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C1860" w14:textId="2F0147CC" w:rsidR="00961875" w:rsidRPr="00F729BB" w:rsidRDefault="00212146" w:rsidP="00212146">
      <w:pPr>
        <w:pStyle w:val="Pagedecouverture"/>
        <w:rPr>
          <w:noProof/>
          <w:lang w:val="en-GB"/>
        </w:rPr>
      </w:pPr>
      <w:bookmarkStart w:id="0" w:name="LW_BM_COVERPAGE"/>
      <w:r>
        <w:rPr>
          <w:noProof/>
          <w:lang w:val="en-GB"/>
        </w:rPr>
        <w:pict w14:anchorId="34274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D1E40FC7-6228-4C15-81DA-421D8560B27A" style="width:455.25pt;height:365.25pt">
            <v:imagedata r:id="rId11" o:title=""/>
          </v:shape>
        </w:pict>
      </w:r>
    </w:p>
    <w:bookmarkEnd w:id="0"/>
    <w:p w14:paraId="4AFFD0D3" w14:textId="77777777" w:rsidR="00961875" w:rsidRPr="00F729BB" w:rsidRDefault="00961875" w:rsidP="00961875">
      <w:pPr>
        <w:rPr>
          <w:rFonts w:ascii="Times New Roman" w:hAnsi="Times New Roman" w:cs="Times New Roman"/>
          <w:noProof/>
          <w:sz w:val="24"/>
          <w:szCs w:val="24"/>
          <w:lang w:val="en-GB"/>
        </w:rPr>
        <w:sectPr w:rsidR="00961875" w:rsidRPr="00F729BB" w:rsidSect="0021214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heme="minorHAnsi" w:hAnsi="Times New Roman" w:cs="Times New Roman"/>
          <w:noProof/>
          <w:color w:val="auto"/>
          <w:sz w:val="24"/>
          <w:szCs w:val="24"/>
          <w:shd w:val="clear" w:color="auto" w:fill="E6E6E6"/>
          <w:lang w:val="en-GB"/>
        </w:rPr>
        <w:id w:val="1986818039"/>
        <w:docPartObj>
          <w:docPartGallery w:val="Table of Contents"/>
          <w:docPartUnique/>
        </w:docPartObj>
      </w:sdtPr>
      <w:sdtEndPr>
        <w:rPr>
          <w:b/>
          <w:bCs/>
        </w:rPr>
      </w:sdtEndPr>
      <w:sdtContent>
        <w:p w14:paraId="023FB566" w14:textId="0A5E1ED0" w:rsidR="00CF7652" w:rsidRPr="00F729BB" w:rsidRDefault="001725EF">
          <w:pPr>
            <w:pStyle w:val="TOCHeading"/>
            <w:rPr>
              <w:rFonts w:ascii="Times New Roman" w:hAnsi="Times New Roman" w:cs="Times New Roman"/>
              <w:b/>
              <w:bCs/>
              <w:noProof/>
              <w:color w:val="auto"/>
              <w:sz w:val="24"/>
              <w:szCs w:val="24"/>
              <w:lang w:val="en-GB"/>
            </w:rPr>
          </w:pPr>
          <w:r w:rsidRPr="00F729BB">
            <w:rPr>
              <w:rFonts w:ascii="Times New Roman" w:hAnsi="Times New Roman" w:cs="Times New Roman"/>
              <w:b/>
              <w:bCs/>
              <w:noProof/>
              <w:color w:val="auto"/>
              <w:sz w:val="24"/>
              <w:szCs w:val="24"/>
              <w:lang w:val="en-GB"/>
            </w:rPr>
            <w:t>CONTENTS</w:t>
          </w:r>
        </w:p>
        <w:p w14:paraId="267AF182" w14:textId="12518664" w:rsidR="002347D2" w:rsidRPr="0049130B" w:rsidRDefault="00CF7652">
          <w:pPr>
            <w:pStyle w:val="TOC1"/>
            <w:tabs>
              <w:tab w:val="right" w:leader="dot" w:pos="9350"/>
            </w:tabs>
            <w:rPr>
              <w:rFonts w:ascii="Times New Roman" w:eastAsiaTheme="minorEastAsia" w:hAnsi="Times New Roman" w:cs="Times New Roman"/>
              <w:noProof/>
              <w:lang w:val="en-GB"/>
            </w:rPr>
          </w:pPr>
          <w:r w:rsidRPr="0049130B">
            <w:rPr>
              <w:rFonts w:ascii="Times New Roman" w:hAnsi="Times New Roman" w:cs="Times New Roman"/>
              <w:noProof/>
              <w:sz w:val="24"/>
              <w:szCs w:val="24"/>
              <w:shd w:val="clear" w:color="auto" w:fill="E6E6E6"/>
              <w:lang w:val="en-GB"/>
            </w:rPr>
            <w:fldChar w:fldCharType="begin"/>
          </w:r>
          <w:r w:rsidRPr="0049130B">
            <w:rPr>
              <w:rFonts w:ascii="Times New Roman" w:hAnsi="Times New Roman" w:cs="Times New Roman"/>
              <w:noProof/>
              <w:sz w:val="24"/>
              <w:szCs w:val="24"/>
              <w:lang w:val="en-GB"/>
            </w:rPr>
            <w:instrText xml:space="preserve"> TOC \o "1-3" \h \z \u </w:instrText>
          </w:r>
          <w:r w:rsidRPr="0049130B">
            <w:rPr>
              <w:rFonts w:ascii="Times New Roman" w:hAnsi="Times New Roman" w:cs="Times New Roman"/>
              <w:noProof/>
              <w:sz w:val="24"/>
              <w:szCs w:val="24"/>
              <w:shd w:val="clear" w:color="auto" w:fill="E6E6E6"/>
              <w:lang w:val="en-GB"/>
            </w:rPr>
            <w:fldChar w:fldCharType="separate"/>
          </w:r>
          <w:hyperlink w:anchor="_Toc152666309" w:history="1">
            <w:r w:rsidR="002347D2" w:rsidRPr="0049130B">
              <w:rPr>
                <w:rStyle w:val="Hyperlink"/>
                <w:rFonts w:ascii="Times New Roman" w:hAnsi="Times New Roman" w:cs="Times New Roman"/>
                <w:b/>
                <w:bCs/>
                <w:noProof/>
                <w:lang w:val="en-GB"/>
              </w:rPr>
              <w:t>LIST OF TERMS AND ACRONYMS</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_Toc152666309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2</w:t>
            </w:r>
            <w:r w:rsidR="002347D2" w:rsidRPr="0049130B">
              <w:rPr>
                <w:rFonts w:ascii="Times New Roman" w:hAnsi="Times New Roman" w:cs="Times New Roman"/>
                <w:noProof/>
                <w:webHidden/>
                <w:lang w:val="en-GB"/>
              </w:rPr>
              <w:fldChar w:fldCharType="end"/>
            </w:r>
          </w:hyperlink>
        </w:p>
        <w:p w14:paraId="558FE0B7" w14:textId="11D3E042" w:rsidR="002347D2" w:rsidRPr="0049130B" w:rsidRDefault="00212146">
          <w:pPr>
            <w:pStyle w:val="TOC1"/>
            <w:tabs>
              <w:tab w:val="left" w:pos="440"/>
              <w:tab w:val="right" w:leader="dot" w:pos="9350"/>
            </w:tabs>
            <w:rPr>
              <w:rFonts w:ascii="Times New Roman" w:eastAsiaTheme="minorEastAsia" w:hAnsi="Times New Roman" w:cs="Times New Roman"/>
              <w:noProof/>
              <w:lang w:val="en-GB"/>
            </w:rPr>
          </w:pPr>
          <w:hyperlink w:anchor="_Toc152666310" w:history="1">
            <w:r w:rsidR="002347D2" w:rsidRPr="0049130B">
              <w:rPr>
                <w:rStyle w:val="Hyperlink"/>
                <w:rFonts w:ascii="Times New Roman" w:hAnsi="Times New Roman" w:cs="Times New Roman"/>
                <w:b/>
                <w:bCs/>
                <w:noProof/>
                <w:lang w:val="en-GB"/>
              </w:rPr>
              <w:t>1.</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b/>
                <w:bCs/>
                <w:noProof/>
                <w:lang w:val="en-GB"/>
              </w:rPr>
              <w:t>INTRODUCTION</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_Toc152666310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4</w:t>
            </w:r>
            <w:r w:rsidR="002347D2" w:rsidRPr="0049130B">
              <w:rPr>
                <w:rFonts w:ascii="Times New Roman" w:hAnsi="Times New Roman" w:cs="Times New Roman"/>
                <w:noProof/>
                <w:webHidden/>
                <w:lang w:val="en-GB"/>
              </w:rPr>
              <w:fldChar w:fldCharType="end"/>
            </w:r>
          </w:hyperlink>
        </w:p>
        <w:p w14:paraId="0BACBA2E" w14:textId="2558D14F" w:rsidR="002347D2" w:rsidRPr="0049130B" w:rsidRDefault="00212146">
          <w:pPr>
            <w:pStyle w:val="TOC1"/>
            <w:tabs>
              <w:tab w:val="left" w:pos="440"/>
              <w:tab w:val="right" w:leader="dot" w:pos="9350"/>
            </w:tabs>
            <w:rPr>
              <w:rFonts w:ascii="Times New Roman" w:eastAsiaTheme="minorEastAsia" w:hAnsi="Times New Roman" w:cs="Times New Roman"/>
              <w:noProof/>
              <w:lang w:val="en-GB"/>
            </w:rPr>
          </w:pPr>
          <w:hyperlink w:anchor="_Toc152666311" w:history="1">
            <w:r w:rsidR="002347D2" w:rsidRPr="0049130B">
              <w:rPr>
                <w:rStyle w:val="Hyperlink"/>
                <w:rFonts w:ascii="Times New Roman" w:hAnsi="Times New Roman" w:cs="Times New Roman"/>
                <w:b/>
                <w:bCs/>
                <w:noProof/>
                <w:lang w:val="en-GB"/>
              </w:rPr>
              <w:t>2.</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b/>
                <w:bCs/>
                <w:noProof/>
                <w:lang w:val="en-GB"/>
              </w:rPr>
              <w:t>IMPLEMENTATION MEASURES</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_Toc152666311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5</w:t>
            </w:r>
            <w:r w:rsidR="002347D2" w:rsidRPr="0049130B">
              <w:rPr>
                <w:rFonts w:ascii="Times New Roman" w:hAnsi="Times New Roman" w:cs="Times New Roman"/>
                <w:noProof/>
                <w:webHidden/>
                <w:lang w:val="en-GB"/>
              </w:rPr>
              <w:fldChar w:fldCharType="end"/>
            </w:r>
          </w:hyperlink>
        </w:p>
        <w:p w14:paraId="7C6F2730" w14:textId="1E9359B2" w:rsidR="002347D2" w:rsidRPr="0049130B" w:rsidRDefault="00212146">
          <w:pPr>
            <w:pStyle w:val="TOC2"/>
            <w:tabs>
              <w:tab w:val="left" w:pos="880"/>
              <w:tab w:val="right" w:leader="dot" w:pos="9350"/>
            </w:tabs>
            <w:rPr>
              <w:rFonts w:ascii="Times New Roman" w:eastAsiaTheme="minorEastAsia" w:hAnsi="Times New Roman" w:cs="Times New Roman"/>
              <w:noProof/>
              <w:lang w:val="en-GB"/>
            </w:rPr>
          </w:pPr>
          <w:hyperlink w:anchor="_Toc152666312" w:history="1">
            <w:r w:rsidR="002347D2" w:rsidRPr="0049130B">
              <w:rPr>
                <w:rStyle w:val="Hyperlink"/>
                <w:rFonts w:ascii="Times New Roman" w:hAnsi="Times New Roman" w:cs="Times New Roman"/>
                <w:b/>
                <w:bCs/>
                <w:noProof/>
                <w:lang w:val="en-GB"/>
              </w:rPr>
              <w:t>2.1.</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b/>
                <w:bCs/>
                <w:noProof/>
                <w:lang w:val="en-GB"/>
              </w:rPr>
              <w:t>Processing of personal data by providers (Article 3 (g) (vii))</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_Toc152666312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5</w:t>
            </w:r>
            <w:r w:rsidR="002347D2" w:rsidRPr="0049130B">
              <w:rPr>
                <w:rFonts w:ascii="Times New Roman" w:hAnsi="Times New Roman" w:cs="Times New Roman"/>
                <w:noProof/>
                <w:webHidden/>
                <w:lang w:val="en-GB"/>
              </w:rPr>
              <w:fldChar w:fldCharType="end"/>
            </w:r>
          </w:hyperlink>
        </w:p>
        <w:p w14:paraId="4F3F4A48" w14:textId="778E9D3F" w:rsidR="002347D2" w:rsidRPr="0049130B" w:rsidRDefault="00212146">
          <w:pPr>
            <w:pStyle w:val="TOC3"/>
            <w:rPr>
              <w:rFonts w:ascii="Times New Roman" w:eastAsiaTheme="minorEastAsia" w:hAnsi="Times New Roman" w:cs="Times New Roman"/>
              <w:noProof/>
              <w:lang w:val="en-GB"/>
            </w:rPr>
          </w:pPr>
          <w:hyperlink w:anchor="_Toc152666313" w:history="1">
            <w:r w:rsidR="002347D2" w:rsidRPr="0049130B">
              <w:rPr>
                <w:rStyle w:val="Hyperlink"/>
                <w:rFonts w:ascii="Times New Roman" w:hAnsi="Times New Roman" w:cs="Times New Roman"/>
                <w:noProof/>
                <w:lang w:val="en-GB"/>
              </w:rPr>
              <w:t>2.1.1.</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noProof/>
                <w:lang w:val="en-GB"/>
              </w:rPr>
              <w:t>Type and volumes of data processed</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_Toc152666313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5</w:t>
            </w:r>
            <w:r w:rsidR="002347D2" w:rsidRPr="0049130B">
              <w:rPr>
                <w:rFonts w:ascii="Times New Roman" w:hAnsi="Times New Roman" w:cs="Times New Roman"/>
                <w:noProof/>
                <w:webHidden/>
                <w:lang w:val="en-GB"/>
              </w:rPr>
              <w:fldChar w:fldCharType="end"/>
            </w:r>
          </w:hyperlink>
        </w:p>
        <w:p w14:paraId="4A119116" w14:textId="52A93736" w:rsidR="002347D2" w:rsidRPr="0049130B" w:rsidRDefault="00212146">
          <w:pPr>
            <w:pStyle w:val="TOC3"/>
            <w:rPr>
              <w:rFonts w:ascii="Times New Roman" w:eastAsiaTheme="minorEastAsia" w:hAnsi="Times New Roman" w:cs="Times New Roman"/>
              <w:noProof/>
              <w:lang w:val="en-GB"/>
            </w:rPr>
          </w:pPr>
          <w:hyperlink w:anchor="_Toc152666314" w:history="1">
            <w:r w:rsidR="002347D2" w:rsidRPr="0049130B">
              <w:rPr>
                <w:rStyle w:val="Hyperlink"/>
                <w:rFonts w:ascii="Times New Roman" w:hAnsi="Times New Roman" w:cs="Times New Roman"/>
                <w:noProof/>
                <w:lang w:val="en-GB"/>
              </w:rPr>
              <w:t>2.1.2. Grounds for processing pursuant to Regulation (EU) 2016/679</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_Toc152666314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6</w:t>
            </w:r>
            <w:r w:rsidR="002347D2" w:rsidRPr="0049130B">
              <w:rPr>
                <w:rFonts w:ascii="Times New Roman" w:hAnsi="Times New Roman" w:cs="Times New Roman"/>
                <w:noProof/>
                <w:webHidden/>
                <w:lang w:val="en-GB"/>
              </w:rPr>
              <w:fldChar w:fldCharType="end"/>
            </w:r>
          </w:hyperlink>
        </w:p>
        <w:p w14:paraId="1EF7C62C" w14:textId="1931410F" w:rsidR="002347D2" w:rsidRPr="0049130B" w:rsidRDefault="00212146">
          <w:pPr>
            <w:pStyle w:val="TOC3"/>
            <w:rPr>
              <w:rFonts w:ascii="Times New Roman" w:eastAsiaTheme="minorEastAsia" w:hAnsi="Times New Roman" w:cs="Times New Roman"/>
              <w:noProof/>
              <w:lang w:val="en-GB"/>
            </w:rPr>
          </w:pPr>
          <w:hyperlink w:anchor="_Toc152666315" w:history="1">
            <w:r w:rsidR="002347D2" w:rsidRPr="0049130B">
              <w:rPr>
                <w:rStyle w:val="Hyperlink"/>
                <w:rFonts w:ascii="Times New Roman" w:hAnsi="Times New Roman" w:cs="Times New Roman"/>
                <w:noProof/>
                <w:lang w:val="en-GB"/>
              </w:rPr>
              <w:t>2.1.3.</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noProof/>
                <w:lang w:val="en-GB"/>
              </w:rPr>
              <w:t>Ground for transfers of personal data outside the Union pursuant to Chapter V of the GDPR, where applicable</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_Toc152666315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6</w:t>
            </w:r>
            <w:r w:rsidR="002347D2" w:rsidRPr="0049130B">
              <w:rPr>
                <w:rFonts w:ascii="Times New Roman" w:hAnsi="Times New Roman" w:cs="Times New Roman"/>
                <w:noProof/>
                <w:webHidden/>
                <w:lang w:val="en-GB"/>
              </w:rPr>
              <w:fldChar w:fldCharType="end"/>
            </w:r>
          </w:hyperlink>
        </w:p>
        <w:p w14:paraId="227A3CE9" w14:textId="0C699D64" w:rsidR="002347D2" w:rsidRPr="0049130B" w:rsidRDefault="00212146">
          <w:pPr>
            <w:pStyle w:val="TOC3"/>
            <w:rPr>
              <w:rFonts w:ascii="Times New Roman" w:eastAsiaTheme="minorEastAsia" w:hAnsi="Times New Roman" w:cs="Times New Roman"/>
              <w:noProof/>
              <w:lang w:val="en-GB"/>
            </w:rPr>
          </w:pPr>
          <w:hyperlink w:anchor="_Toc152666316" w:history="1">
            <w:r w:rsidR="002347D2" w:rsidRPr="0049130B">
              <w:rPr>
                <w:rStyle w:val="Hyperlink"/>
                <w:rFonts w:ascii="Times New Roman" w:hAnsi="Times New Roman" w:cs="Times New Roman"/>
                <w:noProof/>
                <w:lang w:val="en-GB"/>
              </w:rPr>
              <w:t>2.1.4.</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noProof/>
                <w:lang w:val="en-GB"/>
              </w:rPr>
              <w:t>Number of cases of online child sexual abuse identified, differentiating between CSAM and solicitation of children</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_Toc152666316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7</w:t>
            </w:r>
            <w:r w:rsidR="002347D2" w:rsidRPr="0049130B">
              <w:rPr>
                <w:rFonts w:ascii="Times New Roman" w:hAnsi="Times New Roman" w:cs="Times New Roman"/>
                <w:noProof/>
                <w:webHidden/>
                <w:lang w:val="en-GB"/>
              </w:rPr>
              <w:fldChar w:fldCharType="end"/>
            </w:r>
          </w:hyperlink>
        </w:p>
        <w:p w14:paraId="467F6F97" w14:textId="6D5941ED" w:rsidR="002347D2" w:rsidRPr="0049130B" w:rsidRDefault="00212146">
          <w:pPr>
            <w:pStyle w:val="TOC3"/>
            <w:rPr>
              <w:rFonts w:ascii="Times New Roman" w:eastAsiaTheme="minorEastAsia" w:hAnsi="Times New Roman" w:cs="Times New Roman"/>
              <w:noProof/>
              <w:lang w:val="en-GB"/>
            </w:rPr>
          </w:pPr>
          <w:hyperlink w:anchor="_Toc152666317" w:history="1">
            <w:r w:rsidR="002347D2" w:rsidRPr="0049130B">
              <w:rPr>
                <w:rStyle w:val="Hyperlink"/>
                <w:rFonts w:ascii="Times New Roman" w:hAnsi="Times New Roman" w:cs="Times New Roman"/>
                <w:noProof/>
                <w:lang w:val="en-GB"/>
              </w:rPr>
              <w:t>2.1.5.</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noProof/>
                <w:lang w:val="en-GB"/>
              </w:rPr>
              <w:t>User redress and outcome</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_Toc152666317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8</w:t>
            </w:r>
            <w:r w:rsidR="002347D2" w:rsidRPr="0049130B">
              <w:rPr>
                <w:rFonts w:ascii="Times New Roman" w:hAnsi="Times New Roman" w:cs="Times New Roman"/>
                <w:noProof/>
                <w:webHidden/>
                <w:lang w:val="en-GB"/>
              </w:rPr>
              <w:fldChar w:fldCharType="end"/>
            </w:r>
          </w:hyperlink>
        </w:p>
        <w:p w14:paraId="21E8CF7F" w14:textId="23CCA1AF" w:rsidR="002347D2" w:rsidRPr="0049130B" w:rsidRDefault="00212146">
          <w:pPr>
            <w:pStyle w:val="TOC3"/>
            <w:rPr>
              <w:rFonts w:ascii="Times New Roman" w:eastAsiaTheme="minorEastAsia" w:hAnsi="Times New Roman" w:cs="Times New Roman"/>
              <w:noProof/>
              <w:lang w:val="en-GB"/>
            </w:rPr>
          </w:pPr>
          <w:hyperlink w:anchor="_Toc152666318" w:history="1">
            <w:r w:rsidR="002347D2" w:rsidRPr="0049130B">
              <w:rPr>
                <w:rStyle w:val="Hyperlink"/>
                <w:rFonts w:ascii="Times New Roman" w:hAnsi="Times New Roman" w:cs="Times New Roman"/>
                <w:noProof/>
                <w:lang w:val="en-GB"/>
              </w:rPr>
              <w:t>2.1.6.</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noProof/>
                <w:lang w:val="en-GB"/>
              </w:rPr>
              <w:t>Number and ratios of errors (false positives) of the different technologies used</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_Toc152666318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9</w:t>
            </w:r>
            <w:r w:rsidR="002347D2" w:rsidRPr="0049130B">
              <w:rPr>
                <w:rFonts w:ascii="Times New Roman" w:hAnsi="Times New Roman" w:cs="Times New Roman"/>
                <w:noProof/>
                <w:webHidden/>
                <w:lang w:val="en-GB"/>
              </w:rPr>
              <w:fldChar w:fldCharType="end"/>
            </w:r>
          </w:hyperlink>
        </w:p>
        <w:p w14:paraId="7B6CF43B" w14:textId="78B6F4DB" w:rsidR="002347D2" w:rsidRPr="0049130B" w:rsidRDefault="00212146">
          <w:pPr>
            <w:pStyle w:val="TOC3"/>
            <w:rPr>
              <w:rFonts w:ascii="Times New Roman" w:eastAsiaTheme="minorEastAsia" w:hAnsi="Times New Roman" w:cs="Times New Roman"/>
              <w:noProof/>
              <w:lang w:val="en-GB"/>
            </w:rPr>
          </w:pPr>
          <w:hyperlink w:anchor="_Toc152666319" w:history="1">
            <w:r w:rsidR="002347D2" w:rsidRPr="0049130B">
              <w:rPr>
                <w:rStyle w:val="Hyperlink"/>
                <w:rFonts w:ascii="Times New Roman" w:hAnsi="Times New Roman" w:cs="Times New Roman"/>
                <w:noProof/>
                <w:lang w:val="en-GB"/>
              </w:rPr>
              <w:t>2.1.7.</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noProof/>
                <w:lang w:val="en-GB"/>
              </w:rPr>
              <w:t>Measures applied to limit the error rate and the error rate achieved</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_Toc152666319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12</w:t>
            </w:r>
            <w:r w:rsidR="002347D2" w:rsidRPr="0049130B">
              <w:rPr>
                <w:rFonts w:ascii="Times New Roman" w:hAnsi="Times New Roman" w:cs="Times New Roman"/>
                <w:noProof/>
                <w:webHidden/>
                <w:lang w:val="en-GB"/>
              </w:rPr>
              <w:fldChar w:fldCharType="end"/>
            </w:r>
          </w:hyperlink>
        </w:p>
        <w:p w14:paraId="1DE26503" w14:textId="517F932F" w:rsidR="002347D2" w:rsidRPr="0049130B" w:rsidRDefault="00212146">
          <w:pPr>
            <w:pStyle w:val="TOC3"/>
            <w:rPr>
              <w:rFonts w:ascii="Times New Roman" w:eastAsiaTheme="minorEastAsia" w:hAnsi="Times New Roman" w:cs="Times New Roman"/>
              <w:noProof/>
              <w:lang w:val="en-GB"/>
            </w:rPr>
          </w:pPr>
          <w:hyperlink w:anchor="_Toc152666320" w:history="1">
            <w:r w:rsidR="002347D2" w:rsidRPr="0049130B">
              <w:rPr>
                <w:rStyle w:val="Hyperlink"/>
                <w:rFonts w:ascii="Times New Roman" w:hAnsi="Times New Roman" w:cs="Times New Roman"/>
                <w:noProof/>
                <w:lang w:val="en-GB"/>
              </w:rPr>
              <w:t>2.1.8.</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noProof/>
                <w:lang w:val="en-GB"/>
              </w:rPr>
              <w:t>The retention policy and the data protection safeguards applied pursuant to the GDPR</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_Toc152666320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12</w:t>
            </w:r>
            <w:r w:rsidR="002347D2" w:rsidRPr="0049130B">
              <w:rPr>
                <w:rFonts w:ascii="Times New Roman" w:hAnsi="Times New Roman" w:cs="Times New Roman"/>
                <w:noProof/>
                <w:webHidden/>
                <w:lang w:val="en-GB"/>
              </w:rPr>
              <w:fldChar w:fldCharType="end"/>
            </w:r>
          </w:hyperlink>
        </w:p>
        <w:p w14:paraId="1149D505" w14:textId="7FF6C252" w:rsidR="002347D2" w:rsidRPr="0049130B" w:rsidRDefault="00212146">
          <w:pPr>
            <w:pStyle w:val="TOC3"/>
            <w:rPr>
              <w:rFonts w:ascii="Times New Roman" w:eastAsiaTheme="minorEastAsia" w:hAnsi="Times New Roman" w:cs="Times New Roman"/>
              <w:noProof/>
              <w:lang w:val="en-GB"/>
            </w:rPr>
          </w:pPr>
          <w:hyperlink w:anchor="_Toc152666321" w:history="1">
            <w:r w:rsidR="002347D2" w:rsidRPr="0049130B">
              <w:rPr>
                <w:rStyle w:val="Hyperlink"/>
                <w:rFonts w:ascii="Times New Roman" w:hAnsi="Times New Roman" w:cs="Times New Roman"/>
                <w:noProof/>
                <w:lang w:val="en-GB"/>
              </w:rPr>
              <w:t>2.1.9.</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noProof/>
                <w:lang w:val="en-GB"/>
              </w:rPr>
              <w:t>The names of the organisations acting in the public interest against child sexual abuse with which data has been shared pursuant to this Regulation</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_Toc152666321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14</w:t>
            </w:r>
            <w:r w:rsidR="002347D2" w:rsidRPr="0049130B">
              <w:rPr>
                <w:rFonts w:ascii="Times New Roman" w:hAnsi="Times New Roman" w:cs="Times New Roman"/>
                <w:noProof/>
                <w:webHidden/>
                <w:lang w:val="en-GB"/>
              </w:rPr>
              <w:fldChar w:fldCharType="end"/>
            </w:r>
          </w:hyperlink>
        </w:p>
        <w:p w14:paraId="587DEBBE" w14:textId="22649828" w:rsidR="002347D2" w:rsidRPr="0049130B" w:rsidRDefault="00212146">
          <w:pPr>
            <w:pStyle w:val="TOC2"/>
            <w:tabs>
              <w:tab w:val="left" w:pos="880"/>
              <w:tab w:val="right" w:leader="dot" w:pos="9350"/>
            </w:tabs>
            <w:rPr>
              <w:rFonts w:ascii="Times New Roman" w:eastAsiaTheme="minorEastAsia" w:hAnsi="Times New Roman" w:cs="Times New Roman"/>
              <w:noProof/>
              <w:lang w:val="en-GB"/>
            </w:rPr>
          </w:pPr>
          <w:hyperlink w:anchor="_Toc152666322" w:history="1">
            <w:r w:rsidR="002347D2" w:rsidRPr="0049130B">
              <w:rPr>
                <w:rStyle w:val="Hyperlink"/>
                <w:rFonts w:ascii="Times New Roman" w:hAnsi="Times New Roman" w:cs="Times New Roman"/>
                <w:b/>
                <w:bCs/>
                <w:noProof/>
                <w:lang w:val="en-GB"/>
              </w:rPr>
              <w:t>2.2.</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b/>
                <w:bCs/>
                <w:noProof/>
                <w:lang w:val="en-GB"/>
              </w:rPr>
              <w:t>Member States' statistics (Article 8)</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_Toc152666322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14</w:t>
            </w:r>
            <w:r w:rsidR="002347D2" w:rsidRPr="0049130B">
              <w:rPr>
                <w:rFonts w:ascii="Times New Roman" w:hAnsi="Times New Roman" w:cs="Times New Roman"/>
                <w:noProof/>
                <w:webHidden/>
                <w:lang w:val="en-GB"/>
              </w:rPr>
              <w:fldChar w:fldCharType="end"/>
            </w:r>
          </w:hyperlink>
        </w:p>
        <w:p w14:paraId="71C9CA70" w14:textId="2FD742EE" w:rsidR="002347D2" w:rsidRPr="0049130B" w:rsidRDefault="00212146">
          <w:pPr>
            <w:pStyle w:val="TOC3"/>
            <w:rPr>
              <w:rFonts w:ascii="Times New Roman" w:eastAsiaTheme="minorEastAsia" w:hAnsi="Times New Roman" w:cs="Times New Roman"/>
              <w:noProof/>
              <w:lang w:val="en-GB"/>
            </w:rPr>
          </w:pPr>
          <w:hyperlink w:anchor="_Toc152666323" w:history="1">
            <w:r w:rsidR="002347D2" w:rsidRPr="0049130B">
              <w:rPr>
                <w:rStyle w:val="Hyperlink"/>
                <w:rFonts w:ascii="Times New Roman" w:hAnsi="Times New Roman" w:cs="Times New Roman"/>
                <w:noProof/>
                <w:lang w:val="en-GB"/>
              </w:rPr>
              <w:t>2.2.1. The total number of reports of detected online child sexual abuse</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_Toc152666323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15</w:t>
            </w:r>
            <w:r w:rsidR="002347D2" w:rsidRPr="0049130B">
              <w:rPr>
                <w:rFonts w:ascii="Times New Roman" w:hAnsi="Times New Roman" w:cs="Times New Roman"/>
                <w:noProof/>
                <w:webHidden/>
                <w:lang w:val="en-GB"/>
              </w:rPr>
              <w:fldChar w:fldCharType="end"/>
            </w:r>
          </w:hyperlink>
        </w:p>
        <w:p w14:paraId="65681289" w14:textId="4D5BCA5E" w:rsidR="002347D2" w:rsidRPr="0049130B" w:rsidRDefault="00212146">
          <w:pPr>
            <w:pStyle w:val="TOC3"/>
            <w:rPr>
              <w:rFonts w:ascii="Times New Roman" w:eastAsiaTheme="minorEastAsia" w:hAnsi="Times New Roman" w:cs="Times New Roman"/>
              <w:noProof/>
              <w:lang w:val="en-GB"/>
            </w:rPr>
          </w:pPr>
          <w:hyperlink w:anchor="_Toc152666324" w:history="1">
            <w:r w:rsidR="002347D2" w:rsidRPr="0049130B">
              <w:rPr>
                <w:rStyle w:val="Hyperlink"/>
                <w:rFonts w:ascii="Times New Roman" w:hAnsi="Times New Roman" w:cs="Times New Roman"/>
                <w:noProof/>
                <w:lang w:val="en-GB"/>
              </w:rPr>
              <w:t>2.2.2. The number of children identified</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_Toc152666324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22</w:t>
            </w:r>
            <w:r w:rsidR="002347D2" w:rsidRPr="0049130B">
              <w:rPr>
                <w:rFonts w:ascii="Times New Roman" w:hAnsi="Times New Roman" w:cs="Times New Roman"/>
                <w:noProof/>
                <w:webHidden/>
                <w:lang w:val="en-GB"/>
              </w:rPr>
              <w:fldChar w:fldCharType="end"/>
            </w:r>
          </w:hyperlink>
        </w:p>
        <w:p w14:paraId="649C08AE" w14:textId="1F1F2944" w:rsidR="002347D2" w:rsidRPr="0049130B" w:rsidRDefault="00212146">
          <w:pPr>
            <w:pStyle w:val="TOC3"/>
            <w:rPr>
              <w:rFonts w:ascii="Times New Roman" w:eastAsiaTheme="minorEastAsia" w:hAnsi="Times New Roman" w:cs="Times New Roman"/>
              <w:noProof/>
              <w:lang w:val="en-GB"/>
            </w:rPr>
          </w:pPr>
          <w:hyperlink w:anchor="_Toc152666325" w:history="1">
            <w:r w:rsidR="002347D2" w:rsidRPr="0049130B">
              <w:rPr>
                <w:rStyle w:val="Hyperlink"/>
                <w:rFonts w:ascii="Times New Roman" w:hAnsi="Times New Roman" w:cs="Times New Roman"/>
                <w:noProof/>
                <w:lang w:val="en-GB"/>
              </w:rPr>
              <w:t>2.2.3. The number of perpetrators convicted</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_Toc152666325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25</w:t>
            </w:r>
            <w:r w:rsidR="002347D2" w:rsidRPr="0049130B">
              <w:rPr>
                <w:rFonts w:ascii="Times New Roman" w:hAnsi="Times New Roman" w:cs="Times New Roman"/>
                <w:noProof/>
                <w:webHidden/>
                <w:lang w:val="en-GB"/>
              </w:rPr>
              <w:fldChar w:fldCharType="end"/>
            </w:r>
          </w:hyperlink>
        </w:p>
        <w:p w14:paraId="5105DF2A" w14:textId="67BF6DD9" w:rsidR="002347D2" w:rsidRPr="0049130B" w:rsidRDefault="00212146">
          <w:pPr>
            <w:pStyle w:val="TOC2"/>
            <w:tabs>
              <w:tab w:val="left" w:pos="880"/>
              <w:tab w:val="right" w:leader="dot" w:pos="9350"/>
            </w:tabs>
            <w:rPr>
              <w:rFonts w:ascii="Times New Roman" w:eastAsiaTheme="minorEastAsia" w:hAnsi="Times New Roman" w:cs="Times New Roman"/>
              <w:noProof/>
              <w:lang w:val="en-GB"/>
            </w:rPr>
          </w:pPr>
          <w:hyperlink w:anchor="_Toc152666326" w:history="1">
            <w:r w:rsidR="002347D2" w:rsidRPr="0049130B">
              <w:rPr>
                <w:rStyle w:val="Hyperlink"/>
                <w:rFonts w:ascii="Times New Roman" w:hAnsi="Times New Roman" w:cs="Times New Roman"/>
                <w:b/>
                <w:bCs/>
                <w:noProof/>
                <w:lang w:val="en-GB"/>
              </w:rPr>
              <w:t>2.3.</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b/>
                <w:bCs/>
                <w:noProof/>
                <w:lang w:val="en-GB"/>
              </w:rPr>
              <w:t>Developments in technological progress</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_Toc152666326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27</w:t>
            </w:r>
            <w:r w:rsidR="002347D2" w:rsidRPr="0049130B">
              <w:rPr>
                <w:rFonts w:ascii="Times New Roman" w:hAnsi="Times New Roman" w:cs="Times New Roman"/>
                <w:noProof/>
                <w:webHidden/>
                <w:lang w:val="en-GB"/>
              </w:rPr>
              <w:fldChar w:fldCharType="end"/>
            </w:r>
          </w:hyperlink>
        </w:p>
        <w:p w14:paraId="694F33EF" w14:textId="2FE4E031" w:rsidR="002347D2" w:rsidRPr="0049130B" w:rsidRDefault="00212146">
          <w:pPr>
            <w:pStyle w:val="TOC3"/>
            <w:rPr>
              <w:rFonts w:ascii="Times New Roman" w:eastAsiaTheme="minorEastAsia" w:hAnsi="Times New Roman" w:cs="Times New Roman"/>
              <w:noProof/>
              <w:lang w:val="en-GB"/>
            </w:rPr>
          </w:pPr>
          <w:hyperlink w:anchor="_Toc152666327" w:history="1">
            <w:r w:rsidR="002347D2" w:rsidRPr="0049130B">
              <w:rPr>
                <w:rStyle w:val="Hyperlink"/>
                <w:rFonts w:ascii="Times New Roman" w:hAnsi="Times New Roman" w:cs="Times New Roman"/>
                <w:noProof/>
                <w:lang w:val="en-GB"/>
              </w:rPr>
              <w:t>2.3.1. Known CSAM detection</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_Toc152666327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27</w:t>
            </w:r>
            <w:r w:rsidR="002347D2" w:rsidRPr="0049130B">
              <w:rPr>
                <w:rFonts w:ascii="Times New Roman" w:hAnsi="Times New Roman" w:cs="Times New Roman"/>
                <w:noProof/>
                <w:webHidden/>
                <w:lang w:val="en-GB"/>
              </w:rPr>
              <w:fldChar w:fldCharType="end"/>
            </w:r>
          </w:hyperlink>
        </w:p>
        <w:p w14:paraId="1E884453" w14:textId="793754B9" w:rsidR="002347D2" w:rsidRPr="0049130B" w:rsidRDefault="00212146">
          <w:pPr>
            <w:pStyle w:val="TOC3"/>
            <w:rPr>
              <w:rFonts w:ascii="Times New Roman" w:eastAsiaTheme="minorEastAsia" w:hAnsi="Times New Roman" w:cs="Times New Roman"/>
              <w:noProof/>
              <w:lang w:val="en-GB"/>
            </w:rPr>
          </w:pPr>
          <w:hyperlink w:anchor="_Toc152666328" w:history="1">
            <w:r w:rsidR="002347D2" w:rsidRPr="0049130B">
              <w:rPr>
                <w:rStyle w:val="Hyperlink"/>
                <w:rFonts w:ascii="Times New Roman" w:hAnsi="Times New Roman" w:cs="Times New Roman"/>
                <w:noProof/>
                <w:lang w:val="en-GB"/>
              </w:rPr>
              <w:t>2.3.2. New CSAM detection</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_Toc152666328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28</w:t>
            </w:r>
            <w:r w:rsidR="002347D2" w:rsidRPr="0049130B">
              <w:rPr>
                <w:rFonts w:ascii="Times New Roman" w:hAnsi="Times New Roman" w:cs="Times New Roman"/>
                <w:noProof/>
                <w:webHidden/>
                <w:lang w:val="en-GB"/>
              </w:rPr>
              <w:fldChar w:fldCharType="end"/>
            </w:r>
          </w:hyperlink>
        </w:p>
        <w:p w14:paraId="6CB1D83A" w14:textId="6D9EFF40" w:rsidR="002347D2" w:rsidRPr="0049130B" w:rsidRDefault="00212146">
          <w:pPr>
            <w:pStyle w:val="TOC3"/>
            <w:rPr>
              <w:rFonts w:ascii="Times New Roman" w:eastAsiaTheme="minorEastAsia" w:hAnsi="Times New Roman" w:cs="Times New Roman"/>
              <w:noProof/>
              <w:lang w:val="en-GB"/>
            </w:rPr>
          </w:pPr>
          <w:hyperlink w:anchor="_Toc152666329" w:history="1">
            <w:r w:rsidR="002347D2" w:rsidRPr="0049130B">
              <w:rPr>
                <w:rStyle w:val="Hyperlink"/>
                <w:rFonts w:ascii="Times New Roman" w:hAnsi="Times New Roman" w:cs="Times New Roman"/>
                <w:noProof/>
                <w:lang w:val="en-GB"/>
              </w:rPr>
              <w:t>2.3.3. Grooming detection</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_Toc152666329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28</w:t>
            </w:r>
            <w:r w:rsidR="002347D2" w:rsidRPr="0049130B">
              <w:rPr>
                <w:rFonts w:ascii="Times New Roman" w:hAnsi="Times New Roman" w:cs="Times New Roman"/>
                <w:noProof/>
                <w:webHidden/>
                <w:lang w:val="en-GB"/>
              </w:rPr>
              <w:fldChar w:fldCharType="end"/>
            </w:r>
          </w:hyperlink>
        </w:p>
        <w:p w14:paraId="7DC10C1F" w14:textId="3794B0DE" w:rsidR="002347D2" w:rsidRPr="0049130B" w:rsidRDefault="00212146">
          <w:pPr>
            <w:pStyle w:val="TOC3"/>
            <w:rPr>
              <w:rFonts w:ascii="Times New Roman" w:eastAsiaTheme="minorEastAsia" w:hAnsi="Times New Roman" w:cs="Times New Roman"/>
              <w:noProof/>
              <w:lang w:val="en-GB"/>
            </w:rPr>
          </w:pPr>
          <w:hyperlink w:anchor="_Toc152666330" w:history="1">
            <w:r w:rsidR="002347D2" w:rsidRPr="0049130B">
              <w:rPr>
                <w:rStyle w:val="Hyperlink"/>
                <w:rFonts w:ascii="Times New Roman" w:hAnsi="Times New Roman" w:cs="Times New Roman"/>
                <w:noProof/>
                <w:lang w:val="en-GB"/>
              </w:rPr>
              <w:t>2.3.4. Artificial intelligence chatbots and art/image generators</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_Toc152666330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29</w:t>
            </w:r>
            <w:r w:rsidR="002347D2" w:rsidRPr="0049130B">
              <w:rPr>
                <w:rFonts w:ascii="Times New Roman" w:hAnsi="Times New Roman" w:cs="Times New Roman"/>
                <w:noProof/>
                <w:webHidden/>
                <w:lang w:val="en-GB"/>
              </w:rPr>
              <w:fldChar w:fldCharType="end"/>
            </w:r>
          </w:hyperlink>
        </w:p>
        <w:p w14:paraId="71FB068E" w14:textId="300DAE6C" w:rsidR="002347D2" w:rsidRPr="0049130B" w:rsidRDefault="00212146">
          <w:pPr>
            <w:pStyle w:val="TOC1"/>
            <w:tabs>
              <w:tab w:val="left" w:pos="440"/>
              <w:tab w:val="right" w:leader="dot" w:pos="9350"/>
            </w:tabs>
            <w:rPr>
              <w:rFonts w:ascii="Times New Roman" w:eastAsiaTheme="minorEastAsia" w:hAnsi="Times New Roman" w:cs="Times New Roman"/>
              <w:noProof/>
              <w:lang w:val="en-GB"/>
            </w:rPr>
          </w:pPr>
          <w:hyperlink w:anchor="_Toc152666331" w:history="1">
            <w:r w:rsidR="002347D2" w:rsidRPr="0049130B">
              <w:rPr>
                <w:rStyle w:val="Hyperlink"/>
                <w:rFonts w:ascii="Times New Roman" w:hAnsi="Times New Roman" w:cs="Times New Roman"/>
                <w:b/>
                <w:bCs/>
                <w:noProof/>
                <w:lang w:val="en-GB"/>
              </w:rPr>
              <w:t>3.</w:t>
            </w:r>
            <w:r w:rsidR="002347D2" w:rsidRPr="0049130B">
              <w:rPr>
                <w:rFonts w:ascii="Times New Roman" w:eastAsiaTheme="minorEastAsia" w:hAnsi="Times New Roman" w:cs="Times New Roman"/>
                <w:noProof/>
                <w:lang w:val="en-GB"/>
              </w:rPr>
              <w:tab/>
            </w:r>
            <w:r w:rsidR="002347D2" w:rsidRPr="0049130B">
              <w:rPr>
                <w:rStyle w:val="Hyperlink"/>
                <w:rFonts w:ascii="Times New Roman" w:hAnsi="Times New Roman" w:cs="Times New Roman"/>
                <w:b/>
                <w:bCs/>
                <w:noProof/>
                <w:lang w:val="en-GB"/>
              </w:rPr>
              <w:t>CONCLUSIONS</w:t>
            </w:r>
            <w:r w:rsidR="002347D2" w:rsidRPr="0049130B">
              <w:rPr>
                <w:rFonts w:ascii="Times New Roman" w:hAnsi="Times New Roman" w:cs="Times New Roman"/>
                <w:noProof/>
                <w:webHidden/>
                <w:lang w:val="en-GB"/>
              </w:rPr>
              <w:tab/>
            </w:r>
            <w:r w:rsidR="002347D2" w:rsidRPr="0049130B">
              <w:rPr>
                <w:rFonts w:ascii="Times New Roman" w:hAnsi="Times New Roman" w:cs="Times New Roman"/>
                <w:noProof/>
                <w:webHidden/>
                <w:lang w:val="en-GB"/>
              </w:rPr>
              <w:fldChar w:fldCharType="begin"/>
            </w:r>
            <w:r w:rsidR="002347D2" w:rsidRPr="0049130B">
              <w:rPr>
                <w:rFonts w:ascii="Times New Roman" w:hAnsi="Times New Roman" w:cs="Times New Roman"/>
                <w:noProof/>
                <w:webHidden/>
                <w:lang w:val="en-GB"/>
              </w:rPr>
              <w:instrText xml:space="preserve"> PAGEREF _Toc152666331 \h </w:instrText>
            </w:r>
            <w:r w:rsidR="002347D2" w:rsidRPr="0049130B">
              <w:rPr>
                <w:rFonts w:ascii="Times New Roman" w:hAnsi="Times New Roman" w:cs="Times New Roman"/>
                <w:noProof/>
                <w:webHidden/>
                <w:lang w:val="en-GB"/>
              </w:rPr>
            </w:r>
            <w:r w:rsidR="002347D2" w:rsidRPr="0049130B">
              <w:rPr>
                <w:rFonts w:ascii="Times New Roman" w:hAnsi="Times New Roman" w:cs="Times New Roman"/>
                <w:noProof/>
                <w:webHidden/>
                <w:lang w:val="en-GB"/>
              </w:rPr>
              <w:fldChar w:fldCharType="separate"/>
            </w:r>
            <w:r w:rsidR="00AA4E52">
              <w:rPr>
                <w:rFonts w:ascii="Times New Roman" w:hAnsi="Times New Roman" w:cs="Times New Roman"/>
                <w:noProof/>
                <w:webHidden/>
                <w:lang w:val="en-GB"/>
              </w:rPr>
              <w:t>31</w:t>
            </w:r>
            <w:r w:rsidR="002347D2" w:rsidRPr="0049130B">
              <w:rPr>
                <w:rFonts w:ascii="Times New Roman" w:hAnsi="Times New Roman" w:cs="Times New Roman"/>
                <w:noProof/>
                <w:webHidden/>
                <w:lang w:val="en-GB"/>
              </w:rPr>
              <w:fldChar w:fldCharType="end"/>
            </w:r>
          </w:hyperlink>
        </w:p>
        <w:p w14:paraId="48E9A6F4" w14:textId="46377B2F" w:rsidR="00CF7652" w:rsidRPr="00F729BB" w:rsidRDefault="00CF7652">
          <w:pPr>
            <w:rPr>
              <w:rFonts w:ascii="Times New Roman" w:hAnsi="Times New Roman" w:cs="Times New Roman"/>
              <w:noProof/>
              <w:sz w:val="24"/>
              <w:szCs w:val="24"/>
              <w:lang w:val="en-GB"/>
            </w:rPr>
          </w:pPr>
          <w:r w:rsidRPr="0049130B">
            <w:rPr>
              <w:rFonts w:ascii="Times New Roman" w:hAnsi="Times New Roman" w:cs="Times New Roman"/>
              <w:b/>
              <w:bCs/>
              <w:noProof/>
              <w:sz w:val="24"/>
              <w:szCs w:val="24"/>
              <w:shd w:val="clear" w:color="auto" w:fill="E6E6E6"/>
              <w:lang w:val="en-GB"/>
            </w:rPr>
            <w:fldChar w:fldCharType="end"/>
          </w:r>
        </w:p>
      </w:sdtContent>
    </w:sdt>
    <w:p w14:paraId="46B6BBDA" w14:textId="4C613FE8" w:rsidR="00156383" w:rsidRPr="00F729BB" w:rsidRDefault="00156383">
      <w:pPr>
        <w:rPr>
          <w:rFonts w:ascii="Times New Roman" w:hAnsi="Times New Roman" w:cs="Times New Roman"/>
          <w:noProof/>
          <w:sz w:val="24"/>
          <w:szCs w:val="24"/>
          <w:lang w:val="en-GB"/>
        </w:rPr>
      </w:pPr>
    </w:p>
    <w:p w14:paraId="49DD90DB" w14:textId="4666866D" w:rsidR="00EB6383" w:rsidRPr="00F729BB" w:rsidRDefault="00EB6383">
      <w:pPr>
        <w:rPr>
          <w:rFonts w:ascii="Times New Roman" w:hAnsi="Times New Roman" w:cs="Times New Roman"/>
          <w:noProof/>
          <w:sz w:val="24"/>
          <w:szCs w:val="24"/>
          <w:lang w:val="en-GB"/>
        </w:rPr>
      </w:pPr>
    </w:p>
    <w:p w14:paraId="663FD45E" w14:textId="0822137E" w:rsidR="00EB6383" w:rsidRPr="00F729BB" w:rsidRDefault="00EB6383">
      <w:pPr>
        <w:rPr>
          <w:rFonts w:ascii="Times New Roman" w:hAnsi="Times New Roman" w:cs="Times New Roman"/>
          <w:noProof/>
          <w:sz w:val="24"/>
          <w:szCs w:val="24"/>
          <w:lang w:val="en-GB"/>
        </w:rPr>
      </w:pPr>
    </w:p>
    <w:p w14:paraId="64CD52D1" w14:textId="77777777" w:rsidR="00EB6383" w:rsidRPr="00F729BB" w:rsidRDefault="00EB6383">
      <w:pPr>
        <w:rPr>
          <w:rFonts w:ascii="Times New Roman" w:hAnsi="Times New Roman" w:cs="Times New Roman"/>
          <w:noProof/>
          <w:sz w:val="24"/>
          <w:szCs w:val="24"/>
          <w:lang w:val="en-GB"/>
        </w:rPr>
      </w:pPr>
    </w:p>
    <w:p w14:paraId="4AAF2BDE" w14:textId="77777777" w:rsidR="0049130B" w:rsidRDefault="0049130B" w:rsidP="00EB6383">
      <w:pPr>
        <w:pStyle w:val="Heading1"/>
        <w:rPr>
          <w:rFonts w:ascii="Times New Roman" w:hAnsi="Times New Roman" w:cs="Times New Roman"/>
          <w:b/>
          <w:bCs/>
          <w:noProof/>
          <w:color w:val="auto"/>
          <w:sz w:val="24"/>
          <w:szCs w:val="24"/>
          <w:lang w:val="en-GB"/>
        </w:rPr>
        <w:sectPr w:rsidR="0049130B" w:rsidSect="00E2536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20"/>
          <w:docGrid w:linePitch="360"/>
        </w:sectPr>
      </w:pPr>
      <w:bookmarkStart w:id="2" w:name="_Toc152666309"/>
    </w:p>
    <w:p w14:paraId="102D0C81" w14:textId="27543803" w:rsidR="00EB6383" w:rsidRPr="00F729BB" w:rsidRDefault="001725EF" w:rsidP="00EB6383">
      <w:pPr>
        <w:pStyle w:val="Heading1"/>
        <w:rPr>
          <w:rFonts w:ascii="Times New Roman" w:hAnsi="Times New Roman" w:cs="Times New Roman"/>
          <w:b/>
          <w:bCs/>
          <w:noProof/>
          <w:color w:val="auto"/>
          <w:sz w:val="24"/>
          <w:szCs w:val="24"/>
          <w:lang w:val="en-GB"/>
        </w:rPr>
      </w:pPr>
      <w:r w:rsidRPr="00F729BB">
        <w:rPr>
          <w:rFonts w:ascii="Times New Roman" w:hAnsi="Times New Roman" w:cs="Times New Roman"/>
          <w:b/>
          <w:bCs/>
          <w:noProof/>
          <w:color w:val="auto"/>
          <w:sz w:val="24"/>
          <w:szCs w:val="24"/>
          <w:lang w:val="en-GB"/>
        </w:rPr>
        <w:t>LIST OF TERMS AND ACRONYMS</w:t>
      </w:r>
      <w:bookmarkEnd w:id="2"/>
    </w:p>
    <w:p w14:paraId="78D3B997" w14:textId="77777777" w:rsidR="00EB6383" w:rsidRPr="00F729BB" w:rsidRDefault="00EB6383">
      <w:pPr>
        <w:rPr>
          <w:rFonts w:ascii="Times New Roman" w:hAnsi="Times New Roman" w:cs="Times New Roman"/>
          <w:noProof/>
          <w:sz w:val="24"/>
          <w:szCs w:val="24"/>
          <w:lang w:val="en-GB"/>
        </w:rPr>
      </w:pPr>
    </w:p>
    <w:tbl>
      <w:tblPr>
        <w:tblW w:w="9523" w:type="dxa"/>
        <w:tblInd w:w="108" w:type="dxa"/>
        <w:shd w:val="clear" w:color="auto" w:fill="FFFFFF"/>
        <w:tblCellMar>
          <w:left w:w="0" w:type="dxa"/>
          <w:right w:w="0" w:type="dxa"/>
        </w:tblCellMar>
        <w:tblLook w:val="04A0" w:firstRow="1" w:lastRow="0" w:firstColumn="1" w:lastColumn="0" w:noHBand="0" w:noVBand="1"/>
      </w:tblPr>
      <w:tblGrid>
        <w:gridCol w:w="1788"/>
        <w:gridCol w:w="7735"/>
      </w:tblGrid>
      <w:tr w:rsidR="001725EF" w:rsidRPr="00F729BB" w14:paraId="491ACA77" w14:textId="77777777" w:rsidTr="000A1CAA">
        <w:trPr>
          <w:trHeight w:val="449"/>
        </w:trPr>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3BCFE9B9" w14:textId="77777777" w:rsidR="00EB6383" w:rsidRPr="00F729BB" w:rsidRDefault="00EB6383" w:rsidP="004C1CBC">
            <w:pPr>
              <w:rPr>
                <w:rFonts w:ascii="Times New Roman" w:hAnsi="Times New Roman" w:cs="Times New Roman"/>
                <w:b/>
                <w:bCs/>
                <w:noProof/>
                <w:lang w:val="en-GB" w:eastAsia="en-IE"/>
              </w:rPr>
            </w:pPr>
            <w:r w:rsidRPr="00F729BB">
              <w:rPr>
                <w:rFonts w:ascii="Times New Roman" w:hAnsi="Times New Roman" w:cs="Times New Roman"/>
                <w:b/>
                <w:bCs/>
                <w:noProof/>
                <w:lang w:val="en-GB" w:eastAsia="en-IE"/>
              </w:rPr>
              <w:t>Term/Acronym</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32462C35" w14:textId="77777777" w:rsidR="00EB6383" w:rsidRPr="00F729BB" w:rsidRDefault="00EB6383" w:rsidP="004C1CBC">
            <w:pPr>
              <w:rPr>
                <w:rFonts w:ascii="Times New Roman" w:hAnsi="Times New Roman" w:cs="Times New Roman"/>
                <w:b/>
                <w:bCs/>
                <w:noProof/>
                <w:lang w:val="en-GB" w:eastAsia="en-IE"/>
              </w:rPr>
            </w:pPr>
            <w:r w:rsidRPr="00F729BB">
              <w:rPr>
                <w:rFonts w:ascii="Times New Roman" w:hAnsi="Times New Roman" w:cs="Times New Roman"/>
                <w:b/>
                <w:bCs/>
                <w:noProof/>
                <w:lang w:val="en-GB" w:eastAsia="en-IE"/>
              </w:rPr>
              <w:t>Definition</w:t>
            </w:r>
          </w:p>
        </w:tc>
      </w:tr>
      <w:tr w:rsidR="001725EF" w:rsidRPr="00F729BB" w14:paraId="7C6FF831"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23D60F93" w14:textId="77777777" w:rsidR="00EB6383" w:rsidRPr="00F729BB" w:rsidRDefault="00EB6383" w:rsidP="004C1CBC">
            <w:pPr>
              <w:rPr>
                <w:rFonts w:ascii="Times New Roman" w:hAnsi="Times New Roman" w:cs="Times New Roman"/>
                <w:noProof/>
                <w:lang w:val="en-GB" w:eastAsia="en-IE"/>
              </w:rPr>
            </w:pPr>
            <w:r w:rsidRPr="00F729BB">
              <w:rPr>
                <w:rFonts w:ascii="Times New Roman" w:hAnsi="Times New Roman" w:cs="Times New Roman"/>
                <w:noProof/>
                <w:lang w:val="en-GB" w:eastAsia="en-IE"/>
              </w:rPr>
              <w:t>AI</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62033CC" w14:textId="77777777" w:rsidR="00EB6383" w:rsidRPr="00F729BB" w:rsidRDefault="00EB6383" w:rsidP="004C1CBC">
            <w:pPr>
              <w:rPr>
                <w:rFonts w:ascii="Times New Roman" w:hAnsi="Times New Roman" w:cs="Times New Roman"/>
                <w:noProof/>
                <w:lang w:val="en-GB" w:eastAsia="en-IE"/>
              </w:rPr>
            </w:pPr>
            <w:r w:rsidRPr="00F729BB">
              <w:rPr>
                <w:rFonts w:ascii="Times New Roman" w:hAnsi="Times New Roman" w:cs="Times New Roman"/>
                <w:noProof/>
                <w:lang w:val="en-GB" w:eastAsia="en-IE"/>
              </w:rPr>
              <w:t>Artificial Intelligence</w:t>
            </w:r>
          </w:p>
        </w:tc>
      </w:tr>
      <w:tr w:rsidR="001725EF" w:rsidRPr="00F729BB" w14:paraId="4351C09D"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E915CE5" w14:textId="77777777" w:rsidR="00EB6383" w:rsidRPr="00F729BB" w:rsidRDefault="00EB6383" w:rsidP="004C1CBC">
            <w:pPr>
              <w:rPr>
                <w:rFonts w:ascii="Times New Roman" w:hAnsi="Times New Roman" w:cs="Times New Roman"/>
                <w:noProof/>
                <w:lang w:val="en-GB" w:eastAsia="en-IE"/>
              </w:rPr>
            </w:pPr>
            <w:r w:rsidRPr="00F729BB">
              <w:rPr>
                <w:rFonts w:ascii="Times New Roman" w:hAnsi="Times New Roman" w:cs="Times New Roman"/>
                <w:noProof/>
                <w:lang w:val="en-GB" w:eastAsia="en-IE"/>
              </w:rPr>
              <w:t>API</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9A5A903" w14:textId="77777777" w:rsidR="00EB6383" w:rsidRPr="00F729BB" w:rsidRDefault="00EB6383" w:rsidP="004C1CBC">
            <w:pPr>
              <w:rPr>
                <w:rFonts w:ascii="Times New Roman" w:hAnsi="Times New Roman" w:cs="Times New Roman"/>
                <w:noProof/>
                <w:lang w:val="en-GB" w:eastAsia="en-IE"/>
              </w:rPr>
            </w:pPr>
            <w:r w:rsidRPr="00F729BB">
              <w:rPr>
                <w:rFonts w:ascii="Times New Roman" w:hAnsi="Times New Roman" w:cs="Times New Roman"/>
                <w:noProof/>
                <w:lang w:val="en-GB" w:eastAsia="en-IE"/>
              </w:rPr>
              <w:t>Application Programming Interfaces</w:t>
            </w:r>
          </w:p>
        </w:tc>
      </w:tr>
      <w:tr w:rsidR="001725EF" w:rsidRPr="00F729BB" w14:paraId="4F5F0CFD"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2572FC9" w14:textId="77777777" w:rsidR="00EB6383" w:rsidRPr="00F729BB" w:rsidRDefault="00EB6383" w:rsidP="004C1CBC">
            <w:pPr>
              <w:rPr>
                <w:rFonts w:ascii="Times New Roman" w:hAnsi="Times New Roman" w:cs="Times New Roman"/>
                <w:noProof/>
                <w:lang w:val="en-GB"/>
              </w:rPr>
            </w:pPr>
            <w:r w:rsidRPr="00F729BB">
              <w:rPr>
                <w:rFonts w:ascii="Times New Roman" w:hAnsi="Times New Roman" w:cs="Times New Roman"/>
                <w:noProof/>
                <w:lang w:val="en-GB"/>
              </w:rPr>
              <w:t>CG-CSAM</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5D1094F" w14:textId="77777777" w:rsidR="00EB6383" w:rsidRPr="00F729BB" w:rsidRDefault="00EB6383" w:rsidP="004C1CBC">
            <w:pPr>
              <w:rPr>
                <w:rFonts w:ascii="Times New Roman" w:hAnsi="Times New Roman" w:cs="Times New Roman"/>
                <w:noProof/>
                <w:lang w:val="en-GB"/>
              </w:rPr>
            </w:pPr>
            <w:r w:rsidRPr="00F729BB">
              <w:rPr>
                <w:rFonts w:ascii="Times New Roman" w:hAnsi="Times New Roman" w:cs="Times New Roman"/>
                <w:noProof/>
                <w:lang w:val="en-GB"/>
              </w:rPr>
              <w:t>C</w:t>
            </w:r>
            <w:r w:rsidRPr="00F729BB">
              <w:rPr>
                <w:rFonts w:ascii="Times New Roman" w:hAnsi="Times New Roman" w:cs="Times New Roman"/>
                <w:noProof/>
                <w:lang w:val="en-GB" w:eastAsia="en-IE"/>
              </w:rPr>
              <w:t>omputer-generated</w:t>
            </w:r>
            <w:r w:rsidRPr="00F729BB">
              <w:rPr>
                <w:rFonts w:ascii="Times New Roman" w:hAnsi="Times New Roman" w:cs="Times New Roman"/>
                <w:noProof/>
                <w:lang w:val="en-GB"/>
              </w:rPr>
              <w:t xml:space="preserve"> </w:t>
            </w:r>
            <w:r w:rsidRPr="00F729BB">
              <w:rPr>
                <w:rFonts w:ascii="Times New Roman" w:hAnsi="Times New Roman" w:cs="Times New Roman"/>
                <w:noProof/>
                <w:lang w:val="en-GB" w:eastAsia="en-IE"/>
              </w:rPr>
              <w:t>Child Sexual Abuse Material</w:t>
            </w:r>
          </w:p>
        </w:tc>
      </w:tr>
      <w:tr w:rsidR="001725EF" w:rsidRPr="00F729BB" w14:paraId="73E7E6C2"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C823854" w14:textId="77777777" w:rsidR="00EB6383" w:rsidRPr="00F729BB" w:rsidRDefault="00EB6383" w:rsidP="004C1CBC">
            <w:pPr>
              <w:rPr>
                <w:rFonts w:ascii="Times New Roman" w:hAnsi="Times New Roman" w:cs="Times New Roman"/>
                <w:noProof/>
                <w:lang w:val="en-GB"/>
              </w:rPr>
            </w:pPr>
            <w:r w:rsidRPr="00F729BB">
              <w:rPr>
                <w:rFonts w:ascii="Times New Roman" w:hAnsi="Times New Roman" w:cs="Times New Roman"/>
                <w:noProof/>
                <w:lang w:val="en-GB"/>
              </w:rPr>
              <w:t>ChatGPT</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AB7B000" w14:textId="77777777" w:rsidR="00EB6383" w:rsidRPr="00F729BB" w:rsidRDefault="00EB6383" w:rsidP="004C1CBC">
            <w:pPr>
              <w:rPr>
                <w:rFonts w:ascii="Times New Roman" w:hAnsi="Times New Roman" w:cs="Times New Roman"/>
                <w:noProof/>
                <w:lang w:val="en-GB"/>
              </w:rPr>
            </w:pPr>
            <w:r w:rsidRPr="00F729BB">
              <w:rPr>
                <w:rFonts w:ascii="Times New Roman" w:hAnsi="Times New Roman" w:cs="Times New Roman"/>
                <w:noProof/>
                <w:lang w:val="en-GB" w:eastAsia="en-IE"/>
              </w:rPr>
              <w:t>ChatGPT (Chat Generative Pre-trained Transformer)</w:t>
            </w:r>
            <w:r w:rsidRPr="00F729BB">
              <w:rPr>
                <w:rFonts w:ascii="Times New Roman" w:hAnsi="Times New Roman" w:cs="Times New Roman"/>
                <w:noProof/>
                <w:lang w:val="en-GB"/>
              </w:rPr>
              <w:t xml:space="preserve"> is a form or generative AI. It</w:t>
            </w:r>
            <w:r w:rsidRPr="00F729BB">
              <w:rPr>
                <w:rFonts w:ascii="Times New Roman" w:hAnsi="Times New Roman" w:cs="Times New Roman"/>
                <w:noProof/>
                <w:lang w:val="en-GB" w:eastAsia="en-IE"/>
              </w:rPr>
              <w:t xml:space="preserve"> is a large language model-based chatbot</w:t>
            </w:r>
            <w:r w:rsidRPr="00F729BB">
              <w:rPr>
                <w:rFonts w:ascii="Times New Roman" w:hAnsi="Times New Roman" w:cs="Times New Roman"/>
                <w:noProof/>
                <w:lang w:val="en-GB"/>
              </w:rPr>
              <w:t>,</w:t>
            </w:r>
            <w:r w:rsidRPr="00F729BB">
              <w:rPr>
                <w:rFonts w:ascii="Times New Roman" w:hAnsi="Times New Roman" w:cs="Times New Roman"/>
                <w:noProof/>
                <w:lang w:val="en-GB" w:eastAsia="en-IE"/>
              </w:rPr>
              <w:t xml:space="preserve"> </w:t>
            </w:r>
            <w:r w:rsidRPr="00F729BB">
              <w:rPr>
                <w:rFonts w:ascii="Times New Roman" w:hAnsi="Times New Roman" w:cs="Times New Roman"/>
                <w:noProof/>
                <w:lang w:val="en-GB"/>
              </w:rPr>
              <w:t xml:space="preserve">developed </w:t>
            </w:r>
            <w:r w:rsidRPr="00F729BB">
              <w:rPr>
                <w:rFonts w:ascii="Times New Roman" w:hAnsi="Times New Roman" w:cs="Times New Roman"/>
                <w:noProof/>
                <w:lang w:val="en-GB" w:eastAsia="en-IE"/>
              </w:rPr>
              <w:t>by OpenAI, that enables users to refine and steer a conversation towards a desired length, format, style, level of detail, and language.</w:t>
            </w:r>
          </w:p>
        </w:tc>
      </w:tr>
      <w:tr w:rsidR="001725EF" w:rsidRPr="00F729BB" w14:paraId="06F35CD5"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228C9CEF" w14:textId="77777777" w:rsidR="00EB6383" w:rsidRPr="00F729BB" w:rsidRDefault="00EB6383" w:rsidP="004C1CBC">
            <w:pPr>
              <w:rPr>
                <w:rFonts w:ascii="Times New Roman" w:hAnsi="Times New Roman" w:cs="Times New Roman"/>
                <w:noProof/>
                <w:lang w:val="en-GB" w:eastAsia="en-IE"/>
              </w:rPr>
            </w:pPr>
            <w:r w:rsidRPr="00F729BB">
              <w:rPr>
                <w:rFonts w:ascii="Times New Roman" w:hAnsi="Times New Roman" w:cs="Times New Roman"/>
                <w:noProof/>
                <w:lang w:val="en-GB" w:eastAsia="en-IE"/>
              </w:rPr>
              <w:t>Classifiers</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76D4B6E" w14:textId="77777777" w:rsidR="00EB6383" w:rsidRPr="00F729BB" w:rsidRDefault="00EB6383" w:rsidP="004C1CBC">
            <w:pPr>
              <w:rPr>
                <w:rFonts w:ascii="Times New Roman" w:hAnsi="Times New Roman" w:cs="Times New Roman"/>
                <w:noProof/>
                <w:lang w:val="en-GB" w:eastAsia="en-IE"/>
              </w:rPr>
            </w:pPr>
            <w:r w:rsidRPr="00F729BB">
              <w:rPr>
                <w:rFonts w:ascii="Times New Roman" w:hAnsi="Times New Roman" w:cs="Times New Roman"/>
                <w:noProof/>
                <w:lang w:val="en-GB" w:eastAsia="en-IE"/>
              </w:rPr>
              <w:t>A form of artificial intelligence, an algorithm that sorts data into labelled classes or categories</w:t>
            </w:r>
          </w:p>
        </w:tc>
      </w:tr>
      <w:tr w:rsidR="000E5C17" w:rsidRPr="00F729BB" w14:paraId="53824C8E"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E46412E" w14:textId="450670E3"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rPr>
              <w:t>Content Safety API classifier</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83F67EA" w14:textId="79628F21"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rPr>
              <w:t xml:space="preserve">Google’s </w:t>
            </w:r>
            <w:r w:rsidRPr="00F729BB">
              <w:rPr>
                <w:rFonts w:ascii="Times New Roman" w:hAnsi="Times New Roman" w:cs="Times New Roman"/>
                <w:noProof/>
                <w:lang w:val="en-GB" w:eastAsia="en-IE"/>
              </w:rPr>
              <w:t>Content Safety API classifier uses programmatic access and artificial intelligence to help classify and prioritise billions of images for review</w:t>
            </w:r>
          </w:p>
        </w:tc>
      </w:tr>
      <w:tr w:rsidR="000E5C17" w:rsidRPr="00F729BB" w14:paraId="66784423"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413D0EC0" w14:textId="77777777"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CSA</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E6BBE81" w14:textId="77777777"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Child Sexual Abuse</w:t>
            </w:r>
          </w:p>
        </w:tc>
      </w:tr>
      <w:tr w:rsidR="000E5C17" w:rsidRPr="00F729BB" w14:paraId="34990DA5"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B990FAA" w14:textId="77777777"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rPr>
              <w:t xml:space="preserve">CSAI Match </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9FAC65F" w14:textId="237FD486"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rPr>
              <w:t>CSAI Match is a technology developed by YouTube engineers to identify re-uploads of previously identified child sexual abuse in videos</w:t>
            </w:r>
          </w:p>
        </w:tc>
      </w:tr>
      <w:tr w:rsidR="000E5C17" w:rsidRPr="00F729BB" w14:paraId="4FB57A93"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EAD3254" w14:textId="77777777"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CSAM</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570B3FC" w14:textId="64D7CDC6"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Child Sexual Abuse Material, e.g. images and videos depicting CSA</w:t>
            </w:r>
          </w:p>
        </w:tc>
      </w:tr>
      <w:tr w:rsidR="000E5C17" w:rsidRPr="00F729BB" w14:paraId="4E82A468"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0E5BDE0" w14:textId="68A7B762"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CSA Directive</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8B1F7F8" w14:textId="053326E9"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Directive 2011/93/EU of the European Parliament and of the Council of 13 December 2011 on combating the sexual abuse and sexual exploitation of children and child pornography, and replacing Council Framework Decision 2004/68/JHA, OJ L 335, 17.12.2011, p. 1–14</w:t>
            </w:r>
          </w:p>
        </w:tc>
      </w:tr>
      <w:tr w:rsidR="000E5C17" w:rsidRPr="00F729BB" w14:paraId="3E68F864"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02C43CE" w14:textId="77777777"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CSEA</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3D31E69D" w14:textId="77777777"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Child Sexual Exploitation and Abuse</w:t>
            </w:r>
          </w:p>
        </w:tc>
      </w:tr>
      <w:tr w:rsidR="000E5C17" w:rsidRPr="00F729BB" w14:paraId="03F5D1B2"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CF17247" w14:textId="52684FED"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eastAsia="en-IE"/>
              </w:rPr>
              <w:t>CSA online</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5B9CCE2" w14:textId="06CF0627"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eastAsia="en-IE"/>
              </w:rPr>
              <w:t>The common term used for the three types of child sexual abuse, defined in the CSA Directive, namely: child pornography, pornographic performance and solicitation of children (‘grooming’), as defined in the Interim Regulation (Article 2(4))</w:t>
            </w:r>
          </w:p>
        </w:tc>
      </w:tr>
      <w:tr w:rsidR="000E5C17" w:rsidRPr="00F729BB" w14:paraId="7C85DDC5"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B22725D" w14:textId="77777777"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rPr>
              <w:t>EU</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38A5258" w14:textId="77777777"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rPr>
              <w:t xml:space="preserve">European Union </w:t>
            </w:r>
          </w:p>
        </w:tc>
      </w:tr>
      <w:tr w:rsidR="000E5C17" w:rsidRPr="00F729BB" w14:paraId="5089A17B"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699CCAC" w14:textId="77777777"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rPr>
              <w:t>GDPR</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54DB0EF" w14:textId="7E94E448"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eastAsia="en-IE"/>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1–88</w:t>
            </w:r>
            <w:r w:rsidRPr="00F729BB">
              <w:rPr>
                <w:rStyle w:val="Emphasis"/>
                <w:rFonts w:ascii="Roboto" w:hAnsi="Roboto"/>
                <w:noProof/>
                <w:color w:val="333333"/>
                <w:sz w:val="21"/>
                <w:szCs w:val="21"/>
                <w:shd w:val="clear" w:color="auto" w:fill="FFFFFF"/>
                <w:lang w:val="en-GB"/>
              </w:rPr>
              <w:t xml:space="preserve"> </w:t>
            </w:r>
          </w:p>
        </w:tc>
      </w:tr>
      <w:tr w:rsidR="000E5C17" w:rsidRPr="00F729BB" w14:paraId="699F90E7"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33528811" w14:textId="77777777"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Grooming</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03AC4E1" w14:textId="38DF0573"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Offenders building trust and a relationship with a child in an effort to gain access to the minor for sexual exploitation or abuse. Formally known as solicitation of children, as defined in Article 6 of the CSA Directive</w:t>
            </w:r>
          </w:p>
        </w:tc>
      </w:tr>
      <w:tr w:rsidR="000E5C17" w:rsidRPr="00F729BB" w14:paraId="753B601D"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2986CB5B" w14:textId="77777777"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Hash</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33343754" w14:textId="77777777"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A unique digital code created by a mathematical algorithm (“hashing”) that becomes this file’s signature, or its hash value</w:t>
            </w:r>
          </w:p>
        </w:tc>
      </w:tr>
      <w:tr w:rsidR="000E5C17" w:rsidRPr="00F729BB" w14:paraId="516B854E"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00BF22B" w14:textId="1C82CFD6"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rPr>
              <w:t xml:space="preserve">Interim Regulation </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5560E34" w14:textId="616C0661"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rPr>
              <w:t>Regulation (EU) 2021/1232 of the European Parliament and of the Council of 14 July 2021 on a temporary derogation from certain provisions of Directive 2002/58/EC as regards the use of technologies by providers of number-independent interpersonal communications services for the processing of personal and other data for the purpose of combating online child sexual abuse, OJ L 274, 30.7.2021, p. 41–51</w:t>
            </w:r>
          </w:p>
        </w:tc>
      </w:tr>
      <w:tr w:rsidR="000E5C17" w:rsidRPr="00F729BB" w14:paraId="5D7F6DF7"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1E32722" w14:textId="77777777"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rPr>
              <w:t>LLM</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260FABA" w14:textId="5AB88D80"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eastAsia="en-IE"/>
              </w:rPr>
              <w:t>A large language model (LLM) is a type of artificial intelligence model that has been trained through deep learning algorithms to recognise, generate, translate, and/or summarise vast quantities of written human language and textual data.</w:t>
            </w:r>
          </w:p>
        </w:tc>
      </w:tr>
      <w:tr w:rsidR="000E5C17" w:rsidRPr="00F729BB" w14:paraId="4984E8E1"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CAA76A3" w14:textId="77777777"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rPr>
              <w:t>MD5</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2964294" w14:textId="77777777"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rPr>
              <w:t>C</w:t>
            </w:r>
            <w:r w:rsidRPr="00F729BB">
              <w:rPr>
                <w:rFonts w:ascii="Times New Roman" w:hAnsi="Times New Roman" w:cs="Times New Roman"/>
                <w:noProof/>
                <w:lang w:val="en-GB" w:eastAsia="en-IE"/>
              </w:rPr>
              <w:t>ryptographic message authentication code algorithm for use on the internet</w:t>
            </w:r>
          </w:p>
        </w:tc>
      </w:tr>
      <w:tr w:rsidR="000E5C17" w:rsidRPr="00F729BB" w14:paraId="0568F8B8"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AE6D3A9" w14:textId="77777777"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rPr>
              <w:t>Meta SSN++</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452BEA7" w14:textId="77777777"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rPr>
              <w:t>An AI model, developed by Meta, that can detect near-exact duplicates.</w:t>
            </w:r>
          </w:p>
        </w:tc>
      </w:tr>
      <w:tr w:rsidR="000E5C17" w:rsidRPr="00F729BB" w14:paraId="1BE56D6A"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271A5B79" w14:textId="77777777"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NCMEC</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39340660" w14:textId="77777777"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National Centre for Missing and Exploited Children (US private, non-profit organisation) to which online service providers are required to report under US law instances of potential child sexual abuse that they find in their networks</w:t>
            </w:r>
          </w:p>
        </w:tc>
      </w:tr>
      <w:tr w:rsidR="000E5C17" w:rsidRPr="00F729BB" w14:paraId="1C97907A"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BA33B7F" w14:textId="77777777"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rPr>
              <w:t>PDQ and TMK+PDQF</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02E559F" w14:textId="77777777" w:rsidR="000E5C17" w:rsidRPr="00F729BB" w:rsidRDefault="000E5C17" w:rsidP="000E5C17">
            <w:pPr>
              <w:rPr>
                <w:rFonts w:ascii="Times New Roman" w:hAnsi="Times New Roman" w:cs="Times New Roman"/>
                <w:noProof/>
                <w:lang w:val="en-GB"/>
              </w:rPr>
            </w:pPr>
            <w:r w:rsidRPr="00F729BB">
              <w:rPr>
                <w:rFonts w:ascii="Times New Roman" w:hAnsi="Times New Roman" w:cs="Times New Roman"/>
                <w:noProof/>
                <w:lang w:val="en-GB" w:eastAsia="en-IE"/>
              </w:rPr>
              <w:t>Tools used by Facebook to detect harmful content. PDQ is a photo matching technology; TMK+PDQF is a video-matching technology</w:t>
            </w:r>
            <w:r w:rsidRPr="00F729BB">
              <w:rPr>
                <w:rFonts w:ascii="Times New Roman" w:hAnsi="Times New Roman" w:cs="Times New Roman"/>
                <w:noProof/>
                <w:lang w:val="en-GB"/>
              </w:rPr>
              <w:t xml:space="preserve">. </w:t>
            </w:r>
          </w:p>
        </w:tc>
      </w:tr>
      <w:tr w:rsidR="000E5C17" w:rsidRPr="00F729BB" w14:paraId="5FED29D3" w14:textId="77777777" w:rsidTr="000A1CAA">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7D8E5861" w14:textId="77777777"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PhotoDNA</w:t>
            </w:r>
          </w:p>
        </w:tc>
        <w:tc>
          <w:tcPr>
            <w:tcW w:w="7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8E18D0E" w14:textId="77777777" w:rsidR="000E5C17" w:rsidRPr="00F729BB" w:rsidRDefault="000E5C17" w:rsidP="000E5C17">
            <w:pPr>
              <w:rPr>
                <w:rFonts w:ascii="Times New Roman" w:hAnsi="Times New Roman" w:cs="Times New Roman"/>
                <w:noProof/>
                <w:lang w:val="en-GB" w:eastAsia="en-IE"/>
              </w:rPr>
            </w:pPr>
            <w:r w:rsidRPr="00F729BB">
              <w:rPr>
                <w:rFonts w:ascii="Times New Roman" w:hAnsi="Times New Roman" w:cs="Times New Roman"/>
                <w:noProof/>
                <w:lang w:val="en-GB" w:eastAsia="en-IE"/>
              </w:rPr>
              <w:t>The most widely used tool based on hashing technology, available free of charge, based on a licensing agreement tailored to avoid abuse and use for any other purpose than the detection of CSA</w:t>
            </w:r>
          </w:p>
        </w:tc>
      </w:tr>
    </w:tbl>
    <w:p w14:paraId="6B517289" w14:textId="77777777" w:rsidR="00CF7652" w:rsidRPr="00F729BB" w:rsidRDefault="00CF7652">
      <w:pPr>
        <w:rPr>
          <w:rFonts w:ascii="Times New Roman" w:hAnsi="Times New Roman" w:cs="Times New Roman"/>
          <w:noProof/>
          <w:sz w:val="24"/>
          <w:szCs w:val="24"/>
          <w:lang w:val="en-GB"/>
        </w:rPr>
      </w:pPr>
    </w:p>
    <w:p w14:paraId="0070D6DB" w14:textId="64A9A404" w:rsidR="00EB6383" w:rsidRPr="00F729BB" w:rsidRDefault="00EB6383">
      <w:pPr>
        <w:rPr>
          <w:rFonts w:ascii="Times New Roman" w:hAnsi="Times New Roman" w:cs="Times New Roman"/>
          <w:noProof/>
          <w:sz w:val="24"/>
          <w:szCs w:val="24"/>
          <w:lang w:val="en-GB"/>
        </w:rPr>
      </w:pPr>
    </w:p>
    <w:p w14:paraId="5B061B85" w14:textId="46692F80" w:rsidR="00EB6383" w:rsidRPr="00F729BB" w:rsidRDefault="00EB6383">
      <w:pPr>
        <w:rPr>
          <w:rFonts w:ascii="Times New Roman" w:hAnsi="Times New Roman" w:cs="Times New Roman"/>
          <w:noProof/>
          <w:sz w:val="24"/>
          <w:szCs w:val="24"/>
          <w:lang w:val="en-GB"/>
        </w:rPr>
      </w:pPr>
    </w:p>
    <w:p w14:paraId="4C501BDD" w14:textId="672769CF" w:rsidR="00EB6383" w:rsidRPr="00F729BB" w:rsidRDefault="00EB6383">
      <w:pPr>
        <w:rPr>
          <w:rFonts w:ascii="Times New Roman" w:hAnsi="Times New Roman" w:cs="Times New Roman"/>
          <w:noProof/>
          <w:sz w:val="24"/>
          <w:szCs w:val="24"/>
          <w:lang w:val="en-GB"/>
        </w:rPr>
      </w:pPr>
    </w:p>
    <w:p w14:paraId="6E131E1C" w14:textId="77777777" w:rsidR="00EB6383" w:rsidRPr="00F729BB" w:rsidRDefault="00EB6383">
      <w:pPr>
        <w:rPr>
          <w:rFonts w:ascii="Times New Roman" w:hAnsi="Times New Roman" w:cs="Times New Roman"/>
          <w:noProof/>
          <w:sz w:val="24"/>
          <w:szCs w:val="24"/>
          <w:lang w:val="en-GB"/>
        </w:rPr>
      </w:pPr>
    </w:p>
    <w:p w14:paraId="456CC2BF" w14:textId="77777777" w:rsidR="00822DA2" w:rsidRPr="00F729BB" w:rsidRDefault="00822DA2" w:rsidP="00D32DA3">
      <w:pPr>
        <w:pStyle w:val="Heading1"/>
        <w:numPr>
          <w:ilvl w:val="0"/>
          <w:numId w:val="2"/>
        </w:numPr>
        <w:rPr>
          <w:rFonts w:ascii="Times New Roman" w:hAnsi="Times New Roman" w:cs="Times New Roman"/>
          <w:noProof/>
          <w:color w:val="auto"/>
          <w:sz w:val="24"/>
          <w:szCs w:val="24"/>
          <w:lang w:val="en-GB"/>
        </w:rPr>
        <w:sectPr w:rsidR="00822DA2" w:rsidRPr="00F729BB" w:rsidSect="00E25361">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20"/>
          <w:docGrid w:linePitch="360"/>
        </w:sectPr>
      </w:pPr>
    </w:p>
    <w:p w14:paraId="6D5E92E8" w14:textId="77777777" w:rsidR="00CF7652" w:rsidRPr="00F729BB" w:rsidRDefault="00CF7652" w:rsidP="001725EF">
      <w:pPr>
        <w:pStyle w:val="Heading1"/>
        <w:numPr>
          <w:ilvl w:val="0"/>
          <w:numId w:val="2"/>
        </w:numPr>
        <w:spacing w:before="0"/>
        <w:rPr>
          <w:rFonts w:ascii="Times New Roman" w:hAnsi="Times New Roman" w:cs="Times New Roman"/>
          <w:b/>
          <w:bCs/>
          <w:noProof/>
          <w:color w:val="auto"/>
          <w:sz w:val="24"/>
          <w:szCs w:val="24"/>
          <w:lang w:val="en-GB"/>
        </w:rPr>
      </w:pPr>
      <w:bookmarkStart w:id="3" w:name="_Toc152666310"/>
      <w:r w:rsidRPr="00F729BB">
        <w:rPr>
          <w:rFonts w:ascii="Times New Roman" w:hAnsi="Times New Roman" w:cs="Times New Roman"/>
          <w:b/>
          <w:bCs/>
          <w:noProof/>
          <w:color w:val="auto"/>
          <w:sz w:val="24"/>
          <w:szCs w:val="24"/>
          <w:lang w:val="en-GB"/>
        </w:rPr>
        <w:t>INTRODUCTION</w:t>
      </w:r>
      <w:bookmarkEnd w:id="3"/>
    </w:p>
    <w:p w14:paraId="7BBDB142" w14:textId="377CC2EA" w:rsidR="001A3CE4" w:rsidRPr="00F729BB" w:rsidRDefault="00560FF3" w:rsidP="002347D2">
      <w:pPr>
        <w:spacing w:before="120" w:after="12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Article 9 of </w:t>
      </w:r>
      <w:r w:rsidR="00E02B49" w:rsidRPr="00F729BB">
        <w:rPr>
          <w:rFonts w:ascii="Times New Roman" w:hAnsi="Times New Roman" w:cs="Times New Roman"/>
          <w:noProof/>
          <w:sz w:val="24"/>
          <w:szCs w:val="24"/>
          <w:lang w:val="en-GB"/>
        </w:rPr>
        <w:t xml:space="preserve">the </w:t>
      </w:r>
      <w:r w:rsidR="00312E7E" w:rsidRPr="00F729BB">
        <w:rPr>
          <w:rFonts w:ascii="Times New Roman" w:hAnsi="Times New Roman" w:cs="Times New Roman"/>
          <w:noProof/>
          <w:sz w:val="24"/>
          <w:szCs w:val="24"/>
          <w:lang w:val="en-GB"/>
        </w:rPr>
        <w:t>I</w:t>
      </w:r>
      <w:r w:rsidR="00E02B49" w:rsidRPr="00F729BB">
        <w:rPr>
          <w:rFonts w:ascii="Times New Roman" w:hAnsi="Times New Roman" w:cs="Times New Roman"/>
          <w:noProof/>
          <w:sz w:val="24"/>
          <w:szCs w:val="24"/>
          <w:lang w:val="en-GB"/>
        </w:rPr>
        <w:t xml:space="preserve">nterim </w:t>
      </w:r>
      <w:r w:rsidR="00312E7E" w:rsidRPr="00F729BB">
        <w:rPr>
          <w:rFonts w:ascii="Times New Roman" w:hAnsi="Times New Roman" w:cs="Times New Roman"/>
          <w:noProof/>
          <w:sz w:val="24"/>
          <w:szCs w:val="24"/>
          <w:lang w:val="en-GB"/>
        </w:rPr>
        <w:t>R</w:t>
      </w:r>
      <w:r w:rsidR="00314103" w:rsidRPr="00F729BB">
        <w:rPr>
          <w:rFonts w:ascii="Times New Roman" w:hAnsi="Times New Roman" w:cs="Times New Roman"/>
          <w:noProof/>
          <w:sz w:val="24"/>
          <w:szCs w:val="24"/>
          <w:lang w:val="en-GB"/>
        </w:rPr>
        <w:t xml:space="preserve">egulation </w:t>
      </w:r>
      <w:r w:rsidR="00312E7E" w:rsidRPr="00F729BB">
        <w:rPr>
          <w:rFonts w:ascii="Times New Roman" w:hAnsi="Times New Roman" w:cs="Times New Roman"/>
          <w:noProof/>
          <w:sz w:val="24"/>
          <w:szCs w:val="24"/>
          <w:lang w:val="en-GB"/>
        </w:rPr>
        <w:t xml:space="preserve">(hereafter also: </w:t>
      </w:r>
      <w:r w:rsidR="002944C1" w:rsidRPr="00F729BB">
        <w:rPr>
          <w:rFonts w:ascii="Times New Roman" w:hAnsi="Times New Roman" w:cs="Times New Roman"/>
          <w:noProof/>
          <w:sz w:val="24"/>
          <w:szCs w:val="24"/>
          <w:lang w:val="en-GB"/>
        </w:rPr>
        <w:t>“</w:t>
      </w:r>
      <w:r w:rsidR="00312E7E" w:rsidRPr="00F729BB">
        <w:rPr>
          <w:rFonts w:ascii="Times New Roman" w:hAnsi="Times New Roman" w:cs="Times New Roman"/>
          <w:noProof/>
          <w:sz w:val="24"/>
          <w:szCs w:val="24"/>
          <w:lang w:val="en-GB"/>
        </w:rPr>
        <w:t>the Regulation</w:t>
      </w:r>
      <w:r w:rsidR="002944C1" w:rsidRPr="00F729BB">
        <w:rPr>
          <w:rFonts w:ascii="Times New Roman" w:hAnsi="Times New Roman" w:cs="Times New Roman"/>
          <w:noProof/>
          <w:sz w:val="24"/>
          <w:szCs w:val="24"/>
          <w:lang w:val="en-GB"/>
        </w:rPr>
        <w:t>”</w:t>
      </w:r>
      <w:r w:rsidR="00312E7E" w:rsidRPr="00F729BB">
        <w:rPr>
          <w:rFonts w:ascii="Times New Roman" w:hAnsi="Times New Roman" w:cs="Times New Roman"/>
          <w:noProof/>
          <w:sz w:val="24"/>
          <w:szCs w:val="24"/>
          <w:lang w:val="en-GB"/>
        </w:rPr>
        <w:t xml:space="preserve">) </w:t>
      </w:r>
      <w:r w:rsidR="00E02B49" w:rsidRPr="00F729BB">
        <w:rPr>
          <w:rFonts w:ascii="Times New Roman" w:hAnsi="Times New Roman" w:cs="Times New Roman"/>
          <w:noProof/>
          <w:sz w:val="24"/>
          <w:szCs w:val="24"/>
          <w:lang w:val="en-GB"/>
        </w:rPr>
        <w:t>obliges the</w:t>
      </w:r>
      <w:r w:rsidRPr="00F729BB">
        <w:rPr>
          <w:rFonts w:ascii="Times New Roman" w:hAnsi="Times New Roman" w:cs="Times New Roman"/>
          <w:noProof/>
          <w:sz w:val="24"/>
          <w:szCs w:val="24"/>
          <w:lang w:val="en-GB"/>
        </w:rPr>
        <w:t xml:space="preserve"> Commission </w:t>
      </w:r>
      <w:r w:rsidR="00E02B49" w:rsidRPr="00F729BB">
        <w:rPr>
          <w:rFonts w:ascii="Times New Roman" w:hAnsi="Times New Roman" w:cs="Times New Roman"/>
          <w:noProof/>
          <w:sz w:val="24"/>
          <w:szCs w:val="24"/>
          <w:lang w:val="en-GB"/>
        </w:rPr>
        <w:t>to prepare a report on its implementation</w:t>
      </w:r>
      <w:r w:rsidRPr="00F729BB">
        <w:rPr>
          <w:rFonts w:ascii="Times New Roman" w:hAnsi="Times New Roman" w:cs="Times New Roman"/>
          <w:noProof/>
          <w:sz w:val="24"/>
          <w:szCs w:val="24"/>
          <w:lang w:val="en-GB"/>
        </w:rPr>
        <w:t xml:space="preserve">, </w:t>
      </w:r>
      <w:r w:rsidR="00BB0505" w:rsidRPr="00F729BB">
        <w:rPr>
          <w:rFonts w:ascii="Times New Roman" w:hAnsi="Times New Roman" w:cs="Times New Roman"/>
          <w:noProof/>
          <w:sz w:val="24"/>
          <w:szCs w:val="24"/>
          <w:lang w:val="en-GB"/>
        </w:rPr>
        <w:t>based on</w:t>
      </w:r>
      <w:r w:rsidRPr="00F729BB">
        <w:rPr>
          <w:rFonts w:ascii="Times New Roman" w:hAnsi="Times New Roman" w:cs="Times New Roman"/>
          <w:noProof/>
          <w:sz w:val="24"/>
          <w:szCs w:val="24"/>
          <w:lang w:val="en-GB"/>
        </w:rPr>
        <w:t xml:space="preserve"> reports submitted by providers </w:t>
      </w:r>
      <w:r w:rsidR="00401788" w:rsidRPr="00F729BB">
        <w:rPr>
          <w:rFonts w:ascii="Times New Roman" w:hAnsi="Times New Roman" w:cs="Times New Roman"/>
          <w:noProof/>
          <w:sz w:val="24"/>
          <w:szCs w:val="24"/>
          <w:lang w:val="en-GB"/>
        </w:rPr>
        <w:t>of interpersonal communications services (hereafter</w:t>
      </w:r>
      <w:r w:rsidR="007641BB" w:rsidRPr="00F729BB">
        <w:rPr>
          <w:rFonts w:ascii="Times New Roman" w:hAnsi="Times New Roman" w:cs="Times New Roman"/>
          <w:noProof/>
          <w:sz w:val="24"/>
          <w:szCs w:val="24"/>
          <w:lang w:val="en-GB"/>
        </w:rPr>
        <w:t>:</w:t>
      </w:r>
      <w:r w:rsidR="00401788" w:rsidRPr="00F729BB">
        <w:rPr>
          <w:rFonts w:ascii="Times New Roman" w:hAnsi="Times New Roman" w:cs="Times New Roman"/>
          <w:noProof/>
          <w:sz w:val="24"/>
          <w:szCs w:val="24"/>
          <w:lang w:val="en-GB"/>
        </w:rPr>
        <w:t xml:space="preserve"> “providers”) </w:t>
      </w:r>
      <w:r w:rsidRPr="00F729BB">
        <w:rPr>
          <w:rFonts w:ascii="Times New Roman" w:hAnsi="Times New Roman" w:cs="Times New Roman"/>
          <w:noProof/>
          <w:sz w:val="24"/>
          <w:szCs w:val="24"/>
          <w:lang w:val="en-GB"/>
        </w:rPr>
        <w:t xml:space="preserve">on the processing of personal data and </w:t>
      </w:r>
      <w:r w:rsidR="00E02B49" w:rsidRPr="00F729BB">
        <w:rPr>
          <w:rFonts w:ascii="Times New Roman" w:hAnsi="Times New Roman" w:cs="Times New Roman"/>
          <w:noProof/>
          <w:sz w:val="24"/>
          <w:szCs w:val="24"/>
          <w:lang w:val="en-GB"/>
        </w:rPr>
        <w:t xml:space="preserve">on </w:t>
      </w:r>
      <w:r w:rsidRPr="00F729BB">
        <w:rPr>
          <w:rFonts w:ascii="Times New Roman" w:hAnsi="Times New Roman" w:cs="Times New Roman"/>
          <w:noProof/>
          <w:sz w:val="24"/>
          <w:szCs w:val="24"/>
          <w:lang w:val="en-GB"/>
        </w:rPr>
        <w:t>the statistics provided by Member States</w:t>
      </w:r>
      <w:r w:rsidR="0067135C" w:rsidRPr="00F729BB">
        <w:rPr>
          <w:rFonts w:ascii="Times New Roman" w:hAnsi="Times New Roman" w:cs="Times New Roman"/>
          <w:noProof/>
          <w:sz w:val="24"/>
          <w:szCs w:val="24"/>
          <w:lang w:val="en-GB"/>
        </w:rPr>
        <w:t xml:space="preserve">. </w:t>
      </w:r>
      <w:r w:rsidR="002944C1" w:rsidRPr="00F729BB">
        <w:rPr>
          <w:rFonts w:ascii="Times New Roman" w:hAnsi="Times New Roman" w:cs="Times New Roman"/>
          <w:noProof/>
          <w:sz w:val="24"/>
          <w:szCs w:val="24"/>
          <w:lang w:val="en-GB"/>
        </w:rPr>
        <w:t xml:space="preserve">According to </w:t>
      </w:r>
      <w:r w:rsidR="007F2859" w:rsidRPr="00F729BB">
        <w:rPr>
          <w:rFonts w:ascii="Times New Roman" w:hAnsi="Times New Roman" w:cs="Times New Roman"/>
          <w:noProof/>
          <w:sz w:val="24"/>
          <w:szCs w:val="24"/>
          <w:lang w:val="en-GB"/>
        </w:rPr>
        <w:t>the aforementioned provision</w:t>
      </w:r>
      <w:r w:rsidR="002944C1" w:rsidRPr="00F729BB">
        <w:rPr>
          <w:rFonts w:ascii="Times New Roman" w:hAnsi="Times New Roman" w:cs="Times New Roman"/>
          <w:noProof/>
          <w:sz w:val="24"/>
          <w:szCs w:val="24"/>
          <w:lang w:val="en-GB"/>
        </w:rPr>
        <w:t>, i</w:t>
      </w:r>
      <w:r w:rsidRPr="00F729BB">
        <w:rPr>
          <w:rFonts w:ascii="Times New Roman" w:hAnsi="Times New Roman" w:cs="Times New Roman"/>
          <w:noProof/>
          <w:sz w:val="24"/>
          <w:szCs w:val="24"/>
          <w:lang w:val="en-GB"/>
        </w:rPr>
        <w:t>n the implementation report, the Commission shall consider, in particular</w:t>
      </w:r>
      <w:r w:rsidR="002944C1" w:rsidRPr="00F729BB">
        <w:rPr>
          <w:rFonts w:ascii="Times New Roman" w:hAnsi="Times New Roman" w:cs="Times New Roman"/>
          <w:noProof/>
          <w:sz w:val="24"/>
          <w:szCs w:val="24"/>
          <w:lang w:val="en-GB"/>
        </w:rPr>
        <w:t xml:space="preserve">, </w:t>
      </w:r>
    </w:p>
    <w:p w14:paraId="21C01AAB" w14:textId="5CEEBDAD" w:rsidR="00560FF3" w:rsidRPr="00F729BB" w:rsidRDefault="00560FF3" w:rsidP="002347D2">
      <w:pPr>
        <w:spacing w:before="120" w:after="12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(a) the </w:t>
      </w:r>
      <w:r w:rsidR="007641BB" w:rsidRPr="00F729BB">
        <w:rPr>
          <w:rFonts w:ascii="Times New Roman" w:hAnsi="Times New Roman" w:cs="Times New Roman"/>
          <w:noProof/>
          <w:sz w:val="24"/>
          <w:szCs w:val="24"/>
          <w:lang w:val="en-GB"/>
        </w:rPr>
        <w:t>relevant</w:t>
      </w:r>
      <w:r w:rsidRPr="00F729BB">
        <w:rPr>
          <w:rFonts w:ascii="Times New Roman" w:hAnsi="Times New Roman" w:cs="Times New Roman"/>
          <w:noProof/>
          <w:sz w:val="24"/>
          <w:szCs w:val="24"/>
          <w:lang w:val="en-GB"/>
        </w:rPr>
        <w:t xml:space="preserve"> conditions for the processing of </w:t>
      </w:r>
      <w:r w:rsidR="002944C1" w:rsidRPr="00F729BB">
        <w:rPr>
          <w:rFonts w:ascii="Times New Roman" w:hAnsi="Times New Roman" w:cs="Times New Roman"/>
          <w:noProof/>
          <w:sz w:val="24"/>
          <w:szCs w:val="24"/>
          <w:lang w:val="en-GB"/>
        </w:rPr>
        <w:t xml:space="preserve">relevant </w:t>
      </w:r>
      <w:r w:rsidRPr="00F729BB">
        <w:rPr>
          <w:rFonts w:ascii="Times New Roman" w:hAnsi="Times New Roman" w:cs="Times New Roman"/>
          <w:noProof/>
          <w:sz w:val="24"/>
          <w:szCs w:val="24"/>
          <w:lang w:val="en-GB"/>
        </w:rPr>
        <w:t>personal data and other data</w:t>
      </w:r>
      <w:r w:rsidR="002944C1" w:rsidRPr="00F729BB">
        <w:rPr>
          <w:rFonts w:ascii="Times New Roman" w:hAnsi="Times New Roman" w:cs="Times New Roman"/>
          <w:noProof/>
          <w:sz w:val="24"/>
          <w:szCs w:val="24"/>
          <w:lang w:val="en-GB"/>
        </w:rPr>
        <w:t xml:space="preserve"> processed under the Regulation</w:t>
      </w:r>
      <w:r w:rsidRPr="00F729BB">
        <w:rPr>
          <w:rFonts w:ascii="Times New Roman" w:hAnsi="Times New Roman" w:cs="Times New Roman"/>
          <w:noProof/>
          <w:sz w:val="24"/>
          <w:szCs w:val="24"/>
          <w:lang w:val="en-GB"/>
        </w:rPr>
        <w:t>;</w:t>
      </w:r>
    </w:p>
    <w:p w14:paraId="031BE7B9" w14:textId="4DEF8EC8" w:rsidR="00560FF3" w:rsidRPr="00F729BB" w:rsidRDefault="00560FF3" w:rsidP="0067135C">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(b)</w:t>
      </w:r>
      <w:r w:rsidR="00AF4484" w:rsidRPr="00F729BB">
        <w:rPr>
          <w:rFonts w:ascii="Times New Roman" w:hAnsi="Times New Roman" w:cs="Times New Roman"/>
          <w:noProof/>
          <w:sz w:val="24"/>
          <w:szCs w:val="24"/>
          <w:lang w:val="en-GB"/>
        </w:rPr>
        <w:t xml:space="preserve"> the </w:t>
      </w:r>
      <w:r w:rsidRPr="00F729BB">
        <w:rPr>
          <w:rFonts w:ascii="Times New Roman" w:hAnsi="Times New Roman" w:cs="Times New Roman"/>
          <w:noProof/>
          <w:sz w:val="24"/>
          <w:szCs w:val="24"/>
          <w:lang w:val="en-GB"/>
        </w:rPr>
        <w:t>proportionality of the derogation provided for by</w:t>
      </w:r>
      <w:r w:rsidR="002944C1" w:rsidRPr="00F729BB">
        <w:rPr>
          <w:rFonts w:ascii="Times New Roman" w:hAnsi="Times New Roman" w:cs="Times New Roman"/>
          <w:noProof/>
          <w:sz w:val="24"/>
          <w:szCs w:val="24"/>
          <w:lang w:val="en-GB"/>
        </w:rPr>
        <w:t xml:space="preserve"> the</w:t>
      </w:r>
      <w:r w:rsidRPr="00F729BB">
        <w:rPr>
          <w:rFonts w:ascii="Times New Roman" w:hAnsi="Times New Roman" w:cs="Times New Roman"/>
          <w:noProof/>
          <w:sz w:val="24"/>
          <w:szCs w:val="24"/>
          <w:lang w:val="en-GB"/>
        </w:rPr>
        <w:t xml:space="preserve"> </w:t>
      </w:r>
      <w:r w:rsidR="0067135C" w:rsidRPr="00F729BB">
        <w:rPr>
          <w:rFonts w:ascii="Times New Roman" w:hAnsi="Times New Roman" w:cs="Times New Roman"/>
          <w:noProof/>
          <w:sz w:val="24"/>
          <w:szCs w:val="24"/>
          <w:lang w:val="en-GB"/>
        </w:rPr>
        <w:t>Regulation</w:t>
      </w:r>
      <w:r w:rsidRPr="00F729BB">
        <w:rPr>
          <w:rFonts w:ascii="Times New Roman" w:hAnsi="Times New Roman" w:cs="Times New Roman"/>
          <w:noProof/>
          <w:sz w:val="24"/>
          <w:szCs w:val="24"/>
          <w:lang w:val="en-GB"/>
        </w:rPr>
        <w:t xml:space="preserve">, including an assessment of the statistics submitted by the Member States pursuant to </w:t>
      </w:r>
      <w:r w:rsidR="002944C1" w:rsidRPr="00F729BB">
        <w:rPr>
          <w:rFonts w:ascii="Times New Roman" w:hAnsi="Times New Roman" w:cs="Times New Roman"/>
          <w:noProof/>
          <w:sz w:val="24"/>
          <w:szCs w:val="24"/>
          <w:lang w:val="en-GB"/>
        </w:rPr>
        <w:t xml:space="preserve">its </w:t>
      </w:r>
      <w:r w:rsidRPr="00F729BB">
        <w:rPr>
          <w:rFonts w:ascii="Times New Roman" w:hAnsi="Times New Roman" w:cs="Times New Roman"/>
          <w:noProof/>
          <w:sz w:val="24"/>
          <w:szCs w:val="24"/>
          <w:lang w:val="en-GB"/>
        </w:rPr>
        <w:t>Article 8;</w:t>
      </w:r>
    </w:p>
    <w:p w14:paraId="233B4FDB" w14:textId="54BDD6B0" w:rsidR="00560FF3" w:rsidRPr="00F729BB" w:rsidRDefault="00560FF3" w:rsidP="0067135C">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(c) developments in technological progress regarding the activities covered by </w:t>
      </w:r>
      <w:r w:rsidR="002944C1" w:rsidRPr="00F729BB">
        <w:rPr>
          <w:rFonts w:ascii="Times New Roman" w:hAnsi="Times New Roman" w:cs="Times New Roman"/>
          <w:noProof/>
          <w:sz w:val="24"/>
          <w:szCs w:val="24"/>
          <w:lang w:val="en-GB"/>
        </w:rPr>
        <w:t xml:space="preserve">the </w:t>
      </w:r>
      <w:r w:rsidR="0067135C" w:rsidRPr="00F729BB">
        <w:rPr>
          <w:rFonts w:ascii="Times New Roman" w:hAnsi="Times New Roman" w:cs="Times New Roman"/>
          <w:noProof/>
          <w:sz w:val="24"/>
          <w:szCs w:val="24"/>
          <w:lang w:val="en-GB"/>
        </w:rPr>
        <w:t>Regulation</w:t>
      </w:r>
      <w:r w:rsidRPr="00F729BB">
        <w:rPr>
          <w:rFonts w:ascii="Times New Roman" w:hAnsi="Times New Roman" w:cs="Times New Roman"/>
          <w:noProof/>
          <w:sz w:val="24"/>
          <w:szCs w:val="24"/>
          <w:lang w:val="en-GB"/>
        </w:rPr>
        <w:t xml:space="preserve"> and the extent to which such developments improve accuracy and reduce the numbers and ratios of errors (false positives).</w:t>
      </w:r>
    </w:p>
    <w:p w14:paraId="0ED8977F" w14:textId="433DF121" w:rsidR="000633A2" w:rsidRPr="00F729BB" w:rsidRDefault="00314103" w:rsidP="002D6EEB">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This </w:t>
      </w:r>
      <w:r w:rsidR="003478FA" w:rsidRPr="00F729BB">
        <w:rPr>
          <w:rFonts w:ascii="Times New Roman" w:hAnsi="Times New Roman" w:cs="Times New Roman"/>
          <w:noProof/>
          <w:sz w:val="24"/>
          <w:szCs w:val="24"/>
          <w:lang w:val="en-GB"/>
        </w:rPr>
        <w:t xml:space="preserve">implementation report </w:t>
      </w:r>
      <w:r w:rsidR="002944C1" w:rsidRPr="00F729BB">
        <w:rPr>
          <w:rFonts w:ascii="Times New Roman" w:hAnsi="Times New Roman" w:cs="Times New Roman"/>
          <w:noProof/>
          <w:sz w:val="24"/>
          <w:szCs w:val="24"/>
          <w:lang w:val="en-GB"/>
        </w:rPr>
        <w:t>under the Interim Regulation</w:t>
      </w:r>
      <w:r w:rsidR="003478FA" w:rsidRPr="00F729BB">
        <w:rPr>
          <w:rFonts w:ascii="Times New Roman" w:hAnsi="Times New Roman" w:cs="Times New Roman"/>
          <w:noProof/>
          <w:sz w:val="24"/>
          <w:szCs w:val="24"/>
          <w:lang w:val="en-GB"/>
        </w:rPr>
        <w:t xml:space="preserve"> builds on the data obtained through reporting by</w:t>
      </w:r>
      <w:r w:rsidRPr="00F729BB">
        <w:rPr>
          <w:rFonts w:ascii="Times New Roman" w:hAnsi="Times New Roman" w:cs="Times New Roman"/>
          <w:noProof/>
          <w:sz w:val="24"/>
          <w:szCs w:val="24"/>
          <w:lang w:val="en-GB"/>
        </w:rPr>
        <w:t xml:space="preserve"> providers and Member States </w:t>
      </w:r>
      <w:r w:rsidR="003478FA" w:rsidRPr="00F729BB">
        <w:rPr>
          <w:rFonts w:ascii="Times New Roman" w:hAnsi="Times New Roman" w:cs="Times New Roman"/>
          <w:noProof/>
          <w:sz w:val="24"/>
          <w:szCs w:val="24"/>
          <w:lang w:val="en-GB"/>
        </w:rPr>
        <w:t>pursuant to its Article 3(1)(g)(vii) and Article 8, respectively. Such reporting</w:t>
      </w:r>
      <w:r w:rsidR="002944C1"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 xml:space="preserve">brought to light significant disparities in the availability of data, the types of data collected, and thus also the comparability of the data collected by providers and Member States. </w:t>
      </w:r>
      <w:r w:rsidR="00252C1F" w:rsidRPr="00F729BB">
        <w:rPr>
          <w:rFonts w:ascii="Times New Roman" w:hAnsi="Times New Roman" w:cs="Times New Roman"/>
          <w:noProof/>
          <w:sz w:val="24"/>
          <w:szCs w:val="24"/>
          <w:lang w:val="en-GB"/>
        </w:rPr>
        <w:t xml:space="preserve">As the </w:t>
      </w:r>
      <w:r w:rsidR="002944C1" w:rsidRPr="00F729BB">
        <w:rPr>
          <w:rFonts w:ascii="Times New Roman" w:hAnsi="Times New Roman" w:cs="Times New Roman"/>
          <w:noProof/>
          <w:sz w:val="24"/>
          <w:szCs w:val="24"/>
          <w:lang w:val="en-GB"/>
        </w:rPr>
        <w:t xml:space="preserve">Regulation </w:t>
      </w:r>
      <w:r w:rsidR="00252C1F" w:rsidRPr="00F729BB">
        <w:rPr>
          <w:rFonts w:ascii="Times New Roman" w:hAnsi="Times New Roman" w:cs="Times New Roman"/>
          <w:noProof/>
          <w:sz w:val="24"/>
          <w:szCs w:val="24"/>
          <w:lang w:val="en-GB"/>
        </w:rPr>
        <w:t xml:space="preserve">does not provide a template for the reporting, providers shared different types of information which were not necessarily comparable; the Commission </w:t>
      </w:r>
      <w:r w:rsidR="003478FA" w:rsidRPr="00F729BB">
        <w:rPr>
          <w:rFonts w:ascii="Times New Roman" w:hAnsi="Times New Roman" w:cs="Times New Roman"/>
          <w:noProof/>
          <w:sz w:val="24"/>
          <w:szCs w:val="24"/>
          <w:lang w:val="en-GB"/>
        </w:rPr>
        <w:t xml:space="preserve">services </w:t>
      </w:r>
      <w:r w:rsidR="00252C1F" w:rsidRPr="00F729BB">
        <w:rPr>
          <w:rFonts w:ascii="Times New Roman" w:hAnsi="Times New Roman" w:cs="Times New Roman"/>
          <w:noProof/>
          <w:sz w:val="24"/>
          <w:szCs w:val="24"/>
          <w:lang w:val="en-GB"/>
        </w:rPr>
        <w:t xml:space="preserve">therefore engaged in follow-up to ensure the correct interpretation of the data. </w:t>
      </w:r>
      <w:r w:rsidRPr="00F729BB">
        <w:rPr>
          <w:rFonts w:ascii="Times New Roman" w:hAnsi="Times New Roman" w:cs="Times New Roman"/>
          <w:noProof/>
          <w:sz w:val="24"/>
          <w:szCs w:val="24"/>
          <w:lang w:val="en-GB"/>
        </w:rPr>
        <w:t xml:space="preserve">The majority of Member States were unable to provide data in time and a number </w:t>
      </w:r>
      <w:r w:rsidR="007641BB" w:rsidRPr="00F729BB">
        <w:rPr>
          <w:rFonts w:ascii="Times New Roman" w:hAnsi="Times New Roman" w:cs="Times New Roman"/>
          <w:noProof/>
          <w:sz w:val="24"/>
          <w:szCs w:val="24"/>
          <w:lang w:val="en-GB"/>
        </w:rPr>
        <w:t xml:space="preserve">of them </w:t>
      </w:r>
      <w:r w:rsidRPr="00F729BB">
        <w:rPr>
          <w:rFonts w:ascii="Times New Roman" w:hAnsi="Times New Roman" w:cs="Times New Roman"/>
          <w:noProof/>
          <w:sz w:val="24"/>
          <w:szCs w:val="24"/>
          <w:lang w:val="en-GB"/>
        </w:rPr>
        <w:t xml:space="preserve">have been unable to provide any data until the publication of this report. This had a </w:t>
      </w:r>
      <w:r w:rsidR="00252C1F" w:rsidRPr="00F729BB">
        <w:rPr>
          <w:rFonts w:ascii="Times New Roman" w:hAnsi="Times New Roman" w:cs="Times New Roman"/>
          <w:noProof/>
          <w:sz w:val="24"/>
          <w:szCs w:val="24"/>
          <w:lang w:val="en-GB"/>
        </w:rPr>
        <w:t xml:space="preserve">significant </w:t>
      </w:r>
      <w:r w:rsidRPr="00F729BB">
        <w:rPr>
          <w:rFonts w:ascii="Times New Roman" w:hAnsi="Times New Roman" w:cs="Times New Roman"/>
          <w:noProof/>
          <w:sz w:val="24"/>
          <w:szCs w:val="24"/>
          <w:lang w:val="en-GB"/>
        </w:rPr>
        <w:t xml:space="preserve">impact on the timing, </w:t>
      </w:r>
      <w:r w:rsidR="007641BB" w:rsidRPr="00F729BB">
        <w:rPr>
          <w:rFonts w:ascii="Times New Roman" w:hAnsi="Times New Roman" w:cs="Times New Roman"/>
          <w:noProof/>
          <w:sz w:val="24"/>
          <w:szCs w:val="24"/>
          <w:lang w:val="en-GB"/>
        </w:rPr>
        <w:t xml:space="preserve">completeness and </w:t>
      </w:r>
      <w:r w:rsidRPr="00F729BB">
        <w:rPr>
          <w:rFonts w:ascii="Times New Roman" w:hAnsi="Times New Roman" w:cs="Times New Roman"/>
          <w:noProof/>
          <w:sz w:val="24"/>
          <w:szCs w:val="24"/>
          <w:lang w:val="en-GB"/>
        </w:rPr>
        <w:t>usefulness of the report.</w:t>
      </w:r>
      <w:r w:rsidR="007641BB" w:rsidRPr="00F729BB">
        <w:rPr>
          <w:rFonts w:ascii="Times New Roman" w:hAnsi="Times New Roman" w:cs="Times New Roman"/>
          <w:noProof/>
          <w:sz w:val="24"/>
          <w:szCs w:val="24"/>
          <w:lang w:val="en-GB"/>
        </w:rPr>
        <w:t xml:space="preserve"> </w:t>
      </w:r>
      <w:r w:rsidR="00252C1F" w:rsidRPr="00F729BB">
        <w:rPr>
          <w:rFonts w:ascii="Times New Roman" w:hAnsi="Times New Roman" w:cs="Times New Roman"/>
          <w:noProof/>
          <w:sz w:val="24"/>
          <w:szCs w:val="24"/>
          <w:lang w:val="en-GB"/>
        </w:rPr>
        <w:t>Despite the efforts to ensure coherence of the data and comparability, significant disparities remain which are reflected in the below tables, which also do not contain data for all providers or Member States on all points.</w:t>
      </w:r>
    </w:p>
    <w:p w14:paraId="3CE6F423" w14:textId="4EF76FB9" w:rsidR="003478FA" w:rsidRPr="00F729BB" w:rsidRDefault="003478FA" w:rsidP="002D6EEB">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This implementation report seeks to give a factual overview of the state of play in connection to the implementation of the Interim Regulation, based on the available data. The report does not contain any interpretations of the Regulation and does not take any position on the manner in which it has been interpreted and applied in practice. </w:t>
      </w:r>
    </w:p>
    <w:p w14:paraId="0F851448" w14:textId="77777777" w:rsidR="000633A2" w:rsidRPr="00F729BB" w:rsidRDefault="000633A2">
      <w:pPr>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br w:type="page"/>
      </w:r>
    </w:p>
    <w:p w14:paraId="453E18BF" w14:textId="45079F58" w:rsidR="00211739" w:rsidRPr="00F729BB" w:rsidRDefault="00ED009C" w:rsidP="00D32DA3">
      <w:pPr>
        <w:pStyle w:val="Heading1"/>
        <w:numPr>
          <w:ilvl w:val="0"/>
          <w:numId w:val="2"/>
        </w:numPr>
        <w:spacing w:before="0" w:after="240"/>
        <w:ind w:left="471" w:hanging="471"/>
        <w:rPr>
          <w:rFonts w:ascii="Times New Roman" w:hAnsi="Times New Roman" w:cs="Times New Roman"/>
          <w:b/>
          <w:bCs/>
          <w:noProof/>
          <w:color w:val="auto"/>
          <w:sz w:val="24"/>
          <w:szCs w:val="24"/>
          <w:lang w:val="en-GB"/>
        </w:rPr>
      </w:pPr>
      <w:bookmarkStart w:id="4" w:name="_Toc152666311"/>
      <w:r w:rsidRPr="00F729BB">
        <w:rPr>
          <w:rFonts w:ascii="Times New Roman" w:hAnsi="Times New Roman" w:cs="Times New Roman"/>
          <w:b/>
          <w:bCs/>
          <w:noProof/>
          <w:color w:val="auto"/>
          <w:sz w:val="24"/>
          <w:szCs w:val="24"/>
          <w:lang w:val="en-GB"/>
        </w:rPr>
        <w:t>IMPLEMENTATION MEASURES</w:t>
      </w:r>
      <w:bookmarkEnd w:id="4"/>
    </w:p>
    <w:p w14:paraId="5E7FC3F2" w14:textId="5F3375CC" w:rsidR="00CF7652" w:rsidRPr="00F729BB" w:rsidRDefault="00CF7652" w:rsidP="00D32DA3">
      <w:pPr>
        <w:pStyle w:val="Heading2"/>
        <w:numPr>
          <w:ilvl w:val="1"/>
          <w:numId w:val="2"/>
        </w:numPr>
        <w:rPr>
          <w:rFonts w:ascii="Times New Roman" w:hAnsi="Times New Roman" w:cs="Times New Roman"/>
          <w:b/>
          <w:bCs/>
          <w:noProof/>
          <w:color w:val="auto"/>
          <w:sz w:val="24"/>
          <w:szCs w:val="24"/>
          <w:lang w:val="en-GB"/>
        </w:rPr>
      </w:pPr>
      <w:bookmarkStart w:id="5" w:name="_Toc152666312"/>
      <w:r w:rsidRPr="00F729BB">
        <w:rPr>
          <w:rFonts w:ascii="Times New Roman" w:hAnsi="Times New Roman" w:cs="Times New Roman"/>
          <w:b/>
          <w:bCs/>
          <w:noProof/>
          <w:color w:val="auto"/>
          <w:sz w:val="24"/>
          <w:szCs w:val="24"/>
          <w:lang w:val="en-GB"/>
        </w:rPr>
        <w:t xml:space="preserve">Processing of personal data </w:t>
      </w:r>
      <w:r w:rsidR="00314103" w:rsidRPr="00F729BB">
        <w:rPr>
          <w:rFonts w:ascii="Times New Roman" w:hAnsi="Times New Roman" w:cs="Times New Roman"/>
          <w:b/>
          <w:bCs/>
          <w:noProof/>
          <w:color w:val="auto"/>
          <w:sz w:val="24"/>
          <w:szCs w:val="24"/>
          <w:lang w:val="en-GB"/>
        </w:rPr>
        <w:t xml:space="preserve">by providers </w:t>
      </w:r>
      <w:r w:rsidRPr="00F729BB">
        <w:rPr>
          <w:rFonts w:ascii="Times New Roman" w:hAnsi="Times New Roman" w:cs="Times New Roman"/>
          <w:b/>
          <w:bCs/>
          <w:noProof/>
          <w:color w:val="auto"/>
          <w:sz w:val="24"/>
          <w:szCs w:val="24"/>
          <w:lang w:val="en-GB"/>
        </w:rPr>
        <w:t>(Article 3 (g) (vii)</w:t>
      </w:r>
      <w:r w:rsidR="00314103" w:rsidRPr="00F729BB">
        <w:rPr>
          <w:rFonts w:ascii="Times New Roman" w:hAnsi="Times New Roman" w:cs="Times New Roman"/>
          <w:b/>
          <w:bCs/>
          <w:noProof/>
          <w:color w:val="auto"/>
          <w:sz w:val="24"/>
          <w:szCs w:val="24"/>
          <w:lang w:val="en-GB"/>
        </w:rPr>
        <w:t>)</w:t>
      </w:r>
      <w:bookmarkEnd w:id="5"/>
    </w:p>
    <w:p w14:paraId="46A0333B" w14:textId="5EA04F93" w:rsidR="00571E25" w:rsidRPr="00F729BB" w:rsidRDefault="00981BBD" w:rsidP="001725EF">
      <w:pPr>
        <w:spacing w:before="240" w:after="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Article 3(g)(vii)</w:t>
      </w:r>
      <w:r w:rsidR="002944C1" w:rsidRPr="00F729BB">
        <w:rPr>
          <w:rFonts w:ascii="Times New Roman" w:hAnsi="Times New Roman" w:cs="Times New Roman"/>
          <w:noProof/>
          <w:sz w:val="24"/>
          <w:szCs w:val="24"/>
          <w:lang w:val="en-GB"/>
        </w:rPr>
        <w:t xml:space="preserve"> of the Interim Regulation</w:t>
      </w:r>
      <w:r w:rsidRPr="00F729BB">
        <w:rPr>
          <w:rFonts w:ascii="Times New Roman" w:hAnsi="Times New Roman" w:cs="Times New Roman"/>
          <w:noProof/>
          <w:sz w:val="24"/>
          <w:szCs w:val="24"/>
          <w:lang w:val="en-GB"/>
        </w:rPr>
        <w:t xml:space="preserve"> lays down the </w:t>
      </w:r>
      <w:r w:rsidR="002944C1" w:rsidRPr="00F729BB">
        <w:rPr>
          <w:rFonts w:ascii="Times New Roman" w:hAnsi="Times New Roman" w:cs="Times New Roman"/>
          <w:noProof/>
          <w:sz w:val="24"/>
          <w:szCs w:val="24"/>
          <w:lang w:val="en-GB"/>
        </w:rPr>
        <w:t>conditions</w:t>
      </w:r>
      <w:r w:rsidRPr="00F729BB">
        <w:rPr>
          <w:rFonts w:ascii="Times New Roman" w:hAnsi="Times New Roman" w:cs="Times New Roman"/>
          <w:noProof/>
          <w:sz w:val="24"/>
          <w:szCs w:val="24"/>
          <w:lang w:val="en-GB"/>
        </w:rPr>
        <w:t xml:space="preserve"> for providers </w:t>
      </w:r>
      <w:r w:rsidR="002944C1" w:rsidRPr="00F729BB">
        <w:rPr>
          <w:rFonts w:ascii="Times New Roman" w:hAnsi="Times New Roman" w:cs="Times New Roman"/>
          <w:noProof/>
          <w:sz w:val="24"/>
          <w:szCs w:val="24"/>
          <w:lang w:val="en-GB"/>
        </w:rPr>
        <w:t xml:space="preserve">acting under the derogation contained therein </w:t>
      </w:r>
      <w:r w:rsidR="0037088A" w:rsidRPr="00F729BB">
        <w:rPr>
          <w:rFonts w:ascii="Times New Roman" w:hAnsi="Times New Roman" w:cs="Times New Roman"/>
          <w:noProof/>
          <w:sz w:val="24"/>
          <w:szCs w:val="24"/>
          <w:lang w:val="en-GB"/>
        </w:rPr>
        <w:t>to publish and submit to the competent supervisory authority and to the Commission</w:t>
      </w:r>
      <w:r w:rsidRPr="00F729BB">
        <w:rPr>
          <w:rFonts w:ascii="Times New Roman" w:hAnsi="Times New Roman" w:cs="Times New Roman"/>
          <w:noProof/>
          <w:sz w:val="24"/>
          <w:szCs w:val="24"/>
          <w:lang w:val="en-GB"/>
        </w:rPr>
        <w:t>, by</w:t>
      </w:r>
      <w:r w:rsidR="0037088A"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 xml:space="preserve">3 February 2022, and by 31 January every year thereafter, a report on the processing of personal data under this Regulation. </w:t>
      </w:r>
      <w:r w:rsidR="001C6F5E" w:rsidRPr="00F729BB">
        <w:rPr>
          <w:rFonts w:ascii="Times New Roman" w:hAnsi="Times New Roman" w:cs="Times New Roman"/>
          <w:noProof/>
          <w:sz w:val="24"/>
          <w:szCs w:val="24"/>
          <w:lang w:val="en-GB"/>
        </w:rPr>
        <w:t>Google, LinkedIn, Meta, Microsoft, and X (former Twitter)</w:t>
      </w:r>
      <w:r w:rsidR="001C6F5E" w:rsidRPr="00F729BB">
        <w:rPr>
          <w:rStyle w:val="FootnoteReference"/>
          <w:rFonts w:ascii="Times New Roman" w:hAnsi="Times New Roman" w:cs="Times New Roman"/>
          <w:noProof/>
          <w:sz w:val="24"/>
          <w:szCs w:val="24"/>
          <w:lang w:val="en-GB"/>
        </w:rPr>
        <w:footnoteReference w:id="2"/>
      </w:r>
      <w:r w:rsidR="001C6F5E" w:rsidRPr="00F729BB">
        <w:rPr>
          <w:rFonts w:ascii="Times New Roman" w:hAnsi="Times New Roman" w:cs="Times New Roman"/>
          <w:noProof/>
          <w:sz w:val="24"/>
          <w:szCs w:val="24"/>
          <w:lang w:val="en-GB"/>
        </w:rPr>
        <w:t xml:space="preserve"> submitted reports for 2021 and 2022</w:t>
      </w:r>
      <w:r w:rsidR="009E6006" w:rsidRPr="00F729BB">
        <w:rPr>
          <w:rFonts w:ascii="Times New Roman" w:hAnsi="Times New Roman" w:cs="Times New Roman"/>
          <w:noProof/>
          <w:sz w:val="24"/>
          <w:szCs w:val="24"/>
          <w:lang w:val="en-GB"/>
        </w:rPr>
        <w:t>.</w:t>
      </w:r>
      <w:r w:rsidR="0015708A" w:rsidRPr="00F729BB">
        <w:rPr>
          <w:rFonts w:ascii="Times New Roman" w:hAnsi="Times New Roman" w:cs="Times New Roman"/>
          <w:noProof/>
          <w:sz w:val="24"/>
          <w:szCs w:val="24"/>
          <w:lang w:val="en-GB"/>
        </w:rPr>
        <w:t xml:space="preserve"> </w:t>
      </w:r>
    </w:p>
    <w:p w14:paraId="1CA515F9" w14:textId="77777777" w:rsidR="00571E25" w:rsidRPr="00F729BB" w:rsidRDefault="00571E25" w:rsidP="00571E25">
      <w:pPr>
        <w:spacing w:after="0" w:line="240" w:lineRule="auto"/>
        <w:jc w:val="both"/>
        <w:rPr>
          <w:rFonts w:ascii="Times New Roman" w:hAnsi="Times New Roman" w:cs="Times New Roman"/>
          <w:noProof/>
          <w:sz w:val="24"/>
          <w:szCs w:val="24"/>
          <w:lang w:val="en-GB"/>
        </w:rPr>
      </w:pPr>
    </w:p>
    <w:p w14:paraId="316F69C6" w14:textId="0773B058" w:rsidR="0037088A" w:rsidRPr="00F729BB" w:rsidRDefault="00211739" w:rsidP="00D32DA3">
      <w:pPr>
        <w:pStyle w:val="Heading3"/>
        <w:numPr>
          <w:ilvl w:val="2"/>
          <w:numId w:val="2"/>
        </w:numPr>
        <w:rPr>
          <w:rFonts w:ascii="Times New Roman" w:hAnsi="Times New Roman" w:cs="Times New Roman"/>
          <w:noProof/>
          <w:color w:val="auto"/>
          <w:lang w:val="en-GB"/>
        </w:rPr>
      </w:pPr>
      <w:bookmarkStart w:id="6" w:name="_Toc152666313"/>
      <w:r w:rsidRPr="00F729BB">
        <w:rPr>
          <w:rFonts w:ascii="Times New Roman" w:hAnsi="Times New Roman" w:cs="Times New Roman"/>
          <w:noProof/>
          <w:color w:val="auto"/>
          <w:lang w:val="en-GB"/>
        </w:rPr>
        <w:t>T</w:t>
      </w:r>
      <w:r w:rsidR="004B456B" w:rsidRPr="00F729BB">
        <w:rPr>
          <w:rFonts w:ascii="Times New Roman" w:hAnsi="Times New Roman" w:cs="Times New Roman"/>
          <w:noProof/>
          <w:color w:val="auto"/>
          <w:lang w:val="en-GB"/>
        </w:rPr>
        <w:t>yp</w:t>
      </w:r>
      <w:r w:rsidRPr="00F729BB">
        <w:rPr>
          <w:rFonts w:ascii="Times New Roman" w:hAnsi="Times New Roman" w:cs="Times New Roman"/>
          <w:noProof/>
          <w:color w:val="auto"/>
          <w:lang w:val="en-GB"/>
        </w:rPr>
        <w:t>e and volumes of data processed</w:t>
      </w:r>
      <w:bookmarkEnd w:id="6"/>
    </w:p>
    <w:p w14:paraId="61E35710" w14:textId="09FDBE58" w:rsidR="005B755E" w:rsidRPr="00F729BB" w:rsidRDefault="005B755E" w:rsidP="001725EF">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Providers reported process</w:t>
      </w:r>
      <w:r w:rsidR="009E6006" w:rsidRPr="00F729BB">
        <w:rPr>
          <w:rFonts w:ascii="Times New Roman" w:hAnsi="Times New Roman" w:cs="Times New Roman"/>
          <w:noProof/>
          <w:sz w:val="24"/>
          <w:szCs w:val="24"/>
          <w:lang w:val="en-GB"/>
        </w:rPr>
        <w:t>ing</w:t>
      </w:r>
      <w:r w:rsidRPr="00F729BB">
        <w:rPr>
          <w:rFonts w:ascii="Times New Roman" w:hAnsi="Times New Roman" w:cs="Times New Roman"/>
          <w:noProof/>
          <w:sz w:val="24"/>
          <w:szCs w:val="24"/>
          <w:lang w:val="en-GB"/>
        </w:rPr>
        <w:t xml:space="preserve"> both content and traffic data. </w:t>
      </w:r>
    </w:p>
    <w:p w14:paraId="14DAD0F1" w14:textId="3A584652" w:rsidR="00D456C2" w:rsidRPr="00F729BB" w:rsidRDefault="00C71030" w:rsidP="00617EB4">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As regards</w:t>
      </w:r>
      <w:r w:rsidR="0037088A" w:rsidRPr="00F729BB">
        <w:rPr>
          <w:rFonts w:ascii="Times New Roman" w:hAnsi="Times New Roman" w:cs="Times New Roman"/>
          <w:noProof/>
          <w:sz w:val="24"/>
          <w:szCs w:val="24"/>
          <w:lang w:val="en-GB"/>
        </w:rPr>
        <w:t xml:space="preserve"> content</w:t>
      </w:r>
      <w:r w:rsidR="002944C1" w:rsidRPr="00F729BB">
        <w:rPr>
          <w:rFonts w:ascii="Times New Roman" w:hAnsi="Times New Roman" w:cs="Times New Roman"/>
          <w:noProof/>
          <w:sz w:val="24"/>
          <w:szCs w:val="24"/>
          <w:lang w:val="en-GB"/>
        </w:rPr>
        <w:t xml:space="preserve"> data</w:t>
      </w:r>
      <w:r w:rsidR="0037088A" w:rsidRPr="00F729BB">
        <w:rPr>
          <w:rFonts w:ascii="Times New Roman" w:hAnsi="Times New Roman" w:cs="Times New Roman"/>
          <w:noProof/>
          <w:sz w:val="24"/>
          <w:szCs w:val="24"/>
          <w:lang w:val="en-GB"/>
        </w:rPr>
        <w:t xml:space="preserve"> </w:t>
      </w:r>
      <w:r w:rsidR="00A237E7" w:rsidRPr="00F729BB">
        <w:rPr>
          <w:rFonts w:ascii="Times New Roman" w:hAnsi="Times New Roman" w:cs="Times New Roman"/>
          <w:noProof/>
          <w:sz w:val="24"/>
          <w:szCs w:val="24"/>
          <w:lang w:val="en-GB"/>
        </w:rPr>
        <w:t>processed</w:t>
      </w:r>
      <w:r w:rsidR="00AF5530" w:rsidRPr="00F729BB">
        <w:rPr>
          <w:rFonts w:ascii="Times New Roman" w:hAnsi="Times New Roman" w:cs="Times New Roman"/>
          <w:noProof/>
          <w:sz w:val="24"/>
          <w:szCs w:val="24"/>
          <w:lang w:val="en-GB"/>
        </w:rPr>
        <w:t xml:space="preserve"> to detect </w:t>
      </w:r>
      <w:r w:rsidR="14E29342" w:rsidRPr="00F729BB">
        <w:rPr>
          <w:rFonts w:ascii="Times New Roman" w:hAnsi="Times New Roman" w:cs="Times New Roman"/>
          <w:noProof/>
          <w:sz w:val="24"/>
          <w:szCs w:val="24"/>
          <w:lang w:val="en-GB"/>
        </w:rPr>
        <w:t xml:space="preserve">online </w:t>
      </w:r>
      <w:r w:rsidR="0A0D8283" w:rsidRPr="00F729BB">
        <w:rPr>
          <w:rFonts w:ascii="Times New Roman" w:hAnsi="Times New Roman" w:cs="Times New Roman"/>
          <w:noProof/>
          <w:sz w:val="24"/>
          <w:szCs w:val="24"/>
          <w:lang w:val="en-GB"/>
        </w:rPr>
        <w:t>c</w:t>
      </w:r>
      <w:r w:rsidR="0037088A" w:rsidRPr="00F729BB">
        <w:rPr>
          <w:rFonts w:ascii="Times New Roman" w:hAnsi="Times New Roman" w:cs="Times New Roman"/>
          <w:noProof/>
          <w:sz w:val="24"/>
          <w:szCs w:val="24"/>
          <w:lang w:val="en-GB"/>
        </w:rPr>
        <w:t xml:space="preserve">hild </w:t>
      </w:r>
      <w:r w:rsidR="610144B1" w:rsidRPr="00F729BB">
        <w:rPr>
          <w:rFonts w:ascii="Times New Roman" w:hAnsi="Times New Roman" w:cs="Times New Roman"/>
          <w:noProof/>
          <w:sz w:val="24"/>
          <w:szCs w:val="24"/>
          <w:lang w:val="en-GB"/>
        </w:rPr>
        <w:t>s</w:t>
      </w:r>
      <w:r w:rsidR="0037088A" w:rsidRPr="00F729BB">
        <w:rPr>
          <w:rFonts w:ascii="Times New Roman" w:hAnsi="Times New Roman" w:cs="Times New Roman"/>
          <w:noProof/>
          <w:sz w:val="24"/>
          <w:szCs w:val="24"/>
          <w:lang w:val="en-GB"/>
        </w:rPr>
        <w:t xml:space="preserve">exual </w:t>
      </w:r>
      <w:r w:rsidR="5688E003" w:rsidRPr="00F729BB">
        <w:rPr>
          <w:rFonts w:ascii="Times New Roman" w:hAnsi="Times New Roman" w:cs="Times New Roman"/>
          <w:noProof/>
          <w:sz w:val="24"/>
          <w:szCs w:val="24"/>
          <w:lang w:val="en-GB"/>
        </w:rPr>
        <w:t>a</w:t>
      </w:r>
      <w:r w:rsidR="0037088A" w:rsidRPr="00F729BB">
        <w:rPr>
          <w:rFonts w:ascii="Times New Roman" w:hAnsi="Times New Roman" w:cs="Times New Roman"/>
          <w:noProof/>
          <w:sz w:val="24"/>
          <w:szCs w:val="24"/>
          <w:lang w:val="en-GB"/>
        </w:rPr>
        <w:t>buse</w:t>
      </w:r>
      <w:r w:rsidRPr="00F729BB">
        <w:rPr>
          <w:rFonts w:ascii="Times New Roman" w:hAnsi="Times New Roman" w:cs="Times New Roman"/>
          <w:noProof/>
          <w:sz w:val="24"/>
          <w:szCs w:val="24"/>
          <w:lang w:val="en-GB"/>
        </w:rPr>
        <w:t xml:space="preserve">, </w:t>
      </w:r>
      <w:r w:rsidR="0037088A" w:rsidRPr="00F729BB">
        <w:rPr>
          <w:rFonts w:ascii="Times New Roman" w:hAnsi="Times New Roman" w:cs="Times New Roman"/>
          <w:noProof/>
          <w:sz w:val="24"/>
          <w:szCs w:val="24"/>
          <w:lang w:val="en-GB"/>
        </w:rPr>
        <w:t xml:space="preserve">all </w:t>
      </w:r>
      <w:r w:rsidR="002944C1" w:rsidRPr="00F729BB">
        <w:rPr>
          <w:rFonts w:ascii="Times New Roman" w:hAnsi="Times New Roman" w:cs="Times New Roman"/>
          <w:noProof/>
          <w:sz w:val="24"/>
          <w:szCs w:val="24"/>
          <w:lang w:val="en-GB"/>
        </w:rPr>
        <w:t xml:space="preserve">aforementioned </w:t>
      </w:r>
      <w:r w:rsidR="0037088A" w:rsidRPr="00F729BB">
        <w:rPr>
          <w:rFonts w:ascii="Times New Roman" w:hAnsi="Times New Roman" w:cs="Times New Roman"/>
          <w:noProof/>
          <w:sz w:val="24"/>
          <w:szCs w:val="24"/>
          <w:lang w:val="en-GB"/>
        </w:rPr>
        <w:t xml:space="preserve">providers </w:t>
      </w:r>
      <w:r w:rsidRPr="00F729BB">
        <w:rPr>
          <w:rFonts w:ascii="Times New Roman" w:hAnsi="Times New Roman" w:cs="Times New Roman"/>
          <w:noProof/>
          <w:sz w:val="24"/>
          <w:szCs w:val="24"/>
          <w:lang w:val="en-GB"/>
        </w:rPr>
        <w:t>mentioned</w:t>
      </w:r>
      <w:r w:rsidR="0037088A" w:rsidRPr="00F729BB">
        <w:rPr>
          <w:rFonts w:ascii="Times New Roman" w:hAnsi="Times New Roman" w:cs="Times New Roman"/>
          <w:noProof/>
          <w:sz w:val="24"/>
          <w:szCs w:val="24"/>
          <w:lang w:val="en-GB"/>
        </w:rPr>
        <w:t xml:space="preserve"> images and videos. Mostly they relied on the hash matching technologies PhotoDNA and MD5 to detect matches</w:t>
      </w:r>
      <w:r w:rsidR="007F0D72" w:rsidRPr="00F729BB">
        <w:rPr>
          <w:rFonts w:ascii="Times New Roman" w:hAnsi="Times New Roman" w:cs="Times New Roman"/>
          <w:noProof/>
          <w:sz w:val="24"/>
          <w:szCs w:val="24"/>
          <w:lang w:val="en-GB"/>
        </w:rPr>
        <w:t xml:space="preserve"> of previously identified </w:t>
      </w:r>
      <w:r w:rsidR="008D65D0" w:rsidRPr="00F729BB">
        <w:rPr>
          <w:rFonts w:ascii="Times New Roman" w:hAnsi="Times New Roman" w:cs="Times New Roman"/>
          <w:noProof/>
          <w:sz w:val="24"/>
          <w:szCs w:val="24"/>
          <w:lang w:val="en-GB"/>
        </w:rPr>
        <w:t>c</w:t>
      </w:r>
      <w:r w:rsidR="00EE6E23" w:rsidRPr="00F729BB">
        <w:rPr>
          <w:rFonts w:ascii="Times New Roman" w:hAnsi="Times New Roman" w:cs="Times New Roman"/>
          <w:noProof/>
          <w:sz w:val="24"/>
          <w:szCs w:val="24"/>
          <w:lang w:val="en-GB"/>
        </w:rPr>
        <w:t xml:space="preserve">hild </w:t>
      </w:r>
      <w:r w:rsidR="008D65D0" w:rsidRPr="00F729BB">
        <w:rPr>
          <w:rFonts w:ascii="Times New Roman" w:hAnsi="Times New Roman" w:cs="Times New Roman"/>
          <w:noProof/>
          <w:sz w:val="24"/>
          <w:szCs w:val="24"/>
          <w:lang w:val="en-GB"/>
        </w:rPr>
        <w:t>s</w:t>
      </w:r>
      <w:r w:rsidR="00EE6E23" w:rsidRPr="00F729BB">
        <w:rPr>
          <w:rFonts w:ascii="Times New Roman" w:hAnsi="Times New Roman" w:cs="Times New Roman"/>
          <w:noProof/>
          <w:sz w:val="24"/>
          <w:szCs w:val="24"/>
          <w:lang w:val="en-GB"/>
        </w:rPr>
        <w:t xml:space="preserve">exual </w:t>
      </w:r>
      <w:r w:rsidR="008D65D0" w:rsidRPr="00F729BB">
        <w:rPr>
          <w:rFonts w:ascii="Times New Roman" w:hAnsi="Times New Roman" w:cs="Times New Roman"/>
          <w:noProof/>
          <w:sz w:val="24"/>
          <w:szCs w:val="24"/>
          <w:lang w:val="en-GB"/>
        </w:rPr>
        <w:t>a</w:t>
      </w:r>
      <w:r w:rsidR="00EE6E23" w:rsidRPr="00F729BB">
        <w:rPr>
          <w:rFonts w:ascii="Times New Roman" w:hAnsi="Times New Roman" w:cs="Times New Roman"/>
          <w:noProof/>
          <w:sz w:val="24"/>
          <w:szCs w:val="24"/>
          <w:lang w:val="en-GB"/>
        </w:rPr>
        <w:t>buse material</w:t>
      </w:r>
      <w:r w:rsidR="005E63E6" w:rsidRPr="00F729BB">
        <w:rPr>
          <w:rFonts w:ascii="Times New Roman" w:hAnsi="Times New Roman" w:cs="Times New Roman"/>
          <w:noProof/>
          <w:sz w:val="24"/>
          <w:szCs w:val="24"/>
          <w:lang w:val="en-GB"/>
        </w:rPr>
        <w:t xml:space="preserve"> (</w:t>
      </w:r>
      <w:r w:rsidR="003411BD" w:rsidRPr="00F729BB">
        <w:rPr>
          <w:rFonts w:ascii="Times New Roman" w:hAnsi="Times New Roman" w:cs="Times New Roman"/>
          <w:noProof/>
          <w:sz w:val="24"/>
          <w:szCs w:val="24"/>
          <w:lang w:val="en-GB"/>
        </w:rPr>
        <w:t xml:space="preserve">hereafter: </w:t>
      </w:r>
      <w:r w:rsidR="005E63E6" w:rsidRPr="00F729BB">
        <w:rPr>
          <w:rFonts w:ascii="Times New Roman" w:hAnsi="Times New Roman" w:cs="Times New Roman"/>
          <w:noProof/>
          <w:sz w:val="24"/>
          <w:szCs w:val="24"/>
          <w:lang w:val="en-GB"/>
        </w:rPr>
        <w:t>”</w:t>
      </w:r>
      <w:r w:rsidR="002944C1" w:rsidRPr="00F729BB">
        <w:rPr>
          <w:rFonts w:ascii="Times New Roman" w:hAnsi="Times New Roman" w:cs="Times New Roman"/>
          <w:noProof/>
          <w:sz w:val="24"/>
          <w:szCs w:val="24"/>
          <w:lang w:val="en-GB"/>
        </w:rPr>
        <w:t>CSAM</w:t>
      </w:r>
      <w:r w:rsidR="005E63E6" w:rsidRPr="00F729BB">
        <w:rPr>
          <w:rFonts w:ascii="Times New Roman" w:hAnsi="Times New Roman" w:cs="Times New Roman"/>
          <w:noProof/>
          <w:sz w:val="24"/>
          <w:szCs w:val="24"/>
          <w:lang w:val="en-GB"/>
        </w:rPr>
        <w:t>”)</w:t>
      </w:r>
      <w:r w:rsidR="007F0D72" w:rsidRPr="00F729BB">
        <w:rPr>
          <w:rFonts w:ascii="Times New Roman" w:hAnsi="Times New Roman" w:cs="Times New Roman"/>
          <w:noProof/>
          <w:sz w:val="24"/>
          <w:szCs w:val="24"/>
          <w:lang w:val="en-GB"/>
        </w:rPr>
        <w:t>. Google</w:t>
      </w:r>
      <w:r w:rsidR="00CA1CB6" w:rsidRPr="00F729BB">
        <w:rPr>
          <w:rFonts w:ascii="Times New Roman" w:hAnsi="Times New Roman" w:cs="Times New Roman"/>
          <w:noProof/>
          <w:sz w:val="24"/>
          <w:szCs w:val="24"/>
          <w:lang w:val="en-GB"/>
        </w:rPr>
        <w:t>’</w:t>
      </w:r>
      <w:r w:rsidR="007F0D72" w:rsidRPr="00F729BB">
        <w:rPr>
          <w:rFonts w:ascii="Times New Roman" w:hAnsi="Times New Roman" w:cs="Times New Roman"/>
          <w:noProof/>
          <w:sz w:val="24"/>
          <w:szCs w:val="24"/>
          <w:lang w:val="en-GB"/>
        </w:rPr>
        <w:t>s CSAI Match tool was used to create digital fingerprint</w:t>
      </w:r>
      <w:r w:rsidR="28200D2F" w:rsidRPr="00F729BB">
        <w:rPr>
          <w:rFonts w:ascii="Times New Roman" w:hAnsi="Times New Roman" w:cs="Times New Roman"/>
          <w:noProof/>
          <w:sz w:val="24"/>
          <w:szCs w:val="24"/>
          <w:lang w:val="en-GB"/>
        </w:rPr>
        <w:t>s</w:t>
      </w:r>
      <w:r w:rsidR="007F0D72" w:rsidRPr="00F729BB">
        <w:rPr>
          <w:rFonts w:ascii="Times New Roman" w:hAnsi="Times New Roman" w:cs="Times New Roman"/>
          <w:noProof/>
          <w:sz w:val="24"/>
          <w:szCs w:val="24"/>
          <w:lang w:val="en-GB"/>
        </w:rPr>
        <w:t xml:space="preserve"> of videos on platforms and compare them with the files in Google/YouTube’s fingerprint repository (LinkedIn). </w:t>
      </w:r>
      <w:r w:rsidR="003B5075" w:rsidRPr="00F729BB">
        <w:rPr>
          <w:rFonts w:ascii="Times New Roman" w:hAnsi="Times New Roman" w:cs="Times New Roman"/>
          <w:noProof/>
          <w:sz w:val="24"/>
          <w:szCs w:val="24"/>
          <w:lang w:val="en-GB"/>
        </w:rPr>
        <w:t>The u</w:t>
      </w:r>
      <w:r w:rsidR="00C95544" w:rsidRPr="00F729BB">
        <w:rPr>
          <w:rFonts w:ascii="Times New Roman" w:hAnsi="Times New Roman" w:cs="Times New Roman"/>
          <w:noProof/>
          <w:sz w:val="24"/>
          <w:szCs w:val="24"/>
          <w:lang w:val="en-GB"/>
        </w:rPr>
        <w:t>se of automated technology (artificial intelligence machine learning) and human review was equally reported</w:t>
      </w:r>
      <w:r w:rsidR="003B5075" w:rsidRPr="00F729BB">
        <w:rPr>
          <w:rFonts w:ascii="Times New Roman" w:hAnsi="Times New Roman" w:cs="Times New Roman"/>
          <w:noProof/>
          <w:sz w:val="24"/>
          <w:szCs w:val="24"/>
          <w:lang w:val="en-GB"/>
        </w:rPr>
        <w:t xml:space="preserve"> (e.g. by Google)</w:t>
      </w:r>
      <w:r w:rsidR="00C95544" w:rsidRPr="00F729BB">
        <w:rPr>
          <w:rFonts w:ascii="Times New Roman" w:hAnsi="Times New Roman" w:cs="Times New Roman"/>
          <w:noProof/>
          <w:sz w:val="24"/>
          <w:szCs w:val="24"/>
          <w:lang w:val="en-GB"/>
        </w:rPr>
        <w:t xml:space="preserve">. </w:t>
      </w:r>
      <w:r w:rsidR="008964C2" w:rsidRPr="00F729BB">
        <w:rPr>
          <w:rFonts w:ascii="Times New Roman" w:hAnsi="Times New Roman" w:cs="Times New Roman"/>
          <w:noProof/>
          <w:sz w:val="24"/>
          <w:szCs w:val="24"/>
          <w:lang w:val="en-GB"/>
        </w:rPr>
        <w:t>Google and LinkedIn confirmed identifying also CSAM</w:t>
      </w:r>
      <w:r w:rsidR="3FA69C19" w:rsidRPr="00F729BB">
        <w:rPr>
          <w:rFonts w:ascii="Times New Roman" w:hAnsi="Times New Roman" w:cs="Times New Roman"/>
          <w:noProof/>
          <w:sz w:val="24"/>
          <w:szCs w:val="24"/>
          <w:lang w:val="en-GB"/>
        </w:rPr>
        <w:t xml:space="preserve"> that did not match previously identified </w:t>
      </w:r>
      <w:r w:rsidR="002944C1" w:rsidRPr="00F729BB">
        <w:rPr>
          <w:rFonts w:ascii="Times New Roman" w:hAnsi="Times New Roman" w:cs="Times New Roman"/>
          <w:noProof/>
          <w:sz w:val="24"/>
          <w:szCs w:val="24"/>
          <w:lang w:val="en-GB"/>
        </w:rPr>
        <w:t>CSAM</w:t>
      </w:r>
      <w:r w:rsidR="008964C2" w:rsidRPr="00F729BB">
        <w:rPr>
          <w:rFonts w:ascii="Times New Roman" w:hAnsi="Times New Roman" w:cs="Times New Roman"/>
          <w:noProof/>
          <w:sz w:val="24"/>
          <w:szCs w:val="24"/>
          <w:lang w:val="en-GB"/>
        </w:rPr>
        <w:t xml:space="preserve">. </w:t>
      </w:r>
      <w:r w:rsidR="00F83081" w:rsidRPr="00F729BB">
        <w:rPr>
          <w:rFonts w:ascii="Times New Roman" w:hAnsi="Times New Roman" w:cs="Times New Roman"/>
          <w:noProof/>
          <w:sz w:val="24"/>
          <w:szCs w:val="24"/>
          <w:lang w:val="en-GB"/>
        </w:rPr>
        <w:t>None of the five providers that submitted data reported data on detecting solicitation of children via text detection under the scope of the derogation provided by this Regulation.</w:t>
      </w:r>
    </w:p>
    <w:p w14:paraId="1E517CA2" w14:textId="7AC7D2D7" w:rsidR="00617EB4" w:rsidRPr="00F729BB" w:rsidRDefault="00617EB4" w:rsidP="00617EB4">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As for traffic data </w:t>
      </w:r>
      <w:r w:rsidR="00151397" w:rsidRPr="00F729BB">
        <w:rPr>
          <w:rFonts w:ascii="Times New Roman" w:hAnsi="Times New Roman" w:cs="Times New Roman"/>
          <w:noProof/>
          <w:sz w:val="24"/>
          <w:szCs w:val="24"/>
          <w:lang w:val="en-GB"/>
        </w:rPr>
        <w:t>collected</w:t>
      </w:r>
      <w:r w:rsidRPr="00F729BB">
        <w:rPr>
          <w:rFonts w:ascii="Times New Roman" w:hAnsi="Times New Roman" w:cs="Times New Roman"/>
          <w:noProof/>
          <w:sz w:val="24"/>
          <w:szCs w:val="24"/>
          <w:lang w:val="en-GB"/>
        </w:rPr>
        <w:t xml:space="preserve"> and the respective volumes of the different types of content and traffic </w:t>
      </w:r>
      <w:r w:rsidR="00DB0A6C" w:rsidRPr="00F729BB">
        <w:rPr>
          <w:rFonts w:ascii="Times New Roman" w:hAnsi="Times New Roman" w:cs="Times New Roman"/>
          <w:noProof/>
          <w:sz w:val="24"/>
          <w:szCs w:val="24"/>
          <w:lang w:val="en-GB"/>
        </w:rPr>
        <w:t xml:space="preserve">data processed, the reports of </w:t>
      </w:r>
      <w:r w:rsidRPr="00F729BB">
        <w:rPr>
          <w:rFonts w:ascii="Times New Roman" w:hAnsi="Times New Roman" w:cs="Times New Roman"/>
          <w:noProof/>
          <w:sz w:val="24"/>
          <w:szCs w:val="24"/>
          <w:lang w:val="en-GB"/>
        </w:rPr>
        <w:t xml:space="preserve">providers varied substantially. </w:t>
      </w:r>
    </w:p>
    <w:p w14:paraId="3E0C0976" w14:textId="21BE46A4" w:rsidR="00A237E7" w:rsidRPr="00F729BB" w:rsidRDefault="00163142" w:rsidP="00617EB4">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Traffic data collected </w:t>
      </w:r>
      <w:r w:rsidR="00D456C2" w:rsidRPr="00F729BB">
        <w:rPr>
          <w:rFonts w:ascii="Times New Roman" w:hAnsi="Times New Roman" w:cs="Times New Roman"/>
          <w:noProof/>
          <w:sz w:val="24"/>
          <w:szCs w:val="24"/>
          <w:lang w:val="en-GB"/>
        </w:rPr>
        <w:t xml:space="preserve">by providers </w:t>
      </w:r>
      <w:r w:rsidRPr="00F729BB">
        <w:rPr>
          <w:rFonts w:ascii="Times New Roman" w:hAnsi="Times New Roman" w:cs="Times New Roman"/>
          <w:noProof/>
          <w:sz w:val="24"/>
          <w:szCs w:val="24"/>
          <w:lang w:val="en-GB"/>
        </w:rPr>
        <w:t>and included in Cyber</w:t>
      </w:r>
      <w:r w:rsidR="00524E82" w:rsidRPr="00F729BB">
        <w:rPr>
          <w:rFonts w:ascii="Times New Roman" w:hAnsi="Times New Roman" w:cs="Times New Roman"/>
          <w:noProof/>
          <w:sz w:val="24"/>
          <w:szCs w:val="24"/>
          <w:lang w:val="en-GB"/>
        </w:rPr>
        <w:t>T</w:t>
      </w:r>
      <w:r w:rsidRPr="00F729BB">
        <w:rPr>
          <w:rFonts w:ascii="Times New Roman" w:hAnsi="Times New Roman" w:cs="Times New Roman"/>
          <w:noProof/>
          <w:sz w:val="24"/>
          <w:szCs w:val="24"/>
          <w:lang w:val="en-GB"/>
        </w:rPr>
        <w:t>ip</w:t>
      </w:r>
      <w:r w:rsidR="00524E82" w:rsidRPr="00F729BB">
        <w:rPr>
          <w:rFonts w:ascii="Times New Roman" w:hAnsi="Times New Roman" w:cs="Times New Roman"/>
          <w:noProof/>
          <w:sz w:val="24"/>
          <w:szCs w:val="24"/>
          <w:lang w:val="en-GB"/>
        </w:rPr>
        <w:t>line reports</w:t>
      </w:r>
      <w:r w:rsidRPr="00F729BB">
        <w:rPr>
          <w:rFonts w:ascii="Times New Roman" w:hAnsi="Times New Roman" w:cs="Times New Roman"/>
          <w:noProof/>
          <w:sz w:val="24"/>
          <w:szCs w:val="24"/>
          <w:lang w:val="en-GB"/>
        </w:rPr>
        <w:t xml:space="preserve"> </w:t>
      </w:r>
      <w:r w:rsidR="00C043A6" w:rsidRPr="00F729BB">
        <w:rPr>
          <w:rFonts w:ascii="Times New Roman" w:hAnsi="Times New Roman" w:cs="Times New Roman"/>
          <w:noProof/>
          <w:sz w:val="24"/>
          <w:szCs w:val="24"/>
          <w:lang w:val="en-GB"/>
        </w:rPr>
        <w:t>to the U</w:t>
      </w:r>
      <w:r w:rsidR="00D456C2" w:rsidRPr="00F729BB">
        <w:rPr>
          <w:rFonts w:ascii="Times New Roman" w:hAnsi="Times New Roman" w:cs="Times New Roman"/>
          <w:noProof/>
          <w:sz w:val="24"/>
          <w:szCs w:val="24"/>
          <w:lang w:val="en-GB"/>
        </w:rPr>
        <w:t>.</w:t>
      </w:r>
      <w:r w:rsidR="00C043A6" w:rsidRPr="00F729BB">
        <w:rPr>
          <w:rFonts w:ascii="Times New Roman" w:hAnsi="Times New Roman" w:cs="Times New Roman"/>
          <w:noProof/>
          <w:sz w:val="24"/>
          <w:szCs w:val="24"/>
          <w:lang w:val="en-GB"/>
        </w:rPr>
        <w:t>S. National Center for Missing and Exploited Children (</w:t>
      </w:r>
      <w:r w:rsidR="5A6200D7" w:rsidRPr="00F729BB">
        <w:rPr>
          <w:rFonts w:ascii="Times New Roman" w:hAnsi="Times New Roman" w:cs="Times New Roman"/>
          <w:noProof/>
          <w:sz w:val="24"/>
          <w:szCs w:val="24"/>
          <w:lang w:val="en-GB"/>
        </w:rPr>
        <w:t>hereafter</w:t>
      </w:r>
      <w:r w:rsidR="003411BD" w:rsidRPr="00F729BB">
        <w:rPr>
          <w:rFonts w:ascii="Times New Roman" w:hAnsi="Times New Roman" w:cs="Times New Roman"/>
          <w:noProof/>
          <w:sz w:val="24"/>
          <w:szCs w:val="24"/>
          <w:lang w:val="en-GB"/>
        </w:rPr>
        <w:t>:</w:t>
      </w:r>
      <w:r w:rsidR="5A6200D7" w:rsidRPr="00F729BB">
        <w:rPr>
          <w:rFonts w:ascii="Times New Roman" w:hAnsi="Times New Roman" w:cs="Times New Roman"/>
          <w:noProof/>
          <w:sz w:val="24"/>
          <w:szCs w:val="24"/>
          <w:lang w:val="en-GB"/>
        </w:rPr>
        <w:t xml:space="preserve"> “</w:t>
      </w:r>
      <w:r w:rsidR="00C043A6" w:rsidRPr="00F729BB">
        <w:rPr>
          <w:rFonts w:ascii="Times New Roman" w:hAnsi="Times New Roman" w:cs="Times New Roman"/>
          <w:noProof/>
          <w:sz w:val="24"/>
          <w:szCs w:val="24"/>
          <w:lang w:val="en-GB"/>
        </w:rPr>
        <w:t>NCMEC</w:t>
      </w:r>
      <w:r w:rsidR="34096073" w:rsidRPr="00F729BB">
        <w:rPr>
          <w:rFonts w:ascii="Times New Roman" w:hAnsi="Times New Roman" w:cs="Times New Roman"/>
          <w:noProof/>
          <w:sz w:val="24"/>
          <w:szCs w:val="24"/>
          <w:lang w:val="en-GB"/>
        </w:rPr>
        <w:t>”</w:t>
      </w:r>
      <w:r w:rsidR="00C043A6"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 xml:space="preserve">include (all or </w:t>
      </w:r>
      <w:r w:rsidR="006164F6" w:rsidRPr="00F729BB">
        <w:rPr>
          <w:rFonts w:ascii="Times New Roman" w:hAnsi="Times New Roman" w:cs="Times New Roman"/>
          <w:noProof/>
          <w:sz w:val="24"/>
          <w:szCs w:val="24"/>
          <w:lang w:val="en-GB"/>
        </w:rPr>
        <w:t xml:space="preserve">a </w:t>
      </w:r>
      <w:r w:rsidRPr="00F729BB">
        <w:rPr>
          <w:rFonts w:ascii="Times New Roman" w:hAnsi="Times New Roman" w:cs="Times New Roman"/>
          <w:noProof/>
          <w:sz w:val="24"/>
          <w:szCs w:val="24"/>
          <w:lang w:val="en-GB"/>
        </w:rPr>
        <w:t>selection)</w:t>
      </w:r>
      <w:r w:rsidR="00DE1E64" w:rsidRPr="00F729BB">
        <w:rPr>
          <w:rFonts w:ascii="Times New Roman" w:hAnsi="Times New Roman" w:cs="Times New Roman"/>
          <w:noProof/>
          <w:sz w:val="24"/>
          <w:szCs w:val="24"/>
          <w:lang w:val="en-GB"/>
        </w:rPr>
        <w:t xml:space="preserve"> of</w:t>
      </w:r>
      <w:r w:rsidR="00C043A6" w:rsidRPr="00F729BB">
        <w:rPr>
          <w:rFonts w:ascii="Times New Roman" w:hAnsi="Times New Roman" w:cs="Times New Roman"/>
          <w:noProof/>
          <w:sz w:val="24"/>
          <w:szCs w:val="24"/>
          <w:lang w:val="en-GB"/>
        </w:rPr>
        <w:t xml:space="preserve"> the following data:</w:t>
      </w:r>
    </w:p>
    <w:p w14:paraId="47C1A08D" w14:textId="454BDED9" w:rsidR="00617EB4" w:rsidRPr="00F729BB" w:rsidRDefault="00C043A6" w:rsidP="00D32DA3">
      <w:pPr>
        <w:pStyle w:val="ListParagraph"/>
        <w:numPr>
          <w:ilvl w:val="0"/>
          <w:numId w:val="5"/>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User</w:t>
      </w:r>
      <w:r w:rsidR="00761561" w:rsidRPr="00F729BB">
        <w:rPr>
          <w:rFonts w:ascii="Times New Roman" w:hAnsi="Times New Roman" w:cs="Times New Roman"/>
          <w:noProof/>
          <w:sz w:val="24"/>
          <w:szCs w:val="24"/>
          <w:lang w:val="en-GB"/>
        </w:rPr>
        <w:t>/reportee</w:t>
      </w:r>
      <w:r w:rsidR="003076FF" w:rsidRPr="00F729BB">
        <w:rPr>
          <w:rFonts w:ascii="Times New Roman" w:hAnsi="Times New Roman" w:cs="Times New Roman"/>
          <w:noProof/>
          <w:sz w:val="24"/>
          <w:szCs w:val="24"/>
          <w:lang w:val="en-GB"/>
        </w:rPr>
        <w:t>/account</w:t>
      </w:r>
      <w:r w:rsidR="00761561"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related data</w:t>
      </w:r>
      <w:r w:rsidR="000D6CBF" w:rsidRPr="00F729BB">
        <w:rPr>
          <w:rFonts w:ascii="Times New Roman" w:hAnsi="Times New Roman" w:cs="Times New Roman"/>
          <w:noProof/>
          <w:sz w:val="24"/>
          <w:szCs w:val="24"/>
          <w:lang w:val="en-GB"/>
        </w:rPr>
        <w:t xml:space="preserve"> (Google, LinkedIn, Microsoft, </w:t>
      </w:r>
      <w:r w:rsidR="00D40E18" w:rsidRPr="00F729BB">
        <w:rPr>
          <w:rFonts w:ascii="Times New Roman" w:hAnsi="Times New Roman" w:cs="Times New Roman"/>
          <w:noProof/>
          <w:sz w:val="24"/>
          <w:szCs w:val="24"/>
          <w:lang w:val="en-GB"/>
        </w:rPr>
        <w:t>X</w:t>
      </w:r>
      <w:r w:rsidR="000D6CBF" w:rsidRPr="00F729BB">
        <w:rPr>
          <w:rFonts w:ascii="Times New Roman" w:hAnsi="Times New Roman" w:cs="Times New Roman"/>
          <w:noProof/>
          <w:sz w:val="24"/>
          <w:szCs w:val="24"/>
          <w:lang w:val="en-GB"/>
        </w:rPr>
        <w:t>);</w:t>
      </w:r>
    </w:p>
    <w:p w14:paraId="5FDE3C98" w14:textId="0AB10A38" w:rsidR="00C043A6" w:rsidRPr="00F729BB" w:rsidRDefault="00C043A6" w:rsidP="00D32DA3">
      <w:pPr>
        <w:pStyle w:val="ListParagraph"/>
        <w:numPr>
          <w:ilvl w:val="0"/>
          <w:numId w:val="5"/>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Metadata related to content</w:t>
      </w:r>
      <w:r w:rsidR="003076FF" w:rsidRPr="00F729BB">
        <w:rPr>
          <w:rFonts w:ascii="Times New Roman" w:hAnsi="Times New Roman" w:cs="Times New Roman"/>
          <w:noProof/>
          <w:sz w:val="24"/>
          <w:szCs w:val="24"/>
          <w:lang w:val="en-GB"/>
        </w:rPr>
        <w:t>/transactional data</w:t>
      </w:r>
      <w:r w:rsidR="000D6CBF" w:rsidRPr="00F729BB">
        <w:rPr>
          <w:rFonts w:ascii="Times New Roman" w:hAnsi="Times New Roman" w:cs="Times New Roman"/>
          <w:noProof/>
          <w:sz w:val="24"/>
          <w:szCs w:val="24"/>
          <w:lang w:val="en-GB"/>
        </w:rPr>
        <w:t xml:space="preserve"> (Google, LinkedIn, Microsoft);</w:t>
      </w:r>
    </w:p>
    <w:p w14:paraId="44058992" w14:textId="5BF60A38" w:rsidR="00C043A6" w:rsidRPr="00F729BB" w:rsidRDefault="00C043A6" w:rsidP="00D32DA3">
      <w:pPr>
        <w:pStyle w:val="ListParagraph"/>
        <w:numPr>
          <w:ilvl w:val="0"/>
          <w:numId w:val="5"/>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related to a potential victim</w:t>
      </w:r>
      <w:r w:rsidR="000D6CBF" w:rsidRPr="00F729BB">
        <w:rPr>
          <w:rFonts w:ascii="Times New Roman" w:hAnsi="Times New Roman" w:cs="Times New Roman"/>
          <w:noProof/>
          <w:sz w:val="24"/>
          <w:szCs w:val="24"/>
          <w:lang w:val="en-GB"/>
        </w:rPr>
        <w:t xml:space="preserve"> (Google);</w:t>
      </w:r>
    </w:p>
    <w:p w14:paraId="6EF45947" w14:textId="70BF7676" w:rsidR="00C043A6" w:rsidRPr="00F729BB" w:rsidRDefault="00C043A6" w:rsidP="00D32DA3">
      <w:pPr>
        <w:pStyle w:val="ListParagraph"/>
        <w:numPr>
          <w:ilvl w:val="0"/>
          <w:numId w:val="5"/>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Abuse operations data</w:t>
      </w:r>
      <w:r w:rsidR="00D456C2" w:rsidRPr="00F729BB">
        <w:rPr>
          <w:rFonts w:ascii="Times New Roman" w:hAnsi="Times New Roman" w:cs="Times New Roman"/>
          <w:noProof/>
          <w:sz w:val="24"/>
          <w:szCs w:val="24"/>
          <w:lang w:val="en-GB"/>
        </w:rPr>
        <w:t xml:space="preserve"> </w:t>
      </w:r>
      <w:r w:rsidR="000D6CBF" w:rsidRPr="00F729BB">
        <w:rPr>
          <w:rFonts w:ascii="Times New Roman" w:hAnsi="Times New Roman" w:cs="Times New Roman"/>
          <w:noProof/>
          <w:sz w:val="24"/>
          <w:szCs w:val="24"/>
          <w:lang w:val="en-GB"/>
        </w:rPr>
        <w:t>(Google</w:t>
      </w:r>
      <w:r w:rsidR="00672691" w:rsidRPr="00F729BB">
        <w:rPr>
          <w:rFonts w:ascii="Times New Roman" w:hAnsi="Times New Roman" w:cs="Times New Roman"/>
          <w:noProof/>
          <w:sz w:val="24"/>
          <w:szCs w:val="24"/>
          <w:lang w:val="en-GB"/>
        </w:rPr>
        <w:t>)</w:t>
      </w:r>
      <w:r w:rsidR="000D6CBF" w:rsidRPr="00F729BB">
        <w:rPr>
          <w:rFonts w:ascii="Times New Roman" w:hAnsi="Times New Roman" w:cs="Times New Roman"/>
          <w:noProof/>
          <w:sz w:val="24"/>
          <w:szCs w:val="24"/>
          <w:lang w:val="en-GB"/>
        </w:rPr>
        <w:t>.</w:t>
      </w:r>
    </w:p>
    <w:p w14:paraId="71B881E5" w14:textId="2C3A826B" w:rsidR="00C043A6" w:rsidRPr="00F729BB" w:rsidRDefault="00C043A6" w:rsidP="00C043A6">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In terms of </w:t>
      </w:r>
      <w:r w:rsidRPr="00D14BF3">
        <w:rPr>
          <w:rFonts w:ascii="Times New Roman" w:hAnsi="Times New Roman"/>
          <w:noProof/>
          <w:sz w:val="24"/>
          <w:lang w:val="en-GB"/>
        </w:rPr>
        <w:t>volumes of data processed</w:t>
      </w:r>
      <w:r w:rsidR="005E63E6" w:rsidRPr="00D14BF3">
        <w:rPr>
          <w:rFonts w:ascii="Times New Roman" w:hAnsi="Times New Roman"/>
          <w:noProof/>
          <w:sz w:val="24"/>
          <w:lang w:val="en-GB"/>
        </w:rPr>
        <w:t xml:space="preserve"> under the Interim Regulation</w:t>
      </w:r>
      <w:r w:rsidRPr="00F729BB">
        <w:rPr>
          <w:rFonts w:ascii="Times New Roman" w:hAnsi="Times New Roman" w:cs="Times New Roman"/>
          <w:noProof/>
          <w:sz w:val="24"/>
          <w:szCs w:val="24"/>
          <w:lang w:val="en-GB"/>
        </w:rPr>
        <w:t xml:space="preserve">, </w:t>
      </w:r>
      <w:r w:rsidR="009E6006" w:rsidRPr="00F729BB">
        <w:rPr>
          <w:rFonts w:ascii="Times New Roman" w:hAnsi="Times New Roman" w:cs="Times New Roman"/>
          <w:noProof/>
          <w:sz w:val="24"/>
          <w:szCs w:val="24"/>
          <w:lang w:val="en-GB"/>
        </w:rPr>
        <w:t xml:space="preserve">LinkedIn reported processing 8 million images and videos originating from the EU between 14 July and 31 December 2021, and 21 million images and 63 000 videos originating from the EU in 2022. Microsoft reported processing </w:t>
      </w:r>
      <w:r w:rsidR="00DF7BBC" w:rsidRPr="00F729BB">
        <w:rPr>
          <w:rFonts w:ascii="Times New Roman" w:hAnsi="Times New Roman" w:cs="Times New Roman"/>
          <w:noProof/>
          <w:sz w:val="24"/>
          <w:szCs w:val="24"/>
          <w:lang w:val="en-GB"/>
        </w:rPr>
        <w:t xml:space="preserve">for the purposes of the Regulation </w:t>
      </w:r>
      <w:r w:rsidR="009E6006" w:rsidRPr="00F729BB">
        <w:rPr>
          <w:rFonts w:ascii="Times New Roman" w:hAnsi="Times New Roman" w:cs="Times New Roman"/>
          <w:noProof/>
          <w:sz w:val="24"/>
          <w:szCs w:val="24"/>
          <w:lang w:val="en-GB"/>
        </w:rPr>
        <w:t>8.9 billion images and videos globally between July and December 2021, and 12.3 billion content items globally in 2022; EU figures were not available</w:t>
      </w:r>
      <w:r w:rsidR="001916D5" w:rsidRPr="00F729BB">
        <w:rPr>
          <w:rFonts w:ascii="Times New Roman" w:hAnsi="Times New Roman" w:cs="Times New Roman"/>
          <w:noProof/>
          <w:sz w:val="24"/>
          <w:szCs w:val="24"/>
          <w:lang w:val="en-GB"/>
        </w:rPr>
        <w:t>, hence it is not possible to draw any conclusions for the purposes of this report</w:t>
      </w:r>
      <w:r w:rsidR="009E6006" w:rsidRPr="00F729BB">
        <w:rPr>
          <w:rFonts w:ascii="Times New Roman" w:hAnsi="Times New Roman" w:cs="Times New Roman"/>
          <w:noProof/>
          <w:sz w:val="24"/>
          <w:szCs w:val="24"/>
          <w:lang w:val="en-GB"/>
        </w:rPr>
        <w:t>.</w:t>
      </w:r>
      <w:r w:rsidR="001916D5" w:rsidRPr="00F729BB">
        <w:rPr>
          <w:rFonts w:ascii="Times New Roman" w:hAnsi="Times New Roman" w:cs="Times New Roman"/>
          <w:noProof/>
          <w:sz w:val="24"/>
          <w:szCs w:val="24"/>
          <w:lang w:val="en-GB"/>
        </w:rPr>
        <w:t xml:space="preserve"> </w:t>
      </w:r>
      <w:r w:rsidR="009E6006" w:rsidRPr="00F729BB">
        <w:rPr>
          <w:rFonts w:ascii="Times New Roman" w:hAnsi="Times New Roman" w:cs="Times New Roman"/>
          <w:noProof/>
          <w:sz w:val="24"/>
          <w:szCs w:val="24"/>
          <w:lang w:val="en-GB"/>
        </w:rPr>
        <w:t>The other providers did not provide information on volumes of data processed.</w:t>
      </w:r>
      <w:r w:rsidR="00DF7BBC" w:rsidRPr="00F729BB">
        <w:rPr>
          <w:rFonts w:ascii="Times New Roman" w:hAnsi="Times New Roman" w:cs="Times New Roman"/>
          <w:noProof/>
          <w:sz w:val="24"/>
          <w:szCs w:val="24"/>
          <w:lang w:val="en-GB"/>
        </w:rPr>
        <w:t xml:space="preserve"> </w:t>
      </w:r>
      <w:r w:rsidR="001916D5" w:rsidRPr="00F729BB">
        <w:rPr>
          <w:rFonts w:ascii="Times New Roman" w:hAnsi="Times New Roman" w:cs="Times New Roman"/>
          <w:noProof/>
          <w:sz w:val="24"/>
          <w:szCs w:val="24"/>
          <w:lang w:val="en-GB"/>
        </w:rPr>
        <w:t>Of the five reporting providers, therefore, only one provided data at the requisite level of granularity.</w:t>
      </w:r>
    </w:p>
    <w:p w14:paraId="1E8F0405" w14:textId="25F622D7" w:rsidR="00DF7BBC" w:rsidRPr="00F729BB" w:rsidRDefault="001916D5" w:rsidP="00C043A6">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To illustrate the overall context, </w:t>
      </w:r>
      <w:r w:rsidR="00DF7BBC" w:rsidRPr="00F729BB">
        <w:rPr>
          <w:rFonts w:ascii="Times New Roman" w:hAnsi="Times New Roman" w:cs="Times New Roman"/>
          <w:noProof/>
          <w:sz w:val="24"/>
          <w:szCs w:val="24"/>
          <w:lang w:val="en-GB"/>
        </w:rPr>
        <w:t xml:space="preserve">NCMEC reported </w:t>
      </w:r>
      <w:r w:rsidR="0070726E" w:rsidRPr="00F729BB">
        <w:rPr>
          <w:rFonts w:ascii="Times New Roman" w:hAnsi="Times New Roman" w:cs="Times New Roman"/>
          <w:noProof/>
          <w:sz w:val="24"/>
          <w:szCs w:val="24"/>
          <w:lang w:val="en-GB"/>
        </w:rPr>
        <w:t xml:space="preserve">having received </w:t>
      </w:r>
      <w:r w:rsidR="008F24C4" w:rsidRPr="00F729BB">
        <w:rPr>
          <w:rFonts w:ascii="Times New Roman" w:hAnsi="Times New Roman" w:cs="Times New Roman"/>
          <w:noProof/>
          <w:sz w:val="24"/>
          <w:szCs w:val="24"/>
          <w:lang w:val="en-GB"/>
        </w:rPr>
        <w:t>a total of 8</w:t>
      </w:r>
      <w:r w:rsidR="0070726E" w:rsidRPr="00F729BB">
        <w:rPr>
          <w:rFonts w:ascii="Times New Roman" w:hAnsi="Times New Roman" w:cs="Times New Roman"/>
          <w:noProof/>
          <w:sz w:val="24"/>
          <w:szCs w:val="24"/>
          <w:lang w:val="en-GB"/>
        </w:rPr>
        <w:t xml:space="preserve">7.2 </w:t>
      </w:r>
      <w:r w:rsidR="008F24C4" w:rsidRPr="00F729BB">
        <w:rPr>
          <w:rFonts w:ascii="Times New Roman" w:hAnsi="Times New Roman" w:cs="Times New Roman"/>
          <w:noProof/>
          <w:sz w:val="24"/>
          <w:szCs w:val="24"/>
          <w:lang w:val="en-GB"/>
        </w:rPr>
        <w:t xml:space="preserve">million images and videos </w:t>
      </w:r>
      <w:r w:rsidR="0070726E" w:rsidRPr="00F729BB">
        <w:rPr>
          <w:rFonts w:ascii="Times New Roman" w:hAnsi="Times New Roman" w:cs="Times New Roman"/>
          <w:noProof/>
          <w:sz w:val="24"/>
          <w:szCs w:val="24"/>
          <w:lang w:val="en-GB"/>
        </w:rPr>
        <w:t>globally and 5.1 million images and videos concerning the EU in 2022, and 84.8 million images and videos globally and 1.8 million images and videos concerning the EU in 2021.</w:t>
      </w:r>
      <w:r w:rsidRPr="00F729BB">
        <w:rPr>
          <w:rFonts w:ascii="Times New Roman" w:hAnsi="Times New Roman" w:cs="Times New Roman"/>
          <w:noProof/>
          <w:sz w:val="24"/>
          <w:szCs w:val="24"/>
          <w:lang w:val="en-GB"/>
        </w:rPr>
        <w:t xml:space="preserve"> These are only the materials that have been identified as potential CSAM by a provider and therefore cannot be taken as indicative of the overall volumes of data processed under the Interim Regulation.</w:t>
      </w:r>
    </w:p>
    <w:p w14:paraId="53C087CD" w14:textId="6B996431" w:rsidR="004B456B" w:rsidRPr="00F729BB" w:rsidRDefault="00C44B6C" w:rsidP="00076FCF">
      <w:pPr>
        <w:pStyle w:val="Heading3"/>
        <w:jc w:val="both"/>
        <w:rPr>
          <w:rFonts w:ascii="Times New Roman" w:hAnsi="Times New Roman" w:cs="Times New Roman"/>
          <w:noProof/>
          <w:color w:val="auto"/>
          <w:lang w:val="en-GB"/>
        </w:rPr>
      </w:pPr>
      <w:bookmarkStart w:id="7" w:name="_Toc152666314"/>
      <w:r w:rsidRPr="00F729BB">
        <w:rPr>
          <w:rFonts w:ascii="Times New Roman" w:hAnsi="Times New Roman" w:cs="Times New Roman"/>
          <w:noProof/>
          <w:color w:val="auto"/>
          <w:lang w:val="en-GB"/>
        </w:rPr>
        <w:t xml:space="preserve">2.1.2. </w:t>
      </w:r>
      <w:r w:rsidR="4359A8E7" w:rsidRPr="00F729BB">
        <w:rPr>
          <w:rFonts w:ascii="Times New Roman" w:hAnsi="Times New Roman" w:cs="Times New Roman"/>
          <w:noProof/>
          <w:color w:val="auto"/>
          <w:lang w:val="en-GB"/>
        </w:rPr>
        <w:t>G</w:t>
      </w:r>
      <w:r w:rsidR="004B456B" w:rsidRPr="00F729BB">
        <w:rPr>
          <w:rFonts w:ascii="Times New Roman" w:hAnsi="Times New Roman" w:cs="Times New Roman"/>
          <w:noProof/>
          <w:color w:val="auto"/>
          <w:lang w:val="en-GB"/>
        </w:rPr>
        <w:t>round</w:t>
      </w:r>
      <w:r w:rsidR="6D4014D9" w:rsidRPr="00F729BB">
        <w:rPr>
          <w:rFonts w:ascii="Times New Roman" w:hAnsi="Times New Roman" w:cs="Times New Roman"/>
          <w:noProof/>
          <w:color w:val="auto"/>
          <w:lang w:val="en-GB"/>
        </w:rPr>
        <w:t>s</w:t>
      </w:r>
      <w:r w:rsidR="004B456B" w:rsidRPr="00F729BB">
        <w:rPr>
          <w:rFonts w:ascii="Times New Roman" w:hAnsi="Times New Roman" w:cs="Times New Roman"/>
          <w:noProof/>
          <w:color w:val="auto"/>
          <w:lang w:val="en-GB"/>
        </w:rPr>
        <w:t xml:space="preserve"> for processing pursuant to Regulation (EU) 2016/679</w:t>
      </w:r>
      <w:bookmarkEnd w:id="7"/>
    </w:p>
    <w:p w14:paraId="4C7A2F23" w14:textId="391CFA81" w:rsidR="00575CA2" w:rsidRPr="00F729BB" w:rsidRDefault="00575CA2" w:rsidP="00575CA2">
      <w:pPr>
        <w:autoSpaceDE w:val="0"/>
        <w:autoSpaceDN w:val="0"/>
        <w:adjustRightInd w:val="0"/>
        <w:spacing w:after="0" w:line="240" w:lineRule="auto"/>
        <w:rPr>
          <w:rFonts w:ascii="Times New Roman" w:hAnsi="Times New Roman" w:cs="Times New Roman"/>
          <w:noProof/>
          <w:sz w:val="24"/>
          <w:szCs w:val="24"/>
          <w:lang w:val="en-GB"/>
        </w:rPr>
      </w:pPr>
    </w:p>
    <w:p w14:paraId="6092C75E" w14:textId="678E8EA1" w:rsidR="006D0E4D" w:rsidRPr="00F729BB" w:rsidRDefault="006D0E4D" w:rsidP="00076FCF">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The </w:t>
      </w:r>
      <w:r w:rsidR="3D3E75E8" w:rsidRPr="00F729BB">
        <w:rPr>
          <w:rFonts w:ascii="Times New Roman" w:hAnsi="Times New Roman" w:cs="Times New Roman"/>
          <w:noProof/>
          <w:sz w:val="24"/>
          <w:szCs w:val="24"/>
          <w:lang w:val="en-GB"/>
        </w:rPr>
        <w:t xml:space="preserve">providers reported relying on the following </w:t>
      </w:r>
      <w:r w:rsidRPr="00F729BB">
        <w:rPr>
          <w:rFonts w:ascii="Times New Roman" w:hAnsi="Times New Roman" w:cs="Times New Roman"/>
          <w:noProof/>
          <w:sz w:val="24"/>
          <w:szCs w:val="24"/>
          <w:lang w:val="en-GB"/>
        </w:rPr>
        <w:t>specific ground</w:t>
      </w:r>
      <w:r w:rsidR="7B504AD3"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 pursuant to Regulation (EU) 2016/679</w:t>
      </w:r>
      <w:r w:rsidR="69E99A90" w:rsidRPr="00F729BB">
        <w:rPr>
          <w:rFonts w:ascii="Times New Roman" w:hAnsi="Times New Roman" w:cs="Times New Roman"/>
          <w:noProof/>
          <w:sz w:val="24"/>
          <w:szCs w:val="24"/>
          <w:lang w:val="en-GB"/>
        </w:rPr>
        <w:t xml:space="preserve"> (</w:t>
      </w:r>
      <w:r w:rsidR="003411BD" w:rsidRPr="00F729BB">
        <w:rPr>
          <w:rFonts w:ascii="Times New Roman" w:hAnsi="Times New Roman" w:cs="Times New Roman"/>
          <w:noProof/>
          <w:sz w:val="24"/>
          <w:szCs w:val="24"/>
          <w:lang w:val="en-GB"/>
        </w:rPr>
        <w:t xml:space="preserve">hereafter: </w:t>
      </w:r>
      <w:r w:rsidR="69E99A90" w:rsidRPr="00F729BB">
        <w:rPr>
          <w:rFonts w:ascii="Times New Roman" w:hAnsi="Times New Roman" w:cs="Times New Roman"/>
          <w:noProof/>
          <w:sz w:val="24"/>
          <w:szCs w:val="24"/>
          <w:lang w:val="en-GB"/>
        </w:rPr>
        <w:t>“GDPR”)</w:t>
      </w:r>
      <w:r w:rsidRPr="00F729BB">
        <w:rPr>
          <w:rFonts w:ascii="Times New Roman" w:hAnsi="Times New Roman" w:cs="Times New Roman"/>
          <w:noProof/>
          <w:sz w:val="24"/>
          <w:szCs w:val="24"/>
          <w:lang w:val="en-GB"/>
        </w:rPr>
        <w:t>:</w:t>
      </w:r>
    </w:p>
    <w:p w14:paraId="6CDA67B9" w14:textId="5BAA1165" w:rsidR="006D0E4D" w:rsidRPr="00F729BB" w:rsidRDefault="006D0E4D" w:rsidP="00D32DA3">
      <w:pPr>
        <w:pStyle w:val="ListParagraph"/>
        <w:numPr>
          <w:ilvl w:val="0"/>
          <w:numId w:val="10"/>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Article 6(1)(d)</w:t>
      </w:r>
      <w:r w:rsidR="00F22C42" w:rsidRPr="00F729BB">
        <w:rPr>
          <w:rFonts w:ascii="Times New Roman" w:hAnsi="Times New Roman" w:cs="Times New Roman"/>
          <w:noProof/>
          <w:sz w:val="24"/>
          <w:szCs w:val="24"/>
          <w:lang w:val="en-GB"/>
        </w:rPr>
        <w:t xml:space="preserve"> </w:t>
      </w:r>
      <w:r w:rsidR="005E63E6" w:rsidRPr="00F729BB">
        <w:rPr>
          <w:rFonts w:ascii="Times New Roman" w:hAnsi="Times New Roman" w:cs="Times New Roman"/>
          <w:noProof/>
          <w:sz w:val="24"/>
          <w:szCs w:val="24"/>
          <w:lang w:val="en-GB"/>
        </w:rPr>
        <w:t xml:space="preserve">of the </w:t>
      </w:r>
      <w:r w:rsidR="00F22C42" w:rsidRPr="00F729BB">
        <w:rPr>
          <w:rFonts w:ascii="Times New Roman" w:hAnsi="Times New Roman" w:cs="Times New Roman"/>
          <w:noProof/>
          <w:sz w:val="24"/>
          <w:szCs w:val="24"/>
          <w:lang w:val="en-GB"/>
        </w:rPr>
        <w:t>GDPR</w:t>
      </w:r>
      <w:r w:rsidRPr="00F729BB">
        <w:rPr>
          <w:rFonts w:ascii="Times New Roman" w:hAnsi="Times New Roman" w:cs="Times New Roman"/>
          <w:noProof/>
          <w:sz w:val="24"/>
          <w:szCs w:val="24"/>
          <w:lang w:val="en-GB"/>
        </w:rPr>
        <w:t>, i.e. processing necessary in order to protect the vital interests of children and those who are the victims of online child sexual abuse (Google</w:t>
      </w:r>
      <w:r w:rsidR="00F22C42" w:rsidRPr="00F729BB">
        <w:rPr>
          <w:rFonts w:ascii="Times New Roman" w:hAnsi="Times New Roman" w:cs="Times New Roman"/>
          <w:noProof/>
          <w:sz w:val="24"/>
          <w:szCs w:val="24"/>
          <w:lang w:val="en-GB"/>
        </w:rPr>
        <w:t>, Meta</w:t>
      </w:r>
      <w:r w:rsidR="00872832" w:rsidRPr="00F729BB">
        <w:rPr>
          <w:rFonts w:ascii="Times New Roman" w:hAnsi="Times New Roman" w:cs="Times New Roman"/>
          <w:noProof/>
          <w:sz w:val="24"/>
          <w:szCs w:val="24"/>
          <w:lang w:val="en-GB"/>
        </w:rPr>
        <w:t xml:space="preserve">, </w:t>
      </w:r>
      <w:r w:rsidR="00174658" w:rsidRPr="00F729BB">
        <w:rPr>
          <w:rFonts w:ascii="Times New Roman" w:hAnsi="Times New Roman" w:cs="Times New Roman"/>
          <w:noProof/>
          <w:sz w:val="24"/>
          <w:szCs w:val="24"/>
          <w:lang w:val="en-GB"/>
        </w:rPr>
        <w:t>X</w:t>
      </w:r>
      <w:r w:rsidR="00872832" w:rsidRPr="00F729BB">
        <w:rPr>
          <w:rStyle w:val="FootnoteReference"/>
          <w:rFonts w:ascii="Times New Roman" w:hAnsi="Times New Roman" w:cs="Times New Roman"/>
          <w:noProof/>
          <w:sz w:val="24"/>
          <w:szCs w:val="24"/>
          <w:lang w:val="en-GB"/>
        </w:rPr>
        <w:footnoteReference w:id="3"/>
      </w:r>
      <w:r w:rsidRPr="00F729BB">
        <w:rPr>
          <w:rFonts w:ascii="Times New Roman" w:hAnsi="Times New Roman" w:cs="Times New Roman"/>
          <w:noProof/>
          <w:sz w:val="24"/>
          <w:szCs w:val="24"/>
          <w:lang w:val="en-GB"/>
        </w:rPr>
        <w:t>);</w:t>
      </w:r>
    </w:p>
    <w:p w14:paraId="263541C2" w14:textId="266A3752" w:rsidR="006D0E4D" w:rsidRPr="00F729BB" w:rsidRDefault="006D0E4D" w:rsidP="00D32DA3">
      <w:pPr>
        <w:pStyle w:val="ListParagraph"/>
        <w:numPr>
          <w:ilvl w:val="0"/>
          <w:numId w:val="10"/>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Article </w:t>
      </w:r>
      <w:r w:rsidR="00F22C42" w:rsidRPr="00F729BB">
        <w:rPr>
          <w:rFonts w:ascii="Times New Roman" w:hAnsi="Times New Roman" w:cs="Times New Roman"/>
          <w:noProof/>
          <w:sz w:val="24"/>
          <w:szCs w:val="24"/>
          <w:lang w:val="en-GB"/>
        </w:rPr>
        <w:t>6(1)(e) of</w:t>
      </w:r>
      <w:r w:rsidR="005E63E6" w:rsidRPr="00F729BB">
        <w:rPr>
          <w:rFonts w:ascii="Times New Roman" w:hAnsi="Times New Roman" w:cs="Times New Roman"/>
          <w:noProof/>
          <w:sz w:val="24"/>
          <w:szCs w:val="24"/>
          <w:lang w:val="en-GB"/>
        </w:rPr>
        <w:t xml:space="preserve"> the</w:t>
      </w:r>
      <w:r w:rsidR="00F22C42" w:rsidRPr="00F729BB">
        <w:rPr>
          <w:rFonts w:ascii="Times New Roman" w:hAnsi="Times New Roman" w:cs="Times New Roman"/>
          <w:noProof/>
          <w:sz w:val="24"/>
          <w:szCs w:val="24"/>
          <w:lang w:val="en-GB"/>
        </w:rPr>
        <w:t xml:space="preserve"> GDPR, i.e. processing necessary for the performance of tasks carried out in the public interest (LinkedIn, Microsoft, Meta</w:t>
      </w:r>
      <w:r w:rsidR="00D41C1C" w:rsidRPr="00F729BB">
        <w:rPr>
          <w:rFonts w:ascii="Times New Roman" w:hAnsi="Times New Roman" w:cs="Times New Roman"/>
          <w:noProof/>
          <w:sz w:val="24"/>
          <w:szCs w:val="24"/>
          <w:lang w:val="en-GB"/>
        </w:rPr>
        <w:t xml:space="preserve">, </w:t>
      </w:r>
      <w:r w:rsidR="00174658" w:rsidRPr="00F729BB">
        <w:rPr>
          <w:rFonts w:ascii="Times New Roman" w:hAnsi="Times New Roman" w:cs="Times New Roman"/>
          <w:noProof/>
          <w:sz w:val="24"/>
          <w:szCs w:val="24"/>
          <w:lang w:val="en-GB"/>
        </w:rPr>
        <w:t>X</w:t>
      </w:r>
      <w:r w:rsidR="00D41C1C" w:rsidRPr="00F729BB">
        <w:rPr>
          <w:rStyle w:val="FootnoteReference"/>
          <w:rFonts w:ascii="Times New Roman" w:hAnsi="Times New Roman" w:cs="Times New Roman"/>
          <w:noProof/>
          <w:sz w:val="24"/>
          <w:szCs w:val="24"/>
          <w:lang w:val="en-GB"/>
        </w:rPr>
        <w:footnoteReference w:id="4"/>
      </w:r>
      <w:r w:rsidR="00F22C42" w:rsidRPr="00F729BB">
        <w:rPr>
          <w:rFonts w:ascii="Times New Roman" w:hAnsi="Times New Roman" w:cs="Times New Roman"/>
          <w:noProof/>
          <w:sz w:val="24"/>
          <w:szCs w:val="24"/>
          <w:lang w:val="en-GB"/>
        </w:rPr>
        <w:t>);</w:t>
      </w:r>
    </w:p>
    <w:p w14:paraId="1AF6F680" w14:textId="46ECAC89" w:rsidR="00F22C42" w:rsidRPr="00F729BB" w:rsidRDefault="00F22C42" w:rsidP="00D32DA3">
      <w:pPr>
        <w:pStyle w:val="ListParagraph"/>
        <w:numPr>
          <w:ilvl w:val="0"/>
          <w:numId w:val="10"/>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Article 6(1)(f) of </w:t>
      </w:r>
      <w:r w:rsidR="005E63E6" w:rsidRPr="00F729BB">
        <w:rPr>
          <w:rFonts w:ascii="Times New Roman" w:hAnsi="Times New Roman" w:cs="Times New Roman"/>
          <w:noProof/>
          <w:sz w:val="24"/>
          <w:szCs w:val="24"/>
          <w:lang w:val="en-GB"/>
        </w:rPr>
        <w:t xml:space="preserve">the </w:t>
      </w:r>
      <w:r w:rsidRPr="00F729BB">
        <w:rPr>
          <w:rFonts w:ascii="Times New Roman" w:hAnsi="Times New Roman" w:cs="Times New Roman"/>
          <w:noProof/>
          <w:sz w:val="24"/>
          <w:szCs w:val="24"/>
          <w:lang w:val="en-GB"/>
        </w:rPr>
        <w:t>GDPR</w:t>
      </w:r>
      <w:r w:rsidR="005E63E6" w:rsidRPr="00F729BB">
        <w:rPr>
          <w:rFonts w:ascii="Times New Roman" w:hAnsi="Times New Roman" w:cs="Times New Roman"/>
          <w:noProof/>
          <w:sz w:val="24"/>
          <w:szCs w:val="24"/>
          <w:lang w:val="en-GB"/>
        </w:rPr>
        <w:t>, i.e.</w:t>
      </w:r>
      <w:r w:rsidRPr="00F729BB">
        <w:rPr>
          <w:rFonts w:ascii="Times New Roman" w:hAnsi="Times New Roman" w:cs="Times New Roman"/>
          <w:noProof/>
          <w:sz w:val="24"/>
          <w:szCs w:val="24"/>
          <w:lang w:val="en-GB"/>
        </w:rPr>
        <w:t xml:space="preserve"> processing necessary for the purposes of the legitimate interests of:</w:t>
      </w:r>
    </w:p>
    <w:p w14:paraId="1D75C75F" w14:textId="74D40BB4" w:rsidR="00F22C42" w:rsidRPr="00F729BB" w:rsidRDefault="00F22C42" w:rsidP="00D32DA3">
      <w:pPr>
        <w:pStyle w:val="ListParagraph"/>
        <w:numPr>
          <w:ilvl w:val="0"/>
          <w:numId w:val="11"/>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 provider to detect, prevent or otherwise address online child sexual abuse on their services and to protect other users, customers, partners, and the public from this form of illegal content</w:t>
      </w:r>
      <w:r w:rsidR="00D41C1C" w:rsidRPr="00F729BB">
        <w:rPr>
          <w:rFonts w:ascii="Times New Roman" w:hAnsi="Times New Roman" w:cs="Times New Roman"/>
          <w:noProof/>
          <w:sz w:val="24"/>
          <w:szCs w:val="24"/>
          <w:lang w:val="en-GB"/>
        </w:rPr>
        <w:t xml:space="preserve"> (Google, Meta)</w:t>
      </w:r>
      <w:r w:rsidRPr="00F729BB">
        <w:rPr>
          <w:rFonts w:ascii="Times New Roman" w:hAnsi="Times New Roman" w:cs="Times New Roman"/>
          <w:noProof/>
          <w:sz w:val="24"/>
          <w:szCs w:val="24"/>
          <w:lang w:val="en-GB"/>
        </w:rPr>
        <w:t>;</w:t>
      </w:r>
    </w:p>
    <w:p w14:paraId="106B708D" w14:textId="776735A8" w:rsidR="00571E25" w:rsidRPr="00F729BB" w:rsidRDefault="00F22C42" w:rsidP="00571E25">
      <w:pPr>
        <w:pStyle w:val="ListParagraph"/>
        <w:numPr>
          <w:ilvl w:val="0"/>
          <w:numId w:val="11"/>
        </w:numPr>
        <w:spacing w:after="0"/>
        <w:ind w:left="1434" w:hanging="357"/>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victims of child sexual abuse and the organi</w:t>
      </w:r>
      <w:r w:rsidR="00782051"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ation to whom the provider reports online child sexual abuse (</w:t>
      </w:r>
      <w:r w:rsidR="7FB0E256" w:rsidRPr="00F729BB">
        <w:rPr>
          <w:rFonts w:ascii="Times New Roman" w:hAnsi="Times New Roman" w:cs="Times New Roman"/>
          <w:noProof/>
          <w:sz w:val="24"/>
          <w:szCs w:val="24"/>
          <w:lang w:val="en-GB"/>
        </w:rPr>
        <w:t xml:space="preserve">e.g. </w:t>
      </w:r>
      <w:r w:rsidRPr="00F729BB">
        <w:rPr>
          <w:rFonts w:ascii="Times New Roman" w:hAnsi="Times New Roman" w:cs="Times New Roman"/>
          <w:noProof/>
          <w:sz w:val="24"/>
          <w:szCs w:val="24"/>
          <w:lang w:val="en-GB"/>
        </w:rPr>
        <w:t>NCMEC) to detect, prevent and remove online child sexual abuse from their services</w:t>
      </w:r>
      <w:r w:rsidR="00D41C1C" w:rsidRPr="00F729BB">
        <w:rPr>
          <w:rFonts w:ascii="Times New Roman" w:hAnsi="Times New Roman" w:cs="Times New Roman"/>
          <w:noProof/>
          <w:sz w:val="24"/>
          <w:szCs w:val="24"/>
          <w:lang w:val="en-GB"/>
        </w:rPr>
        <w:t xml:space="preserve"> (Google)</w:t>
      </w:r>
      <w:r w:rsidRPr="00F729BB">
        <w:rPr>
          <w:rFonts w:ascii="Times New Roman" w:hAnsi="Times New Roman" w:cs="Times New Roman"/>
          <w:noProof/>
          <w:sz w:val="24"/>
          <w:szCs w:val="24"/>
          <w:lang w:val="en-GB"/>
        </w:rPr>
        <w:t>.</w:t>
      </w:r>
    </w:p>
    <w:p w14:paraId="45860A40" w14:textId="77777777" w:rsidR="00571E25" w:rsidRPr="00F729BB" w:rsidRDefault="00571E25" w:rsidP="00571E25">
      <w:pPr>
        <w:spacing w:after="0"/>
        <w:jc w:val="both"/>
        <w:rPr>
          <w:rFonts w:ascii="Times New Roman" w:hAnsi="Times New Roman" w:cs="Times New Roman"/>
          <w:noProof/>
          <w:sz w:val="24"/>
          <w:szCs w:val="24"/>
          <w:lang w:val="en-GB"/>
        </w:rPr>
      </w:pPr>
    </w:p>
    <w:p w14:paraId="5B96DBF8" w14:textId="00A3F092" w:rsidR="004B456B" w:rsidRPr="00F729BB" w:rsidRDefault="5998A7ED" w:rsidP="00076FCF">
      <w:pPr>
        <w:pStyle w:val="Heading3"/>
        <w:numPr>
          <w:ilvl w:val="2"/>
          <w:numId w:val="3"/>
        </w:numPr>
        <w:jc w:val="both"/>
        <w:rPr>
          <w:rFonts w:ascii="Times New Roman" w:hAnsi="Times New Roman" w:cs="Times New Roman"/>
          <w:noProof/>
          <w:color w:val="auto"/>
          <w:lang w:val="en-GB"/>
        </w:rPr>
      </w:pPr>
      <w:bookmarkStart w:id="8" w:name="_Toc152666315"/>
      <w:r w:rsidRPr="00F729BB">
        <w:rPr>
          <w:rFonts w:ascii="Times New Roman" w:hAnsi="Times New Roman" w:cs="Times New Roman"/>
          <w:noProof/>
          <w:color w:val="auto"/>
          <w:lang w:val="en-GB"/>
        </w:rPr>
        <w:t>G</w:t>
      </w:r>
      <w:r w:rsidR="004B456B" w:rsidRPr="00F729BB">
        <w:rPr>
          <w:rFonts w:ascii="Times New Roman" w:hAnsi="Times New Roman" w:cs="Times New Roman"/>
          <w:noProof/>
          <w:color w:val="auto"/>
          <w:lang w:val="en-GB"/>
        </w:rPr>
        <w:t xml:space="preserve">round for transfers of personal data outside the Union pursuant to Chapter V of </w:t>
      </w:r>
      <w:r w:rsidR="005E63E6" w:rsidRPr="00F729BB">
        <w:rPr>
          <w:rFonts w:ascii="Times New Roman" w:hAnsi="Times New Roman" w:cs="Times New Roman"/>
          <w:noProof/>
          <w:color w:val="auto"/>
          <w:lang w:val="en-GB"/>
        </w:rPr>
        <w:t>the GDPR</w:t>
      </w:r>
      <w:r w:rsidR="004B456B" w:rsidRPr="00F729BB">
        <w:rPr>
          <w:rFonts w:ascii="Times New Roman" w:hAnsi="Times New Roman" w:cs="Times New Roman"/>
          <w:noProof/>
          <w:color w:val="auto"/>
          <w:lang w:val="en-GB"/>
        </w:rPr>
        <w:t>, where</w:t>
      </w:r>
      <w:r w:rsidR="00C44B6C" w:rsidRPr="00F729BB">
        <w:rPr>
          <w:rFonts w:ascii="Times New Roman" w:hAnsi="Times New Roman" w:cs="Times New Roman"/>
          <w:noProof/>
          <w:color w:val="auto"/>
          <w:lang w:val="en-GB"/>
        </w:rPr>
        <w:t xml:space="preserve"> applicable</w:t>
      </w:r>
      <w:bookmarkEnd w:id="8"/>
    </w:p>
    <w:p w14:paraId="6444D2E6" w14:textId="77777777" w:rsidR="005E2320" w:rsidRPr="00F729BB" w:rsidRDefault="005E2320" w:rsidP="005E2320">
      <w:pPr>
        <w:autoSpaceDE w:val="0"/>
        <w:autoSpaceDN w:val="0"/>
        <w:adjustRightInd w:val="0"/>
        <w:spacing w:after="0" w:line="240" w:lineRule="auto"/>
        <w:rPr>
          <w:rFonts w:ascii="Times New Roman" w:hAnsi="Times New Roman" w:cs="Times New Roman"/>
          <w:noProof/>
          <w:sz w:val="24"/>
          <w:szCs w:val="24"/>
          <w:lang w:val="en-GB"/>
        </w:rPr>
      </w:pPr>
    </w:p>
    <w:p w14:paraId="45819841" w14:textId="193CC2FD" w:rsidR="004B456B" w:rsidRPr="00F729BB" w:rsidRDefault="009E6006" w:rsidP="00ED623C">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A</w:t>
      </w:r>
      <w:r w:rsidR="009C7F08" w:rsidRPr="00F729BB">
        <w:rPr>
          <w:rFonts w:ascii="Times New Roman" w:hAnsi="Times New Roman" w:cs="Times New Roman"/>
          <w:noProof/>
          <w:sz w:val="24"/>
          <w:szCs w:val="24"/>
          <w:lang w:val="en-GB"/>
        </w:rPr>
        <w:t>ll providers report</w:t>
      </w:r>
      <w:r w:rsidR="003411BD" w:rsidRPr="00F729BB">
        <w:rPr>
          <w:rFonts w:ascii="Times New Roman" w:hAnsi="Times New Roman" w:cs="Times New Roman"/>
          <w:noProof/>
          <w:sz w:val="24"/>
          <w:szCs w:val="24"/>
          <w:lang w:val="en-GB"/>
        </w:rPr>
        <w:t>ed</w:t>
      </w:r>
      <w:r w:rsidR="009C7F08" w:rsidRPr="00F729BB">
        <w:rPr>
          <w:rFonts w:ascii="Times New Roman" w:hAnsi="Times New Roman" w:cs="Times New Roman"/>
          <w:noProof/>
          <w:sz w:val="24"/>
          <w:szCs w:val="24"/>
          <w:lang w:val="en-GB"/>
        </w:rPr>
        <w:t xml:space="preserve"> relying on standard contractual clauses approved by the Commission pursuant to Article 46(2)(c) </w:t>
      </w:r>
      <w:r w:rsidR="005E63E6" w:rsidRPr="00F729BB">
        <w:rPr>
          <w:rFonts w:ascii="Times New Roman" w:hAnsi="Times New Roman" w:cs="Times New Roman"/>
          <w:noProof/>
          <w:sz w:val="24"/>
          <w:szCs w:val="24"/>
          <w:lang w:val="en-GB"/>
        </w:rPr>
        <w:t xml:space="preserve">of the </w:t>
      </w:r>
      <w:r w:rsidR="009C7F08" w:rsidRPr="00F729BB">
        <w:rPr>
          <w:rFonts w:ascii="Times New Roman" w:hAnsi="Times New Roman" w:cs="Times New Roman"/>
          <w:noProof/>
          <w:sz w:val="24"/>
          <w:szCs w:val="24"/>
          <w:lang w:val="en-GB"/>
        </w:rPr>
        <w:t>GDPR.</w:t>
      </w:r>
      <w:r w:rsidR="00ED623C" w:rsidRPr="00F729BB">
        <w:rPr>
          <w:rFonts w:ascii="Times New Roman" w:hAnsi="Times New Roman" w:cs="Times New Roman"/>
          <w:noProof/>
          <w:sz w:val="24"/>
          <w:szCs w:val="24"/>
          <w:lang w:val="en-GB"/>
        </w:rPr>
        <w:t xml:space="preserve"> For transfers of personal data to NCMEC, LinkedIn </w:t>
      </w:r>
      <w:r w:rsidR="00C23C1F" w:rsidRPr="00F729BB">
        <w:rPr>
          <w:rFonts w:ascii="Times New Roman" w:hAnsi="Times New Roman" w:cs="Times New Roman"/>
          <w:noProof/>
          <w:sz w:val="24"/>
          <w:szCs w:val="24"/>
          <w:lang w:val="en-GB"/>
        </w:rPr>
        <w:t xml:space="preserve">also </w:t>
      </w:r>
      <w:r w:rsidR="00ED623C" w:rsidRPr="00F729BB">
        <w:rPr>
          <w:rFonts w:ascii="Times New Roman" w:hAnsi="Times New Roman" w:cs="Times New Roman"/>
          <w:noProof/>
          <w:sz w:val="24"/>
          <w:szCs w:val="24"/>
          <w:lang w:val="en-GB"/>
        </w:rPr>
        <w:t>re</w:t>
      </w:r>
      <w:r w:rsidR="00C23C1F" w:rsidRPr="00F729BB">
        <w:rPr>
          <w:rFonts w:ascii="Times New Roman" w:hAnsi="Times New Roman" w:cs="Times New Roman"/>
          <w:noProof/>
          <w:sz w:val="24"/>
          <w:szCs w:val="24"/>
          <w:lang w:val="en-GB"/>
        </w:rPr>
        <w:t>port</w:t>
      </w:r>
      <w:r w:rsidR="003411BD" w:rsidRPr="00F729BB">
        <w:rPr>
          <w:rFonts w:ascii="Times New Roman" w:hAnsi="Times New Roman" w:cs="Times New Roman"/>
          <w:noProof/>
          <w:sz w:val="24"/>
          <w:szCs w:val="24"/>
          <w:lang w:val="en-GB"/>
        </w:rPr>
        <w:t>ed</w:t>
      </w:r>
      <w:r w:rsidR="00C23C1F" w:rsidRPr="00F729BB">
        <w:rPr>
          <w:rFonts w:ascii="Times New Roman" w:hAnsi="Times New Roman" w:cs="Times New Roman"/>
          <w:noProof/>
          <w:sz w:val="24"/>
          <w:szCs w:val="24"/>
          <w:lang w:val="en-GB"/>
        </w:rPr>
        <w:t xml:space="preserve"> re</w:t>
      </w:r>
      <w:r w:rsidR="00ED623C" w:rsidRPr="00F729BB">
        <w:rPr>
          <w:rFonts w:ascii="Times New Roman" w:hAnsi="Times New Roman" w:cs="Times New Roman"/>
          <w:noProof/>
          <w:sz w:val="24"/>
          <w:szCs w:val="24"/>
          <w:lang w:val="en-GB"/>
        </w:rPr>
        <w:t>ly</w:t>
      </w:r>
      <w:r w:rsidR="00C23C1F" w:rsidRPr="00F729BB">
        <w:rPr>
          <w:rFonts w:ascii="Times New Roman" w:hAnsi="Times New Roman" w:cs="Times New Roman"/>
          <w:noProof/>
          <w:sz w:val="24"/>
          <w:szCs w:val="24"/>
          <w:lang w:val="en-GB"/>
        </w:rPr>
        <w:t>ing</w:t>
      </w:r>
      <w:r w:rsidR="00ED623C" w:rsidRPr="00F729BB">
        <w:rPr>
          <w:rFonts w:ascii="Times New Roman" w:hAnsi="Times New Roman" w:cs="Times New Roman"/>
          <w:noProof/>
          <w:sz w:val="24"/>
          <w:szCs w:val="24"/>
          <w:lang w:val="en-GB"/>
        </w:rPr>
        <w:t xml:space="preserve"> on a derogation, to the extent applicable, p</w:t>
      </w:r>
      <w:r w:rsidR="006D0E4D" w:rsidRPr="00F729BB">
        <w:rPr>
          <w:rFonts w:ascii="Times New Roman" w:hAnsi="Times New Roman" w:cs="Times New Roman"/>
          <w:noProof/>
          <w:sz w:val="24"/>
          <w:szCs w:val="24"/>
          <w:lang w:val="en-GB"/>
        </w:rPr>
        <w:t xml:space="preserve">ermitted under Article 49(1) </w:t>
      </w:r>
      <w:r w:rsidR="00ED623C" w:rsidRPr="00F729BB">
        <w:rPr>
          <w:rFonts w:ascii="Times New Roman" w:hAnsi="Times New Roman" w:cs="Times New Roman"/>
          <w:noProof/>
          <w:sz w:val="24"/>
          <w:szCs w:val="24"/>
          <w:lang w:val="en-GB"/>
        </w:rPr>
        <w:t>GDPR.</w:t>
      </w:r>
    </w:p>
    <w:p w14:paraId="40C741D4" w14:textId="7F67CAEB" w:rsidR="000633A2" w:rsidRPr="00F729BB" w:rsidRDefault="000633A2">
      <w:pPr>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br w:type="page"/>
      </w:r>
    </w:p>
    <w:p w14:paraId="25A710AB" w14:textId="5E3DF90C" w:rsidR="004B456B" w:rsidRPr="00F729BB" w:rsidRDefault="00C44B6C" w:rsidP="00076FCF">
      <w:pPr>
        <w:pStyle w:val="Heading3"/>
        <w:numPr>
          <w:ilvl w:val="2"/>
          <w:numId w:val="3"/>
        </w:numPr>
        <w:jc w:val="both"/>
        <w:rPr>
          <w:rFonts w:ascii="Times New Roman" w:hAnsi="Times New Roman" w:cs="Times New Roman"/>
          <w:noProof/>
          <w:color w:val="auto"/>
          <w:lang w:val="en-GB"/>
        </w:rPr>
      </w:pPr>
      <w:bookmarkStart w:id="9" w:name="_Toc152666316"/>
      <w:r w:rsidRPr="00F729BB">
        <w:rPr>
          <w:rFonts w:ascii="Times New Roman" w:hAnsi="Times New Roman" w:cs="Times New Roman"/>
          <w:noProof/>
          <w:color w:val="auto"/>
          <w:lang w:val="en-GB"/>
        </w:rPr>
        <w:t>N</w:t>
      </w:r>
      <w:r w:rsidR="004B456B" w:rsidRPr="00F729BB">
        <w:rPr>
          <w:rFonts w:ascii="Times New Roman" w:hAnsi="Times New Roman" w:cs="Times New Roman"/>
          <w:noProof/>
          <w:color w:val="auto"/>
          <w:lang w:val="en-GB"/>
        </w:rPr>
        <w:t xml:space="preserve">umber of cases of online child sexual abuse identified, differentiating between </w:t>
      </w:r>
      <w:r w:rsidR="008D65D0" w:rsidRPr="00F729BB">
        <w:rPr>
          <w:rFonts w:ascii="Times New Roman" w:hAnsi="Times New Roman" w:cs="Times New Roman"/>
          <w:noProof/>
          <w:color w:val="auto"/>
          <w:lang w:val="en-GB"/>
        </w:rPr>
        <w:t>CSAM</w:t>
      </w:r>
      <w:r w:rsidRPr="00F729BB">
        <w:rPr>
          <w:rFonts w:ascii="Times New Roman" w:hAnsi="Times New Roman" w:cs="Times New Roman"/>
          <w:noProof/>
          <w:color w:val="auto"/>
          <w:lang w:val="en-GB"/>
        </w:rPr>
        <w:t xml:space="preserve"> and solicitation of children</w:t>
      </w:r>
      <w:bookmarkEnd w:id="9"/>
    </w:p>
    <w:p w14:paraId="16C4CC7D" w14:textId="77777777" w:rsidR="005E2320" w:rsidRPr="00F729BB" w:rsidRDefault="005E2320" w:rsidP="00D32DA3">
      <w:pPr>
        <w:numPr>
          <w:ilvl w:val="1"/>
          <w:numId w:val="4"/>
        </w:numPr>
        <w:autoSpaceDE w:val="0"/>
        <w:autoSpaceDN w:val="0"/>
        <w:adjustRightInd w:val="0"/>
        <w:spacing w:after="0" w:line="240" w:lineRule="auto"/>
        <w:rPr>
          <w:rFonts w:ascii="Times New Roman" w:hAnsi="Times New Roman" w:cs="Times New Roman"/>
          <w:noProof/>
          <w:sz w:val="24"/>
          <w:szCs w:val="24"/>
          <w:lang w:val="en-GB"/>
        </w:rPr>
      </w:pPr>
    </w:p>
    <w:p w14:paraId="4FC46315" w14:textId="4A3E67C8" w:rsidR="00003717" w:rsidRPr="00F729BB" w:rsidRDefault="00003717" w:rsidP="008F5B97">
      <w:pPr>
        <w:spacing w:after="0" w:line="240" w:lineRule="auto"/>
        <w:jc w:val="center"/>
        <w:rPr>
          <w:rFonts w:ascii="Times New Roman" w:hAnsi="Times New Roman" w:cs="Times New Roman"/>
          <w:bCs/>
          <w:i/>
          <w:iCs/>
          <w:noProof/>
          <w:sz w:val="24"/>
          <w:szCs w:val="24"/>
          <w:lang w:val="en-GB"/>
        </w:rPr>
      </w:pPr>
      <w:r w:rsidRPr="00F729BB">
        <w:rPr>
          <w:rFonts w:ascii="Times New Roman" w:hAnsi="Times New Roman" w:cs="Times New Roman"/>
          <w:bCs/>
          <w:i/>
          <w:iCs/>
          <w:noProof/>
          <w:sz w:val="24"/>
          <w:szCs w:val="24"/>
          <w:lang w:val="en-GB"/>
        </w:rPr>
        <w:t>Table n.</w:t>
      </w:r>
      <w:r w:rsidR="009040FF" w:rsidRPr="00F729BB">
        <w:rPr>
          <w:rFonts w:ascii="Times New Roman" w:hAnsi="Times New Roman" w:cs="Times New Roman"/>
          <w:bCs/>
          <w:i/>
          <w:iCs/>
          <w:noProof/>
          <w:sz w:val="24"/>
          <w:szCs w:val="24"/>
          <w:lang w:val="en-GB"/>
        </w:rPr>
        <w:t>1</w:t>
      </w:r>
      <w:r w:rsidRPr="00F729BB">
        <w:rPr>
          <w:rFonts w:ascii="Times New Roman" w:hAnsi="Times New Roman" w:cs="Times New Roman"/>
          <w:bCs/>
          <w:i/>
          <w:iCs/>
          <w:noProof/>
          <w:sz w:val="24"/>
          <w:szCs w:val="24"/>
          <w:lang w:val="en-GB"/>
        </w:rPr>
        <w:t>: Number of cases of online child sexual abuse identified in 2021</w:t>
      </w:r>
    </w:p>
    <w:p w14:paraId="3C19EED3" w14:textId="77777777" w:rsidR="00003717" w:rsidRPr="00F729BB" w:rsidRDefault="00003717" w:rsidP="00003717">
      <w:pPr>
        <w:spacing w:after="0" w:line="240" w:lineRule="auto"/>
        <w:jc w:val="both"/>
        <w:rPr>
          <w:rFonts w:ascii="Times New Roman" w:hAnsi="Times New Roman" w:cs="Times New Roman"/>
          <w:noProof/>
          <w:sz w:val="24"/>
          <w:szCs w:val="24"/>
          <w:lang w:val="en-GB"/>
        </w:rPr>
      </w:pPr>
    </w:p>
    <w:tbl>
      <w:tblPr>
        <w:tblStyle w:val="ListTable3-Accen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584"/>
        <w:gridCol w:w="6408"/>
      </w:tblGrid>
      <w:tr w:rsidR="001725EF" w:rsidRPr="00F729BB" w14:paraId="3FBCD743" w14:textId="5061E6F2" w:rsidTr="002A58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9" w:type="dxa"/>
          </w:tcPr>
          <w:p w14:paraId="49EBF875" w14:textId="77777777" w:rsidR="00352694" w:rsidRPr="00F729BB" w:rsidRDefault="00352694" w:rsidP="001725EF">
            <w:pPr>
              <w:rPr>
                <w:rFonts w:ascii="Times New Roman" w:hAnsi="Times New Roman" w:cs="Times New Roman"/>
                <w:noProof/>
                <w:color w:val="auto"/>
                <w:lang w:val="en-GB"/>
              </w:rPr>
            </w:pPr>
            <w:r w:rsidRPr="00F729BB">
              <w:rPr>
                <w:rFonts w:ascii="Times New Roman" w:hAnsi="Times New Roman" w:cs="Times New Roman"/>
                <w:noProof/>
                <w:color w:val="auto"/>
                <w:lang w:val="en-GB"/>
              </w:rPr>
              <w:t>Provider</w:t>
            </w:r>
          </w:p>
        </w:tc>
        <w:tc>
          <w:tcPr>
            <w:tcW w:w="1584" w:type="dxa"/>
          </w:tcPr>
          <w:p w14:paraId="7CA7783E" w14:textId="4C270A8C" w:rsidR="00352694" w:rsidRPr="00F729BB" w:rsidRDefault="00352694" w:rsidP="001725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Number of cases of CSAM identified in 2021</w:t>
            </w:r>
          </w:p>
        </w:tc>
        <w:tc>
          <w:tcPr>
            <w:tcW w:w="6408" w:type="dxa"/>
          </w:tcPr>
          <w:p w14:paraId="56E5B977" w14:textId="20F36137" w:rsidR="00352694" w:rsidRPr="00F729BB" w:rsidRDefault="00352694" w:rsidP="001725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Comments</w:t>
            </w:r>
          </w:p>
        </w:tc>
      </w:tr>
      <w:tr w:rsidR="001725EF" w:rsidRPr="00F729BB" w14:paraId="213DDDFE" w14:textId="4608E51E" w:rsidTr="002A5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4A9AFF2E" w14:textId="77777777" w:rsidR="00352694" w:rsidRPr="00F729BB" w:rsidRDefault="00352694" w:rsidP="00114541">
            <w:pPr>
              <w:jc w:val="both"/>
              <w:rPr>
                <w:rFonts w:ascii="Times New Roman" w:hAnsi="Times New Roman" w:cs="Times New Roman"/>
                <w:noProof/>
                <w:lang w:val="en-GB"/>
              </w:rPr>
            </w:pPr>
            <w:r w:rsidRPr="00F729BB">
              <w:rPr>
                <w:rFonts w:ascii="Times New Roman" w:hAnsi="Times New Roman" w:cs="Times New Roman"/>
                <w:noProof/>
                <w:lang w:val="en-GB"/>
              </w:rPr>
              <w:t>Google</w:t>
            </w:r>
          </w:p>
        </w:tc>
        <w:tc>
          <w:tcPr>
            <w:tcW w:w="1584" w:type="dxa"/>
          </w:tcPr>
          <w:p w14:paraId="373C5962" w14:textId="48050EE2" w:rsidR="00352694" w:rsidRPr="00F729BB" w:rsidRDefault="00352694" w:rsidP="001725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GB"/>
              </w:rPr>
            </w:pPr>
            <w:r w:rsidRPr="00F729BB">
              <w:rPr>
                <w:rFonts w:ascii="Times New Roman" w:hAnsi="Times New Roman" w:cs="Times New Roman"/>
                <w:noProof/>
                <w:lang w:val="en-GB"/>
              </w:rPr>
              <w:t>33 Google Chat accounts</w:t>
            </w:r>
          </w:p>
        </w:tc>
        <w:tc>
          <w:tcPr>
            <w:tcW w:w="6408" w:type="dxa"/>
          </w:tcPr>
          <w:p w14:paraId="5E4A9666" w14:textId="370EFCE3" w:rsidR="00352694" w:rsidRPr="00F729BB" w:rsidRDefault="00352694" w:rsidP="001145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GB"/>
              </w:rPr>
            </w:pPr>
            <w:r w:rsidRPr="00F729BB">
              <w:rPr>
                <w:rFonts w:ascii="Times New Roman" w:hAnsi="Times New Roman" w:cs="Times New Roman"/>
                <w:noProof/>
                <w:lang w:val="en-GB"/>
              </w:rPr>
              <w:t xml:space="preserve">This refers to the number of Google Chat accounts </w:t>
            </w:r>
            <w:r w:rsidR="0096642B" w:rsidRPr="00F729BB">
              <w:rPr>
                <w:rFonts w:ascii="Times New Roman" w:hAnsi="Times New Roman" w:cs="Times New Roman"/>
                <w:noProof/>
                <w:lang w:val="en-GB"/>
              </w:rPr>
              <w:t xml:space="preserve">for EU users </w:t>
            </w:r>
            <w:r w:rsidRPr="00F729BB">
              <w:rPr>
                <w:rFonts w:ascii="Times New Roman" w:hAnsi="Times New Roman" w:cs="Times New Roman"/>
                <w:noProof/>
                <w:lang w:val="en-GB"/>
              </w:rPr>
              <w:t xml:space="preserve">where online child sexual abuse was identified through automated technologies in the period from 2 August 2021 to 31 December 2021. No data was provided on the number of content items identified. </w:t>
            </w:r>
          </w:p>
        </w:tc>
      </w:tr>
      <w:tr w:rsidR="001725EF" w:rsidRPr="00F729BB" w14:paraId="6183FA97" w14:textId="6E78B379" w:rsidTr="002A589C">
        <w:tc>
          <w:tcPr>
            <w:cnfStyle w:val="001000000000" w:firstRow="0" w:lastRow="0" w:firstColumn="1" w:lastColumn="0" w:oddVBand="0" w:evenVBand="0" w:oddHBand="0" w:evenHBand="0" w:firstRowFirstColumn="0" w:firstRowLastColumn="0" w:lastRowFirstColumn="0" w:lastRowLastColumn="0"/>
            <w:tcW w:w="1359" w:type="dxa"/>
          </w:tcPr>
          <w:p w14:paraId="5D7A277F" w14:textId="77777777" w:rsidR="00352694" w:rsidRPr="00F729BB" w:rsidRDefault="00352694" w:rsidP="00114541">
            <w:pPr>
              <w:jc w:val="both"/>
              <w:rPr>
                <w:rFonts w:ascii="Times New Roman" w:hAnsi="Times New Roman" w:cs="Times New Roman"/>
                <w:b w:val="0"/>
                <w:bCs w:val="0"/>
                <w:noProof/>
                <w:lang w:val="en-GB"/>
              </w:rPr>
            </w:pPr>
            <w:r w:rsidRPr="00F729BB">
              <w:rPr>
                <w:rFonts w:ascii="Times New Roman" w:hAnsi="Times New Roman" w:cs="Times New Roman"/>
                <w:noProof/>
                <w:lang w:val="en-GB"/>
              </w:rPr>
              <w:t>LinkedIn</w:t>
            </w:r>
          </w:p>
        </w:tc>
        <w:tc>
          <w:tcPr>
            <w:tcW w:w="1584" w:type="dxa"/>
          </w:tcPr>
          <w:p w14:paraId="324A2541" w14:textId="0518CFE5" w:rsidR="00352694" w:rsidRPr="00F729BB" w:rsidRDefault="00352694" w:rsidP="001725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GB"/>
              </w:rPr>
            </w:pPr>
            <w:r w:rsidRPr="00F729BB">
              <w:rPr>
                <w:rFonts w:ascii="Times New Roman" w:hAnsi="Times New Roman" w:cs="Times New Roman"/>
                <w:noProof/>
                <w:lang w:val="en-GB"/>
              </w:rPr>
              <w:t>31 content items</w:t>
            </w:r>
          </w:p>
        </w:tc>
        <w:tc>
          <w:tcPr>
            <w:tcW w:w="6408" w:type="dxa"/>
          </w:tcPr>
          <w:p w14:paraId="278A22CB" w14:textId="06EE6531" w:rsidR="00352694" w:rsidRPr="00F729BB" w:rsidRDefault="00352694" w:rsidP="001145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GB"/>
              </w:rPr>
            </w:pPr>
            <w:r w:rsidRPr="00F729BB">
              <w:rPr>
                <w:rFonts w:ascii="Times New Roman" w:hAnsi="Times New Roman" w:cs="Times New Roman"/>
                <w:noProof/>
                <w:lang w:val="en-GB"/>
              </w:rPr>
              <w:t xml:space="preserve">31 </w:t>
            </w:r>
            <w:r w:rsidR="00B60942" w:rsidRPr="00F729BB">
              <w:rPr>
                <w:rFonts w:ascii="Times New Roman" w:hAnsi="Times New Roman" w:cs="Times New Roman"/>
                <w:noProof/>
                <w:lang w:val="en-GB"/>
              </w:rPr>
              <w:t xml:space="preserve">content items were confirmed via manual review as CSAM </w:t>
            </w:r>
            <w:r w:rsidRPr="00F729BB">
              <w:rPr>
                <w:rFonts w:ascii="Times New Roman" w:hAnsi="Times New Roman" w:cs="Times New Roman"/>
                <w:noProof/>
                <w:lang w:val="en-GB"/>
              </w:rPr>
              <w:t>and reported</w:t>
            </w:r>
            <w:r w:rsidR="00B60942" w:rsidRPr="00F729BB">
              <w:rPr>
                <w:rFonts w:ascii="Times New Roman" w:hAnsi="Times New Roman" w:cs="Times New Roman"/>
                <w:noProof/>
                <w:lang w:val="en-GB"/>
              </w:rPr>
              <w:t xml:space="preserve"> to NCMEC</w:t>
            </w:r>
            <w:r w:rsidRPr="00F729BB">
              <w:rPr>
                <w:rFonts w:ascii="Times New Roman" w:hAnsi="Times New Roman" w:cs="Times New Roman"/>
                <w:noProof/>
                <w:lang w:val="en-GB"/>
              </w:rPr>
              <w:t>; 6 were known CSAM and the remaining 25 were unknown CSAM.</w:t>
            </w:r>
          </w:p>
        </w:tc>
      </w:tr>
      <w:tr w:rsidR="001725EF" w:rsidRPr="00F729BB" w14:paraId="69D2105A" w14:textId="796586B5" w:rsidTr="002A5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1F3153BD" w14:textId="77777777" w:rsidR="00352694" w:rsidRPr="00F729BB" w:rsidRDefault="00352694" w:rsidP="00114541">
            <w:pPr>
              <w:jc w:val="both"/>
              <w:rPr>
                <w:rFonts w:ascii="Times New Roman" w:hAnsi="Times New Roman" w:cs="Times New Roman"/>
                <w:noProof/>
                <w:lang w:val="en-GB"/>
              </w:rPr>
            </w:pPr>
            <w:r w:rsidRPr="00F729BB">
              <w:rPr>
                <w:rFonts w:ascii="Times New Roman" w:hAnsi="Times New Roman" w:cs="Times New Roman"/>
                <w:noProof/>
                <w:lang w:val="en-GB"/>
              </w:rPr>
              <w:t>Meta</w:t>
            </w:r>
          </w:p>
        </w:tc>
        <w:tc>
          <w:tcPr>
            <w:tcW w:w="1584" w:type="dxa"/>
          </w:tcPr>
          <w:p w14:paraId="42664E2E" w14:textId="10C92600" w:rsidR="00352694" w:rsidRPr="00F729BB" w:rsidRDefault="00352694" w:rsidP="001725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GB"/>
              </w:rPr>
            </w:pPr>
            <w:r w:rsidRPr="00F729BB">
              <w:rPr>
                <w:rFonts w:ascii="Times New Roman" w:hAnsi="Times New Roman" w:cs="Times New Roman"/>
                <w:noProof/>
                <w:lang w:val="en-GB"/>
              </w:rPr>
              <w:t>340</w:t>
            </w:r>
            <w:r w:rsidR="001725EF" w:rsidRPr="00F729BB">
              <w:rPr>
                <w:rFonts w:ascii="Times New Roman" w:hAnsi="Times New Roman" w:cs="Times New Roman"/>
                <w:noProof/>
                <w:lang w:val="en-GB"/>
              </w:rPr>
              <w:t xml:space="preserve"> </w:t>
            </w:r>
            <w:r w:rsidRPr="00F729BB">
              <w:rPr>
                <w:rFonts w:ascii="Times New Roman" w:hAnsi="Times New Roman" w:cs="Times New Roman"/>
                <w:noProof/>
                <w:lang w:val="en-GB"/>
              </w:rPr>
              <w:t>000 accounts</w:t>
            </w:r>
          </w:p>
        </w:tc>
        <w:tc>
          <w:tcPr>
            <w:tcW w:w="6408" w:type="dxa"/>
          </w:tcPr>
          <w:p w14:paraId="46EDBA1A" w14:textId="3DD85FCD" w:rsidR="00352694" w:rsidRPr="00F729BB" w:rsidRDefault="00352694" w:rsidP="001145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GB"/>
              </w:rPr>
            </w:pPr>
            <w:r w:rsidRPr="00F729BB">
              <w:rPr>
                <w:rFonts w:ascii="Times New Roman" w:hAnsi="Times New Roman" w:cs="Times New Roman"/>
                <w:noProof/>
                <w:lang w:val="en-GB"/>
              </w:rPr>
              <w:t xml:space="preserve">Number of accounts detected as sending at least one piece of media constituting CSAM, in message threads which included an EU user between 8 November 2021 to 31 December 2021. </w:t>
            </w:r>
          </w:p>
        </w:tc>
      </w:tr>
      <w:tr w:rsidR="001725EF" w:rsidRPr="00F729BB" w14:paraId="5ADB3EFF" w14:textId="29094419" w:rsidTr="002A589C">
        <w:tc>
          <w:tcPr>
            <w:cnfStyle w:val="001000000000" w:firstRow="0" w:lastRow="0" w:firstColumn="1" w:lastColumn="0" w:oddVBand="0" w:evenVBand="0" w:oddHBand="0" w:evenHBand="0" w:firstRowFirstColumn="0" w:firstRowLastColumn="0" w:lastRowFirstColumn="0" w:lastRowLastColumn="0"/>
            <w:tcW w:w="1359" w:type="dxa"/>
          </w:tcPr>
          <w:p w14:paraId="3ACA3E23" w14:textId="77777777" w:rsidR="00352694" w:rsidRPr="00F729BB" w:rsidRDefault="00352694" w:rsidP="00114541">
            <w:pPr>
              <w:jc w:val="both"/>
              <w:rPr>
                <w:rFonts w:ascii="Times New Roman" w:hAnsi="Times New Roman" w:cs="Times New Roman"/>
                <w:noProof/>
                <w:lang w:val="en-GB"/>
              </w:rPr>
            </w:pPr>
            <w:r w:rsidRPr="00F729BB">
              <w:rPr>
                <w:rFonts w:ascii="Times New Roman" w:hAnsi="Times New Roman" w:cs="Times New Roman"/>
                <w:noProof/>
                <w:lang w:val="en-GB"/>
              </w:rPr>
              <w:t>Microsoft</w:t>
            </w:r>
          </w:p>
        </w:tc>
        <w:tc>
          <w:tcPr>
            <w:tcW w:w="1584" w:type="dxa"/>
          </w:tcPr>
          <w:p w14:paraId="7BBE9EB3" w14:textId="0FC37FD5" w:rsidR="00352694" w:rsidRPr="00F729BB" w:rsidRDefault="00352694" w:rsidP="001725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GB"/>
              </w:rPr>
            </w:pPr>
            <w:r w:rsidRPr="00F729BB">
              <w:rPr>
                <w:rFonts w:ascii="Times New Roman" w:hAnsi="Times New Roman" w:cs="Times New Roman"/>
                <w:noProof/>
                <w:lang w:val="en-GB"/>
              </w:rPr>
              <w:t>6</w:t>
            </w:r>
            <w:r w:rsidR="001725EF" w:rsidRPr="00F729BB">
              <w:rPr>
                <w:rFonts w:ascii="Times New Roman" w:hAnsi="Times New Roman" w:cs="Times New Roman"/>
                <w:noProof/>
                <w:lang w:val="en-GB"/>
              </w:rPr>
              <w:t xml:space="preserve"> </w:t>
            </w:r>
            <w:r w:rsidRPr="00F729BB">
              <w:rPr>
                <w:rFonts w:ascii="Times New Roman" w:hAnsi="Times New Roman" w:cs="Times New Roman"/>
                <w:noProof/>
                <w:lang w:val="en-GB"/>
              </w:rPr>
              <w:t>600 content items</w:t>
            </w:r>
          </w:p>
        </w:tc>
        <w:tc>
          <w:tcPr>
            <w:tcW w:w="6408" w:type="dxa"/>
          </w:tcPr>
          <w:p w14:paraId="638645F3" w14:textId="26C79D44" w:rsidR="00352694" w:rsidRPr="00F729BB" w:rsidRDefault="00F84B53" w:rsidP="001145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GB"/>
              </w:rPr>
            </w:pPr>
            <w:r w:rsidRPr="00F729BB">
              <w:rPr>
                <w:rFonts w:ascii="Times New Roman" w:hAnsi="Times New Roman" w:cs="Times New Roman"/>
                <w:noProof/>
                <w:lang w:val="en-GB"/>
              </w:rPr>
              <w:t>6 600 content items (single image or video) confirmed as CSAM detected from the European Union out of over 20 000 content items identified globally between July 2021 to December 2021.</w:t>
            </w:r>
          </w:p>
        </w:tc>
      </w:tr>
      <w:tr w:rsidR="001725EF" w:rsidRPr="00F729BB" w14:paraId="4EC0915D" w14:textId="3136776F" w:rsidTr="002A5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280CB426" w14:textId="0EDDA240" w:rsidR="00352694" w:rsidRPr="00F729BB" w:rsidRDefault="00F84B53" w:rsidP="00114541">
            <w:pPr>
              <w:jc w:val="both"/>
              <w:rPr>
                <w:rFonts w:ascii="Times New Roman" w:hAnsi="Times New Roman" w:cs="Times New Roman"/>
                <w:noProof/>
                <w:lang w:val="en-GB"/>
              </w:rPr>
            </w:pPr>
            <w:r w:rsidRPr="00F729BB">
              <w:rPr>
                <w:rFonts w:ascii="Times New Roman" w:hAnsi="Times New Roman" w:cs="Times New Roman"/>
                <w:noProof/>
                <w:lang w:val="en-GB"/>
              </w:rPr>
              <w:t xml:space="preserve">X (former </w:t>
            </w:r>
            <w:r w:rsidR="00352694" w:rsidRPr="00F729BB">
              <w:rPr>
                <w:rFonts w:ascii="Times New Roman" w:hAnsi="Times New Roman" w:cs="Times New Roman"/>
                <w:noProof/>
                <w:lang w:val="en-GB"/>
              </w:rPr>
              <w:t>Twitter</w:t>
            </w:r>
            <w:r w:rsidRPr="00F729BB">
              <w:rPr>
                <w:rFonts w:ascii="Times New Roman" w:hAnsi="Times New Roman" w:cs="Times New Roman"/>
                <w:noProof/>
                <w:lang w:val="en-GB"/>
              </w:rPr>
              <w:t>)</w:t>
            </w:r>
          </w:p>
        </w:tc>
        <w:tc>
          <w:tcPr>
            <w:tcW w:w="1584" w:type="dxa"/>
          </w:tcPr>
          <w:p w14:paraId="0A67E4C8" w14:textId="5A0BB9D6" w:rsidR="00352694" w:rsidRPr="00F729BB" w:rsidRDefault="00352694" w:rsidP="001725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GB"/>
              </w:rPr>
            </w:pPr>
            <w:r w:rsidRPr="00F729BB">
              <w:rPr>
                <w:rFonts w:ascii="Times New Roman" w:hAnsi="Times New Roman" w:cs="Times New Roman"/>
                <w:noProof/>
                <w:lang w:val="en-GB"/>
              </w:rPr>
              <w:t>532</w:t>
            </w:r>
            <w:r w:rsidR="001725EF" w:rsidRPr="00F729BB">
              <w:rPr>
                <w:rFonts w:ascii="Times New Roman" w:hAnsi="Times New Roman" w:cs="Times New Roman"/>
                <w:noProof/>
                <w:lang w:val="en-GB"/>
              </w:rPr>
              <w:t xml:space="preserve"> </w:t>
            </w:r>
            <w:r w:rsidRPr="00F729BB">
              <w:rPr>
                <w:rFonts w:ascii="Times New Roman" w:hAnsi="Times New Roman" w:cs="Times New Roman"/>
                <w:noProof/>
                <w:lang w:val="en-GB"/>
              </w:rPr>
              <w:t>898 accounts</w:t>
            </w:r>
          </w:p>
        </w:tc>
        <w:tc>
          <w:tcPr>
            <w:tcW w:w="6408" w:type="dxa"/>
          </w:tcPr>
          <w:p w14:paraId="1190B658" w14:textId="5E62D5A3" w:rsidR="00352694" w:rsidRPr="00F729BB" w:rsidRDefault="00F84B53" w:rsidP="001145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GB"/>
              </w:rPr>
            </w:pPr>
            <w:r w:rsidRPr="00F729BB">
              <w:rPr>
                <w:rFonts w:ascii="Times New Roman" w:hAnsi="Times New Roman" w:cs="Times New Roman"/>
                <w:noProof/>
                <w:lang w:val="en-GB"/>
              </w:rPr>
              <w:t>Accounts</w:t>
            </w:r>
            <w:r w:rsidR="00A30E5A" w:rsidRPr="00F729BB">
              <w:rPr>
                <w:rFonts w:ascii="Times New Roman" w:hAnsi="Times New Roman" w:cs="Times New Roman"/>
                <w:noProof/>
                <w:lang w:val="en-GB"/>
              </w:rPr>
              <w:t xml:space="preserve"> (unclear if only from the EU or globally) </w:t>
            </w:r>
            <w:r w:rsidRPr="00F729BB">
              <w:rPr>
                <w:rFonts w:ascii="Times New Roman" w:hAnsi="Times New Roman" w:cs="Times New Roman"/>
                <w:noProof/>
                <w:lang w:val="en-GB"/>
              </w:rPr>
              <w:t>suspended for violating X’s child sexual exploitation policy between 2 August 2021 to 31 December 2021.</w:t>
            </w:r>
            <w:r w:rsidR="001F1191" w:rsidRPr="00F729BB">
              <w:rPr>
                <w:rFonts w:ascii="Times New Roman" w:hAnsi="Times New Roman" w:cs="Times New Roman"/>
                <w:noProof/>
                <w:lang w:val="en-GB"/>
              </w:rPr>
              <w:t xml:space="preserve"> </w:t>
            </w:r>
          </w:p>
        </w:tc>
      </w:tr>
    </w:tbl>
    <w:p w14:paraId="1B7F7960" w14:textId="3ECE0FDA" w:rsidR="005E5534" w:rsidRDefault="005E5534" w:rsidP="6717E444">
      <w:pPr>
        <w:spacing w:after="0" w:line="240" w:lineRule="auto"/>
        <w:jc w:val="both"/>
        <w:rPr>
          <w:rFonts w:ascii="Times New Roman" w:hAnsi="Times New Roman" w:cs="Times New Roman"/>
          <w:b/>
          <w:bCs/>
          <w:noProof/>
          <w:sz w:val="24"/>
          <w:szCs w:val="24"/>
          <w:lang w:val="en-GB"/>
        </w:rPr>
      </w:pPr>
    </w:p>
    <w:p w14:paraId="0242F44B" w14:textId="2095C17C" w:rsidR="00E30FB7" w:rsidRPr="00FC41E7" w:rsidRDefault="00E30FB7" w:rsidP="6717E444">
      <w:pPr>
        <w:spacing w:after="0" w:line="240" w:lineRule="auto"/>
        <w:jc w:val="both"/>
        <w:rPr>
          <w:rFonts w:ascii="Times New Roman" w:hAnsi="Times New Roman" w:cs="Times New Roman"/>
          <w:noProof/>
          <w:sz w:val="24"/>
          <w:szCs w:val="24"/>
          <w:lang w:val="en-GB"/>
        </w:rPr>
      </w:pPr>
      <w:r w:rsidRPr="00FC41E7">
        <w:rPr>
          <w:rFonts w:ascii="Times New Roman" w:hAnsi="Times New Roman" w:cs="Times New Roman"/>
          <w:noProof/>
          <w:sz w:val="24"/>
          <w:szCs w:val="24"/>
          <w:lang w:val="en-GB"/>
        </w:rPr>
        <w:t xml:space="preserve">In the case of X, it is unclear from the data provided </w:t>
      </w:r>
      <w:r w:rsidR="00FD66D7">
        <w:rPr>
          <w:rFonts w:ascii="Times New Roman" w:hAnsi="Times New Roman" w:cs="Times New Roman"/>
          <w:noProof/>
          <w:sz w:val="24"/>
          <w:szCs w:val="24"/>
          <w:lang w:val="en-GB"/>
        </w:rPr>
        <w:t xml:space="preserve">whether it relates </w:t>
      </w:r>
      <w:r w:rsidRPr="00FC41E7">
        <w:rPr>
          <w:rFonts w:ascii="Times New Roman" w:hAnsi="Times New Roman" w:cs="Times New Roman"/>
          <w:noProof/>
          <w:sz w:val="24"/>
          <w:szCs w:val="24"/>
          <w:lang w:val="en-GB"/>
        </w:rPr>
        <w:t xml:space="preserve">exclusively to services falling into the scope of the Interim Regulation (number-independent interpersonal communications services) or whether that number also comprises other services (such as information society services). This </w:t>
      </w:r>
      <w:r w:rsidR="00FD66D7">
        <w:rPr>
          <w:rFonts w:ascii="Times New Roman" w:hAnsi="Times New Roman" w:cs="Times New Roman"/>
          <w:noProof/>
          <w:sz w:val="24"/>
          <w:szCs w:val="24"/>
          <w:lang w:val="en-GB"/>
        </w:rPr>
        <w:t>concerns</w:t>
      </w:r>
      <w:r w:rsidRPr="00FC41E7">
        <w:rPr>
          <w:rFonts w:ascii="Times New Roman" w:hAnsi="Times New Roman" w:cs="Times New Roman"/>
          <w:noProof/>
          <w:sz w:val="24"/>
          <w:szCs w:val="24"/>
          <w:lang w:val="en-GB"/>
        </w:rPr>
        <w:t xml:space="preserve"> all the </w:t>
      </w:r>
      <w:r w:rsidR="00FD66D7">
        <w:rPr>
          <w:rFonts w:ascii="Times New Roman" w:hAnsi="Times New Roman" w:cs="Times New Roman"/>
          <w:noProof/>
          <w:sz w:val="24"/>
          <w:szCs w:val="24"/>
          <w:lang w:val="en-GB"/>
        </w:rPr>
        <w:t>data related to</w:t>
      </w:r>
      <w:r w:rsidRPr="00FC41E7">
        <w:rPr>
          <w:rFonts w:ascii="Times New Roman" w:hAnsi="Times New Roman" w:cs="Times New Roman"/>
          <w:noProof/>
          <w:sz w:val="24"/>
          <w:szCs w:val="24"/>
          <w:lang w:val="en-GB"/>
        </w:rPr>
        <w:t xml:space="preserve"> X in this report.   </w:t>
      </w:r>
    </w:p>
    <w:p w14:paraId="73A40EDF" w14:textId="77777777" w:rsidR="00E30FB7" w:rsidRPr="00F729BB" w:rsidRDefault="00E30FB7" w:rsidP="6717E444">
      <w:pPr>
        <w:spacing w:after="0" w:line="240" w:lineRule="auto"/>
        <w:jc w:val="both"/>
        <w:rPr>
          <w:rFonts w:ascii="Times New Roman" w:hAnsi="Times New Roman" w:cs="Times New Roman"/>
          <w:b/>
          <w:bCs/>
          <w:noProof/>
          <w:sz w:val="24"/>
          <w:szCs w:val="24"/>
          <w:lang w:val="en-GB"/>
        </w:rPr>
      </w:pPr>
    </w:p>
    <w:p w14:paraId="59906038" w14:textId="55D63F35" w:rsidR="00003717" w:rsidRPr="00F729BB" w:rsidRDefault="00003717" w:rsidP="008F5B97">
      <w:pPr>
        <w:spacing w:after="0" w:line="240" w:lineRule="auto"/>
        <w:jc w:val="center"/>
        <w:rPr>
          <w:rFonts w:ascii="Times New Roman" w:hAnsi="Times New Roman" w:cs="Times New Roman"/>
          <w:i/>
          <w:iCs/>
          <w:noProof/>
          <w:sz w:val="24"/>
          <w:szCs w:val="24"/>
          <w:lang w:val="en-GB"/>
        </w:rPr>
      </w:pPr>
      <w:r w:rsidRPr="00F729BB">
        <w:rPr>
          <w:rFonts w:ascii="Times New Roman" w:hAnsi="Times New Roman" w:cs="Times New Roman"/>
          <w:i/>
          <w:iCs/>
          <w:noProof/>
          <w:sz w:val="24"/>
          <w:szCs w:val="24"/>
          <w:lang w:val="en-GB"/>
        </w:rPr>
        <w:t>Table n.</w:t>
      </w:r>
      <w:r w:rsidR="009040FF" w:rsidRPr="00F729BB">
        <w:rPr>
          <w:rFonts w:ascii="Times New Roman" w:hAnsi="Times New Roman" w:cs="Times New Roman"/>
          <w:i/>
          <w:iCs/>
          <w:noProof/>
          <w:sz w:val="24"/>
          <w:szCs w:val="24"/>
          <w:lang w:val="en-GB"/>
        </w:rPr>
        <w:t>2</w:t>
      </w:r>
      <w:r w:rsidRPr="00F729BB">
        <w:rPr>
          <w:rFonts w:ascii="Times New Roman" w:hAnsi="Times New Roman" w:cs="Times New Roman"/>
          <w:i/>
          <w:iCs/>
          <w:noProof/>
          <w:sz w:val="24"/>
          <w:szCs w:val="24"/>
          <w:lang w:val="en-GB"/>
        </w:rPr>
        <w:t>: Number of cases of online child sexual abuse identified in 202</w:t>
      </w:r>
      <w:r w:rsidR="00CD413C" w:rsidRPr="00F729BB">
        <w:rPr>
          <w:rFonts w:ascii="Times New Roman" w:hAnsi="Times New Roman" w:cs="Times New Roman"/>
          <w:i/>
          <w:iCs/>
          <w:noProof/>
          <w:sz w:val="24"/>
          <w:szCs w:val="24"/>
          <w:lang w:val="en-GB"/>
        </w:rPr>
        <w:t>2</w:t>
      </w:r>
    </w:p>
    <w:p w14:paraId="35C07022" w14:textId="77777777" w:rsidR="000633A2" w:rsidRPr="00F729BB" w:rsidRDefault="000633A2" w:rsidP="6717E444">
      <w:pPr>
        <w:spacing w:after="0" w:line="240" w:lineRule="auto"/>
        <w:jc w:val="both"/>
        <w:rPr>
          <w:rFonts w:ascii="Times New Roman" w:hAnsi="Times New Roman" w:cs="Times New Roman"/>
          <w:b/>
          <w:bCs/>
          <w:noProof/>
          <w:sz w:val="24"/>
          <w:szCs w:val="24"/>
          <w:lang w:val="en-GB"/>
        </w:rPr>
      </w:pPr>
    </w:p>
    <w:tbl>
      <w:tblPr>
        <w:tblStyle w:val="ListTable3-Accen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6266"/>
      </w:tblGrid>
      <w:tr w:rsidR="001725EF" w:rsidRPr="00F729BB" w14:paraId="3C0A7BF5" w14:textId="160824BE" w:rsidTr="00FC41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14:paraId="2331F7A0" w14:textId="77777777" w:rsidR="00F84B53" w:rsidRPr="00F729BB" w:rsidRDefault="00F84B53" w:rsidP="001725EF">
            <w:pPr>
              <w:rPr>
                <w:rFonts w:ascii="Times New Roman" w:hAnsi="Times New Roman" w:cs="Times New Roman"/>
                <w:noProof/>
                <w:color w:val="auto"/>
                <w:lang w:val="en-GB"/>
              </w:rPr>
            </w:pPr>
            <w:r w:rsidRPr="00F729BB">
              <w:rPr>
                <w:rFonts w:ascii="Times New Roman" w:hAnsi="Times New Roman" w:cs="Times New Roman"/>
                <w:noProof/>
                <w:color w:val="auto"/>
                <w:lang w:val="en-GB"/>
              </w:rPr>
              <w:t>Provider</w:t>
            </w:r>
          </w:p>
        </w:tc>
        <w:tc>
          <w:tcPr>
            <w:tcW w:w="1701" w:type="dxa"/>
          </w:tcPr>
          <w:p w14:paraId="4EF5855F" w14:textId="10CC7594" w:rsidR="00F84B53" w:rsidRPr="00F729BB" w:rsidRDefault="00F84B53" w:rsidP="001725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Number of cases of CSAM identified in 2022</w:t>
            </w:r>
          </w:p>
        </w:tc>
        <w:tc>
          <w:tcPr>
            <w:tcW w:w="6266" w:type="dxa"/>
          </w:tcPr>
          <w:p w14:paraId="51764CA3" w14:textId="42851BAC" w:rsidR="00F84B53" w:rsidRPr="00F729BB" w:rsidRDefault="00F84B53" w:rsidP="001725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Comments</w:t>
            </w:r>
          </w:p>
        </w:tc>
      </w:tr>
      <w:tr w:rsidR="001725EF" w:rsidRPr="00F729BB" w14:paraId="1547B81F" w14:textId="4266EB39" w:rsidTr="00FC4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794235CD" w14:textId="77777777" w:rsidR="00F84B53" w:rsidRPr="00F729BB" w:rsidRDefault="00F84B53" w:rsidP="00114541">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Google</w:t>
            </w:r>
          </w:p>
        </w:tc>
        <w:tc>
          <w:tcPr>
            <w:tcW w:w="1701" w:type="dxa"/>
          </w:tcPr>
          <w:p w14:paraId="7C16E478" w14:textId="0209C592" w:rsidR="00F84B53" w:rsidRPr="00F729BB" w:rsidRDefault="00F84B53" w:rsidP="001725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2 045 content items</w:t>
            </w:r>
          </w:p>
        </w:tc>
        <w:tc>
          <w:tcPr>
            <w:tcW w:w="6266" w:type="dxa"/>
          </w:tcPr>
          <w:p w14:paraId="015AB3AA" w14:textId="3BA7F90C" w:rsidR="00F84B53" w:rsidRPr="00F729BB" w:rsidRDefault="00F84B53" w:rsidP="001145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Content items identified and reported to NCMEC in 752 Google accounts through automated technologies</w:t>
            </w:r>
            <w:r w:rsidR="00543C36" w:rsidRPr="00F729BB">
              <w:rPr>
                <w:rFonts w:ascii="Times New Roman" w:hAnsi="Times New Roman" w:cs="Times New Roman"/>
                <w:noProof/>
                <w:sz w:val="24"/>
                <w:szCs w:val="24"/>
                <w:lang w:val="en-GB"/>
              </w:rPr>
              <w:t xml:space="preserve"> for EU users</w:t>
            </w:r>
            <w:r w:rsidRPr="00F729BB">
              <w:rPr>
                <w:rFonts w:ascii="Times New Roman" w:hAnsi="Times New Roman" w:cs="Times New Roman"/>
                <w:noProof/>
                <w:sz w:val="24"/>
                <w:szCs w:val="24"/>
                <w:lang w:val="en-GB"/>
              </w:rPr>
              <w:t>.</w:t>
            </w:r>
          </w:p>
        </w:tc>
      </w:tr>
      <w:tr w:rsidR="001725EF" w:rsidRPr="00F729BB" w14:paraId="0C23148E" w14:textId="0FAB3EF4" w:rsidTr="00FC41E7">
        <w:tc>
          <w:tcPr>
            <w:cnfStyle w:val="001000000000" w:firstRow="0" w:lastRow="0" w:firstColumn="1" w:lastColumn="0" w:oddVBand="0" w:evenVBand="0" w:oddHBand="0" w:evenHBand="0" w:firstRowFirstColumn="0" w:firstRowLastColumn="0" w:lastRowFirstColumn="0" w:lastRowLastColumn="0"/>
            <w:tcW w:w="1384" w:type="dxa"/>
          </w:tcPr>
          <w:p w14:paraId="7B6F3FB8" w14:textId="77777777" w:rsidR="00F84B53" w:rsidRPr="00F729BB" w:rsidRDefault="00F84B53" w:rsidP="00114541">
            <w:pPr>
              <w:jc w:val="both"/>
              <w:rPr>
                <w:rFonts w:ascii="Times New Roman" w:hAnsi="Times New Roman" w:cs="Times New Roman"/>
                <w:b w:val="0"/>
                <w:bCs w:val="0"/>
                <w:noProof/>
                <w:sz w:val="24"/>
                <w:szCs w:val="24"/>
                <w:lang w:val="en-GB"/>
              </w:rPr>
            </w:pPr>
            <w:r w:rsidRPr="00F729BB">
              <w:rPr>
                <w:rFonts w:ascii="Times New Roman" w:hAnsi="Times New Roman" w:cs="Times New Roman"/>
                <w:noProof/>
                <w:sz w:val="24"/>
                <w:szCs w:val="24"/>
                <w:lang w:val="en-GB"/>
              </w:rPr>
              <w:t>LinkedIn</w:t>
            </w:r>
          </w:p>
        </w:tc>
        <w:tc>
          <w:tcPr>
            <w:tcW w:w="1701" w:type="dxa"/>
          </w:tcPr>
          <w:p w14:paraId="75EC7A77" w14:textId="4BED12C8" w:rsidR="00F84B53" w:rsidRPr="00F729BB" w:rsidRDefault="00F84B53" w:rsidP="001725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 content items</w:t>
            </w:r>
          </w:p>
        </w:tc>
        <w:tc>
          <w:tcPr>
            <w:tcW w:w="6266" w:type="dxa"/>
          </w:tcPr>
          <w:p w14:paraId="379AC0FA" w14:textId="70691D1F" w:rsidR="00F84B53" w:rsidRPr="00F729BB" w:rsidRDefault="00F84B53" w:rsidP="001145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LinkedIn detected 2 images and 0 videos confirmed as CSAM.</w:t>
            </w:r>
          </w:p>
        </w:tc>
      </w:tr>
      <w:tr w:rsidR="001725EF" w:rsidRPr="00F729BB" w14:paraId="6D502F8F" w14:textId="46EA0DD9" w:rsidTr="00FC4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8D83FA9" w14:textId="77777777" w:rsidR="00F84B53" w:rsidRPr="00F729BB" w:rsidRDefault="00F84B53" w:rsidP="00114541">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Meta</w:t>
            </w:r>
          </w:p>
        </w:tc>
        <w:tc>
          <w:tcPr>
            <w:tcW w:w="1701" w:type="dxa"/>
          </w:tcPr>
          <w:p w14:paraId="5B0F1973" w14:textId="60F66AF5" w:rsidR="00F84B53" w:rsidRPr="00F729BB" w:rsidRDefault="00F84B53" w:rsidP="001725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6.6 million content items</w:t>
            </w:r>
          </w:p>
        </w:tc>
        <w:tc>
          <w:tcPr>
            <w:tcW w:w="6266" w:type="dxa"/>
          </w:tcPr>
          <w:p w14:paraId="3E6E7F18" w14:textId="77777777" w:rsidR="00543C36" w:rsidRPr="00F729BB" w:rsidRDefault="00F84B53" w:rsidP="00543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Pieces of media constituting CSAM actioned</w:t>
            </w:r>
            <w:r w:rsidR="00543C36" w:rsidRPr="00F729BB">
              <w:rPr>
                <w:rFonts w:ascii="Times New Roman" w:hAnsi="Times New Roman" w:cs="Times New Roman"/>
                <w:noProof/>
                <w:sz w:val="24"/>
                <w:szCs w:val="24"/>
                <w:lang w:val="en-GB"/>
              </w:rPr>
              <w:t xml:space="preserve"> that were detected using Meta’s media matching technology, in message</w:t>
            </w:r>
          </w:p>
          <w:p w14:paraId="1C2229E2" w14:textId="300E9A82" w:rsidR="00F84B53" w:rsidRPr="00F729BB" w:rsidRDefault="00543C36" w:rsidP="00543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threads which included an EU user</w:t>
            </w:r>
            <w:r w:rsidR="00F84B53" w:rsidRPr="00F729BB">
              <w:rPr>
                <w:rFonts w:ascii="Times New Roman" w:hAnsi="Times New Roman" w:cs="Times New Roman"/>
                <w:noProof/>
                <w:sz w:val="24"/>
                <w:szCs w:val="24"/>
                <w:lang w:val="en-GB"/>
              </w:rPr>
              <w:t>.</w:t>
            </w:r>
          </w:p>
        </w:tc>
      </w:tr>
      <w:tr w:rsidR="001725EF" w:rsidRPr="00F729BB" w14:paraId="7BF02E11" w14:textId="65AD73BA" w:rsidTr="00FC41E7">
        <w:tc>
          <w:tcPr>
            <w:cnfStyle w:val="001000000000" w:firstRow="0" w:lastRow="0" w:firstColumn="1" w:lastColumn="0" w:oddVBand="0" w:evenVBand="0" w:oddHBand="0" w:evenHBand="0" w:firstRowFirstColumn="0" w:firstRowLastColumn="0" w:lastRowFirstColumn="0" w:lastRowLastColumn="0"/>
            <w:tcW w:w="1384" w:type="dxa"/>
          </w:tcPr>
          <w:p w14:paraId="383D7889" w14:textId="77777777" w:rsidR="00F84B53" w:rsidRPr="00F729BB" w:rsidRDefault="00F84B53" w:rsidP="00114541">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Microsoft</w:t>
            </w:r>
          </w:p>
        </w:tc>
        <w:tc>
          <w:tcPr>
            <w:tcW w:w="1701" w:type="dxa"/>
          </w:tcPr>
          <w:p w14:paraId="2945F5B7" w14:textId="7DD63CC8" w:rsidR="00F84B53" w:rsidRPr="00F729BB" w:rsidRDefault="00F84B53" w:rsidP="001725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12 800 content items</w:t>
            </w:r>
          </w:p>
        </w:tc>
        <w:tc>
          <w:tcPr>
            <w:tcW w:w="6266" w:type="dxa"/>
          </w:tcPr>
          <w:p w14:paraId="4A3DA25A" w14:textId="1743C985" w:rsidR="00F84B53" w:rsidRPr="00F729BB" w:rsidRDefault="00F84B53" w:rsidP="001145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12 800 content items (single image or video) confirmed as CSAM detected from the E</w:t>
            </w:r>
            <w:r w:rsidR="005E472D" w:rsidRPr="00F729BB">
              <w:rPr>
                <w:rFonts w:ascii="Times New Roman" w:hAnsi="Times New Roman" w:cs="Times New Roman"/>
                <w:noProof/>
                <w:sz w:val="24"/>
                <w:szCs w:val="24"/>
                <w:lang w:val="en-GB"/>
              </w:rPr>
              <w:t>U</w:t>
            </w:r>
            <w:r w:rsidRPr="00F729BB">
              <w:rPr>
                <w:rFonts w:ascii="Times New Roman" w:hAnsi="Times New Roman" w:cs="Times New Roman"/>
                <w:noProof/>
                <w:sz w:val="24"/>
                <w:szCs w:val="24"/>
                <w:lang w:val="en-GB"/>
              </w:rPr>
              <w:t xml:space="preserve"> out of over 50 000 content items identified globally in 2022.</w:t>
            </w:r>
          </w:p>
        </w:tc>
      </w:tr>
      <w:tr w:rsidR="001725EF" w:rsidRPr="00F729BB" w14:paraId="42B9FBBE" w14:textId="398A333C" w:rsidTr="00FC4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4824320B" w14:textId="69275300" w:rsidR="00F84B53" w:rsidRPr="00F729BB" w:rsidRDefault="00F84B53" w:rsidP="00114541">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X (former Twitter)</w:t>
            </w:r>
          </w:p>
        </w:tc>
        <w:tc>
          <w:tcPr>
            <w:tcW w:w="1701" w:type="dxa"/>
            <w:shd w:val="clear" w:color="auto" w:fill="auto"/>
          </w:tcPr>
          <w:p w14:paraId="2FA0B12E" w14:textId="1EE6B5A7" w:rsidR="00F84B53" w:rsidRPr="00F729BB" w:rsidRDefault="00F84B53" w:rsidP="001725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2 348 712 accounts</w:t>
            </w:r>
          </w:p>
        </w:tc>
        <w:tc>
          <w:tcPr>
            <w:tcW w:w="6266" w:type="dxa"/>
            <w:shd w:val="clear" w:color="auto" w:fill="auto"/>
          </w:tcPr>
          <w:p w14:paraId="05DC44CA" w14:textId="4F5D62AA" w:rsidR="00F84B53" w:rsidRPr="00F729BB" w:rsidRDefault="00F84B53" w:rsidP="001145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Accounts </w:t>
            </w:r>
            <w:r w:rsidR="00A30E5A" w:rsidRPr="00F729BB">
              <w:rPr>
                <w:rFonts w:ascii="Times New Roman" w:hAnsi="Times New Roman" w:cs="Times New Roman"/>
                <w:noProof/>
                <w:lang w:val="en-GB"/>
              </w:rPr>
              <w:t xml:space="preserve">(unclear if only from the EU or globally) </w:t>
            </w:r>
            <w:r w:rsidRPr="00F729BB">
              <w:rPr>
                <w:rFonts w:ascii="Times New Roman" w:hAnsi="Times New Roman" w:cs="Times New Roman"/>
                <w:noProof/>
                <w:sz w:val="24"/>
                <w:szCs w:val="24"/>
                <w:lang w:val="en-GB"/>
              </w:rPr>
              <w:t>suspended for violating X’s child sexual exploitation policy.</w:t>
            </w:r>
          </w:p>
        </w:tc>
      </w:tr>
    </w:tbl>
    <w:p w14:paraId="00382357" w14:textId="77777777" w:rsidR="00822DA2" w:rsidRPr="00F729BB" w:rsidRDefault="00822DA2" w:rsidP="00822DA2">
      <w:pPr>
        <w:rPr>
          <w:rFonts w:ascii="Times New Roman" w:hAnsi="Times New Roman" w:cs="Times New Roman"/>
          <w:noProof/>
          <w:sz w:val="24"/>
          <w:szCs w:val="24"/>
          <w:lang w:val="en-GB"/>
        </w:rPr>
      </w:pPr>
    </w:p>
    <w:p w14:paraId="1D0E41C2" w14:textId="7F650C47" w:rsidR="004B456B" w:rsidRPr="00F729BB" w:rsidRDefault="00DC5FF4" w:rsidP="00D32DA3">
      <w:pPr>
        <w:pStyle w:val="Heading3"/>
        <w:numPr>
          <w:ilvl w:val="2"/>
          <w:numId w:val="3"/>
        </w:numPr>
        <w:rPr>
          <w:rFonts w:ascii="Times New Roman" w:hAnsi="Times New Roman" w:cs="Times New Roman"/>
          <w:noProof/>
          <w:color w:val="auto"/>
          <w:lang w:val="en-GB"/>
        </w:rPr>
      </w:pPr>
      <w:bookmarkStart w:id="10" w:name="_Toc152666317"/>
      <w:r w:rsidRPr="00F729BB">
        <w:rPr>
          <w:rFonts w:ascii="Times New Roman" w:hAnsi="Times New Roman" w:cs="Times New Roman"/>
          <w:noProof/>
          <w:color w:val="auto"/>
          <w:lang w:val="en-GB"/>
        </w:rPr>
        <w:t>U</w:t>
      </w:r>
      <w:r w:rsidR="004B456B" w:rsidRPr="00F729BB">
        <w:rPr>
          <w:rFonts w:ascii="Times New Roman" w:hAnsi="Times New Roman" w:cs="Times New Roman"/>
          <w:noProof/>
          <w:color w:val="auto"/>
          <w:lang w:val="en-GB"/>
        </w:rPr>
        <w:t xml:space="preserve">ser </w:t>
      </w:r>
      <w:r w:rsidR="008E5A3D" w:rsidRPr="00F729BB">
        <w:rPr>
          <w:rFonts w:ascii="Times New Roman" w:hAnsi="Times New Roman" w:cs="Times New Roman"/>
          <w:noProof/>
          <w:color w:val="auto"/>
          <w:lang w:val="en-GB"/>
        </w:rPr>
        <w:t xml:space="preserve">redress </w:t>
      </w:r>
      <w:r w:rsidRPr="00F729BB">
        <w:rPr>
          <w:rFonts w:ascii="Times New Roman" w:hAnsi="Times New Roman" w:cs="Times New Roman"/>
          <w:noProof/>
          <w:color w:val="auto"/>
          <w:lang w:val="en-GB"/>
        </w:rPr>
        <w:t xml:space="preserve">and </w:t>
      </w:r>
      <w:r w:rsidR="005A0FCD" w:rsidRPr="00F729BB">
        <w:rPr>
          <w:rFonts w:ascii="Times New Roman" w:hAnsi="Times New Roman" w:cs="Times New Roman"/>
          <w:noProof/>
          <w:color w:val="auto"/>
          <w:lang w:val="en-GB"/>
        </w:rPr>
        <w:t>outcome</w:t>
      </w:r>
      <w:bookmarkEnd w:id="10"/>
      <w:r w:rsidR="005A0FCD" w:rsidRPr="00F729BB">
        <w:rPr>
          <w:rFonts w:ascii="Times New Roman" w:hAnsi="Times New Roman" w:cs="Times New Roman"/>
          <w:noProof/>
          <w:color w:val="auto"/>
          <w:lang w:val="en-GB"/>
        </w:rPr>
        <w:t xml:space="preserve"> </w:t>
      </w:r>
    </w:p>
    <w:p w14:paraId="56852121" w14:textId="02ACB1F1" w:rsidR="008E5A3D" w:rsidRPr="00F729BB" w:rsidRDefault="005E472D" w:rsidP="001725EF">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In accordance with Article 3(1)(g)(iv) of the Interim Regulation, p</w:t>
      </w:r>
      <w:r w:rsidR="00DB0397" w:rsidRPr="00F729BB">
        <w:rPr>
          <w:rFonts w:ascii="Times New Roman" w:hAnsi="Times New Roman" w:cs="Times New Roman"/>
          <w:noProof/>
          <w:sz w:val="24"/>
          <w:szCs w:val="24"/>
          <w:lang w:val="en-GB"/>
        </w:rPr>
        <w:t xml:space="preserve">roviders </w:t>
      </w:r>
      <w:r w:rsidRPr="00F729BB">
        <w:rPr>
          <w:rFonts w:ascii="Times New Roman" w:hAnsi="Times New Roman" w:cs="Times New Roman"/>
          <w:noProof/>
          <w:sz w:val="24"/>
          <w:szCs w:val="24"/>
          <w:lang w:val="en-GB"/>
        </w:rPr>
        <w:t>are to establish appropriate procedures and redress mechanisms to ensure that users can lodge complaints with them.</w:t>
      </w:r>
      <w:r w:rsidR="008E5A3D" w:rsidRPr="00F729BB">
        <w:rPr>
          <w:rFonts w:ascii="Times New Roman" w:hAnsi="Times New Roman" w:cs="Times New Roman"/>
          <w:noProof/>
          <w:sz w:val="24"/>
          <w:szCs w:val="24"/>
          <w:lang w:val="en-GB"/>
        </w:rPr>
        <w:t xml:space="preserve"> In addition, its Article 5 contains rules on judicial redress.</w:t>
      </w:r>
    </w:p>
    <w:p w14:paraId="0939F98C" w14:textId="681D5214" w:rsidR="00DB0397" w:rsidRPr="00F729BB" w:rsidRDefault="005E472D" w:rsidP="001725EF">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Providers </w:t>
      </w:r>
      <w:r w:rsidR="003411BD" w:rsidRPr="00F729BB">
        <w:rPr>
          <w:rFonts w:ascii="Times New Roman" w:hAnsi="Times New Roman" w:cs="Times New Roman"/>
          <w:noProof/>
          <w:sz w:val="24"/>
          <w:szCs w:val="24"/>
          <w:lang w:val="en-GB"/>
        </w:rPr>
        <w:t xml:space="preserve">reported </w:t>
      </w:r>
      <w:r w:rsidR="00DB0397" w:rsidRPr="00F729BB">
        <w:rPr>
          <w:rFonts w:ascii="Times New Roman" w:hAnsi="Times New Roman" w:cs="Times New Roman"/>
          <w:noProof/>
          <w:sz w:val="24"/>
          <w:szCs w:val="24"/>
          <w:lang w:val="en-GB"/>
        </w:rPr>
        <w:t>implement</w:t>
      </w:r>
      <w:r w:rsidR="003411BD" w:rsidRPr="00F729BB">
        <w:rPr>
          <w:rFonts w:ascii="Times New Roman" w:hAnsi="Times New Roman" w:cs="Times New Roman"/>
          <w:noProof/>
          <w:sz w:val="24"/>
          <w:szCs w:val="24"/>
          <w:lang w:val="en-GB"/>
        </w:rPr>
        <w:t>ing</w:t>
      </w:r>
      <w:r w:rsidRPr="00F729BB">
        <w:rPr>
          <w:rFonts w:ascii="Times New Roman" w:hAnsi="Times New Roman" w:cs="Times New Roman"/>
          <w:noProof/>
          <w:sz w:val="24"/>
          <w:szCs w:val="24"/>
          <w:lang w:val="en-GB"/>
        </w:rPr>
        <w:t xml:space="preserve"> such </w:t>
      </w:r>
      <w:r w:rsidR="008E5A3D" w:rsidRPr="00F729BB">
        <w:rPr>
          <w:rFonts w:ascii="Times New Roman" w:hAnsi="Times New Roman" w:cs="Times New Roman"/>
          <w:noProof/>
          <w:sz w:val="24"/>
          <w:szCs w:val="24"/>
          <w:lang w:val="en-GB"/>
        </w:rPr>
        <w:t xml:space="preserve">internal redress </w:t>
      </w:r>
      <w:r w:rsidRPr="00F729BB">
        <w:rPr>
          <w:rFonts w:ascii="Times New Roman" w:hAnsi="Times New Roman" w:cs="Times New Roman"/>
          <w:noProof/>
          <w:sz w:val="24"/>
          <w:szCs w:val="24"/>
          <w:lang w:val="en-GB"/>
        </w:rPr>
        <w:t>procedures and</w:t>
      </w:r>
      <w:r w:rsidR="00DB0397" w:rsidRPr="00F729BB">
        <w:rPr>
          <w:rFonts w:ascii="Times New Roman" w:hAnsi="Times New Roman" w:cs="Times New Roman"/>
          <w:noProof/>
          <w:sz w:val="24"/>
          <w:szCs w:val="24"/>
          <w:lang w:val="en-GB"/>
        </w:rPr>
        <w:t xml:space="preserve"> mechanisms for </w:t>
      </w:r>
      <w:r w:rsidRPr="00F729BB">
        <w:rPr>
          <w:rFonts w:ascii="Times New Roman" w:hAnsi="Times New Roman" w:cs="Times New Roman"/>
          <w:noProof/>
          <w:sz w:val="24"/>
          <w:szCs w:val="24"/>
          <w:lang w:val="en-GB"/>
        </w:rPr>
        <w:t>users</w:t>
      </w:r>
      <w:r w:rsidR="00DB0397" w:rsidRPr="00F729BB">
        <w:rPr>
          <w:rFonts w:ascii="Times New Roman" w:hAnsi="Times New Roman" w:cs="Times New Roman"/>
          <w:noProof/>
          <w:sz w:val="24"/>
          <w:szCs w:val="24"/>
          <w:lang w:val="en-GB"/>
        </w:rPr>
        <w:t xml:space="preserve"> whose accounts have been restricted for sharing CSAM and/or content removed as CSAM so that they can appeal their restriction/removal and have their case reviewed for errors. </w:t>
      </w:r>
    </w:p>
    <w:p w14:paraId="171B4F5E" w14:textId="172001D3" w:rsidR="0081303E" w:rsidRPr="00F729BB" w:rsidRDefault="003411BD" w:rsidP="0081303E">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They</w:t>
      </w:r>
      <w:r w:rsidR="0081303E" w:rsidRPr="00F729BB">
        <w:rPr>
          <w:rFonts w:ascii="Times New Roman" w:hAnsi="Times New Roman" w:cs="Times New Roman"/>
          <w:noProof/>
          <w:sz w:val="24"/>
          <w:szCs w:val="24"/>
          <w:lang w:val="en-GB"/>
        </w:rPr>
        <w:t xml:space="preserve"> reported cases in which a user has lodged a complaint with the internal redress mechanism or with a judicial authority</w:t>
      </w:r>
      <w:r w:rsidR="005E472D" w:rsidRPr="00F729BB">
        <w:rPr>
          <w:rFonts w:ascii="Times New Roman" w:hAnsi="Times New Roman" w:cs="Times New Roman"/>
          <w:noProof/>
          <w:sz w:val="24"/>
          <w:szCs w:val="24"/>
          <w:lang w:val="en-GB"/>
        </w:rPr>
        <w:t xml:space="preserve"> regarding matters</w:t>
      </w:r>
      <w:r w:rsidR="00C14AB5" w:rsidRPr="00F729BB">
        <w:rPr>
          <w:rFonts w:ascii="Times New Roman" w:hAnsi="Times New Roman" w:cs="Times New Roman"/>
          <w:noProof/>
          <w:sz w:val="24"/>
          <w:szCs w:val="24"/>
          <w:lang w:val="en-GB"/>
        </w:rPr>
        <w:t xml:space="preserve"> in scope of the Regulation within the EU</w:t>
      </w:r>
      <w:r w:rsidR="0081303E" w:rsidRPr="00F729BB">
        <w:rPr>
          <w:rFonts w:ascii="Times New Roman" w:hAnsi="Times New Roman" w:cs="Times New Roman"/>
          <w:noProof/>
          <w:sz w:val="24"/>
          <w:szCs w:val="24"/>
          <w:lang w:val="en-GB"/>
        </w:rPr>
        <w:t>, and the outcomes of such complaints</w:t>
      </w:r>
      <w:r w:rsidR="00462ECF" w:rsidRPr="00F729BB">
        <w:rPr>
          <w:rFonts w:ascii="Times New Roman" w:hAnsi="Times New Roman" w:cs="Times New Roman"/>
          <w:noProof/>
          <w:sz w:val="24"/>
          <w:szCs w:val="24"/>
          <w:lang w:val="en-GB"/>
        </w:rPr>
        <w:t xml:space="preserve">. No provider </w:t>
      </w:r>
      <w:r w:rsidR="00F65892" w:rsidRPr="00F729BB">
        <w:rPr>
          <w:rFonts w:ascii="Times New Roman" w:hAnsi="Times New Roman" w:cs="Times New Roman"/>
          <w:noProof/>
          <w:sz w:val="24"/>
          <w:szCs w:val="24"/>
          <w:lang w:val="en-GB"/>
        </w:rPr>
        <w:t xml:space="preserve">except Microsoft (which </w:t>
      </w:r>
      <w:r w:rsidR="00521CAB">
        <w:rPr>
          <w:rFonts w:ascii="Times New Roman" w:hAnsi="Times New Roman" w:cs="Times New Roman"/>
          <w:noProof/>
          <w:sz w:val="24"/>
          <w:szCs w:val="24"/>
          <w:lang w:val="en-GB"/>
        </w:rPr>
        <w:t xml:space="preserve">reported </w:t>
      </w:r>
      <w:r w:rsidR="00F65892" w:rsidRPr="00F729BB">
        <w:rPr>
          <w:rFonts w:ascii="Times New Roman" w:hAnsi="Times New Roman" w:cs="Times New Roman"/>
          <w:noProof/>
          <w:sz w:val="24"/>
          <w:szCs w:val="24"/>
          <w:lang w:val="en-GB"/>
        </w:rPr>
        <w:t xml:space="preserve">0 </w:t>
      </w:r>
      <w:r w:rsidR="00521CAB">
        <w:rPr>
          <w:rFonts w:ascii="Times New Roman" w:hAnsi="Times New Roman" w:cs="Times New Roman"/>
          <w:noProof/>
          <w:sz w:val="24"/>
          <w:szCs w:val="24"/>
          <w:lang w:val="en-GB"/>
        </w:rPr>
        <w:t xml:space="preserve">complaints </w:t>
      </w:r>
      <w:r w:rsidR="00F65892" w:rsidRPr="00F729BB">
        <w:rPr>
          <w:rFonts w:ascii="Times New Roman" w:hAnsi="Times New Roman" w:cs="Times New Roman"/>
          <w:noProof/>
          <w:sz w:val="24"/>
          <w:szCs w:val="24"/>
          <w:lang w:val="en-GB"/>
        </w:rPr>
        <w:t xml:space="preserve">in both </w:t>
      </w:r>
      <w:r w:rsidR="00521CAB">
        <w:rPr>
          <w:rFonts w:ascii="Times New Roman" w:hAnsi="Times New Roman" w:cs="Times New Roman"/>
          <w:noProof/>
          <w:sz w:val="24"/>
          <w:szCs w:val="24"/>
          <w:lang w:val="en-GB"/>
        </w:rPr>
        <w:t>channels</w:t>
      </w:r>
      <w:r w:rsidR="00521CAB" w:rsidRPr="00F729BB">
        <w:rPr>
          <w:rFonts w:ascii="Times New Roman" w:hAnsi="Times New Roman" w:cs="Times New Roman"/>
          <w:noProof/>
          <w:sz w:val="24"/>
          <w:szCs w:val="24"/>
          <w:lang w:val="en-GB"/>
        </w:rPr>
        <w:t xml:space="preserve"> </w:t>
      </w:r>
      <w:r w:rsidR="00F65892" w:rsidRPr="00F729BB">
        <w:rPr>
          <w:rFonts w:ascii="Times New Roman" w:hAnsi="Times New Roman" w:cs="Times New Roman"/>
          <w:noProof/>
          <w:sz w:val="24"/>
          <w:szCs w:val="24"/>
          <w:lang w:val="en-GB"/>
        </w:rPr>
        <w:t xml:space="preserve">in 2021 and 2022) </w:t>
      </w:r>
      <w:r w:rsidR="00462ECF" w:rsidRPr="00F729BB">
        <w:rPr>
          <w:rFonts w:ascii="Times New Roman" w:hAnsi="Times New Roman" w:cs="Times New Roman"/>
          <w:noProof/>
          <w:sz w:val="24"/>
          <w:szCs w:val="24"/>
          <w:lang w:val="en-GB"/>
        </w:rPr>
        <w:t xml:space="preserve">reported </w:t>
      </w:r>
      <w:r w:rsidR="00F65892" w:rsidRPr="00F729BB">
        <w:rPr>
          <w:rFonts w:ascii="Times New Roman" w:hAnsi="Times New Roman" w:cs="Times New Roman"/>
          <w:noProof/>
          <w:sz w:val="24"/>
          <w:szCs w:val="24"/>
          <w:lang w:val="en-GB"/>
        </w:rPr>
        <w:t xml:space="preserve">separate </w:t>
      </w:r>
      <w:r w:rsidR="00462ECF" w:rsidRPr="00F729BB">
        <w:rPr>
          <w:rFonts w:ascii="Times New Roman" w:hAnsi="Times New Roman" w:cs="Times New Roman"/>
          <w:noProof/>
          <w:sz w:val="24"/>
          <w:szCs w:val="24"/>
          <w:lang w:val="en-GB"/>
        </w:rPr>
        <w:t xml:space="preserve">statistics on </w:t>
      </w:r>
      <w:r w:rsidR="00F65892" w:rsidRPr="00F729BB">
        <w:rPr>
          <w:rFonts w:ascii="Times New Roman" w:hAnsi="Times New Roman" w:cs="Times New Roman"/>
          <w:noProof/>
          <w:sz w:val="24"/>
          <w:szCs w:val="24"/>
          <w:lang w:val="en-GB"/>
        </w:rPr>
        <w:t xml:space="preserve">internal redress and </w:t>
      </w:r>
      <w:r w:rsidR="00462ECF" w:rsidRPr="00F729BB">
        <w:rPr>
          <w:rFonts w:ascii="Times New Roman" w:hAnsi="Times New Roman" w:cs="Times New Roman"/>
          <w:noProof/>
          <w:sz w:val="24"/>
          <w:szCs w:val="24"/>
          <w:lang w:val="en-GB"/>
        </w:rPr>
        <w:t xml:space="preserve">judicial redress; as a result the tables below cover </w:t>
      </w:r>
      <w:r w:rsidR="00F65892" w:rsidRPr="00F729BB">
        <w:rPr>
          <w:rFonts w:ascii="Times New Roman" w:hAnsi="Times New Roman" w:cs="Times New Roman"/>
          <w:noProof/>
          <w:sz w:val="24"/>
          <w:szCs w:val="24"/>
          <w:lang w:val="en-GB"/>
        </w:rPr>
        <w:t>both internal and judicial</w:t>
      </w:r>
      <w:r w:rsidR="00462ECF" w:rsidRPr="00F729BB">
        <w:rPr>
          <w:rFonts w:ascii="Times New Roman" w:hAnsi="Times New Roman" w:cs="Times New Roman"/>
          <w:noProof/>
          <w:sz w:val="24"/>
          <w:szCs w:val="24"/>
          <w:lang w:val="en-GB"/>
        </w:rPr>
        <w:t xml:space="preserve"> redress procedures.</w:t>
      </w:r>
      <w:r w:rsidR="00462ECF" w:rsidRPr="00F729BB">
        <w:rPr>
          <w:rFonts w:ascii="Times New Roman" w:hAnsi="Times New Roman" w:cs="Times New Roman"/>
          <w:noProof/>
          <w:sz w:val="24"/>
          <w:szCs w:val="24"/>
          <w:highlight w:val="yellow"/>
          <w:lang w:val="en-GB"/>
        </w:rPr>
        <w:t xml:space="preserve"> </w:t>
      </w:r>
    </w:p>
    <w:p w14:paraId="5E59E586" w14:textId="6F3A628F" w:rsidR="00A16AF9" w:rsidRPr="00F729BB" w:rsidRDefault="00B60C0C" w:rsidP="008F5B97">
      <w:pPr>
        <w:jc w:val="center"/>
        <w:rPr>
          <w:rFonts w:ascii="Times New Roman" w:hAnsi="Times New Roman" w:cs="Times New Roman"/>
          <w:bCs/>
          <w:i/>
          <w:iCs/>
          <w:noProof/>
          <w:sz w:val="24"/>
          <w:szCs w:val="24"/>
          <w:lang w:val="en-GB"/>
        </w:rPr>
      </w:pPr>
      <w:r w:rsidRPr="00F729BB">
        <w:rPr>
          <w:rFonts w:ascii="Times New Roman" w:hAnsi="Times New Roman" w:cs="Times New Roman"/>
          <w:bCs/>
          <w:i/>
          <w:iCs/>
          <w:noProof/>
          <w:sz w:val="24"/>
          <w:szCs w:val="24"/>
          <w:lang w:val="en-GB"/>
        </w:rPr>
        <w:t>Table n.</w:t>
      </w:r>
      <w:r w:rsidR="009040FF" w:rsidRPr="00F729BB">
        <w:rPr>
          <w:rFonts w:ascii="Times New Roman" w:hAnsi="Times New Roman" w:cs="Times New Roman"/>
          <w:bCs/>
          <w:i/>
          <w:iCs/>
          <w:noProof/>
          <w:sz w:val="24"/>
          <w:szCs w:val="24"/>
          <w:lang w:val="en-GB"/>
        </w:rPr>
        <w:t>3</w:t>
      </w:r>
      <w:r w:rsidRPr="00F729BB">
        <w:rPr>
          <w:rFonts w:ascii="Times New Roman" w:hAnsi="Times New Roman" w:cs="Times New Roman"/>
          <w:bCs/>
          <w:i/>
          <w:iCs/>
          <w:noProof/>
          <w:sz w:val="24"/>
          <w:szCs w:val="24"/>
          <w:lang w:val="en-GB"/>
        </w:rPr>
        <w:t xml:space="preserve">: Number of cases in which a user has lodged a complaint with the internal redress mechanism or with a judicial authority and the outcome of such complaints in </w:t>
      </w:r>
      <w:r w:rsidR="00BD5C21" w:rsidRPr="00F729BB">
        <w:rPr>
          <w:rFonts w:ascii="Times New Roman" w:hAnsi="Times New Roman" w:cs="Times New Roman"/>
          <w:bCs/>
          <w:i/>
          <w:iCs/>
          <w:noProof/>
          <w:sz w:val="24"/>
          <w:szCs w:val="24"/>
          <w:lang w:val="en-GB"/>
        </w:rPr>
        <w:t>2021</w:t>
      </w:r>
    </w:p>
    <w:tbl>
      <w:tblPr>
        <w:tblStyle w:val="ListTable3-Accen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73"/>
        <w:gridCol w:w="1371"/>
        <w:gridCol w:w="1371"/>
        <w:gridCol w:w="3696"/>
      </w:tblGrid>
      <w:tr w:rsidR="001725EF" w:rsidRPr="00F729BB" w14:paraId="068468E8" w14:textId="4E6EE2AE" w:rsidTr="002A58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149FFFF8" w14:textId="121F90CB" w:rsidR="00F84B53" w:rsidRPr="00F729BB" w:rsidRDefault="00F84B53" w:rsidP="001725EF">
            <w:pPr>
              <w:rPr>
                <w:rFonts w:ascii="Times New Roman" w:hAnsi="Times New Roman" w:cs="Times New Roman"/>
                <w:noProof/>
                <w:color w:val="auto"/>
                <w:lang w:val="en-GB"/>
              </w:rPr>
            </w:pPr>
            <w:r w:rsidRPr="00F729BB">
              <w:rPr>
                <w:rFonts w:ascii="Times New Roman" w:hAnsi="Times New Roman" w:cs="Times New Roman"/>
                <w:noProof/>
                <w:color w:val="auto"/>
                <w:lang w:val="en-GB"/>
              </w:rPr>
              <w:t>Provider</w:t>
            </w:r>
          </w:p>
        </w:tc>
        <w:tc>
          <w:tcPr>
            <w:tcW w:w="0" w:type="dxa"/>
          </w:tcPr>
          <w:p w14:paraId="592B87D6" w14:textId="042295F5" w:rsidR="00F84B53" w:rsidRPr="00F729BB" w:rsidRDefault="00F84B53" w:rsidP="001725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 xml:space="preserve">Number of cases </w:t>
            </w:r>
            <w:r w:rsidR="000633A2" w:rsidRPr="00F729BB">
              <w:rPr>
                <w:rFonts w:ascii="Times New Roman" w:hAnsi="Times New Roman" w:cs="Times New Roman"/>
                <w:noProof/>
                <w:color w:val="auto"/>
                <w:lang w:val="en-GB"/>
              </w:rPr>
              <w:t xml:space="preserve">of </w:t>
            </w:r>
            <w:r w:rsidRPr="00F729BB">
              <w:rPr>
                <w:rFonts w:ascii="Times New Roman" w:hAnsi="Times New Roman" w:cs="Times New Roman"/>
                <w:noProof/>
                <w:color w:val="auto"/>
                <w:lang w:val="en-GB"/>
              </w:rPr>
              <w:t>user complaint</w:t>
            </w:r>
            <w:r w:rsidR="000633A2" w:rsidRPr="00F729BB">
              <w:rPr>
                <w:rFonts w:ascii="Times New Roman" w:hAnsi="Times New Roman" w:cs="Times New Roman"/>
                <w:noProof/>
                <w:color w:val="auto"/>
                <w:lang w:val="en-GB"/>
              </w:rPr>
              <w:t>s</w:t>
            </w:r>
            <w:r w:rsidRPr="00F729BB">
              <w:rPr>
                <w:rFonts w:ascii="Times New Roman" w:hAnsi="Times New Roman" w:cs="Times New Roman"/>
                <w:noProof/>
                <w:color w:val="auto"/>
                <w:lang w:val="en-GB"/>
              </w:rPr>
              <w:t xml:space="preserve"> </w:t>
            </w:r>
          </w:p>
        </w:tc>
        <w:tc>
          <w:tcPr>
            <w:tcW w:w="0" w:type="dxa"/>
          </w:tcPr>
          <w:p w14:paraId="7607062A" w14:textId="156E75C8" w:rsidR="00F84B53" w:rsidRPr="00F729BB" w:rsidRDefault="00F84B53" w:rsidP="001725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Number of reinstated accounts</w:t>
            </w:r>
          </w:p>
        </w:tc>
        <w:tc>
          <w:tcPr>
            <w:tcW w:w="0" w:type="dxa"/>
          </w:tcPr>
          <w:p w14:paraId="6C566E49" w14:textId="11C99892" w:rsidR="00F84B53" w:rsidRPr="00F729BB" w:rsidRDefault="00F84B53" w:rsidP="001725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Number of reinstated contents</w:t>
            </w:r>
          </w:p>
        </w:tc>
        <w:tc>
          <w:tcPr>
            <w:tcW w:w="3119" w:type="dxa"/>
          </w:tcPr>
          <w:p w14:paraId="0EFB1357" w14:textId="145D43EA" w:rsidR="00F84B53" w:rsidRPr="00F729BB" w:rsidRDefault="00F84B53" w:rsidP="001725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Comments</w:t>
            </w:r>
          </w:p>
        </w:tc>
      </w:tr>
      <w:tr w:rsidR="001725EF" w:rsidRPr="00F729BB" w14:paraId="06D8A5F8" w14:textId="5121BA2F" w:rsidTr="002A5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0B93246" w14:textId="533F4EF1" w:rsidR="00F84B53" w:rsidRPr="00F729BB" w:rsidRDefault="00F84B53" w:rsidP="0083460F">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Google</w:t>
            </w:r>
          </w:p>
        </w:tc>
        <w:tc>
          <w:tcPr>
            <w:tcW w:w="0" w:type="dxa"/>
          </w:tcPr>
          <w:p w14:paraId="7BCA5E6C" w14:textId="7DEAD3DD" w:rsidR="00F84B53" w:rsidRPr="00F729BB" w:rsidRDefault="00F84B53" w:rsidP="008346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8</w:t>
            </w:r>
          </w:p>
        </w:tc>
        <w:tc>
          <w:tcPr>
            <w:tcW w:w="0" w:type="dxa"/>
          </w:tcPr>
          <w:p w14:paraId="1D9561E1" w14:textId="5169C05D" w:rsidR="00F84B53" w:rsidRPr="00F729BB" w:rsidRDefault="00F84B53" w:rsidP="008346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p>
        </w:tc>
        <w:tc>
          <w:tcPr>
            <w:tcW w:w="0" w:type="dxa"/>
          </w:tcPr>
          <w:p w14:paraId="6C7413AA" w14:textId="370A55B1" w:rsidR="00F84B53" w:rsidRPr="00F729BB" w:rsidRDefault="00F84B53" w:rsidP="008346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w:t>
            </w:r>
            <w:r w:rsidR="00D14BF3">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a</w:t>
            </w:r>
            <w:r w:rsidR="00D14BF3">
              <w:rPr>
                <w:rFonts w:ascii="Times New Roman" w:hAnsi="Times New Roman" w:cs="Times New Roman"/>
                <w:noProof/>
                <w:sz w:val="24"/>
                <w:szCs w:val="24"/>
                <w:lang w:val="en-GB"/>
              </w:rPr>
              <w:t>.</w:t>
            </w:r>
          </w:p>
        </w:tc>
        <w:tc>
          <w:tcPr>
            <w:tcW w:w="3119" w:type="dxa"/>
          </w:tcPr>
          <w:p w14:paraId="15F08527" w14:textId="540F0906" w:rsidR="00F84B53" w:rsidRPr="00F729BB" w:rsidRDefault="00F84B53" w:rsidP="008346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Google</w:t>
            </w:r>
            <w:r w:rsidR="00564FD0" w:rsidRPr="00F729BB">
              <w:rPr>
                <w:rFonts w:ascii="Times New Roman" w:hAnsi="Times New Roman" w:cs="Times New Roman"/>
                <w:noProof/>
                <w:sz w:val="24"/>
                <w:szCs w:val="24"/>
                <w:lang w:val="en-GB"/>
              </w:rPr>
              <w:t xml:space="preserve"> Chat</w:t>
            </w:r>
            <w:r w:rsidRPr="00F729BB">
              <w:rPr>
                <w:rFonts w:ascii="Times New Roman" w:hAnsi="Times New Roman" w:cs="Times New Roman"/>
                <w:noProof/>
                <w:sz w:val="24"/>
                <w:szCs w:val="24"/>
                <w:lang w:val="en-GB"/>
              </w:rPr>
              <w:t xml:space="preserve"> accounts disabled for online child sexual abuse where the user appealed</w:t>
            </w:r>
            <w:r w:rsidR="00564FD0" w:rsidRPr="00F729BB">
              <w:rPr>
                <w:rFonts w:ascii="Times New Roman" w:hAnsi="Times New Roman" w:cs="Times New Roman"/>
                <w:noProof/>
                <w:sz w:val="24"/>
                <w:szCs w:val="24"/>
                <w:lang w:val="en-GB"/>
              </w:rPr>
              <w:t>: 8</w:t>
            </w:r>
            <w:r w:rsidRPr="00F729BB">
              <w:rPr>
                <w:rFonts w:ascii="Times New Roman" w:hAnsi="Times New Roman" w:cs="Times New Roman"/>
                <w:noProof/>
                <w:sz w:val="24"/>
                <w:szCs w:val="24"/>
                <w:lang w:val="en-GB"/>
              </w:rPr>
              <w:t>.</w:t>
            </w:r>
            <w:r w:rsidR="00BD2120" w:rsidRPr="00F729BB">
              <w:rPr>
                <w:rFonts w:ascii="Times New Roman" w:hAnsi="Times New Roman" w:cs="Times New Roman"/>
                <w:noProof/>
                <w:sz w:val="24"/>
                <w:szCs w:val="24"/>
                <w:lang w:val="en-GB"/>
              </w:rPr>
              <w:t xml:space="preserve"> None was reinstated. </w:t>
            </w:r>
          </w:p>
        </w:tc>
      </w:tr>
      <w:tr w:rsidR="001725EF" w:rsidRPr="00F729BB" w14:paraId="666A8787" w14:textId="4730E81C" w:rsidTr="002A589C">
        <w:tc>
          <w:tcPr>
            <w:cnfStyle w:val="001000000000" w:firstRow="0" w:lastRow="0" w:firstColumn="1" w:lastColumn="0" w:oddVBand="0" w:evenVBand="0" w:oddHBand="0" w:evenHBand="0" w:firstRowFirstColumn="0" w:firstRowLastColumn="0" w:lastRowFirstColumn="0" w:lastRowLastColumn="0"/>
            <w:tcW w:w="0" w:type="dxa"/>
          </w:tcPr>
          <w:p w14:paraId="4063DB88" w14:textId="4FAE033A" w:rsidR="00F84B53" w:rsidRPr="00F729BB" w:rsidRDefault="00F84B53" w:rsidP="0083460F">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LinkedIn</w:t>
            </w:r>
          </w:p>
        </w:tc>
        <w:tc>
          <w:tcPr>
            <w:tcW w:w="0" w:type="dxa"/>
          </w:tcPr>
          <w:p w14:paraId="51E9D256" w14:textId="61BE98D7" w:rsidR="00F84B53" w:rsidRPr="00F729BB" w:rsidRDefault="00F84B53" w:rsidP="008346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p>
        </w:tc>
        <w:tc>
          <w:tcPr>
            <w:tcW w:w="0" w:type="dxa"/>
          </w:tcPr>
          <w:p w14:paraId="12371698" w14:textId="38A6A5D9" w:rsidR="00F84B53" w:rsidRPr="00F729BB" w:rsidRDefault="00F84B53" w:rsidP="008346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w:t>
            </w:r>
            <w:r w:rsidR="00D14BF3">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a</w:t>
            </w:r>
            <w:r w:rsidR="00D14BF3">
              <w:rPr>
                <w:rFonts w:ascii="Times New Roman" w:hAnsi="Times New Roman" w:cs="Times New Roman"/>
                <w:noProof/>
                <w:sz w:val="24"/>
                <w:szCs w:val="24"/>
                <w:lang w:val="en-GB"/>
              </w:rPr>
              <w:t>.</w:t>
            </w:r>
          </w:p>
        </w:tc>
        <w:tc>
          <w:tcPr>
            <w:tcW w:w="0" w:type="dxa"/>
          </w:tcPr>
          <w:p w14:paraId="33F2730D" w14:textId="6BF32657" w:rsidR="00F84B53" w:rsidRPr="00F729BB" w:rsidRDefault="00F84B53" w:rsidP="008346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w:t>
            </w:r>
            <w:r w:rsidR="00D14BF3">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a</w:t>
            </w:r>
            <w:r w:rsidR="00D14BF3">
              <w:rPr>
                <w:rFonts w:ascii="Times New Roman" w:hAnsi="Times New Roman" w:cs="Times New Roman"/>
                <w:noProof/>
                <w:sz w:val="24"/>
                <w:szCs w:val="24"/>
                <w:lang w:val="en-GB"/>
              </w:rPr>
              <w:t>.</w:t>
            </w:r>
          </w:p>
        </w:tc>
        <w:tc>
          <w:tcPr>
            <w:tcW w:w="3119" w:type="dxa"/>
          </w:tcPr>
          <w:p w14:paraId="3A4543D4" w14:textId="23340FD9" w:rsidR="00F84B53" w:rsidRPr="00F729BB" w:rsidRDefault="00F84B53" w:rsidP="008346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1725EF" w:rsidRPr="00F729BB" w14:paraId="53770914" w14:textId="0E47E4B3" w:rsidTr="002A5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FDE3CBB" w14:textId="56C7562E" w:rsidR="00F84B53" w:rsidRPr="00F729BB" w:rsidRDefault="00F84B53" w:rsidP="0083460F">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Meta</w:t>
            </w:r>
          </w:p>
        </w:tc>
        <w:tc>
          <w:tcPr>
            <w:tcW w:w="0" w:type="dxa"/>
          </w:tcPr>
          <w:p w14:paraId="2BCCA0FC" w14:textId="34CED2C0" w:rsidR="00F84B53" w:rsidRPr="00F729BB" w:rsidRDefault="00F84B53" w:rsidP="008346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4 900</w:t>
            </w:r>
          </w:p>
        </w:tc>
        <w:tc>
          <w:tcPr>
            <w:tcW w:w="0" w:type="dxa"/>
          </w:tcPr>
          <w:p w14:paraId="6448AF39" w14:textId="7546F67E" w:rsidR="00F84B53" w:rsidRPr="00F729BB" w:rsidRDefault="00F84B53" w:rsidP="008346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w:t>
            </w:r>
            <w:r w:rsidR="00D14BF3">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a</w:t>
            </w:r>
            <w:r w:rsidR="00D14BF3">
              <w:rPr>
                <w:rFonts w:ascii="Times New Roman" w:hAnsi="Times New Roman" w:cs="Times New Roman"/>
                <w:noProof/>
                <w:sz w:val="24"/>
                <w:szCs w:val="24"/>
                <w:lang w:val="en-GB"/>
              </w:rPr>
              <w:t>.</w:t>
            </w:r>
          </w:p>
        </w:tc>
        <w:tc>
          <w:tcPr>
            <w:tcW w:w="0" w:type="dxa"/>
          </w:tcPr>
          <w:p w14:paraId="33229A1F" w14:textId="7D77E730" w:rsidR="00F84B53" w:rsidRPr="00F729BB" w:rsidRDefault="00F84B53" w:rsidP="008346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207</w:t>
            </w:r>
          </w:p>
        </w:tc>
        <w:tc>
          <w:tcPr>
            <w:tcW w:w="3119" w:type="dxa"/>
          </w:tcPr>
          <w:p w14:paraId="771D61D8" w14:textId="0A39B5DC" w:rsidR="00F84B53" w:rsidRPr="00F729BB" w:rsidRDefault="00F84B53" w:rsidP="008346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4 900 users appealed. Following the appeals process, 207 users had their content restored, and account actions reversed.</w:t>
            </w:r>
          </w:p>
        </w:tc>
      </w:tr>
      <w:tr w:rsidR="001725EF" w:rsidRPr="00F729BB" w14:paraId="0892987E" w14:textId="3D3F8BDD" w:rsidTr="002A589C">
        <w:tc>
          <w:tcPr>
            <w:cnfStyle w:val="001000000000" w:firstRow="0" w:lastRow="0" w:firstColumn="1" w:lastColumn="0" w:oddVBand="0" w:evenVBand="0" w:oddHBand="0" w:evenHBand="0" w:firstRowFirstColumn="0" w:firstRowLastColumn="0" w:lastRowFirstColumn="0" w:lastRowLastColumn="0"/>
            <w:tcW w:w="0" w:type="dxa"/>
          </w:tcPr>
          <w:p w14:paraId="18A42946" w14:textId="16DCA751" w:rsidR="00F84B53" w:rsidRPr="00F729BB" w:rsidRDefault="00F84B53" w:rsidP="0083460F">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Microsoft</w:t>
            </w:r>
          </w:p>
        </w:tc>
        <w:tc>
          <w:tcPr>
            <w:tcW w:w="0" w:type="dxa"/>
          </w:tcPr>
          <w:p w14:paraId="6CD01035" w14:textId="2A0B819A" w:rsidR="00F84B53" w:rsidRPr="00F729BB" w:rsidRDefault="00F84B53" w:rsidP="008346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p>
        </w:tc>
        <w:tc>
          <w:tcPr>
            <w:tcW w:w="0" w:type="dxa"/>
          </w:tcPr>
          <w:p w14:paraId="050AC0C9" w14:textId="15EF3018" w:rsidR="00F84B53" w:rsidRPr="00F729BB" w:rsidRDefault="00F84B53" w:rsidP="008346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w:t>
            </w:r>
            <w:r w:rsidR="00D14BF3">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a</w:t>
            </w:r>
            <w:r w:rsidR="00D14BF3">
              <w:rPr>
                <w:rFonts w:ascii="Times New Roman" w:hAnsi="Times New Roman" w:cs="Times New Roman"/>
                <w:noProof/>
                <w:sz w:val="24"/>
                <w:szCs w:val="24"/>
                <w:lang w:val="en-GB"/>
              </w:rPr>
              <w:t>.</w:t>
            </w:r>
          </w:p>
        </w:tc>
        <w:tc>
          <w:tcPr>
            <w:tcW w:w="0" w:type="dxa"/>
          </w:tcPr>
          <w:p w14:paraId="1E262685" w14:textId="3680EC7C" w:rsidR="00F84B53" w:rsidRPr="00F729BB" w:rsidRDefault="00F84B53" w:rsidP="008346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w:t>
            </w:r>
            <w:r w:rsidR="00D14BF3">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a</w:t>
            </w:r>
            <w:r w:rsidR="00D14BF3">
              <w:rPr>
                <w:rFonts w:ascii="Times New Roman" w:hAnsi="Times New Roman" w:cs="Times New Roman"/>
                <w:noProof/>
                <w:sz w:val="24"/>
                <w:szCs w:val="24"/>
                <w:lang w:val="en-GB"/>
              </w:rPr>
              <w:t>.</w:t>
            </w:r>
          </w:p>
        </w:tc>
        <w:tc>
          <w:tcPr>
            <w:tcW w:w="3119" w:type="dxa"/>
          </w:tcPr>
          <w:p w14:paraId="49E56272" w14:textId="77777777" w:rsidR="00F84B53" w:rsidRPr="00F729BB" w:rsidRDefault="00F84B53" w:rsidP="008346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1725EF" w:rsidRPr="00F729BB" w14:paraId="22952EC6" w14:textId="7FFE7BFD" w:rsidTr="002A5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AF0D976" w14:textId="0758061D" w:rsidR="00F84B53" w:rsidRPr="00F729BB" w:rsidRDefault="00F84B53" w:rsidP="0083460F">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X (former Twitter)</w:t>
            </w:r>
          </w:p>
        </w:tc>
        <w:tc>
          <w:tcPr>
            <w:tcW w:w="0" w:type="dxa"/>
          </w:tcPr>
          <w:p w14:paraId="04D36CD8" w14:textId="29F37CE1" w:rsidR="00F84B53" w:rsidRPr="00F729BB" w:rsidRDefault="00A5758A" w:rsidP="008346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ca 90 000</w:t>
            </w:r>
          </w:p>
        </w:tc>
        <w:tc>
          <w:tcPr>
            <w:tcW w:w="0" w:type="dxa"/>
          </w:tcPr>
          <w:p w14:paraId="3E036061" w14:textId="18A2C717" w:rsidR="00F84B53" w:rsidRPr="00F729BB" w:rsidRDefault="00A5758A" w:rsidP="00AC636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ca 3 000</w:t>
            </w:r>
          </w:p>
        </w:tc>
        <w:tc>
          <w:tcPr>
            <w:tcW w:w="0" w:type="dxa"/>
          </w:tcPr>
          <w:p w14:paraId="01296B2D" w14:textId="7168309D" w:rsidR="00F84B53" w:rsidRPr="00F729BB" w:rsidRDefault="00F84B53" w:rsidP="000070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w:t>
            </w:r>
            <w:r w:rsidR="00D14BF3">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a</w:t>
            </w:r>
            <w:r w:rsidR="00D14BF3">
              <w:rPr>
                <w:rFonts w:ascii="Times New Roman" w:hAnsi="Times New Roman" w:cs="Times New Roman"/>
                <w:noProof/>
                <w:sz w:val="24"/>
                <w:szCs w:val="24"/>
                <w:lang w:val="en-GB"/>
              </w:rPr>
              <w:t>.</w:t>
            </w:r>
          </w:p>
        </w:tc>
        <w:tc>
          <w:tcPr>
            <w:tcW w:w="3119" w:type="dxa"/>
          </w:tcPr>
          <w:p w14:paraId="60E78B2D" w14:textId="6CF3A127" w:rsidR="00F84B53" w:rsidRPr="00F729BB" w:rsidRDefault="00A5758A" w:rsidP="000070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Ca 90 000</w:t>
            </w:r>
            <w:r w:rsidR="00F84B53" w:rsidRPr="00F729BB">
              <w:rPr>
                <w:rFonts w:ascii="Times New Roman" w:hAnsi="Times New Roman" w:cs="Times New Roman"/>
                <w:noProof/>
                <w:sz w:val="24"/>
                <w:szCs w:val="24"/>
                <w:lang w:val="en-GB"/>
              </w:rPr>
              <w:t xml:space="preserve"> appeals. X reinstate</w:t>
            </w:r>
            <w:r w:rsidRPr="00F729BB">
              <w:rPr>
                <w:rFonts w:ascii="Times New Roman" w:hAnsi="Times New Roman" w:cs="Times New Roman"/>
                <w:noProof/>
                <w:sz w:val="24"/>
                <w:szCs w:val="24"/>
                <w:lang w:val="en-GB"/>
              </w:rPr>
              <w:t>d</w:t>
            </w:r>
            <w:r w:rsidR="00F84B53"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ca 3 000 of those accounts</w:t>
            </w:r>
            <w:r w:rsidR="00F84B53" w:rsidRPr="00F729BB">
              <w:rPr>
                <w:rFonts w:ascii="Times New Roman" w:hAnsi="Times New Roman" w:cs="Times New Roman"/>
                <w:noProof/>
                <w:sz w:val="24"/>
                <w:szCs w:val="24"/>
                <w:lang w:val="en-GB"/>
              </w:rPr>
              <w:t xml:space="preserve">. </w:t>
            </w:r>
          </w:p>
        </w:tc>
      </w:tr>
    </w:tbl>
    <w:p w14:paraId="19F34941" w14:textId="220DABC9" w:rsidR="002074A9" w:rsidRPr="00F729BB" w:rsidRDefault="002074A9" w:rsidP="00431929">
      <w:pPr>
        <w:spacing w:after="0"/>
        <w:jc w:val="both"/>
        <w:rPr>
          <w:rFonts w:ascii="Times New Roman" w:hAnsi="Times New Roman" w:cs="Times New Roman"/>
          <w:noProof/>
          <w:sz w:val="24"/>
          <w:szCs w:val="24"/>
          <w:lang w:val="en-GB"/>
        </w:rPr>
      </w:pPr>
    </w:p>
    <w:p w14:paraId="2736D9C6" w14:textId="32031DF3" w:rsidR="00114541" w:rsidRPr="00F729BB" w:rsidRDefault="00114541" w:rsidP="00431929">
      <w:pPr>
        <w:spacing w:after="0"/>
        <w:jc w:val="both"/>
        <w:rPr>
          <w:rFonts w:ascii="Times New Roman" w:hAnsi="Times New Roman" w:cs="Times New Roman"/>
          <w:noProof/>
          <w:sz w:val="24"/>
          <w:szCs w:val="24"/>
          <w:lang w:val="en-GB"/>
        </w:rPr>
      </w:pPr>
    </w:p>
    <w:p w14:paraId="3CA0D18A" w14:textId="009361F2" w:rsidR="002347D2" w:rsidRPr="00F729BB" w:rsidRDefault="002347D2" w:rsidP="00431929">
      <w:pPr>
        <w:spacing w:after="0"/>
        <w:jc w:val="both"/>
        <w:rPr>
          <w:rFonts w:ascii="Times New Roman" w:hAnsi="Times New Roman" w:cs="Times New Roman"/>
          <w:noProof/>
          <w:sz w:val="24"/>
          <w:szCs w:val="24"/>
          <w:lang w:val="en-GB"/>
        </w:rPr>
      </w:pPr>
    </w:p>
    <w:p w14:paraId="312126FB" w14:textId="5FE12926" w:rsidR="002347D2" w:rsidRPr="00F729BB" w:rsidRDefault="002347D2" w:rsidP="00431929">
      <w:pPr>
        <w:spacing w:after="0"/>
        <w:jc w:val="both"/>
        <w:rPr>
          <w:rFonts w:ascii="Times New Roman" w:hAnsi="Times New Roman" w:cs="Times New Roman"/>
          <w:noProof/>
          <w:sz w:val="24"/>
          <w:szCs w:val="24"/>
          <w:lang w:val="en-GB"/>
        </w:rPr>
      </w:pPr>
    </w:p>
    <w:p w14:paraId="5BF48476" w14:textId="4E8A895E" w:rsidR="002347D2" w:rsidRPr="00F729BB" w:rsidRDefault="002347D2" w:rsidP="00431929">
      <w:pPr>
        <w:spacing w:after="0"/>
        <w:jc w:val="both"/>
        <w:rPr>
          <w:rFonts w:ascii="Times New Roman" w:hAnsi="Times New Roman" w:cs="Times New Roman"/>
          <w:noProof/>
          <w:sz w:val="24"/>
          <w:szCs w:val="24"/>
          <w:lang w:val="en-GB"/>
        </w:rPr>
      </w:pPr>
    </w:p>
    <w:p w14:paraId="33C4C792" w14:textId="1F28FF83" w:rsidR="002347D2" w:rsidRPr="00F729BB" w:rsidRDefault="002347D2" w:rsidP="00431929">
      <w:pPr>
        <w:spacing w:after="0"/>
        <w:jc w:val="both"/>
        <w:rPr>
          <w:rFonts w:ascii="Times New Roman" w:hAnsi="Times New Roman" w:cs="Times New Roman"/>
          <w:noProof/>
          <w:sz w:val="24"/>
          <w:szCs w:val="24"/>
          <w:lang w:val="en-GB"/>
        </w:rPr>
      </w:pPr>
    </w:p>
    <w:p w14:paraId="02DF0568" w14:textId="40DF1ED4" w:rsidR="002347D2" w:rsidRPr="00F729BB" w:rsidRDefault="002347D2" w:rsidP="00431929">
      <w:pPr>
        <w:spacing w:after="0"/>
        <w:jc w:val="both"/>
        <w:rPr>
          <w:rFonts w:ascii="Times New Roman" w:hAnsi="Times New Roman" w:cs="Times New Roman"/>
          <w:noProof/>
          <w:sz w:val="24"/>
          <w:szCs w:val="24"/>
          <w:lang w:val="en-GB"/>
        </w:rPr>
      </w:pPr>
    </w:p>
    <w:p w14:paraId="4AAE7FC3" w14:textId="23683708" w:rsidR="002347D2" w:rsidRPr="00F729BB" w:rsidRDefault="002347D2" w:rsidP="00431929">
      <w:pPr>
        <w:spacing w:after="0"/>
        <w:jc w:val="both"/>
        <w:rPr>
          <w:rFonts w:ascii="Times New Roman" w:hAnsi="Times New Roman" w:cs="Times New Roman"/>
          <w:noProof/>
          <w:sz w:val="24"/>
          <w:szCs w:val="24"/>
          <w:lang w:val="en-GB"/>
        </w:rPr>
      </w:pPr>
    </w:p>
    <w:p w14:paraId="7013E38D" w14:textId="460D9A86" w:rsidR="002347D2" w:rsidRPr="00F729BB" w:rsidRDefault="002347D2" w:rsidP="00431929">
      <w:pPr>
        <w:spacing w:after="0"/>
        <w:jc w:val="both"/>
        <w:rPr>
          <w:rFonts w:ascii="Times New Roman" w:hAnsi="Times New Roman" w:cs="Times New Roman"/>
          <w:noProof/>
          <w:sz w:val="24"/>
          <w:szCs w:val="24"/>
          <w:lang w:val="en-GB"/>
        </w:rPr>
      </w:pPr>
    </w:p>
    <w:p w14:paraId="3C8EE4A9" w14:textId="5855434F" w:rsidR="00BD5C21" w:rsidRPr="00F729BB" w:rsidRDefault="00B60C0C" w:rsidP="008F5B97">
      <w:pPr>
        <w:jc w:val="center"/>
        <w:rPr>
          <w:rFonts w:ascii="Times New Roman" w:hAnsi="Times New Roman" w:cs="Times New Roman"/>
          <w:bCs/>
          <w:i/>
          <w:iCs/>
          <w:noProof/>
          <w:sz w:val="24"/>
          <w:szCs w:val="24"/>
          <w:lang w:val="en-GB"/>
        </w:rPr>
      </w:pPr>
      <w:r w:rsidRPr="00F729BB">
        <w:rPr>
          <w:rFonts w:ascii="Times New Roman" w:hAnsi="Times New Roman" w:cs="Times New Roman"/>
          <w:bCs/>
          <w:i/>
          <w:iCs/>
          <w:noProof/>
          <w:sz w:val="24"/>
          <w:szCs w:val="24"/>
          <w:lang w:val="en-GB"/>
        </w:rPr>
        <w:t>Table n.</w:t>
      </w:r>
      <w:r w:rsidR="009040FF" w:rsidRPr="00F729BB">
        <w:rPr>
          <w:rFonts w:ascii="Times New Roman" w:hAnsi="Times New Roman" w:cs="Times New Roman"/>
          <w:bCs/>
          <w:i/>
          <w:iCs/>
          <w:noProof/>
          <w:sz w:val="24"/>
          <w:szCs w:val="24"/>
          <w:lang w:val="en-GB"/>
        </w:rPr>
        <w:t>4</w:t>
      </w:r>
      <w:r w:rsidRPr="00F729BB">
        <w:rPr>
          <w:rFonts w:ascii="Times New Roman" w:hAnsi="Times New Roman" w:cs="Times New Roman"/>
          <w:bCs/>
          <w:i/>
          <w:iCs/>
          <w:noProof/>
          <w:sz w:val="24"/>
          <w:szCs w:val="24"/>
          <w:lang w:val="en-GB"/>
        </w:rPr>
        <w:t xml:space="preserve">: Number of cases in which a user has lodged a complaint with the internal redress mechanism or with a judicial authority and the outcome of such complaints in </w:t>
      </w:r>
      <w:r w:rsidR="00BD5C21" w:rsidRPr="00F729BB">
        <w:rPr>
          <w:rFonts w:ascii="Times New Roman" w:hAnsi="Times New Roman" w:cs="Times New Roman"/>
          <w:bCs/>
          <w:i/>
          <w:iCs/>
          <w:noProof/>
          <w:sz w:val="24"/>
          <w:szCs w:val="24"/>
          <w:lang w:val="en-GB"/>
        </w:rPr>
        <w:t>2022</w:t>
      </w:r>
      <w:r w:rsidR="00782051" w:rsidRPr="00F729BB">
        <w:rPr>
          <w:rFonts w:ascii="Times New Roman" w:hAnsi="Times New Roman" w:cs="Times New Roman"/>
          <w:bCs/>
          <w:i/>
          <w:iCs/>
          <w:noProof/>
          <w:sz w:val="24"/>
          <w:szCs w:val="24"/>
          <w:lang w:val="en-GB"/>
        </w:rPr>
        <w:t>.</w:t>
      </w:r>
    </w:p>
    <w:tbl>
      <w:tblPr>
        <w:tblStyle w:val="ListTable3-Accen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422"/>
        <w:gridCol w:w="1323"/>
        <w:gridCol w:w="1323"/>
        <w:gridCol w:w="3891"/>
      </w:tblGrid>
      <w:tr w:rsidR="001725EF" w:rsidRPr="00F729BB" w14:paraId="122E6572" w14:textId="1A84259B" w:rsidTr="002A58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13F9C3C3" w14:textId="77777777" w:rsidR="00F84B53" w:rsidRPr="00F729BB" w:rsidRDefault="00F84B53" w:rsidP="001725EF">
            <w:pPr>
              <w:rPr>
                <w:rFonts w:ascii="Times New Roman" w:hAnsi="Times New Roman" w:cs="Times New Roman"/>
                <w:noProof/>
                <w:color w:val="auto"/>
                <w:lang w:val="en-GB"/>
              </w:rPr>
            </w:pPr>
            <w:r w:rsidRPr="00F729BB">
              <w:rPr>
                <w:rFonts w:ascii="Times New Roman" w:hAnsi="Times New Roman" w:cs="Times New Roman"/>
                <w:noProof/>
                <w:color w:val="auto"/>
                <w:lang w:val="en-GB"/>
              </w:rPr>
              <w:t>Provider</w:t>
            </w:r>
          </w:p>
        </w:tc>
        <w:tc>
          <w:tcPr>
            <w:tcW w:w="0" w:type="dxa"/>
          </w:tcPr>
          <w:p w14:paraId="6FD7D333" w14:textId="6FDC5AE2" w:rsidR="00F84B53" w:rsidRPr="00F729BB" w:rsidRDefault="00F84B53" w:rsidP="001725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 xml:space="preserve">Number of cases </w:t>
            </w:r>
            <w:r w:rsidR="000633A2" w:rsidRPr="00F729BB">
              <w:rPr>
                <w:rFonts w:ascii="Times New Roman" w:hAnsi="Times New Roman" w:cs="Times New Roman"/>
                <w:noProof/>
                <w:color w:val="auto"/>
                <w:lang w:val="en-GB"/>
              </w:rPr>
              <w:t xml:space="preserve">of </w:t>
            </w:r>
            <w:r w:rsidRPr="00F729BB">
              <w:rPr>
                <w:rFonts w:ascii="Times New Roman" w:hAnsi="Times New Roman" w:cs="Times New Roman"/>
                <w:noProof/>
                <w:color w:val="auto"/>
                <w:lang w:val="en-GB"/>
              </w:rPr>
              <w:t>user complaint</w:t>
            </w:r>
            <w:r w:rsidR="000633A2" w:rsidRPr="00F729BB">
              <w:rPr>
                <w:rFonts w:ascii="Times New Roman" w:hAnsi="Times New Roman" w:cs="Times New Roman"/>
                <w:noProof/>
                <w:color w:val="auto"/>
                <w:lang w:val="en-GB"/>
              </w:rPr>
              <w:t>s</w:t>
            </w:r>
            <w:r w:rsidRPr="00F729BB">
              <w:rPr>
                <w:rFonts w:ascii="Times New Roman" w:hAnsi="Times New Roman" w:cs="Times New Roman"/>
                <w:noProof/>
                <w:color w:val="auto"/>
                <w:lang w:val="en-GB"/>
              </w:rPr>
              <w:t xml:space="preserve"> </w:t>
            </w:r>
          </w:p>
        </w:tc>
        <w:tc>
          <w:tcPr>
            <w:tcW w:w="0" w:type="dxa"/>
          </w:tcPr>
          <w:p w14:paraId="45CE30AE" w14:textId="73977B9F" w:rsidR="00F84B53" w:rsidRPr="00F729BB" w:rsidRDefault="00F84B53" w:rsidP="001725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Number of reinstated accounts</w:t>
            </w:r>
          </w:p>
        </w:tc>
        <w:tc>
          <w:tcPr>
            <w:tcW w:w="0" w:type="dxa"/>
          </w:tcPr>
          <w:p w14:paraId="03E5ABCC" w14:textId="294AE8F0" w:rsidR="00F84B53" w:rsidRPr="00F729BB" w:rsidRDefault="00F84B53" w:rsidP="001725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Number of reinstated contents</w:t>
            </w:r>
          </w:p>
        </w:tc>
        <w:tc>
          <w:tcPr>
            <w:tcW w:w="3402" w:type="dxa"/>
          </w:tcPr>
          <w:p w14:paraId="5AA36F31" w14:textId="6601CC5D" w:rsidR="00F84B53" w:rsidRPr="00F729BB" w:rsidRDefault="00F84B53" w:rsidP="001725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Comments</w:t>
            </w:r>
          </w:p>
        </w:tc>
      </w:tr>
      <w:tr w:rsidR="001725EF" w:rsidRPr="00F729BB" w14:paraId="661CBAA3" w14:textId="4AED9A5E" w:rsidTr="002A5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8F67EEA" w14:textId="77777777" w:rsidR="00F84B53" w:rsidRPr="00F729BB" w:rsidRDefault="00F84B53" w:rsidP="00653167">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Google</w:t>
            </w:r>
          </w:p>
        </w:tc>
        <w:tc>
          <w:tcPr>
            <w:tcW w:w="0" w:type="dxa"/>
          </w:tcPr>
          <w:p w14:paraId="436F88D6" w14:textId="21497119" w:rsidR="00F84B53" w:rsidRPr="00F729BB" w:rsidRDefault="00F84B53" w:rsidP="006531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378</w:t>
            </w:r>
          </w:p>
        </w:tc>
        <w:tc>
          <w:tcPr>
            <w:tcW w:w="0" w:type="dxa"/>
          </w:tcPr>
          <w:p w14:paraId="28E14B91" w14:textId="77777777" w:rsidR="00F84B53" w:rsidRPr="00F729BB" w:rsidRDefault="00F84B53" w:rsidP="006531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p>
        </w:tc>
        <w:tc>
          <w:tcPr>
            <w:tcW w:w="0" w:type="dxa"/>
          </w:tcPr>
          <w:p w14:paraId="1A6C3780" w14:textId="0F411194" w:rsidR="00F84B53" w:rsidRPr="00F729BB" w:rsidRDefault="00D14BF3" w:rsidP="006531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Pr>
                <w:rFonts w:ascii="Times New Roman" w:hAnsi="Times New Roman" w:cs="Times New Roman"/>
                <w:noProof/>
                <w:sz w:val="24"/>
                <w:szCs w:val="24"/>
                <w:lang w:val="en-GB"/>
              </w:rPr>
              <w:t>n.</w:t>
            </w:r>
            <w:r w:rsidR="00F84B53" w:rsidRPr="00F729BB">
              <w:rPr>
                <w:rFonts w:ascii="Times New Roman" w:hAnsi="Times New Roman" w:cs="Times New Roman"/>
                <w:noProof/>
                <w:sz w:val="24"/>
                <w:szCs w:val="24"/>
                <w:lang w:val="en-GB"/>
              </w:rPr>
              <w:t>a</w:t>
            </w:r>
            <w:r>
              <w:rPr>
                <w:rFonts w:ascii="Times New Roman" w:hAnsi="Times New Roman" w:cs="Times New Roman"/>
                <w:noProof/>
                <w:sz w:val="24"/>
                <w:szCs w:val="24"/>
                <w:lang w:val="en-GB"/>
              </w:rPr>
              <w:t>.</w:t>
            </w:r>
          </w:p>
        </w:tc>
        <w:tc>
          <w:tcPr>
            <w:tcW w:w="3402" w:type="dxa"/>
          </w:tcPr>
          <w:p w14:paraId="1847F3C0" w14:textId="1DFF836F" w:rsidR="00F84B53" w:rsidRPr="00F729BB" w:rsidRDefault="00F84B53" w:rsidP="006531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Google accounts disabled for online child sexual abuse where the user appealed</w:t>
            </w:r>
            <w:r w:rsidR="00564FD0" w:rsidRPr="00F729BB">
              <w:rPr>
                <w:rFonts w:ascii="Times New Roman" w:hAnsi="Times New Roman" w:cs="Times New Roman"/>
                <w:noProof/>
                <w:sz w:val="24"/>
                <w:szCs w:val="24"/>
                <w:lang w:val="en-GB"/>
              </w:rPr>
              <w:t>: 378.</w:t>
            </w:r>
            <w:r w:rsidRPr="00F729BB">
              <w:rPr>
                <w:rFonts w:ascii="Times New Roman" w:hAnsi="Times New Roman" w:cs="Times New Roman"/>
                <w:noProof/>
                <w:sz w:val="24"/>
                <w:szCs w:val="24"/>
                <w:lang w:val="en-GB"/>
              </w:rPr>
              <w:t xml:space="preserve"> </w:t>
            </w:r>
            <w:r w:rsidR="00BD2120" w:rsidRPr="00F729BB">
              <w:rPr>
                <w:rFonts w:ascii="Times New Roman" w:hAnsi="Times New Roman" w:cs="Times New Roman"/>
                <w:noProof/>
                <w:sz w:val="24"/>
                <w:szCs w:val="24"/>
                <w:lang w:val="en-GB"/>
              </w:rPr>
              <w:t xml:space="preserve">None </w:t>
            </w:r>
            <w:r w:rsidR="00782051" w:rsidRPr="00F729BB">
              <w:rPr>
                <w:rFonts w:ascii="Times New Roman" w:hAnsi="Times New Roman" w:cs="Times New Roman"/>
                <w:noProof/>
                <w:sz w:val="24"/>
                <w:szCs w:val="24"/>
                <w:lang w:val="en-GB"/>
              </w:rPr>
              <w:t xml:space="preserve">were </w:t>
            </w:r>
            <w:r w:rsidR="00BD2120" w:rsidRPr="00F729BB">
              <w:rPr>
                <w:rFonts w:ascii="Times New Roman" w:hAnsi="Times New Roman" w:cs="Times New Roman"/>
                <w:noProof/>
                <w:sz w:val="24"/>
                <w:szCs w:val="24"/>
                <w:lang w:val="en-GB"/>
              </w:rPr>
              <w:t>reinstated.</w:t>
            </w:r>
          </w:p>
        </w:tc>
      </w:tr>
      <w:tr w:rsidR="001725EF" w:rsidRPr="00F729BB" w14:paraId="10E2AAD5" w14:textId="1B5EB9EF" w:rsidTr="002A589C">
        <w:tc>
          <w:tcPr>
            <w:cnfStyle w:val="001000000000" w:firstRow="0" w:lastRow="0" w:firstColumn="1" w:lastColumn="0" w:oddVBand="0" w:evenVBand="0" w:oddHBand="0" w:evenHBand="0" w:firstRowFirstColumn="0" w:firstRowLastColumn="0" w:lastRowFirstColumn="0" w:lastRowLastColumn="0"/>
            <w:tcW w:w="0" w:type="dxa"/>
          </w:tcPr>
          <w:p w14:paraId="7730EB8F" w14:textId="77777777" w:rsidR="00F84B53" w:rsidRPr="00F729BB" w:rsidRDefault="00F84B53" w:rsidP="00653167">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LinkedIn</w:t>
            </w:r>
          </w:p>
        </w:tc>
        <w:tc>
          <w:tcPr>
            <w:tcW w:w="0" w:type="dxa"/>
          </w:tcPr>
          <w:p w14:paraId="2AC9BFD1" w14:textId="77777777" w:rsidR="00F84B53" w:rsidRPr="00F729BB" w:rsidRDefault="00F84B53" w:rsidP="0065316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p>
        </w:tc>
        <w:tc>
          <w:tcPr>
            <w:tcW w:w="0" w:type="dxa"/>
          </w:tcPr>
          <w:p w14:paraId="18D079F0" w14:textId="28E7552B" w:rsidR="00F84B53" w:rsidRPr="00F729BB" w:rsidRDefault="00F84B53" w:rsidP="0065316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w:t>
            </w:r>
            <w:r w:rsidR="00D14BF3">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a</w:t>
            </w:r>
            <w:r w:rsidR="00D14BF3">
              <w:rPr>
                <w:rFonts w:ascii="Times New Roman" w:hAnsi="Times New Roman" w:cs="Times New Roman"/>
                <w:noProof/>
                <w:sz w:val="24"/>
                <w:szCs w:val="24"/>
                <w:lang w:val="en-GB"/>
              </w:rPr>
              <w:t>.</w:t>
            </w:r>
          </w:p>
        </w:tc>
        <w:tc>
          <w:tcPr>
            <w:tcW w:w="0" w:type="dxa"/>
          </w:tcPr>
          <w:p w14:paraId="624B601D" w14:textId="5E2514D9" w:rsidR="00F84B53" w:rsidRPr="00F729BB" w:rsidRDefault="00D14BF3" w:rsidP="0065316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Pr>
                <w:rFonts w:ascii="Times New Roman" w:hAnsi="Times New Roman" w:cs="Times New Roman"/>
                <w:noProof/>
                <w:sz w:val="24"/>
                <w:szCs w:val="24"/>
                <w:lang w:val="en-GB"/>
              </w:rPr>
              <w:t>n.</w:t>
            </w:r>
            <w:r w:rsidR="00F84B53" w:rsidRPr="00F729BB">
              <w:rPr>
                <w:rFonts w:ascii="Times New Roman" w:hAnsi="Times New Roman" w:cs="Times New Roman"/>
                <w:noProof/>
                <w:sz w:val="24"/>
                <w:szCs w:val="24"/>
                <w:lang w:val="en-GB"/>
              </w:rPr>
              <w:t>a</w:t>
            </w:r>
            <w:r>
              <w:rPr>
                <w:rFonts w:ascii="Times New Roman" w:hAnsi="Times New Roman" w:cs="Times New Roman"/>
                <w:noProof/>
                <w:sz w:val="24"/>
                <w:szCs w:val="24"/>
                <w:lang w:val="en-GB"/>
              </w:rPr>
              <w:t>.</w:t>
            </w:r>
          </w:p>
        </w:tc>
        <w:tc>
          <w:tcPr>
            <w:tcW w:w="3402" w:type="dxa"/>
          </w:tcPr>
          <w:p w14:paraId="1C0FCD9C" w14:textId="77777777" w:rsidR="00F84B53" w:rsidRPr="00F729BB" w:rsidRDefault="00F84B53" w:rsidP="0065316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1725EF" w:rsidRPr="00F729BB" w14:paraId="2D736878" w14:textId="254F8D99" w:rsidTr="002A5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2C05B29" w14:textId="77777777" w:rsidR="00F84B53" w:rsidRPr="00F729BB" w:rsidRDefault="00F84B53" w:rsidP="00653167">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Meta</w:t>
            </w:r>
          </w:p>
        </w:tc>
        <w:tc>
          <w:tcPr>
            <w:tcW w:w="0" w:type="dxa"/>
          </w:tcPr>
          <w:p w14:paraId="08760D10" w14:textId="19848C73" w:rsidR="00F84B53" w:rsidRPr="00F729BB" w:rsidRDefault="00F84B53" w:rsidP="006531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29 000</w:t>
            </w:r>
          </w:p>
        </w:tc>
        <w:tc>
          <w:tcPr>
            <w:tcW w:w="0" w:type="dxa"/>
          </w:tcPr>
          <w:p w14:paraId="33DFD822" w14:textId="1D5EA4F3" w:rsidR="00F84B53" w:rsidRPr="00F729BB" w:rsidRDefault="00F84B53" w:rsidP="006531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w:t>
            </w:r>
            <w:r w:rsidR="00D14BF3">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a</w:t>
            </w:r>
            <w:r w:rsidR="00D14BF3">
              <w:rPr>
                <w:rFonts w:ascii="Times New Roman" w:hAnsi="Times New Roman" w:cs="Times New Roman"/>
                <w:noProof/>
                <w:sz w:val="24"/>
                <w:szCs w:val="24"/>
                <w:lang w:val="en-GB"/>
              </w:rPr>
              <w:t>.</w:t>
            </w:r>
          </w:p>
        </w:tc>
        <w:tc>
          <w:tcPr>
            <w:tcW w:w="0" w:type="dxa"/>
          </w:tcPr>
          <w:p w14:paraId="739ABE9A" w14:textId="0D0CCC61" w:rsidR="00F84B53" w:rsidRPr="00F729BB" w:rsidRDefault="00F84B53" w:rsidP="006531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3.700</w:t>
            </w:r>
          </w:p>
        </w:tc>
        <w:tc>
          <w:tcPr>
            <w:tcW w:w="3402" w:type="dxa"/>
          </w:tcPr>
          <w:p w14:paraId="77F7FBB3" w14:textId="09D2F50D" w:rsidR="00F84B53" w:rsidRPr="00F729BB" w:rsidRDefault="00F84B53" w:rsidP="006531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Users appealed the actions of around 29 000 pieces of their shared media. Following the appeals process, around 3 700 pieces of content were restored, and account actions reversed.  </w:t>
            </w:r>
          </w:p>
        </w:tc>
      </w:tr>
      <w:tr w:rsidR="001725EF" w:rsidRPr="00F729BB" w14:paraId="09745E39" w14:textId="7F7FE90D" w:rsidTr="002A589C">
        <w:tc>
          <w:tcPr>
            <w:cnfStyle w:val="001000000000" w:firstRow="0" w:lastRow="0" w:firstColumn="1" w:lastColumn="0" w:oddVBand="0" w:evenVBand="0" w:oddHBand="0" w:evenHBand="0" w:firstRowFirstColumn="0" w:firstRowLastColumn="0" w:lastRowFirstColumn="0" w:lastRowLastColumn="0"/>
            <w:tcW w:w="0" w:type="dxa"/>
          </w:tcPr>
          <w:p w14:paraId="3F7B8E73" w14:textId="1DCD8FF7" w:rsidR="00F84B53" w:rsidRPr="00F729BB" w:rsidRDefault="00F84B53" w:rsidP="00653167">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Microsoft</w:t>
            </w:r>
          </w:p>
        </w:tc>
        <w:tc>
          <w:tcPr>
            <w:tcW w:w="0" w:type="dxa"/>
          </w:tcPr>
          <w:p w14:paraId="021496DE" w14:textId="7218BE82" w:rsidR="00F84B53" w:rsidRPr="00F729BB" w:rsidRDefault="00F84B53" w:rsidP="0065316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p>
        </w:tc>
        <w:tc>
          <w:tcPr>
            <w:tcW w:w="0" w:type="dxa"/>
          </w:tcPr>
          <w:p w14:paraId="6AEC61E4" w14:textId="1548667B" w:rsidR="00F84B53" w:rsidRPr="00F729BB" w:rsidRDefault="00F84B53" w:rsidP="0065316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w:t>
            </w:r>
            <w:r w:rsidR="00D14BF3">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a</w:t>
            </w:r>
            <w:r w:rsidR="00D14BF3">
              <w:rPr>
                <w:rFonts w:ascii="Times New Roman" w:hAnsi="Times New Roman" w:cs="Times New Roman"/>
                <w:noProof/>
                <w:sz w:val="24"/>
                <w:szCs w:val="24"/>
                <w:lang w:val="en-GB"/>
              </w:rPr>
              <w:t>.</w:t>
            </w:r>
          </w:p>
        </w:tc>
        <w:tc>
          <w:tcPr>
            <w:tcW w:w="0" w:type="dxa"/>
          </w:tcPr>
          <w:p w14:paraId="13C9051A" w14:textId="2FB6F42E" w:rsidR="00F84B53" w:rsidRPr="00F729BB" w:rsidRDefault="00D14BF3" w:rsidP="0065316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Pr>
                <w:rFonts w:ascii="Times New Roman" w:hAnsi="Times New Roman" w:cs="Times New Roman"/>
                <w:noProof/>
                <w:sz w:val="24"/>
                <w:szCs w:val="24"/>
                <w:lang w:val="en-GB"/>
              </w:rPr>
              <w:t>n.</w:t>
            </w:r>
            <w:r w:rsidR="00F84B53" w:rsidRPr="00F729BB">
              <w:rPr>
                <w:rFonts w:ascii="Times New Roman" w:hAnsi="Times New Roman" w:cs="Times New Roman"/>
                <w:noProof/>
                <w:sz w:val="24"/>
                <w:szCs w:val="24"/>
                <w:lang w:val="en-GB"/>
              </w:rPr>
              <w:t>a</w:t>
            </w:r>
            <w:r>
              <w:rPr>
                <w:rFonts w:ascii="Times New Roman" w:hAnsi="Times New Roman" w:cs="Times New Roman"/>
                <w:noProof/>
                <w:sz w:val="24"/>
                <w:szCs w:val="24"/>
                <w:lang w:val="en-GB"/>
              </w:rPr>
              <w:t>.</w:t>
            </w:r>
          </w:p>
        </w:tc>
        <w:tc>
          <w:tcPr>
            <w:tcW w:w="3402" w:type="dxa"/>
          </w:tcPr>
          <w:p w14:paraId="691C8EA2" w14:textId="77777777" w:rsidR="00F84B53" w:rsidRPr="00F729BB" w:rsidRDefault="00F84B53" w:rsidP="0065316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1725EF" w:rsidRPr="00F729BB" w14:paraId="06BABE59" w14:textId="0798C0E2" w:rsidTr="002A5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04F5499" w14:textId="542509CD" w:rsidR="00F84B53" w:rsidRPr="00F729BB" w:rsidRDefault="00F84B53" w:rsidP="00653167">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X (former Twitter)</w:t>
            </w:r>
          </w:p>
        </w:tc>
        <w:tc>
          <w:tcPr>
            <w:tcW w:w="0" w:type="dxa"/>
          </w:tcPr>
          <w:p w14:paraId="0E6D4BA6" w14:textId="678E5444" w:rsidR="00F84B53" w:rsidRPr="00F729BB" w:rsidRDefault="00A5758A" w:rsidP="006531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Ca 430 000</w:t>
            </w:r>
          </w:p>
        </w:tc>
        <w:tc>
          <w:tcPr>
            <w:tcW w:w="0" w:type="dxa"/>
          </w:tcPr>
          <w:p w14:paraId="11FBDF85" w14:textId="719A044C" w:rsidR="00F84B53" w:rsidRPr="00F729BB" w:rsidRDefault="00A5758A" w:rsidP="006531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 Ca 4 000</w:t>
            </w:r>
          </w:p>
        </w:tc>
        <w:tc>
          <w:tcPr>
            <w:tcW w:w="0" w:type="dxa"/>
          </w:tcPr>
          <w:p w14:paraId="12E8B8F0" w14:textId="7AC4D1C9" w:rsidR="00F84B53" w:rsidRPr="00F729BB" w:rsidRDefault="00D14BF3" w:rsidP="006531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Pr>
                <w:rFonts w:ascii="Times New Roman" w:hAnsi="Times New Roman" w:cs="Times New Roman"/>
                <w:noProof/>
                <w:sz w:val="24"/>
                <w:szCs w:val="24"/>
                <w:lang w:val="en-GB"/>
              </w:rPr>
              <w:t>n.</w:t>
            </w:r>
            <w:r w:rsidR="00F84B53" w:rsidRPr="00F729BB">
              <w:rPr>
                <w:rFonts w:ascii="Times New Roman" w:hAnsi="Times New Roman" w:cs="Times New Roman"/>
                <w:noProof/>
                <w:sz w:val="24"/>
                <w:szCs w:val="24"/>
                <w:lang w:val="en-GB"/>
              </w:rPr>
              <w:t>a</w:t>
            </w:r>
            <w:r>
              <w:rPr>
                <w:rFonts w:ascii="Times New Roman" w:hAnsi="Times New Roman" w:cs="Times New Roman"/>
                <w:noProof/>
                <w:sz w:val="24"/>
                <w:szCs w:val="24"/>
                <w:lang w:val="en-GB"/>
              </w:rPr>
              <w:t>.</w:t>
            </w:r>
          </w:p>
        </w:tc>
        <w:tc>
          <w:tcPr>
            <w:tcW w:w="3402" w:type="dxa"/>
          </w:tcPr>
          <w:p w14:paraId="0A2C6463" w14:textId="43FC1CEA" w:rsidR="00F84B53" w:rsidRPr="00F729BB" w:rsidRDefault="00A5758A" w:rsidP="006531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Ca 430 000</w:t>
            </w:r>
            <w:r w:rsidR="00F84B53" w:rsidRPr="00F729BB">
              <w:rPr>
                <w:rFonts w:ascii="Times New Roman" w:hAnsi="Times New Roman" w:cs="Times New Roman"/>
                <w:noProof/>
                <w:sz w:val="24"/>
                <w:szCs w:val="24"/>
                <w:lang w:val="en-GB"/>
              </w:rPr>
              <w:t xml:space="preserve"> appeals</w:t>
            </w:r>
            <w:r w:rsidR="00F16C53" w:rsidRPr="00F729BB">
              <w:rPr>
                <w:rFonts w:ascii="Times New Roman" w:hAnsi="Times New Roman" w:cs="Times New Roman"/>
                <w:noProof/>
                <w:sz w:val="24"/>
                <w:szCs w:val="24"/>
                <w:lang w:val="en-GB"/>
              </w:rPr>
              <w:t xml:space="preserve">. X reinstated </w:t>
            </w:r>
            <w:r w:rsidRPr="00F729BB">
              <w:rPr>
                <w:rFonts w:ascii="Times New Roman" w:hAnsi="Times New Roman" w:cs="Times New Roman"/>
                <w:noProof/>
                <w:sz w:val="24"/>
                <w:szCs w:val="24"/>
                <w:lang w:val="en-GB"/>
              </w:rPr>
              <w:t xml:space="preserve">ca 4 000 </w:t>
            </w:r>
            <w:r w:rsidR="00F16C53" w:rsidRPr="00F729BB">
              <w:rPr>
                <w:rFonts w:ascii="Times New Roman" w:hAnsi="Times New Roman" w:cs="Times New Roman"/>
                <w:noProof/>
                <w:sz w:val="24"/>
                <w:szCs w:val="24"/>
                <w:lang w:val="en-GB"/>
              </w:rPr>
              <w:t>of those accounts</w:t>
            </w:r>
            <w:r w:rsidR="00F84B53" w:rsidRPr="00F729BB">
              <w:rPr>
                <w:rFonts w:ascii="Times New Roman" w:hAnsi="Times New Roman" w:cs="Times New Roman"/>
                <w:noProof/>
                <w:sz w:val="24"/>
                <w:szCs w:val="24"/>
                <w:lang w:val="en-GB"/>
              </w:rPr>
              <w:t xml:space="preserve">. </w:t>
            </w:r>
          </w:p>
        </w:tc>
      </w:tr>
    </w:tbl>
    <w:p w14:paraId="08226A7F" w14:textId="77777777" w:rsidR="002074A9" w:rsidRPr="00F729BB" w:rsidRDefault="002074A9" w:rsidP="00571E25">
      <w:pPr>
        <w:spacing w:after="0" w:line="240" w:lineRule="auto"/>
        <w:jc w:val="both"/>
        <w:rPr>
          <w:rFonts w:ascii="Times New Roman" w:hAnsi="Times New Roman" w:cs="Times New Roman"/>
          <w:noProof/>
          <w:sz w:val="24"/>
          <w:szCs w:val="24"/>
          <w:lang w:val="en-GB"/>
        </w:rPr>
      </w:pPr>
    </w:p>
    <w:p w14:paraId="6203B5AD" w14:textId="226F06D5" w:rsidR="008C1A37" w:rsidRPr="00F729BB" w:rsidRDefault="00C44B6C" w:rsidP="00D32DA3">
      <w:pPr>
        <w:pStyle w:val="Heading3"/>
        <w:numPr>
          <w:ilvl w:val="2"/>
          <w:numId w:val="3"/>
        </w:numPr>
        <w:rPr>
          <w:rFonts w:ascii="Times New Roman" w:hAnsi="Times New Roman" w:cs="Times New Roman"/>
          <w:noProof/>
          <w:color w:val="auto"/>
          <w:lang w:val="en-GB"/>
        </w:rPr>
      </w:pPr>
      <w:bookmarkStart w:id="11" w:name="_Toc152666318"/>
      <w:r w:rsidRPr="00F729BB">
        <w:rPr>
          <w:rFonts w:ascii="Times New Roman" w:hAnsi="Times New Roman" w:cs="Times New Roman"/>
          <w:noProof/>
          <w:color w:val="auto"/>
          <w:lang w:val="en-GB"/>
        </w:rPr>
        <w:t>N</w:t>
      </w:r>
      <w:r w:rsidR="004B456B" w:rsidRPr="00F729BB">
        <w:rPr>
          <w:rFonts w:ascii="Times New Roman" w:hAnsi="Times New Roman" w:cs="Times New Roman"/>
          <w:noProof/>
          <w:color w:val="auto"/>
          <w:lang w:val="en-GB"/>
        </w:rPr>
        <w:t xml:space="preserve">umber and ratios of errors (false positives) of </w:t>
      </w:r>
      <w:r w:rsidRPr="00F729BB">
        <w:rPr>
          <w:rFonts w:ascii="Times New Roman" w:hAnsi="Times New Roman" w:cs="Times New Roman"/>
          <w:noProof/>
          <w:color w:val="auto"/>
          <w:lang w:val="en-GB"/>
        </w:rPr>
        <w:t>the different technologies used</w:t>
      </w:r>
      <w:bookmarkEnd w:id="11"/>
    </w:p>
    <w:p w14:paraId="1AAE80BE" w14:textId="77777777" w:rsidR="005C4D05" w:rsidRPr="00F729BB" w:rsidRDefault="005C4D05" w:rsidP="001725EF">
      <w:pPr>
        <w:autoSpaceDE w:val="0"/>
        <w:autoSpaceDN w:val="0"/>
        <w:adjustRightInd w:val="0"/>
        <w:spacing w:before="240"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In accordance with Article 3(1)(e) of the </w:t>
      </w:r>
      <w:r w:rsidR="003411BD" w:rsidRPr="00F729BB">
        <w:rPr>
          <w:rFonts w:ascii="Times New Roman" w:hAnsi="Times New Roman" w:cs="Times New Roman"/>
          <w:noProof/>
          <w:sz w:val="24"/>
          <w:szCs w:val="24"/>
          <w:lang w:val="en-GB"/>
        </w:rPr>
        <w:t xml:space="preserve">Interim </w:t>
      </w:r>
      <w:r w:rsidRPr="00F729BB">
        <w:rPr>
          <w:rFonts w:ascii="Times New Roman" w:hAnsi="Times New Roman" w:cs="Times New Roman"/>
          <w:noProof/>
          <w:sz w:val="24"/>
          <w:szCs w:val="24"/>
          <w:lang w:val="en-GB"/>
        </w:rPr>
        <w:t>Regulation, providers are to ensure that the technologies used are sufficiently reliable in that they limit to the maximum extent possible the rate of errors regarding the detection of content representing online child sexual abuse.</w:t>
      </w:r>
    </w:p>
    <w:p w14:paraId="7871C30C" w14:textId="3E5D4FF5" w:rsidR="002074A9" w:rsidRPr="00F729BB" w:rsidRDefault="005C4D05" w:rsidP="001725EF">
      <w:pPr>
        <w:autoSpaceDE w:val="0"/>
        <w:autoSpaceDN w:val="0"/>
        <w:adjustRightInd w:val="0"/>
        <w:spacing w:before="240"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In this respect, p</w:t>
      </w:r>
      <w:r w:rsidR="002074A9" w:rsidRPr="00F729BB">
        <w:rPr>
          <w:rFonts w:ascii="Times New Roman" w:hAnsi="Times New Roman" w:cs="Times New Roman"/>
          <w:noProof/>
          <w:sz w:val="24"/>
          <w:szCs w:val="24"/>
          <w:lang w:val="en-GB"/>
        </w:rPr>
        <w:t>roviders</w:t>
      </w:r>
      <w:r w:rsidR="00560D29" w:rsidRPr="00F729BB">
        <w:rPr>
          <w:rFonts w:ascii="Times New Roman" w:hAnsi="Times New Roman" w:cs="Times New Roman"/>
          <w:noProof/>
          <w:sz w:val="24"/>
          <w:szCs w:val="24"/>
          <w:lang w:val="en-GB"/>
        </w:rPr>
        <w:t xml:space="preserve"> reported that they</w:t>
      </w:r>
      <w:r w:rsidR="002074A9" w:rsidRPr="00F729BB">
        <w:rPr>
          <w:rFonts w:ascii="Times New Roman" w:hAnsi="Times New Roman" w:cs="Times New Roman"/>
          <w:noProof/>
          <w:sz w:val="24"/>
          <w:szCs w:val="24"/>
          <w:lang w:val="en-GB"/>
        </w:rPr>
        <w:t xml:space="preserve"> do not apply each technology to detect </w:t>
      </w:r>
      <w:r w:rsidR="28335105" w:rsidRPr="00F729BB">
        <w:rPr>
          <w:rFonts w:ascii="Times New Roman" w:hAnsi="Times New Roman" w:cs="Times New Roman"/>
          <w:noProof/>
          <w:sz w:val="24"/>
          <w:szCs w:val="24"/>
          <w:lang w:val="en-GB"/>
        </w:rPr>
        <w:t xml:space="preserve">online </w:t>
      </w:r>
      <w:r w:rsidR="002074A9" w:rsidRPr="00F729BB">
        <w:rPr>
          <w:rFonts w:ascii="Times New Roman" w:hAnsi="Times New Roman" w:cs="Times New Roman"/>
          <w:noProof/>
          <w:sz w:val="24"/>
          <w:szCs w:val="24"/>
          <w:lang w:val="en-GB"/>
        </w:rPr>
        <w:t xml:space="preserve">CSA in isolation. Rather, they implement a layered approach to detection of </w:t>
      </w:r>
      <w:r w:rsidR="5AEB47C2" w:rsidRPr="00F729BB">
        <w:rPr>
          <w:rFonts w:ascii="Times New Roman" w:hAnsi="Times New Roman" w:cs="Times New Roman"/>
          <w:noProof/>
          <w:sz w:val="24"/>
          <w:szCs w:val="24"/>
          <w:lang w:val="en-GB"/>
        </w:rPr>
        <w:t>online CSA</w:t>
      </w:r>
      <w:r w:rsidR="002074A9" w:rsidRPr="00F729BB">
        <w:rPr>
          <w:rFonts w:ascii="Times New Roman" w:hAnsi="Times New Roman" w:cs="Times New Roman"/>
          <w:noProof/>
          <w:sz w:val="24"/>
          <w:szCs w:val="24"/>
          <w:lang w:val="en-GB"/>
        </w:rPr>
        <w:t xml:space="preserve"> by combining </w:t>
      </w:r>
      <w:r w:rsidR="00EE6E23" w:rsidRPr="00F729BB">
        <w:rPr>
          <w:rFonts w:ascii="Times New Roman" w:hAnsi="Times New Roman" w:cs="Times New Roman"/>
          <w:noProof/>
          <w:sz w:val="24"/>
          <w:szCs w:val="24"/>
          <w:lang w:val="en-GB"/>
        </w:rPr>
        <w:t xml:space="preserve">different </w:t>
      </w:r>
      <w:r w:rsidR="002074A9" w:rsidRPr="00F729BB">
        <w:rPr>
          <w:rFonts w:ascii="Times New Roman" w:hAnsi="Times New Roman" w:cs="Times New Roman"/>
          <w:noProof/>
          <w:sz w:val="24"/>
          <w:szCs w:val="24"/>
          <w:lang w:val="en-GB"/>
        </w:rPr>
        <w:t>detection technologies</w:t>
      </w:r>
      <w:r w:rsidRPr="00F729BB">
        <w:rPr>
          <w:rFonts w:ascii="Times New Roman" w:hAnsi="Times New Roman" w:cs="Times New Roman"/>
          <w:noProof/>
          <w:sz w:val="24"/>
          <w:szCs w:val="24"/>
          <w:lang w:val="en-GB"/>
        </w:rPr>
        <w:t xml:space="preserve"> to increase accuracy</w:t>
      </w:r>
      <w:r w:rsidR="002074A9" w:rsidRPr="00F729BB">
        <w:rPr>
          <w:rFonts w:ascii="Times New Roman" w:hAnsi="Times New Roman" w:cs="Times New Roman"/>
          <w:noProof/>
          <w:sz w:val="24"/>
          <w:szCs w:val="24"/>
          <w:lang w:val="en-GB"/>
        </w:rPr>
        <w:t xml:space="preserve">. To reduce errors or false positives, </w:t>
      </w:r>
      <w:r w:rsidR="003B618E" w:rsidRPr="00F729BB">
        <w:rPr>
          <w:rFonts w:ascii="Times New Roman" w:hAnsi="Times New Roman" w:cs="Times New Roman"/>
          <w:noProof/>
          <w:sz w:val="24"/>
          <w:szCs w:val="24"/>
          <w:lang w:val="en-GB"/>
        </w:rPr>
        <w:t xml:space="preserve">all providers </w:t>
      </w:r>
      <w:r w:rsidR="002074A9" w:rsidRPr="00F729BB">
        <w:rPr>
          <w:rFonts w:ascii="Times New Roman" w:hAnsi="Times New Roman" w:cs="Times New Roman"/>
          <w:noProof/>
          <w:sz w:val="24"/>
          <w:szCs w:val="24"/>
          <w:lang w:val="en-GB"/>
        </w:rPr>
        <w:t>complement</w:t>
      </w:r>
      <w:r w:rsidR="003B618E" w:rsidRPr="00F729BB">
        <w:rPr>
          <w:rFonts w:ascii="Times New Roman" w:hAnsi="Times New Roman" w:cs="Times New Roman"/>
          <w:noProof/>
          <w:sz w:val="24"/>
          <w:szCs w:val="24"/>
          <w:lang w:val="en-GB"/>
        </w:rPr>
        <w:t xml:space="preserve"> these with</w:t>
      </w:r>
      <w:r w:rsidR="002074A9" w:rsidRPr="00F729BB">
        <w:rPr>
          <w:rFonts w:ascii="Times New Roman" w:hAnsi="Times New Roman" w:cs="Times New Roman"/>
          <w:noProof/>
          <w:sz w:val="24"/>
          <w:szCs w:val="24"/>
          <w:lang w:val="en-GB"/>
        </w:rPr>
        <w:t xml:space="preserve"> human review. Providers did not provide the number and ratios of errors (false positives) for each of the different technologies used separately</w:t>
      </w:r>
      <w:r w:rsidRPr="00F729BB">
        <w:rPr>
          <w:rFonts w:ascii="Times New Roman" w:hAnsi="Times New Roman" w:cs="Times New Roman"/>
          <w:noProof/>
          <w:sz w:val="24"/>
          <w:szCs w:val="24"/>
          <w:lang w:val="en-GB"/>
        </w:rPr>
        <w:t>, but rather</w:t>
      </w:r>
      <w:r w:rsidR="002074A9" w:rsidRPr="00F729BB">
        <w:rPr>
          <w:rFonts w:ascii="Times New Roman" w:hAnsi="Times New Roman" w:cs="Times New Roman"/>
          <w:noProof/>
          <w:sz w:val="24"/>
          <w:szCs w:val="24"/>
          <w:lang w:val="en-GB"/>
        </w:rPr>
        <w:t xml:space="preserve"> reported aggregate data for all technologies used.</w:t>
      </w:r>
    </w:p>
    <w:p w14:paraId="702215C9" w14:textId="77777777" w:rsidR="00554E84" w:rsidRPr="00F729BB" w:rsidRDefault="00554E84" w:rsidP="00395AC9">
      <w:pPr>
        <w:autoSpaceDE w:val="0"/>
        <w:autoSpaceDN w:val="0"/>
        <w:adjustRightInd w:val="0"/>
        <w:spacing w:after="0" w:line="240" w:lineRule="auto"/>
        <w:jc w:val="both"/>
        <w:rPr>
          <w:rFonts w:ascii="Times New Roman" w:hAnsi="Times New Roman" w:cs="Times New Roman"/>
          <w:noProof/>
          <w:sz w:val="24"/>
          <w:szCs w:val="24"/>
          <w:lang w:val="en-GB"/>
        </w:rPr>
      </w:pPr>
    </w:p>
    <w:p w14:paraId="358C6357" w14:textId="206726B3" w:rsidR="009040FF" w:rsidRPr="00F729BB" w:rsidRDefault="002074A9" w:rsidP="00395AC9">
      <w:p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Most providers </w:t>
      </w:r>
      <w:r w:rsidR="00554E84" w:rsidRPr="00F729BB">
        <w:rPr>
          <w:rFonts w:ascii="Times New Roman" w:hAnsi="Times New Roman" w:cs="Times New Roman"/>
          <w:noProof/>
          <w:sz w:val="24"/>
          <w:szCs w:val="24"/>
          <w:lang w:val="en-GB"/>
        </w:rPr>
        <w:t>measure the number and ratios of errors as enforcement decision reversals, i.e. as the overall appeal reinstate/reversal rate (e.g. the rate at which the provider reinstated disabled account</w:t>
      </w:r>
      <w:r w:rsidR="005C4D05" w:rsidRPr="00F729BB">
        <w:rPr>
          <w:rFonts w:ascii="Times New Roman" w:hAnsi="Times New Roman" w:cs="Times New Roman"/>
          <w:noProof/>
          <w:sz w:val="24"/>
          <w:szCs w:val="24"/>
          <w:lang w:val="en-GB"/>
        </w:rPr>
        <w:t>s</w:t>
      </w:r>
      <w:r w:rsidR="00554E84" w:rsidRPr="00F729BB">
        <w:rPr>
          <w:rFonts w:ascii="Times New Roman" w:hAnsi="Times New Roman" w:cs="Times New Roman"/>
          <w:noProof/>
          <w:sz w:val="24"/>
          <w:szCs w:val="24"/>
          <w:lang w:val="en-GB"/>
        </w:rPr>
        <w:t xml:space="preserve"> or content upon the user appeal). </w:t>
      </w:r>
      <w:r w:rsidR="00004344" w:rsidRPr="00F729BB">
        <w:rPr>
          <w:rFonts w:ascii="Times New Roman" w:hAnsi="Times New Roman" w:cs="Times New Roman"/>
          <w:noProof/>
          <w:sz w:val="24"/>
          <w:szCs w:val="24"/>
          <w:lang w:val="en-GB"/>
        </w:rPr>
        <w:t>The approach taken by the providers does not necessarily reflect the definition of ‘false positives’ in statistics.</w:t>
      </w:r>
    </w:p>
    <w:p w14:paraId="0A7DE623" w14:textId="429A53C4" w:rsidR="009040FF" w:rsidRPr="00F729BB" w:rsidRDefault="009040FF" w:rsidP="00395AC9">
      <w:pPr>
        <w:autoSpaceDE w:val="0"/>
        <w:autoSpaceDN w:val="0"/>
        <w:adjustRightInd w:val="0"/>
        <w:spacing w:after="0" w:line="240" w:lineRule="auto"/>
        <w:jc w:val="both"/>
        <w:rPr>
          <w:rFonts w:ascii="Times New Roman" w:hAnsi="Times New Roman" w:cs="Times New Roman"/>
          <w:noProof/>
          <w:sz w:val="24"/>
          <w:szCs w:val="24"/>
          <w:lang w:val="en-GB"/>
        </w:rPr>
        <w:sectPr w:rsidR="009040FF" w:rsidRPr="00F729BB" w:rsidSect="00E25361">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08" w:footer="708" w:gutter="0"/>
          <w:cols w:space="720"/>
          <w:docGrid w:linePitch="360"/>
        </w:sectPr>
      </w:pPr>
    </w:p>
    <w:p w14:paraId="1BBF00D6" w14:textId="50575F8C" w:rsidR="00554E84" w:rsidRPr="00F729BB" w:rsidRDefault="00554E84" w:rsidP="00395AC9">
      <w:p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 appeal reinstate/reversal rates reported are as follows:</w:t>
      </w:r>
    </w:p>
    <w:p w14:paraId="42F96F87" w14:textId="77777777" w:rsidR="00B60C0C" w:rsidRPr="00F729BB" w:rsidRDefault="00B60C0C" w:rsidP="00395AC9">
      <w:pPr>
        <w:autoSpaceDE w:val="0"/>
        <w:autoSpaceDN w:val="0"/>
        <w:adjustRightInd w:val="0"/>
        <w:spacing w:after="0" w:line="240" w:lineRule="auto"/>
        <w:jc w:val="both"/>
        <w:rPr>
          <w:rFonts w:ascii="Times New Roman" w:hAnsi="Times New Roman" w:cs="Times New Roman"/>
          <w:noProof/>
          <w:sz w:val="24"/>
          <w:szCs w:val="24"/>
          <w:lang w:val="en-GB"/>
        </w:rPr>
      </w:pPr>
    </w:p>
    <w:p w14:paraId="2E31616A" w14:textId="42FAB6A0" w:rsidR="00B60C0C" w:rsidRPr="00F729BB" w:rsidRDefault="00B60C0C" w:rsidP="009C4D4D">
      <w:pPr>
        <w:autoSpaceDE w:val="0"/>
        <w:autoSpaceDN w:val="0"/>
        <w:adjustRightInd w:val="0"/>
        <w:spacing w:after="0" w:line="240" w:lineRule="auto"/>
        <w:jc w:val="center"/>
        <w:rPr>
          <w:rFonts w:ascii="Times New Roman" w:hAnsi="Times New Roman" w:cs="Times New Roman"/>
          <w:i/>
          <w:iCs/>
          <w:noProof/>
          <w:sz w:val="24"/>
          <w:szCs w:val="24"/>
          <w:lang w:val="en-GB"/>
        </w:rPr>
      </w:pPr>
      <w:r w:rsidRPr="00F729BB">
        <w:rPr>
          <w:rFonts w:ascii="Times New Roman" w:hAnsi="Times New Roman" w:cs="Times New Roman"/>
          <w:i/>
          <w:iCs/>
          <w:noProof/>
          <w:sz w:val="24"/>
          <w:szCs w:val="24"/>
          <w:lang w:val="en-GB"/>
        </w:rPr>
        <w:t>Table n.</w:t>
      </w:r>
      <w:r w:rsidR="009040FF" w:rsidRPr="00F729BB">
        <w:rPr>
          <w:rFonts w:ascii="Times New Roman" w:hAnsi="Times New Roman" w:cs="Times New Roman"/>
          <w:i/>
          <w:iCs/>
          <w:noProof/>
          <w:sz w:val="24"/>
          <w:szCs w:val="24"/>
          <w:lang w:val="en-GB"/>
        </w:rPr>
        <w:t>5</w:t>
      </w:r>
      <w:r w:rsidRPr="00F729BB">
        <w:rPr>
          <w:rFonts w:ascii="Times New Roman" w:hAnsi="Times New Roman" w:cs="Times New Roman"/>
          <w:i/>
          <w:iCs/>
          <w:noProof/>
          <w:sz w:val="24"/>
          <w:szCs w:val="24"/>
          <w:lang w:val="en-GB"/>
        </w:rPr>
        <w:t>: Appeal reinstate/reversal rates</w:t>
      </w:r>
    </w:p>
    <w:p w14:paraId="3F2F31C4" w14:textId="10950EE3" w:rsidR="00554E84" w:rsidRPr="00F729BB" w:rsidRDefault="00554E84" w:rsidP="00395AC9">
      <w:pPr>
        <w:autoSpaceDE w:val="0"/>
        <w:autoSpaceDN w:val="0"/>
        <w:adjustRightInd w:val="0"/>
        <w:spacing w:after="0" w:line="240" w:lineRule="auto"/>
        <w:jc w:val="both"/>
        <w:rPr>
          <w:rFonts w:ascii="Times New Roman" w:hAnsi="Times New Roman" w:cs="Times New Roman"/>
          <w:noProof/>
          <w:sz w:val="24"/>
          <w:szCs w:val="24"/>
          <w:lang w:val="en-GB"/>
        </w:rPr>
      </w:pPr>
    </w:p>
    <w:tbl>
      <w:tblPr>
        <w:tblStyle w:val="ListTable3-Accent1"/>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61"/>
        <w:gridCol w:w="8"/>
        <w:gridCol w:w="1509"/>
        <w:gridCol w:w="8"/>
        <w:gridCol w:w="1350"/>
        <w:gridCol w:w="1985"/>
        <w:gridCol w:w="5670"/>
      </w:tblGrid>
      <w:tr w:rsidR="001725EF" w:rsidRPr="00F729BB" w14:paraId="50233047" w14:textId="77777777" w:rsidTr="001106DA">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1242" w:type="dxa"/>
          </w:tcPr>
          <w:p w14:paraId="6D10E30E" w14:textId="77777777" w:rsidR="009040FF" w:rsidRPr="00F729BB" w:rsidRDefault="009040FF" w:rsidP="001725EF">
            <w:pPr>
              <w:jc w:val="center"/>
              <w:rPr>
                <w:rFonts w:ascii="Times New Roman" w:hAnsi="Times New Roman" w:cs="Times New Roman"/>
                <w:noProof/>
                <w:color w:val="auto"/>
                <w:lang w:val="en-GB"/>
              </w:rPr>
            </w:pPr>
          </w:p>
        </w:tc>
        <w:tc>
          <w:tcPr>
            <w:tcW w:w="3178" w:type="dxa"/>
            <w:gridSpan w:val="3"/>
          </w:tcPr>
          <w:p w14:paraId="2334A34A" w14:textId="51826F4C" w:rsidR="009040FF" w:rsidRPr="00F729BB" w:rsidRDefault="009040FF" w:rsidP="00172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2021*</w:t>
            </w:r>
          </w:p>
        </w:tc>
        <w:tc>
          <w:tcPr>
            <w:tcW w:w="3343" w:type="dxa"/>
            <w:gridSpan w:val="3"/>
          </w:tcPr>
          <w:p w14:paraId="1D98DC38" w14:textId="26D3F4C4" w:rsidR="009040FF" w:rsidRPr="00F729BB" w:rsidRDefault="009040FF" w:rsidP="00172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2022</w:t>
            </w:r>
          </w:p>
        </w:tc>
        <w:tc>
          <w:tcPr>
            <w:tcW w:w="5670" w:type="dxa"/>
          </w:tcPr>
          <w:p w14:paraId="0C450D7D" w14:textId="77777777" w:rsidR="009040FF" w:rsidRPr="00F729BB" w:rsidRDefault="009040FF" w:rsidP="00172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p>
        </w:tc>
      </w:tr>
      <w:tr w:rsidR="00D14BF3" w:rsidRPr="00F729BB" w14:paraId="21FD3807" w14:textId="269DE651" w:rsidTr="001106DA">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1242" w:type="dxa"/>
          </w:tcPr>
          <w:p w14:paraId="744D73A5" w14:textId="5D37CFFF" w:rsidR="003E0D04" w:rsidRPr="00F729BB" w:rsidRDefault="003E0D04" w:rsidP="003E0D04">
            <w:pPr>
              <w:autoSpaceDE w:val="0"/>
              <w:autoSpaceDN w:val="0"/>
              <w:adjustRightInd w:val="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Provider</w:t>
            </w:r>
          </w:p>
        </w:tc>
        <w:tc>
          <w:tcPr>
            <w:tcW w:w="1669" w:type="dxa"/>
            <w:gridSpan w:val="2"/>
          </w:tcPr>
          <w:p w14:paraId="5A5A8244" w14:textId="3ABA8DC1" w:rsidR="003E0D04" w:rsidRPr="00F729BB" w:rsidRDefault="003E0D04" w:rsidP="00234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lang w:val="en-GB"/>
              </w:rPr>
            </w:pPr>
            <w:r w:rsidRPr="00F729BB">
              <w:rPr>
                <w:rFonts w:ascii="Times New Roman" w:hAnsi="Times New Roman" w:cs="Times New Roman"/>
                <w:b/>
                <w:bCs/>
                <w:noProof/>
                <w:sz w:val="24"/>
                <w:szCs w:val="24"/>
                <w:lang w:val="en-GB"/>
              </w:rPr>
              <w:t xml:space="preserve">% of reinstated accounts vs number of appeals </w:t>
            </w:r>
          </w:p>
        </w:tc>
        <w:tc>
          <w:tcPr>
            <w:tcW w:w="1517" w:type="dxa"/>
            <w:gridSpan w:val="2"/>
          </w:tcPr>
          <w:p w14:paraId="00417FC5" w14:textId="1CC2E57B" w:rsidR="003E0D04" w:rsidRPr="00F729BB" w:rsidRDefault="003E0D04" w:rsidP="00234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lang w:val="en-GB"/>
              </w:rPr>
            </w:pPr>
            <w:r w:rsidRPr="00F729BB">
              <w:rPr>
                <w:rFonts w:ascii="Times New Roman" w:hAnsi="Times New Roman" w:cs="Times New Roman"/>
                <w:b/>
                <w:bCs/>
                <w:noProof/>
                <w:sz w:val="24"/>
                <w:szCs w:val="24"/>
                <w:lang w:val="en-GB"/>
              </w:rPr>
              <w:t xml:space="preserve">% of reinstated vs suspended accounts </w:t>
            </w:r>
          </w:p>
        </w:tc>
        <w:tc>
          <w:tcPr>
            <w:tcW w:w="1350" w:type="dxa"/>
          </w:tcPr>
          <w:p w14:paraId="5D445852" w14:textId="67823DB2" w:rsidR="003E0D04" w:rsidRPr="00F729BB" w:rsidRDefault="003E0D04" w:rsidP="00234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lang w:val="en-GB"/>
              </w:rPr>
            </w:pPr>
            <w:r w:rsidRPr="00F729BB">
              <w:rPr>
                <w:rFonts w:ascii="Times New Roman" w:hAnsi="Times New Roman" w:cs="Times New Roman"/>
                <w:b/>
                <w:bCs/>
                <w:noProof/>
                <w:sz w:val="24"/>
                <w:szCs w:val="24"/>
                <w:lang w:val="en-GB"/>
              </w:rPr>
              <w:t xml:space="preserve">% of reinstated accounts vs number of appeals </w:t>
            </w:r>
          </w:p>
        </w:tc>
        <w:tc>
          <w:tcPr>
            <w:tcW w:w="1985" w:type="dxa"/>
          </w:tcPr>
          <w:p w14:paraId="671EB52A" w14:textId="463A7312" w:rsidR="003E0D04" w:rsidRPr="00F729BB" w:rsidRDefault="003E0D04" w:rsidP="00234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lang w:val="en-GB"/>
              </w:rPr>
            </w:pPr>
            <w:r w:rsidRPr="00F729BB">
              <w:rPr>
                <w:rFonts w:ascii="Times New Roman" w:hAnsi="Times New Roman" w:cs="Times New Roman"/>
                <w:b/>
                <w:bCs/>
                <w:noProof/>
                <w:sz w:val="24"/>
                <w:szCs w:val="24"/>
                <w:lang w:val="en-GB"/>
              </w:rPr>
              <w:t xml:space="preserve">% of reinstated vs suspended accounts </w:t>
            </w:r>
          </w:p>
        </w:tc>
        <w:tc>
          <w:tcPr>
            <w:tcW w:w="5670" w:type="dxa"/>
          </w:tcPr>
          <w:p w14:paraId="59D29433" w14:textId="31355C32" w:rsidR="003E0D04" w:rsidRPr="00F729BB" w:rsidRDefault="003E0D04" w:rsidP="003E0D0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lang w:val="en-GB"/>
              </w:rPr>
            </w:pPr>
            <w:r w:rsidRPr="00F729BB">
              <w:rPr>
                <w:rFonts w:ascii="Times New Roman" w:hAnsi="Times New Roman" w:cs="Times New Roman"/>
                <w:b/>
                <w:bCs/>
                <w:noProof/>
                <w:sz w:val="24"/>
                <w:szCs w:val="24"/>
                <w:lang w:val="en-GB"/>
              </w:rPr>
              <w:t>Comments</w:t>
            </w:r>
          </w:p>
          <w:p w14:paraId="12997CCF" w14:textId="59F9A389" w:rsidR="003E0D04" w:rsidRPr="00F729BB" w:rsidRDefault="003E0D04" w:rsidP="003E0D0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lang w:val="en-GB"/>
              </w:rPr>
            </w:pPr>
          </w:p>
        </w:tc>
      </w:tr>
      <w:tr w:rsidR="00D14BF3" w:rsidRPr="00F729BB" w14:paraId="62D47CFD" w14:textId="2555BA56" w:rsidTr="001106DA">
        <w:tc>
          <w:tcPr>
            <w:cnfStyle w:val="001000000000" w:firstRow="0" w:lastRow="0" w:firstColumn="1" w:lastColumn="0" w:oddVBand="0" w:evenVBand="0" w:oddHBand="0" w:evenHBand="0" w:firstRowFirstColumn="0" w:firstRowLastColumn="0" w:lastRowFirstColumn="0" w:lastRowLastColumn="0"/>
            <w:tcW w:w="1242" w:type="dxa"/>
          </w:tcPr>
          <w:p w14:paraId="0A5B3026" w14:textId="4431E121" w:rsidR="003D1099" w:rsidRPr="00F729BB" w:rsidRDefault="003D1099" w:rsidP="00395AC9">
            <w:pPr>
              <w:autoSpaceDE w:val="0"/>
              <w:autoSpaceDN w:val="0"/>
              <w:adjustRightInd w:val="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Google</w:t>
            </w:r>
          </w:p>
        </w:tc>
        <w:tc>
          <w:tcPr>
            <w:tcW w:w="1669" w:type="dxa"/>
            <w:gridSpan w:val="2"/>
          </w:tcPr>
          <w:p w14:paraId="6752DFD8" w14:textId="22F66B33" w:rsidR="003D1099" w:rsidRPr="00F729BB" w:rsidRDefault="003D1099" w:rsidP="002D70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0 %</w:t>
            </w:r>
            <w:r w:rsidR="0095180E" w:rsidRPr="00F729BB">
              <w:rPr>
                <w:rFonts w:ascii="Times New Roman" w:hAnsi="Times New Roman" w:cs="Times New Roman"/>
                <w:noProof/>
                <w:sz w:val="24"/>
                <w:szCs w:val="24"/>
                <w:lang w:val="en-GB"/>
              </w:rPr>
              <w:t xml:space="preserve"> (0 vs 8)</w:t>
            </w:r>
          </w:p>
        </w:tc>
        <w:tc>
          <w:tcPr>
            <w:tcW w:w="1517" w:type="dxa"/>
            <w:gridSpan w:val="2"/>
          </w:tcPr>
          <w:p w14:paraId="0D6F7F25" w14:textId="3A524EEF" w:rsidR="003D1099" w:rsidRPr="00F729BB" w:rsidRDefault="003D1099" w:rsidP="002D70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0 %</w:t>
            </w:r>
            <w:r w:rsidR="0095180E" w:rsidRPr="00F729BB">
              <w:rPr>
                <w:rFonts w:ascii="Times New Roman" w:hAnsi="Times New Roman" w:cs="Times New Roman"/>
                <w:noProof/>
                <w:sz w:val="24"/>
                <w:szCs w:val="24"/>
                <w:lang w:val="en-GB"/>
              </w:rPr>
              <w:t xml:space="preserve"> (0 vs 33)</w:t>
            </w:r>
          </w:p>
        </w:tc>
        <w:tc>
          <w:tcPr>
            <w:tcW w:w="1350" w:type="dxa"/>
          </w:tcPr>
          <w:p w14:paraId="71624A97" w14:textId="05E83E49" w:rsidR="003D1099" w:rsidRPr="00F729BB" w:rsidRDefault="003D1099" w:rsidP="002D70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0 %</w:t>
            </w:r>
            <w:r w:rsidR="0095180E" w:rsidRPr="00F729BB">
              <w:rPr>
                <w:rFonts w:ascii="Times New Roman" w:hAnsi="Times New Roman" w:cs="Times New Roman"/>
                <w:noProof/>
                <w:sz w:val="24"/>
                <w:szCs w:val="24"/>
                <w:lang w:val="en-GB"/>
              </w:rPr>
              <w:t xml:space="preserve"> (0 vs 378)</w:t>
            </w:r>
          </w:p>
        </w:tc>
        <w:tc>
          <w:tcPr>
            <w:tcW w:w="1985" w:type="dxa"/>
          </w:tcPr>
          <w:p w14:paraId="5012A797" w14:textId="77777777" w:rsidR="0095180E" w:rsidRPr="00F729BB" w:rsidRDefault="003D1099" w:rsidP="002D70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0 %</w:t>
            </w:r>
            <w:r w:rsidR="0095180E" w:rsidRPr="00F729BB">
              <w:rPr>
                <w:rFonts w:ascii="Times New Roman" w:hAnsi="Times New Roman" w:cs="Times New Roman"/>
                <w:noProof/>
                <w:sz w:val="24"/>
                <w:szCs w:val="24"/>
                <w:lang w:val="en-GB"/>
              </w:rPr>
              <w:t xml:space="preserve"> </w:t>
            </w:r>
          </w:p>
          <w:p w14:paraId="7AFA484E" w14:textId="4E55E3D8" w:rsidR="003D1099" w:rsidRPr="00F729BB" w:rsidRDefault="0095180E" w:rsidP="002D70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(see comments) </w:t>
            </w:r>
          </w:p>
        </w:tc>
        <w:tc>
          <w:tcPr>
            <w:tcW w:w="5670" w:type="dxa"/>
          </w:tcPr>
          <w:p w14:paraId="64DA445D" w14:textId="6D2262E7" w:rsidR="003D1099" w:rsidRPr="00F729BB" w:rsidRDefault="0095180E" w:rsidP="00395A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The number of suspended accounts was not provided for 2022. Instead, it was provided the number of </w:t>
            </w:r>
            <w:r w:rsidR="00952B48" w:rsidRPr="00F729BB">
              <w:rPr>
                <w:rFonts w:ascii="Times New Roman" w:hAnsi="Times New Roman" w:cs="Times New Roman"/>
                <w:noProof/>
                <w:sz w:val="24"/>
                <w:szCs w:val="24"/>
                <w:lang w:val="en-GB"/>
              </w:rPr>
              <w:t xml:space="preserve">pieces of content identified and reported to NCMEC, 2045. No account was reinstated following the appeal. </w:t>
            </w:r>
          </w:p>
        </w:tc>
      </w:tr>
      <w:tr w:rsidR="001725EF" w:rsidRPr="00F729BB" w14:paraId="0FA2D277" w14:textId="247D9CCC" w:rsidTr="001106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CCBD2C0" w14:textId="6502638F" w:rsidR="003D1099" w:rsidRPr="00F729BB" w:rsidRDefault="003D1099" w:rsidP="00395AC9">
            <w:pPr>
              <w:autoSpaceDE w:val="0"/>
              <w:autoSpaceDN w:val="0"/>
              <w:adjustRightInd w:val="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LinkedIn</w:t>
            </w:r>
          </w:p>
        </w:tc>
        <w:tc>
          <w:tcPr>
            <w:tcW w:w="1661" w:type="dxa"/>
          </w:tcPr>
          <w:p w14:paraId="0260C541" w14:textId="1A59EFE2" w:rsidR="003D1099" w:rsidRPr="00F729BB" w:rsidRDefault="003D1099" w:rsidP="002D701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0 %</w:t>
            </w:r>
          </w:p>
        </w:tc>
        <w:tc>
          <w:tcPr>
            <w:tcW w:w="1517" w:type="dxa"/>
            <w:gridSpan w:val="2"/>
          </w:tcPr>
          <w:p w14:paraId="47CD5DF4" w14:textId="107A8F99" w:rsidR="003D1099" w:rsidRPr="00F729BB" w:rsidRDefault="003D1099" w:rsidP="002D701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0 %</w:t>
            </w:r>
          </w:p>
        </w:tc>
        <w:tc>
          <w:tcPr>
            <w:tcW w:w="1358" w:type="dxa"/>
            <w:gridSpan w:val="2"/>
          </w:tcPr>
          <w:p w14:paraId="557BF640" w14:textId="096D7926" w:rsidR="003D1099" w:rsidRPr="00F729BB" w:rsidRDefault="003D1099" w:rsidP="002D701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0 %</w:t>
            </w:r>
          </w:p>
        </w:tc>
        <w:tc>
          <w:tcPr>
            <w:tcW w:w="1985" w:type="dxa"/>
          </w:tcPr>
          <w:p w14:paraId="2988279B" w14:textId="44E042C9" w:rsidR="003D1099" w:rsidRPr="00F729BB" w:rsidRDefault="003D1099" w:rsidP="002D701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0 %</w:t>
            </w:r>
          </w:p>
        </w:tc>
        <w:tc>
          <w:tcPr>
            <w:tcW w:w="5670" w:type="dxa"/>
          </w:tcPr>
          <w:p w14:paraId="01F4FF00" w14:textId="54211B42" w:rsidR="003D1099" w:rsidRPr="00F729BB" w:rsidRDefault="0095180E" w:rsidP="00395A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No appeals</w:t>
            </w:r>
            <w:r w:rsidR="00952B48" w:rsidRPr="00F729BB">
              <w:rPr>
                <w:rFonts w:ascii="Times New Roman" w:hAnsi="Times New Roman" w:cs="Times New Roman"/>
                <w:noProof/>
                <w:sz w:val="24"/>
                <w:szCs w:val="24"/>
                <w:lang w:val="en-GB"/>
              </w:rPr>
              <w:t xml:space="preserve">. For the period from 13 July 2021 to 31 December 2021, LinkedIn also reported that of the 75 files reviewed as potential CSAM originating from </w:t>
            </w:r>
            <w:r w:rsidR="00782051" w:rsidRPr="00F729BB">
              <w:rPr>
                <w:rFonts w:ascii="Times New Roman" w:hAnsi="Times New Roman" w:cs="Times New Roman"/>
                <w:noProof/>
                <w:sz w:val="24"/>
                <w:szCs w:val="24"/>
                <w:lang w:val="en-GB"/>
              </w:rPr>
              <w:t xml:space="preserve">the </w:t>
            </w:r>
            <w:r w:rsidR="00952B48" w:rsidRPr="00F729BB">
              <w:rPr>
                <w:rFonts w:ascii="Times New Roman" w:hAnsi="Times New Roman" w:cs="Times New Roman"/>
                <w:noProof/>
                <w:sz w:val="24"/>
                <w:szCs w:val="24"/>
                <w:lang w:val="en-GB"/>
              </w:rPr>
              <w:t>EU, 31 were confirmed as CSAM by human review. LinkedIn did not provide such data for 2022.</w:t>
            </w:r>
          </w:p>
        </w:tc>
      </w:tr>
      <w:tr w:rsidR="001725EF" w:rsidRPr="00F729BB" w14:paraId="1ABE8B34" w14:textId="2EE76204" w:rsidTr="001106DA">
        <w:tc>
          <w:tcPr>
            <w:cnfStyle w:val="001000000000" w:firstRow="0" w:lastRow="0" w:firstColumn="1" w:lastColumn="0" w:oddVBand="0" w:evenVBand="0" w:oddHBand="0" w:evenHBand="0" w:firstRowFirstColumn="0" w:firstRowLastColumn="0" w:lastRowFirstColumn="0" w:lastRowLastColumn="0"/>
            <w:tcW w:w="1242" w:type="dxa"/>
          </w:tcPr>
          <w:p w14:paraId="7470E835" w14:textId="7AD21427" w:rsidR="003D1099" w:rsidRPr="00F729BB" w:rsidRDefault="003D1099" w:rsidP="00395AC9">
            <w:pPr>
              <w:autoSpaceDE w:val="0"/>
              <w:autoSpaceDN w:val="0"/>
              <w:adjustRightInd w:val="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Meta</w:t>
            </w:r>
          </w:p>
        </w:tc>
        <w:tc>
          <w:tcPr>
            <w:tcW w:w="1661" w:type="dxa"/>
          </w:tcPr>
          <w:p w14:paraId="71E1458C" w14:textId="229F58A2" w:rsidR="009661C2" w:rsidRPr="00F729BB" w:rsidRDefault="003D1099" w:rsidP="002D70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4.2</w:t>
            </w:r>
            <w:r w:rsidR="003E0D04" w:rsidRPr="00F729BB">
              <w:rPr>
                <w:rFonts w:ascii="Times New Roman" w:hAnsi="Times New Roman" w:cs="Times New Roman"/>
                <w:noProof/>
                <w:sz w:val="24"/>
                <w:szCs w:val="24"/>
                <w:lang w:val="en-GB"/>
              </w:rPr>
              <w:t>2</w:t>
            </w:r>
            <w:r w:rsidRPr="00F729BB">
              <w:rPr>
                <w:rFonts w:ascii="Times New Roman" w:hAnsi="Times New Roman" w:cs="Times New Roman"/>
                <w:noProof/>
                <w:sz w:val="24"/>
                <w:szCs w:val="24"/>
                <w:lang w:val="en-GB"/>
              </w:rPr>
              <w:t xml:space="preserve"> %</w:t>
            </w:r>
            <w:r w:rsidR="009661C2" w:rsidRPr="00F729BB">
              <w:rPr>
                <w:rFonts w:ascii="Times New Roman" w:hAnsi="Times New Roman" w:cs="Times New Roman"/>
                <w:noProof/>
                <w:sz w:val="24"/>
                <w:szCs w:val="24"/>
                <w:lang w:val="en-GB"/>
              </w:rPr>
              <w:t xml:space="preserve"> </w:t>
            </w:r>
          </w:p>
          <w:p w14:paraId="2A893650" w14:textId="733166F3" w:rsidR="003D1099" w:rsidRPr="00F729BB" w:rsidRDefault="009661C2" w:rsidP="002D70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(207 vs 4.9k)</w:t>
            </w:r>
          </w:p>
        </w:tc>
        <w:tc>
          <w:tcPr>
            <w:tcW w:w="1517" w:type="dxa"/>
            <w:gridSpan w:val="2"/>
          </w:tcPr>
          <w:p w14:paraId="1F7EB6F1" w14:textId="77777777" w:rsidR="003D1099" w:rsidRPr="00F729BB" w:rsidRDefault="003D1099" w:rsidP="002D70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0.06 %</w:t>
            </w:r>
          </w:p>
          <w:p w14:paraId="30E9DC0C" w14:textId="55BF694D" w:rsidR="009661C2" w:rsidRPr="00F729BB" w:rsidRDefault="009661C2" w:rsidP="002D70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(207 vs 340k)</w:t>
            </w:r>
          </w:p>
        </w:tc>
        <w:tc>
          <w:tcPr>
            <w:tcW w:w="1358" w:type="dxa"/>
            <w:gridSpan w:val="2"/>
          </w:tcPr>
          <w:p w14:paraId="6CF554AE" w14:textId="151F8E78" w:rsidR="003D1099" w:rsidRPr="00F729BB" w:rsidRDefault="00EC095F" w:rsidP="002D70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See comments</w:t>
            </w:r>
          </w:p>
        </w:tc>
        <w:tc>
          <w:tcPr>
            <w:tcW w:w="1985" w:type="dxa"/>
          </w:tcPr>
          <w:p w14:paraId="37046497" w14:textId="77777777" w:rsidR="003D1099" w:rsidRDefault="00EC095F" w:rsidP="002D70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See comments</w:t>
            </w:r>
          </w:p>
          <w:p w14:paraId="43A1C00C"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627F708A"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6FF4B16A"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5926C012"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1E3C62CB"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541EC335"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4A8A3A1A"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45149860" w14:textId="77777777" w:rsid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56221BA1"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6937C33A"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6D5FC9B9" w14:textId="77777777" w:rsid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0FD877D9" w14:textId="77777777" w:rsid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081D116B" w14:textId="0ECAA995" w:rsidR="009C4D4D" w:rsidRPr="009C4D4D" w:rsidRDefault="009C4D4D" w:rsidP="009C4D4D">
            <w:pPr>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c>
          <w:tcPr>
            <w:tcW w:w="5670" w:type="dxa"/>
          </w:tcPr>
          <w:p w14:paraId="64B330E1" w14:textId="77777777" w:rsidR="003D1099" w:rsidRPr="00F729BB" w:rsidRDefault="007C00E3" w:rsidP="00395A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No information was provided to determine precisely the scope, the content of the appeals and the reasons to reinstate.</w:t>
            </w:r>
          </w:p>
          <w:p w14:paraId="37481F9A" w14:textId="7A984CCE" w:rsidR="00EC095F" w:rsidRPr="00F729BB" w:rsidRDefault="00EC095F" w:rsidP="00395A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For 2022, the data provided was in terms of pieces of content, not in terms of accounts:</w:t>
            </w:r>
          </w:p>
          <w:p w14:paraId="3FC77E30" w14:textId="1F74936D" w:rsidR="00EC095F" w:rsidRPr="00F729BB" w:rsidRDefault="00EC095F" w:rsidP="002347D2">
            <w:pPr>
              <w:pStyle w:val="ListParagraph"/>
              <w:numPr>
                <w:ilvl w:val="0"/>
                <w:numId w:val="28"/>
              </w:numPr>
              <w:autoSpaceDE w:val="0"/>
              <w:autoSpaceDN w:val="0"/>
              <w:adjustRightInd w:val="0"/>
              <w:ind w:left="323" w:hanging="32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Number of pieces of content </w:t>
            </w:r>
            <w:r w:rsidR="00582B05" w:rsidRPr="00F729BB">
              <w:rPr>
                <w:rFonts w:ascii="Times New Roman" w:hAnsi="Times New Roman" w:cs="Times New Roman"/>
                <w:noProof/>
                <w:sz w:val="24"/>
                <w:szCs w:val="24"/>
                <w:lang w:val="en-GB"/>
              </w:rPr>
              <w:t>suspended (“actioned”)</w:t>
            </w:r>
            <w:r w:rsidRPr="00F729BB">
              <w:rPr>
                <w:rFonts w:ascii="Times New Roman" w:hAnsi="Times New Roman" w:cs="Times New Roman"/>
                <w:noProof/>
                <w:sz w:val="24"/>
                <w:szCs w:val="24"/>
                <w:lang w:val="en-GB"/>
              </w:rPr>
              <w:t>: 6.6 million</w:t>
            </w:r>
          </w:p>
          <w:p w14:paraId="795976FB" w14:textId="0364BA44" w:rsidR="00EC095F" w:rsidRPr="00F729BB" w:rsidRDefault="00EC095F" w:rsidP="00EC095F">
            <w:pPr>
              <w:pStyle w:val="ListParagraph"/>
              <w:numPr>
                <w:ilvl w:val="0"/>
                <w:numId w:val="28"/>
              </w:numPr>
              <w:autoSpaceDE w:val="0"/>
              <w:autoSpaceDN w:val="0"/>
              <w:adjustRightInd w:val="0"/>
              <w:ind w:left="323" w:hanging="32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Number of pieces of content appealed: 29k</w:t>
            </w:r>
          </w:p>
          <w:p w14:paraId="4A4A7DBF" w14:textId="709E2FAE" w:rsidR="00EC095F" w:rsidRPr="00F729BB" w:rsidRDefault="00EC095F" w:rsidP="00EC095F">
            <w:pPr>
              <w:pStyle w:val="ListParagraph"/>
              <w:numPr>
                <w:ilvl w:val="0"/>
                <w:numId w:val="28"/>
              </w:numPr>
              <w:autoSpaceDE w:val="0"/>
              <w:autoSpaceDN w:val="0"/>
              <w:adjustRightInd w:val="0"/>
              <w:ind w:left="323" w:hanging="32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Number of pieces of content </w:t>
            </w:r>
            <w:r w:rsidR="00582B05" w:rsidRPr="00F729BB">
              <w:rPr>
                <w:rFonts w:ascii="Times New Roman" w:hAnsi="Times New Roman" w:cs="Times New Roman"/>
                <w:noProof/>
                <w:sz w:val="24"/>
                <w:szCs w:val="24"/>
                <w:lang w:val="en-GB"/>
              </w:rPr>
              <w:t>reinstated</w:t>
            </w:r>
            <w:r w:rsidRPr="00F729BB">
              <w:rPr>
                <w:rFonts w:ascii="Times New Roman" w:hAnsi="Times New Roman" w:cs="Times New Roman"/>
                <w:noProof/>
                <w:sz w:val="24"/>
                <w:szCs w:val="24"/>
                <w:lang w:val="en-GB"/>
              </w:rPr>
              <w:t>: 3.7k</w:t>
            </w:r>
          </w:p>
          <w:p w14:paraId="5DA2B6E0" w14:textId="33463DA9" w:rsidR="00EC095F" w:rsidRPr="00F729BB" w:rsidRDefault="00EC095F" w:rsidP="00EC095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Therefore:</w:t>
            </w:r>
          </w:p>
          <w:p w14:paraId="28B8471A" w14:textId="1133E384" w:rsidR="00EC095F" w:rsidRPr="00F729BB" w:rsidRDefault="00EC095F" w:rsidP="00EC095F">
            <w:pPr>
              <w:pStyle w:val="ListParagraph"/>
              <w:numPr>
                <w:ilvl w:val="0"/>
                <w:numId w:val="28"/>
              </w:numPr>
              <w:autoSpaceDE w:val="0"/>
              <w:autoSpaceDN w:val="0"/>
              <w:adjustRightInd w:val="0"/>
              <w:ind w:left="323" w:hanging="32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 of </w:t>
            </w:r>
            <w:r w:rsidR="00582B05" w:rsidRPr="00F729BB">
              <w:rPr>
                <w:rFonts w:ascii="Times New Roman" w:hAnsi="Times New Roman" w:cs="Times New Roman"/>
                <w:noProof/>
                <w:sz w:val="24"/>
                <w:szCs w:val="24"/>
                <w:lang w:val="en-GB"/>
              </w:rPr>
              <w:t>reinstated</w:t>
            </w:r>
            <w:r w:rsidRPr="00F729BB">
              <w:rPr>
                <w:rFonts w:ascii="Times New Roman" w:hAnsi="Times New Roman" w:cs="Times New Roman"/>
                <w:noProof/>
                <w:sz w:val="24"/>
                <w:szCs w:val="24"/>
                <w:lang w:val="en-GB"/>
              </w:rPr>
              <w:t xml:space="preserve"> pieces of content vs number of appeals: 12.8% (3.7k vs 29k)</w:t>
            </w:r>
          </w:p>
          <w:p w14:paraId="7DA80413" w14:textId="363259BC" w:rsidR="00EC095F" w:rsidRPr="00F729BB" w:rsidRDefault="00EC095F" w:rsidP="002347D2">
            <w:pPr>
              <w:pStyle w:val="ListParagraph"/>
              <w:numPr>
                <w:ilvl w:val="0"/>
                <w:numId w:val="28"/>
              </w:numPr>
              <w:autoSpaceDE w:val="0"/>
              <w:autoSpaceDN w:val="0"/>
              <w:adjustRightInd w:val="0"/>
              <w:ind w:left="323" w:hanging="32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of re</w:t>
            </w:r>
            <w:r w:rsidR="00582B05" w:rsidRPr="00F729BB">
              <w:rPr>
                <w:rFonts w:ascii="Times New Roman" w:hAnsi="Times New Roman" w:cs="Times New Roman"/>
                <w:noProof/>
                <w:sz w:val="24"/>
                <w:szCs w:val="24"/>
                <w:lang w:val="en-GB"/>
              </w:rPr>
              <w:t>instated pieces of content vs number of pieces of content suspended: 0.06% (3.7k vs 6.6 million)</w:t>
            </w:r>
          </w:p>
        </w:tc>
      </w:tr>
      <w:tr w:rsidR="00D14BF3" w:rsidRPr="00F729BB" w14:paraId="7EB07116" w14:textId="31B14ED4" w:rsidTr="001106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AEF0443" w14:textId="49AA9262" w:rsidR="003D1099" w:rsidRPr="00F729BB" w:rsidRDefault="003D1099" w:rsidP="00395AC9">
            <w:pPr>
              <w:autoSpaceDE w:val="0"/>
              <w:autoSpaceDN w:val="0"/>
              <w:adjustRightInd w:val="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Microsoft</w:t>
            </w:r>
          </w:p>
        </w:tc>
        <w:tc>
          <w:tcPr>
            <w:tcW w:w="1669" w:type="dxa"/>
            <w:gridSpan w:val="2"/>
          </w:tcPr>
          <w:p w14:paraId="5E8344EC" w14:textId="306BE870" w:rsidR="003D1099" w:rsidRPr="00F729BB" w:rsidRDefault="003D1099" w:rsidP="00395A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0 %</w:t>
            </w:r>
          </w:p>
        </w:tc>
        <w:tc>
          <w:tcPr>
            <w:tcW w:w="1517" w:type="dxa"/>
            <w:gridSpan w:val="2"/>
          </w:tcPr>
          <w:p w14:paraId="5017348F" w14:textId="6A6E1E40" w:rsidR="003D1099" w:rsidRPr="00F729BB" w:rsidRDefault="003D1099" w:rsidP="00395A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1350" w:type="dxa"/>
          </w:tcPr>
          <w:p w14:paraId="6CF7EF9E" w14:textId="301685F1" w:rsidR="003D1099" w:rsidRPr="00F729BB" w:rsidRDefault="003D1099" w:rsidP="00395A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1985" w:type="dxa"/>
          </w:tcPr>
          <w:p w14:paraId="39D22406" w14:textId="6EBE7976" w:rsidR="003D1099" w:rsidRPr="00F729BB" w:rsidDel="00F853A9" w:rsidRDefault="003D1099" w:rsidP="00395A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5670" w:type="dxa"/>
          </w:tcPr>
          <w:p w14:paraId="7A29F3A7" w14:textId="5D85F4F7" w:rsidR="003D1099" w:rsidRPr="00F729BB" w:rsidRDefault="003D1099" w:rsidP="00395A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Insufficient data to enable the calculation of the appeal reinstate/reversal rate.  For 2022 17 total reversals of initial content moderation decision, no figures on total appeals provided.</w:t>
            </w:r>
          </w:p>
        </w:tc>
      </w:tr>
      <w:tr w:rsidR="00D14BF3" w:rsidRPr="00F729BB" w14:paraId="74A386EE" w14:textId="3675494D" w:rsidTr="001106DA">
        <w:tc>
          <w:tcPr>
            <w:cnfStyle w:val="001000000000" w:firstRow="0" w:lastRow="0" w:firstColumn="1" w:lastColumn="0" w:oddVBand="0" w:evenVBand="0" w:oddHBand="0" w:evenHBand="0" w:firstRowFirstColumn="0" w:firstRowLastColumn="0" w:lastRowFirstColumn="0" w:lastRowLastColumn="0"/>
            <w:tcW w:w="1242" w:type="dxa"/>
          </w:tcPr>
          <w:p w14:paraId="51EF6063" w14:textId="0504BA3D" w:rsidR="003D1099" w:rsidRPr="00F729BB" w:rsidRDefault="003D1099" w:rsidP="00395AC9">
            <w:pPr>
              <w:autoSpaceDE w:val="0"/>
              <w:autoSpaceDN w:val="0"/>
              <w:adjustRightInd w:val="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X (former Twitter)</w:t>
            </w:r>
          </w:p>
        </w:tc>
        <w:tc>
          <w:tcPr>
            <w:tcW w:w="1661" w:type="dxa"/>
          </w:tcPr>
          <w:p w14:paraId="6F6841C5" w14:textId="558C8391" w:rsidR="003D1099" w:rsidRPr="00F729BB" w:rsidRDefault="008F767A" w:rsidP="00D14B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1.4</w:t>
            </w:r>
            <w:r w:rsidR="00EC095F" w:rsidRPr="00F729BB">
              <w:rPr>
                <w:rFonts w:ascii="Times New Roman" w:hAnsi="Times New Roman" w:cs="Times New Roman"/>
                <w:noProof/>
                <w:sz w:val="24"/>
                <w:szCs w:val="24"/>
                <w:lang w:val="en-GB"/>
              </w:rPr>
              <w:t>3</w:t>
            </w:r>
            <w:r w:rsidR="003D1099" w:rsidRPr="00F729BB">
              <w:rPr>
                <w:rFonts w:ascii="Times New Roman" w:hAnsi="Times New Roman" w:cs="Times New Roman"/>
                <w:noProof/>
                <w:sz w:val="24"/>
                <w:szCs w:val="24"/>
                <w:lang w:val="en-GB"/>
              </w:rPr>
              <w:t>%</w:t>
            </w:r>
          </w:p>
          <w:p w14:paraId="6751987E" w14:textId="57FB9252" w:rsidR="003E0D04" w:rsidRPr="00F729BB" w:rsidRDefault="003E0D04" w:rsidP="00D14B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(100 vs 7k)</w:t>
            </w:r>
          </w:p>
        </w:tc>
        <w:tc>
          <w:tcPr>
            <w:tcW w:w="1517" w:type="dxa"/>
            <w:gridSpan w:val="2"/>
          </w:tcPr>
          <w:p w14:paraId="176D9212" w14:textId="0AA02839" w:rsidR="003D1099" w:rsidRPr="00F729BB" w:rsidRDefault="003D1099" w:rsidP="00D14B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r w:rsidR="008F767A" w:rsidRPr="00F729BB">
              <w:rPr>
                <w:rFonts w:ascii="Times New Roman" w:hAnsi="Times New Roman" w:cs="Times New Roman"/>
                <w:noProof/>
                <w:sz w:val="24"/>
                <w:szCs w:val="24"/>
                <w:lang w:val="en-GB"/>
              </w:rPr>
              <w:t>06</w:t>
            </w:r>
            <w:r w:rsidRPr="00F729BB">
              <w:rPr>
                <w:rFonts w:ascii="Times New Roman" w:hAnsi="Times New Roman" w:cs="Times New Roman"/>
                <w:noProof/>
                <w:sz w:val="24"/>
                <w:szCs w:val="24"/>
                <w:lang w:val="en-GB"/>
              </w:rPr>
              <w:t xml:space="preserve"> %</w:t>
            </w:r>
          </w:p>
          <w:p w14:paraId="5E9C20D8" w14:textId="13889D3A" w:rsidR="003E0D04" w:rsidRPr="00F729BB" w:rsidDel="00F16C53" w:rsidRDefault="003E0D04" w:rsidP="00D14B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(100 vs 166k)</w:t>
            </w:r>
          </w:p>
        </w:tc>
        <w:tc>
          <w:tcPr>
            <w:tcW w:w="1358" w:type="dxa"/>
            <w:gridSpan w:val="2"/>
          </w:tcPr>
          <w:p w14:paraId="06B4E4B8" w14:textId="0518F854" w:rsidR="003D1099" w:rsidRPr="00F729BB" w:rsidRDefault="00EC095F" w:rsidP="00D14B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w:t>
            </w:r>
            <w:r w:rsidR="008F767A"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1</w:t>
            </w:r>
            <w:r w:rsidR="008F767A" w:rsidRPr="00F729BB">
              <w:rPr>
                <w:rFonts w:ascii="Times New Roman" w:hAnsi="Times New Roman" w:cs="Times New Roman"/>
                <w:noProof/>
                <w:sz w:val="24"/>
                <w:szCs w:val="24"/>
                <w:lang w:val="en-GB"/>
              </w:rPr>
              <w:t>7</w:t>
            </w:r>
            <w:r w:rsidR="003D1099" w:rsidRPr="00F729BB">
              <w:rPr>
                <w:rFonts w:ascii="Times New Roman" w:hAnsi="Times New Roman" w:cs="Times New Roman"/>
                <w:noProof/>
                <w:sz w:val="24"/>
                <w:szCs w:val="24"/>
                <w:lang w:val="en-GB"/>
              </w:rPr>
              <w:t>%</w:t>
            </w:r>
          </w:p>
          <w:p w14:paraId="40541482" w14:textId="29E0812C" w:rsidR="00EC095F" w:rsidRPr="00F729BB" w:rsidRDefault="00EC095F" w:rsidP="00D14B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(500 vs 23k)</w:t>
            </w:r>
          </w:p>
        </w:tc>
        <w:tc>
          <w:tcPr>
            <w:tcW w:w="1985" w:type="dxa"/>
          </w:tcPr>
          <w:p w14:paraId="64BC1007" w14:textId="29FB6C42" w:rsidR="003D1099" w:rsidRPr="00F729BB" w:rsidRDefault="008F767A" w:rsidP="00D14B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r w:rsidR="00EC095F" w:rsidRPr="00F729BB">
              <w:rPr>
                <w:rFonts w:ascii="Times New Roman" w:hAnsi="Times New Roman" w:cs="Times New Roman"/>
                <w:noProof/>
                <w:sz w:val="24"/>
                <w:szCs w:val="24"/>
                <w:lang w:val="en-GB"/>
              </w:rPr>
              <w:t>10%</w:t>
            </w:r>
          </w:p>
          <w:p w14:paraId="60BF8E3F" w14:textId="472DBF69" w:rsidR="00EC095F" w:rsidRPr="00F729BB" w:rsidRDefault="00EC095F" w:rsidP="00D14B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(500 vs 501k)</w:t>
            </w:r>
          </w:p>
        </w:tc>
        <w:tc>
          <w:tcPr>
            <w:tcW w:w="5670" w:type="dxa"/>
          </w:tcPr>
          <w:p w14:paraId="64E1B20E" w14:textId="1F4ED525" w:rsidR="003D1099" w:rsidRPr="00F729BB" w:rsidRDefault="003D1099" w:rsidP="00CD5B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For the second half of 2021 ca 166</w:t>
            </w:r>
            <w:r w:rsidR="00D14BF3">
              <w:rPr>
                <w:rFonts w:ascii="Times New Roman" w:hAnsi="Times New Roman" w:cs="Times New Roman"/>
                <w:noProof/>
                <w:sz w:val="24"/>
                <w:szCs w:val="24"/>
                <w:lang w:val="en-GB"/>
              </w:rPr>
              <w:t>k</w:t>
            </w:r>
            <w:r w:rsidRPr="00F729BB">
              <w:rPr>
                <w:rFonts w:ascii="Times New Roman" w:hAnsi="Times New Roman" w:cs="Times New Roman"/>
                <w:noProof/>
                <w:sz w:val="24"/>
                <w:szCs w:val="24"/>
                <w:lang w:val="en-GB"/>
              </w:rPr>
              <w:t xml:space="preserve"> users suspended for CSA via automated mechanisms. Of these users, ca 7</w:t>
            </w:r>
            <w:r w:rsidR="00D14BF3">
              <w:rPr>
                <w:rFonts w:ascii="Times New Roman" w:hAnsi="Times New Roman" w:cs="Times New Roman"/>
                <w:noProof/>
                <w:sz w:val="24"/>
                <w:szCs w:val="24"/>
                <w:lang w:val="en-GB"/>
              </w:rPr>
              <w:t>k</w:t>
            </w:r>
            <w:r w:rsidRPr="00F729BB">
              <w:rPr>
                <w:rFonts w:ascii="Times New Roman" w:hAnsi="Times New Roman" w:cs="Times New Roman"/>
                <w:noProof/>
                <w:sz w:val="24"/>
                <w:szCs w:val="24"/>
                <w:lang w:val="en-GB"/>
              </w:rPr>
              <w:t xml:space="preserve"> submitted appeals which resulted in ca 100 overturns.</w:t>
            </w:r>
          </w:p>
          <w:p w14:paraId="4C89DDB9" w14:textId="7BBE514F" w:rsidR="003D1099" w:rsidRPr="00F729BB" w:rsidRDefault="003D1099" w:rsidP="00CD5B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In 2022, 501</w:t>
            </w:r>
            <w:r w:rsidR="00D14BF3">
              <w:rPr>
                <w:rFonts w:ascii="Times New Roman" w:hAnsi="Times New Roman" w:cs="Times New Roman"/>
                <w:noProof/>
                <w:sz w:val="24"/>
                <w:szCs w:val="24"/>
                <w:lang w:val="en-GB"/>
              </w:rPr>
              <w:t>k</w:t>
            </w:r>
            <w:r w:rsidRPr="00F729BB">
              <w:rPr>
                <w:rFonts w:ascii="Times New Roman" w:hAnsi="Times New Roman" w:cs="Times New Roman"/>
                <w:noProof/>
                <w:sz w:val="24"/>
                <w:szCs w:val="24"/>
                <w:lang w:val="en-GB"/>
              </w:rPr>
              <w:t xml:space="preserve"> users suspended for CSA via automated mechanisms. Of these users, ca 23</w:t>
            </w:r>
            <w:r w:rsidR="00D14BF3">
              <w:rPr>
                <w:rFonts w:ascii="Times New Roman" w:hAnsi="Times New Roman" w:cs="Times New Roman"/>
                <w:noProof/>
                <w:sz w:val="24"/>
                <w:szCs w:val="24"/>
                <w:lang w:val="en-GB"/>
              </w:rPr>
              <w:t>k</w:t>
            </w:r>
            <w:r w:rsidRPr="00F729BB">
              <w:rPr>
                <w:rFonts w:ascii="Times New Roman" w:hAnsi="Times New Roman" w:cs="Times New Roman"/>
                <w:noProof/>
                <w:sz w:val="24"/>
                <w:szCs w:val="24"/>
                <w:lang w:val="en-GB"/>
              </w:rPr>
              <w:t xml:space="preserve"> submitted appeals which resulted in ca 500 overturns.</w:t>
            </w:r>
          </w:p>
        </w:tc>
      </w:tr>
    </w:tbl>
    <w:p w14:paraId="678D8089" w14:textId="2E408A96" w:rsidR="0025103B" w:rsidRPr="00F729BB" w:rsidRDefault="009040FF" w:rsidP="0025103B">
      <w:p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The reporting periods in 2021 vary for each provider</w:t>
      </w:r>
    </w:p>
    <w:p w14:paraId="7D116ADD" w14:textId="77777777" w:rsidR="009040FF" w:rsidRPr="00F729BB" w:rsidRDefault="009040FF" w:rsidP="0025103B">
      <w:pPr>
        <w:autoSpaceDE w:val="0"/>
        <w:autoSpaceDN w:val="0"/>
        <w:adjustRightInd w:val="0"/>
        <w:spacing w:after="0" w:line="240" w:lineRule="auto"/>
        <w:jc w:val="both"/>
        <w:rPr>
          <w:rFonts w:ascii="Times New Roman" w:hAnsi="Times New Roman" w:cs="Times New Roman"/>
          <w:noProof/>
          <w:sz w:val="24"/>
          <w:szCs w:val="24"/>
          <w:lang w:val="en-GB"/>
        </w:rPr>
      </w:pPr>
    </w:p>
    <w:p w14:paraId="2FC75D8C" w14:textId="630B9676" w:rsidR="00BF78EE" w:rsidRPr="00F729BB" w:rsidRDefault="00BF78EE" w:rsidP="00BF78EE">
      <w:pPr>
        <w:autoSpaceDE w:val="0"/>
        <w:autoSpaceDN w:val="0"/>
        <w:adjustRightInd w:val="0"/>
        <w:spacing w:after="0" w:line="240" w:lineRule="auto"/>
        <w:jc w:val="both"/>
        <w:rPr>
          <w:rFonts w:ascii="Times New Roman" w:hAnsi="Times New Roman" w:cs="Times New Roman"/>
          <w:noProof/>
          <w:sz w:val="24"/>
          <w:szCs w:val="24"/>
          <w:lang w:val="en-GB"/>
        </w:rPr>
      </w:pPr>
    </w:p>
    <w:p w14:paraId="055F69FA" w14:textId="77777777" w:rsidR="009040FF" w:rsidRPr="00F729BB" w:rsidRDefault="009040FF" w:rsidP="00E86C07">
      <w:pPr>
        <w:autoSpaceDE w:val="0"/>
        <w:autoSpaceDN w:val="0"/>
        <w:adjustRightInd w:val="0"/>
        <w:spacing w:after="0" w:line="240" w:lineRule="auto"/>
        <w:jc w:val="both"/>
        <w:rPr>
          <w:rFonts w:ascii="Times New Roman" w:hAnsi="Times New Roman" w:cs="Times New Roman"/>
          <w:noProof/>
          <w:sz w:val="24"/>
          <w:szCs w:val="24"/>
          <w:lang w:val="en-GB"/>
        </w:rPr>
        <w:sectPr w:rsidR="009040FF" w:rsidRPr="00F729BB" w:rsidSect="004D7E36">
          <w:headerReference w:type="even" r:id="rId36"/>
          <w:headerReference w:type="default" r:id="rId37"/>
          <w:footerReference w:type="even" r:id="rId38"/>
          <w:footerReference w:type="default" r:id="rId39"/>
          <w:headerReference w:type="first" r:id="rId40"/>
          <w:footerReference w:type="first" r:id="rId41"/>
          <w:pgSz w:w="15840" w:h="12240" w:orient="landscape"/>
          <w:pgMar w:top="1440" w:right="1440" w:bottom="1440" w:left="1440" w:header="708" w:footer="708" w:gutter="0"/>
          <w:cols w:space="720"/>
          <w:docGrid w:linePitch="360"/>
        </w:sectPr>
      </w:pPr>
    </w:p>
    <w:p w14:paraId="61517DB3" w14:textId="3C59E8E6" w:rsidR="004B456B" w:rsidRPr="00F729BB" w:rsidRDefault="00C44B6C" w:rsidP="00D32DA3">
      <w:pPr>
        <w:pStyle w:val="Heading3"/>
        <w:numPr>
          <w:ilvl w:val="2"/>
          <w:numId w:val="3"/>
        </w:numPr>
        <w:rPr>
          <w:rFonts w:ascii="Times New Roman" w:hAnsi="Times New Roman" w:cs="Times New Roman"/>
          <w:noProof/>
          <w:color w:val="auto"/>
          <w:lang w:val="en-GB"/>
        </w:rPr>
      </w:pPr>
      <w:bookmarkStart w:id="12" w:name="_Toc152666319"/>
      <w:r w:rsidRPr="00F729BB">
        <w:rPr>
          <w:rFonts w:ascii="Times New Roman" w:hAnsi="Times New Roman" w:cs="Times New Roman"/>
          <w:noProof/>
          <w:color w:val="auto"/>
          <w:lang w:val="en-GB"/>
        </w:rPr>
        <w:t>M</w:t>
      </w:r>
      <w:r w:rsidR="004B456B" w:rsidRPr="00F729BB">
        <w:rPr>
          <w:rFonts w:ascii="Times New Roman" w:hAnsi="Times New Roman" w:cs="Times New Roman"/>
          <w:noProof/>
          <w:color w:val="auto"/>
          <w:lang w:val="en-GB"/>
        </w:rPr>
        <w:t>easures applied to limit the error r</w:t>
      </w:r>
      <w:r w:rsidRPr="00F729BB">
        <w:rPr>
          <w:rFonts w:ascii="Times New Roman" w:hAnsi="Times New Roman" w:cs="Times New Roman"/>
          <w:noProof/>
          <w:color w:val="auto"/>
          <w:lang w:val="en-GB"/>
        </w:rPr>
        <w:t>ate and the error rate achieved</w:t>
      </w:r>
      <w:bookmarkEnd w:id="12"/>
    </w:p>
    <w:p w14:paraId="62093192" w14:textId="77777777" w:rsidR="008E5A3D" w:rsidRPr="00F729BB" w:rsidRDefault="00332D62" w:rsidP="001725EF">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According to Article 3(1)(e) of the Interim Regulation, the technologies used must be sufficiently reliable and the consequences of any occasional errors must be rectified without delay.</w:t>
      </w:r>
      <w:r w:rsidR="008E5A3D" w:rsidRPr="00F729BB">
        <w:rPr>
          <w:rFonts w:ascii="Times New Roman" w:hAnsi="Times New Roman" w:cs="Times New Roman"/>
          <w:noProof/>
          <w:sz w:val="24"/>
          <w:szCs w:val="24"/>
          <w:lang w:val="en-GB"/>
        </w:rPr>
        <w:t xml:space="preserve"> In addition, Article 3(1)(g)(ii) requires human oversight and, where necessary, human intervention.</w:t>
      </w:r>
      <w:r w:rsidRPr="00F729BB">
        <w:rPr>
          <w:rFonts w:ascii="Times New Roman" w:hAnsi="Times New Roman" w:cs="Times New Roman"/>
          <w:noProof/>
          <w:sz w:val="24"/>
          <w:szCs w:val="24"/>
          <w:lang w:val="en-GB"/>
        </w:rPr>
        <w:t xml:space="preserve"> </w:t>
      </w:r>
    </w:p>
    <w:p w14:paraId="0D62F326" w14:textId="6B4570E7" w:rsidR="005546D3" w:rsidRPr="00F729BB" w:rsidRDefault="003B618E" w:rsidP="001725EF">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All p</w:t>
      </w:r>
      <w:r w:rsidR="006C08B4" w:rsidRPr="00F729BB">
        <w:rPr>
          <w:rFonts w:ascii="Times New Roman" w:hAnsi="Times New Roman" w:cs="Times New Roman"/>
          <w:noProof/>
          <w:sz w:val="24"/>
          <w:szCs w:val="24"/>
          <w:lang w:val="en-GB"/>
        </w:rPr>
        <w:t xml:space="preserve">roviders </w:t>
      </w:r>
      <w:r w:rsidR="00560D29" w:rsidRPr="00F729BB">
        <w:rPr>
          <w:rFonts w:ascii="Times New Roman" w:hAnsi="Times New Roman" w:cs="Times New Roman"/>
          <w:noProof/>
          <w:sz w:val="24"/>
          <w:szCs w:val="24"/>
          <w:lang w:val="en-GB"/>
        </w:rPr>
        <w:t xml:space="preserve">reported </w:t>
      </w:r>
      <w:r w:rsidR="006C08B4" w:rsidRPr="00F729BB">
        <w:rPr>
          <w:rFonts w:ascii="Times New Roman" w:hAnsi="Times New Roman" w:cs="Times New Roman"/>
          <w:noProof/>
          <w:sz w:val="24"/>
          <w:szCs w:val="24"/>
          <w:lang w:val="en-GB"/>
        </w:rPr>
        <w:t>us</w:t>
      </w:r>
      <w:r w:rsidR="00560D29" w:rsidRPr="00F729BB">
        <w:rPr>
          <w:rFonts w:ascii="Times New Roman" w:hAnsi="Times New Roman" w:cs="Times New Roman"/>
          <w:noProof/>
          <w:sz w:val="24"/>
          <w:szCs w:val="24"/>
          <w:lang w:val="en-GB"/>
        </w:rPr>
        <w:t>ing</w:t>
      </w:r>
      <w:r w:rsidR="006C08B4" w:rsidRPr="00F729BB">
        <w:rPr>
          <w:rFonts w:ascii="Times New Roman" w:hAnsi="Times New Roman" w:cs="Times New Roman"/>
          <w:noProof/>
          <w:sz w:val="24"/>
          <w:szCs w:val="24"/>
          <w:lang w:val="en-GB"/>
        </w:rPr>
        <w:t xml:space="preserve"> a layered approach to detect and combat the spread of </w:t>
      </w:r>
      <w:r w:rsidR="54ACD74E" w:rsidRPr="00F729BB">
        <w:rPr>
          <w:rFonts w:ascii="Times New Roman" w:hAnsi="Times New Roman" w:cs="Times New Roman"/>
          <w:noProof/>
          <w:sz w:val="24"/>
          <w:szCs w:val="24"/>
          <w:lang w:val="en-GB"/>
        </w:rPr>
        <w:t xml:space="preserve">online </w:t>
      </w:r>
      <w:r w:rsidR="006C08B4" w:rsidRPr="00F729BB">
        <w:rPr>
          <w:rFonts w:ascii="Times New Roman" w:hAnsi="Times New Roman" w:cs="Times New Roman"/>
          <w:noProof/>
          <w:sz w:val="24"/>
          <w:szCs w:val="24"/>
          <w:lang w:val="en-GB"/>
        </w:rPr>
        <w:t>CSA. This includes the use of hash-matching technolog</w:t>
      </w:r>
      <w:r w:rsidR="005546D3" w:rsidRPr="00F729BB">
        <w:rPr>
          <w:rFonts w:ascii="Times New Roman" w:hAnsi="Times New Roman" w:cs="Times New Roman"/>
          <w:noProof/>
          <w:sz w:val="24"/>
          <w:szCs w:val="24"/>
          <w:lang w:val="en-GB"/>
        </w:rPr>
        <w:t>ies</w:t>
      </w:r>
      <w:r w:rsidR="006C08B4" w:rsidRPr="00F729BB">
        <w:rPr>
          <w:rFonts w:ascii="Times New Roman" w:hAnsi="Times New Roman" w:cs="Times New Roman"/>
          <w:noProof/>
          <w:sz w:val="24"/>
          <w:szCs w:val="24"/>
          <w:lang w:val="en-GB"/>
        </w:rPr>
        <w:t xml:space="preserve"> (including PhotoDNA) to detect CSAM in combination with human review </w:t>
      </w:r>
      <w:r w:rsidR="002D5CC2" w:rsidRPr="00F729BB">
        <w:rPr>
          <w:rFonts w:ascii="Times New Roman" w:hAnsi="Times New Roman" w:cs="Times New Roman"/>
          <w:noProof/>
          <w:sz w:val="24"/>
          <w:szCs w:val="24"/>
          <w:lang w:val="en-GB"/>
        </w:rPr>
        <w:t xml:space="preserve">processes </w:t>
      </w:r>
      <w:r w:rsidR="006C08B4" w:rsidRPr="00F729BB">
        <w:rPr>
          <w:rFonts w:ascii="Times New Roman" w:hAnsi="Times New Roman" w:cs="Times New Roman"/>
          <w:noProof/>
          <w:sz w:val="24"/>
          <w:szCs w:val="24"/>
          <w:lang w:val="en-GB"/>
        </w:rPr>
        <w:t xml:space="preserve">to </w:t>
      </w:r>
      <w:r w:rsidR="005546D3" w:rsidRPr="00F729BB">
        <w:rPr>
          <w:rFonts w:ascii="Times New Roman" w:hAnsi="Times New Roman" w:cs="Times New Roman"/>
          <w:noProof/>
          <w:sz w:val="24"/>
          <w:szCs w:val="24"/>
          <w:lang w:val="en-GB"/>
        </w:rPr>
        <w:t>confirm whether a media file (image and video)</w:t>
      </w:r>
      <w:r w:rsidR="006C08B4" w:rsidRPr="00F729BB">
        <w:rPr>
          <w:rFonts w:ascii="Times New Roman" w:hAnsi="Times New Roman" w:cs="Times New Roman"/>
          <w:noProof/>
          <w:sz w:val="24"/>
          <w:szCs w:val="24"/>
          <w:lang w:val="en-GB"/>
        </w:rPr>
        <w:t xml:space="preserve"> contains CSAM, as well as human oversight over the CSAM processing. </w:t>
      </w:r>
    </w:p>
    <w:p w14:paraId="1CB1F77B" w14:textId="108C6789" w:rsidR="0081303E" w:rsidRPr="00F729BB" w:rsidRDefault="005546D3" w:rsidP="0081303E">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Providers </w:t>
      </w:r>
      <w:r w:rsidR="00560D29" w:rsidRPr="00F729BB">
        <w:rPr>
          <w:rFonts w:ascii="Times New Roman" w:hAnsi="Times New Roman" w:cs="Times New Roman"/>
          <w:noProof/>
          <w:sz w:val="24"/>
          <w:szCs w:val="24"/>
          <w:lang w:val="en-GB"/>
        </w:rPr>
        <w:t xml:space="preserve">reported </w:t>
      </w:r>
      <w:r w:rsidR="006C08B4" w:rsidRPr="00F729BB">
        <w:rPr>
          <w:rFonts w:ascii="Times New Roman" w:hAnsi="Times New Roman" w:cs="Times New Roman"/>
          <w:noProof/>
          <w:sz w:val="24"/>
          <w:szCs w:val="24"/>
          <w:lang w:val="en-GB"/>
        </w:rPr>
        <w:t>apply</w:t>
      </w:r>
      <w:r w:rsidR="00560D29" w:rsidRPr="00F729BB">
        <w:rPr>
          <w:rFonts w:ascii="Times New Roman" w:hAnsi="Times New Roman" w:cs="Times New Roman"/>
          <w:noProof/>
          <w:sz w:val="24"/>
          <w:szCs w:val="24"/>
          <w:lang w:val="en-GB"/>
        </w:rPr>
        <w:t>ing</w:t>
      </w:r>
      <w:r w:rsidR="006C08B4" w:rsidRPr="00F729BB">
        <w:rPr>
          <w:rFonts w:ascii="Times New Roman" w:hAnsi="Times New Roman" w:cs="Times New Roman"/>
          <w:noProof/>
          <w:sz w:val="24"/>
          <w:szCs w:val="24"/>
          <w:lang w:val="en-GB"/>
        </w:rPr>
        <w:t xml:space="preserve"> different measures </w:t>
      </w:r>
      <w:r w:rsidR="007F2956" w:rsidRPr="00F729BB">
        <w:rPr>
          <w:rFonts w:ascii="Times New Roman" w:hAnsi="Times New Roman" w:cs="Times New Roman"/>
          <w:noProof/>
          <w:sz w:val="24"/>
          <w:szCs w:val="24"/>
          <w:lang w:val="en-GB"/>
        </w:rPr>
        <w:t xml:space="preserve">and safeguards </w:t>
      </w:r>
      <w:r w:rsidR="006C08B4" w:rsidRPr="00F729BB">
        <w:rPr>
          <w:rFonts w:ascii="Times New Roman" w:hAnsi="Times New Roman" w:cs="Times New Roman"/>
          <w:noProof/>
          <w:sz w:val="24"/>
          <w:szCs w:val="24"/>
          <w:lang w:val="en-GB"/>
        </w:rPr>
        <w:t xml:space="preserve">to limit </w:t>
      </w:r>
      <w:r w:rsidR="007F2956" w:rsidRPr="00F729BB">
        <w:rPr>
          <w:rFonts w:ascii="Times New Roman" w:hAnsi="Times New Roman" w:cs="Times New Roman"/>
          <w:noProof/>
          <w:sz w:val="24"/>
          <w:szCs w:val="24"/>
          <w:lang w:val="en-GB"/>
        </w:rPr>
        <w:t xml:space="preserve">and reduce </w:t>
      </w:r>
      <w:r w:rsidR="006C08B4" w:rsidRPr="00F729BB">
        <w:rPr>
          <w:rFonts w:ascii="Times New Roman" w:hAnsi="Times New Roman" w:cs="Times New Roman"/>
          <w:noProof/>
          <w:sz w:val="24"/>
          <w:szCs w:val="24"/>
          <w:lang w:val="en-GB"/>
        </w:rPr>
        <w:t>the error rate in their detection, reporting and remov</w:t>
      </w:r>
      <w:r w:rsidR="006A510A" w:rsidRPr="00F729BB">
        <w:rPr>
          <w:rFonts w:ascii="Times New Roman" w:hAnsi="Times New Roman" w:cs="Times New Roman"/>
          <w:noProof/>
          <w:sz w:val="24"/>
          <w:szCs w:val="24"/>
          <w:lang w:val="en-GB"/>
        </w:rPr>
        <w:t>al</w:t>
      </w:r>
      <w:r w:rsidR="006C08B4" w:rsidRPr="00F729BB">
        <w:rPr>
          <w:rFonts w:ascii="Times New Roman" w:hAnsi="Times New Roman" w:cs="Times New Roman"/>
          <w:noProof/>
          <w:sz w:val="24"/>
          <w:szCs w:val="24"/>
          <w:lang w:val="en-GB"/>
        </w:rPr>
        <w:t xml:space="preserve"> of </w:t>
      </w:r>
      <w:r w:rsidR="61649A9E" w:rsidRPr="00F729BB">
        <w:rPr>
          <w:rFonts w:ascii="Times New Roman" w:hAnsi="Times New Roman" w:cs="Times New Roman"/>
          <w:noProof/>
          <w:sz w:val="24"/>
          <w:szCs w:val="24"/>
          <w:lang w:val="en-GB"/>
        </w:rPr>
        <w:t xml:space="preserve">online </w:t>
      </w:r>
      <w:r w:rsidR="006C08B4" w:rsidRPr="00F729BB">
        <w:rPr>
          <w:rFonts w:ascii="Times New Roman" w:hAnsi="Times New Roman" w:cs="Times New Roman"/>
          <w:noProof/>
          <w:sz w:val="24"/>
          <w:szCs w:val="24"/>
          <w:lang w:val="en-GB"/>
        </w:rPr>
        <w:t xml:space="preserve">CSA. </w:t>
      </w:r>
      <w:r w:rsidRPr="00F729BB">
        <w:rPr>
          <w:rFonts w:ascii="Times New Roman" w:hAnsi="Times New Roman" w:cs="Times New Roman"/>
          <w:noProof/>
          <w:sz w:val="24"/>
          <w:szCs w:val="24"/>
          <w:lang w:val="en-GB"/>
        </w:rPr>
        <w:t>Th</w:t>
      </w:r>
      <w:r w:rsidR="006A510A" w:rsidRPr="00F729BB">
        <w:rPr>
          <w:rFonts w:ascii="Times New Roman" w:hAnsi="Times New Roman" w:cs="Times New Roman"/>
          <w:noProof/>
          <w:sz w:val="24"/>
          <w:szCs w:val="24"/>
          <w:lang w:val="en-GB"/>
        </w:rPr>
        <w:t>ese</w:t>
      </w:r>
      <w:r w:rsidRPr="00F729BB">
        <w:rPr>
          <w:rFonts w:ascii="Times New Roman" w:hAnsi="Times New Roman" w:cs="Times New Roman"/>
          <w:noProof/>
          <w:sz w:val="24"/>
          <w:szCs w:val="24"/>
          <w:lang w:val="en-GB"/>
        </w:rPr>
        <w:t xml:space="preserve"> include</w:t>
      </w:r>
      <w:r w:rsidR="0081303E" w:rsidRPr="00F729BB">
        <w:rPr>
          <w:rFonts w:ascii="Times New Roman" w:hAnsi="Times New Roman" w:cs="Times New Roman"/>
          <w:noProof/>
          <w:sz w:val="24"/>
          <w:szCs w:val="24"/>
          <w:lang w:val="en-GB"/>
        </w:rPr>
        <w:t xml:space="preserve"> (non-exhaustive list)</w:t>
      </w:r>
      <w:r w:rsidR="00270503" w:rsidRPr="00F729BB">
        <w:rPr>
          <w:rStyle w:val="FootnoteReference"/>
          <w:rFonts w:ascii="Times New Roman" w:hAnsi="Times New Roman" w:cs="Times New Roman"/>
          <w:noProof/>
          <w:sz w:val="24"/>
          <w:szCs w:val="24"/>
          <w:lang w:val="en-GB"/>
        </w:rPr>
        <w:footnoteReference w:id="5"/>
      </w:r>
      <w:r w:rsidRPr="00F729BB">
        <w:rPr>
          <w:rFonts w:ascii="Times New Roman" w:hAnsi="Times New Roman" w:cs="Times New Roman"/>
          <w:noProof/>
          <w:sz w:val="24"/>
          <w:szCs w:val="24"/>
          <w:lang w:val="en-GB"/>
        </w:rPr>
        <w:t>:</w:t>
      </w:r>
    </w:p>
    <w:p w14:paraId="5AF21869" w14:textId="00D4A1ED" w:rsidR="0081303E" w:rsidRPr="00F729BB" w:rsidRDefault="007F2956" w:rsidP="00D32DA3">
      <w:pPr>
        <w:pStyle w:val="ListParagraph"/>
        <w:numPr>
          <w:ilvl w:val="0"/>
          <w:numId w:val="12"/>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monitoring and quality assessment of the </w:t>
      </w:r>
      <w:r w:rsidR="006A510A" w:rsidRPr="00F729BB">
        <w:rPr>
          <w:rFonts w:ascii="Times New Roman" w:hAnsi="Times New Roman" w:cs="Times New Roman"/>
          <w:noProof/>
          <w:sz w:val="24"/>
          <w:szCs w:val="24"/>
          <w:lang w:val="en-GB"/>
        </w:rPr>
        <w:t>performance of CSA detection tools</w:t>
      </w:r>
      <w:r w:rsidRPr="00F729BB">
        <w:rPr>
          <w:rFonts w:ascii="Times New Roman" w:hAnsi="Times New Roman" w:cs="Times New Roman"/>
          <w:noProof/>
          <w:sz w:val="24"/>
          <w:szCs w:val="24"/>
          <w:lang w:val="en-GB"/>
        </w:rPr>
        <w:t>, both to fine tune precision (that they are detecting only online child sexual abuse) and recall (that they are not missing online child sexual abuse on their platforms)</w:t>
      </w:r>
      <w:r w:rsidR="00136994" w:rsidRPr="00F729BB">
        <w:rPr>
          <w:rFonts w:ascii="Times New Roman" w:hAnsi="Times New Roman" w:cs="Times New Roman"/>
          <w:noProof/>
          <w:sz w:val="24"/>
          <w:szCs w:val="24"/>
          <w:lang w:val="en-GB"/>
        </w:rPr>
        <w:t xml:space="preserve"> (Google</w:t>
      </w:r>
      <w:r w:rsidR="00270503" w:rsidRPr="00F729BB">
        <w:rPr>
          <w:rFonts w:ascii="Times New Roman" w:hAnsi="Times New Roman" w:cs="Times New Roman"/>
          <w:noProof/>
          <w:sz w:val="24"/>
          <w:szCs w:val="24"/>
          <w:lang w:val="en-GB"/>
        </w:rPr>
        <w:t xml:space="preserve">, </w:t>
      </w:r>
      <w:r w:rsidR="009C4456" w:rsidRPr="00F729BB">
        <w:rPr>
          <w:rFonts w:ascii="Times New Roman" w:hAnsi="Times New Roman" w:cs="Times New Roman"/>
          <w:noProof/>
          <w:sz w:val="24"/>
          <w:szCs w:val="24"/>
          <w:lang w:val="en-GB"/>
        </w:rPr>
        <w:t>X</w:t>
      </w:r>
      <w:r w:rsidR="00136994"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w:t>
      </w:r>
      <w:r w:rsidR="009A19E4" w:rsidRPr="00F729BB">
        <w:rPr>
          <w:rFonts w:ascii="Times New Roman" w:hAnsi="Times New Roman" w:cs="Times New Roman"/>
          <w:noProof/>
          <w:sz w:val="24"/>
          <w:szCs w:val="24"/>
          <w:lang w:val="en-GB"/>
        </w:rPr>
        <w:t xml:space="preserve"> </w:t>
      </w:r>
    </w:p>
    <w:p w14:paraId="05D41B53" w14:textId="54E3B669" w:rsidR="0081303E" w:rsidRPr="00F729BB" w:rsidRDefault="007F2956" w:rsidP="00D32DA3">
      <w:pPr>
        <w:pStyle w:val="ListParagraph"/>
        <w:numPr>
          <w:ilvl w:val="0"/>
          <w:numId w:val="12"/>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human review and oversight</w:t>
      </w:r>
      <w:r w:rsidR="75995CDB"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w:t>
      </w:r>
      <w:r w:rsidR="005546D3" w:rsidRPr="00F729BB">
        <w:rPr>
          <w:rFonts w:ascii="Times New Roman" w:hAnsi="Times New Roman" w:cs="Times New Roman"/>
          <w:noProof/>
          <w:sz w:val="24"/>
          <w:szCs w:val="24"/>
          <w:lang w:val="en-GB"/>
        </w:rPr>
        <w:t xml:space="preserve">samples of media detected as CSAM by hash-matching </w:t>
      </w:r>
      <w:r w:rsidR="006A510A" w:rsidRPr="00F729BB">
        <w:rPr>
          <w:rFonts w:ascii="Times New Roman" w:hAnsi="Times New Roman" w:cs="Times New Roman"/>
          <w:noProof/>
          <w:sz w:val="24"/>
          <w:szCs w:val="24"/>
          <w:lang w:val="en-GB"/>
        </w:rPr>
        <w:t>technologies</w:t>
      </w:r>
      <w:r w:rsidR="005546D3" w:rsidRPr="00F729BB">
        <w:rPr>
          <w:rFonts w:ascii="Times New Roman" w:hAnsi="Times New Roman" w:cs="Times New Roman"/>
          <w:noProof/>
          <w:sz w:val="24"/>
          <w:szCs w:val="24"/>
          <w:lang w:val="en-GB"/>
        </w:rPr>
        <w:t xml:space="preserve"> are audited by human reviewers</w:t>
      </w:r>
      <w:r w:rsidR="006A510A" w:rsidRPr="00F729BB">
        <w:rPr>
          <w:rFonts w:ascii="Times New Roman" w:hAnsi="Times New Roman" w:cs="Times New Roman"/>
          <w:noProof/>
          <w:sz w:val="24"/>
          <w:szCs w:val="24"/>
          <w:lang w:val="en-GB"/>
        </w:rPr>
        <w:t>/trained analysts</w:t>
      </w:r>
      <w:r w:rsidR="00136994" w:rsidRPr="00F729BB">
        <w:rPr>
          <w:rFonts w:ascii="Times New Roman" w:hAnsi="Times New Roman" w:cs="Times New Roman"/>
          <w:noProof/>
          <w:sz w:val="24"/>
          <w:szCs w:val="24"/>
          <w:lang w:val="en-GB"/>
        </w:rPr>
        <w:t xml:space="preserve"> (Google, LinkedIn, Meta, Microsoft)</w:t>
      </w:r>
      <w:r w:rsidR="005546D3" w:rsidRPr="00F729BB">
        <w:rPr>
          <w:rFonts w:ascii="Times New Roman" w:hAnsi="Times New Roman" w:cs="Times New Roman"/>
          <w:noProof/>
          <w:sz w:val="24"/>
          <w:szCs w:val="24"/>
          <w:lang w:val="en-GB"/>
        </w:rPr>
        <w:t>;</w:t>
      </w:r>
      <w:r w:rsidR="009A19E4" w:rsidRPr="00F729BB">
        <w:rPr>
          <w:rFonts w:ascii="Times New Roman" w:hAnsi="Times New Roman" w:cs="Times New Roman"/>
          <w:noProof/>
          <w:sz w:val="24"/>
          <w:szCs w:val="24"/>
          <w:lang w:val="en-GB"/>
        </w:rPr>
        <w:t xml:space="preserve"> </w:t>
      </w:r>
    </w:p>
    <w:p w14:paraId="022E6DB6" w14:textId="6C0D18BF" w:rsidR="00136994" w:rsidRPr="00F729BB" w:rsidRDefault="00136994" w:rsidP="00D32DA3">
      <w:pPr>
        <w:pStyle w:val="ListParagraph"/>
        <w:numPr>
          <w:ilvl w:val="0"/>
          <w:numId w:val="12"/>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flagging and review of </w:t>
      </w:r>
      <w:r w:rsidR="00116C25" w:rsidRPr="00F729BB">
        <w:rPr>
          <w:rFonts w:ascii="Times New Roman" w:hAnsi="Times New Roman" w:cs="Times New Roman"/>
          <w:noProof/>
          <w:sz w:val="24"/>
          <w:szCs w:val="24"/>
          <w:lang w:val="en-GB"/>
        </w:rPr>
        <w:t>high-volume</w:t>
      </w:r>
      <w:r w:rsidRPr="00F729BB">
        <w:rPr>
          <w:rFonts w:ascii="Times New Roman" w:hAnsi="Times New Roman" w:cs="Times New Roman"/>
          <w:noProof/>
          <w:sz w:val="24"/>
          <w:szCs w:val="24"/>
          <w:lang w:val="en-GB"/>
        </w:rPr>
        <w:t xml:space="preserve"> clusters (Meta);</w:t>
      </w:r>
    </w:p>
    <w:p w14:paraId="2C7E368B" w14:textId="4A3EEE05" w:rsidR="0081303E" w:rsidRPr="00F729BB" w:rsidRDefault="006A510A" w:rsidP="00D32DA3">
      <w:pPr>
        <w:pStyle w:val="ListParagraph"/>
        <w:numPr>
          <w:ilvl w:val="0"/>
          <w:numId w:val="12"/>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deployment of</w:t>
      </w:r>
      <w:r w:rsidR="007F2956"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further manual review processes as ongoing hash quality checks</w:t>
      </w:r>
      <w:r w:rsidR="00136994" w:rsidRPr="00F729BB">
        <w:rPr>
          <w:rFonts w:ascii="Times New Roman" w:hAnsi="Times New Roman" w:cs="Times New Roman"/>
          <w:noProof/>
          <w:sz w:val="24"/>
          <w:szCs w:val="24"/>
          <w:lang w:val="en-GB"/>
        </w:rPr>
        <w:t xml:space="preserve"> (LinkedIn</w:t>
      </w:r>
      <w:r w:rsidR="00270503" w:rsidRPr="00F729BB">
        <w:rPr>
          <w:rFonts w:ascii="Times New Roman" w:hAnsi="Times New Roman" w:cs="Times New Roman"/>
          <w:noProof/>
          <w:sz w:val="24"/>
          <w:szCs w:val="24"/>
          <w:lang w:val="en-GB"/>
        </w:rPr>
        <w:t>, Microsoft)</w:t>
      </w:r>
      <w:r w:rsidRPr="00F729BB">
        <w:rPr>
          <w:rFonts w:ascii="Times New Roman" w:hAnsi="Times New Roman" w:cs="Times New Roman"/>
          <w:noProof/>
          <w:sz w:val="24"/>
          <w:szCs w:val="24"/>
          <w:lang w:val="en-GB"/>
        </w:rPr>
        <w:t>;</w:t>
      </w:r>
      <w:r w:rsidR="00136994" w:rsidRPr="00F729BB">
        <w:rPr>
          <w:rFonts w:ascii="Times New Roman" w:hAnsi="Times New Roman" w:cs="Times New Roman"/>
          <w:noProof/>
          <w:sz w:val="24"/>
          <w:szCs w:val="24"/>
          <w:lang w:val="en-GB"/>
        </w:rPr>
        <w:t xml:space="preserve"> </w:t>
      </w:r>
    </w:p>
    <w:p w14:paraId="419631E1" w14:textId="6D4439CC" w:rsidR="0081303E" w:rsidRPr="00F729BB" w:rsidRDefault="007F2956" w:rsidP="00D32DA3">
      <w:pPr>
        <w:pStyle w:val="ListParagraph"/>
        <w:numPr>
          <w:ilvl w:val="0"/>
          <w:numId w:val="12"/>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human reviewers undergoing speciali</w:t>
      </w:r>
      <w:r w:rsidR="00367162"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ed robust trainings under guidance of counsel on how to recogni</w:t>
      </w:r>
      <w:r w:rsidR="00367162"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e CSAM content to ensure accuracy of human review</w:t>
      </w:r>
      <w:r w:rsidR="00CE7FF7" w:rsidRPr="00F729BB">
        <w:rPr>
          <w:rFonts w:ascii="Times New Roman" w:hAnsi="Times New Roman" w:cs="Times New Roman"/>
          <w:noProof/>
          <w:sz w:val="24"/>
          <w:szCs w:val="24"/>
          <w:lang w:val="en-GB"/>
        </w:rPr>
        <w:t xml:space="preserve"> (Google)</w:t>
      </w:r>
      <w:r w:rsidRPr="00F729BB">
        <w:rPr>
          <w:rFonts w:ascii="Times New Roman" w:hAnsi="Times New Roman" w:cs="Times New Roman"/>
          <w:noProof/>
          <w:sz w:val="24"/>
          <w:szCs w:val="24"/>
          <w:lang w:val="en-GB"/>
        </w:rPr>
        <w:t>;</w:t>
      </w:r>
    </w:p>
    <w:p w14:paraId="40E04701" w14:textId="7854B9D1" w:rsidR="0081303E" w:rsidRPr="00F729BB" w:rsidRDefault="007F2956" w:rsidP="00D32DA3">
      <w:pPr>
        <w:pStyle w:val="ListParagraph"/>
        <w:numPr>
          <w:ilvl w:val="0"/>
          <w:numId w:val="12"/>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periodic quality control assessments of human reviewers and the verdicts that are applied</w:t>
      </w:r>
      <w:r w:rsidR="00CE7FF7" w:rsidRPr="00F729BB">
        <w:rPr>
          <w:rFonts w:ascii="Times New Roman" w:hAnsi="Times New Roman" w:cs="Times New Roman"/>
          <w:noProof/>
          <w:sz w:val="24"/>
          <w:szCs w:val="24"/>
          <w:lang w:val="en-GB"/>
        </w:rPr>
        <w:t xml:space="preserve"> (Google</w:t>
      </w:r>
      <w:r w:rsidR="00B41463" w:rsidRPr="00F729BB">
        <w:rPr>
          <w:rFonts w:ascii="Times New Roman" w:hAnsi="Times New Roman" w:cs="Times New Roman"/>
          <w:noProof/>
          <w:sz w:val="24"/>
          <w:szCs w:val="24"/>
          <w:lang w:val="en-GB"/>
        </w:rPr>
        <w:t xml:space="preserve">, </w:t>
      </w:r>
      <w:r w:rsidR="009C4456" w:rsidRPr="00F729BB">
        <w:rPr>
          <w:rFonts w:ascii="Times New Roman" w:hAnsi="Times New Roman" w:cs="Times New Roman"/>
          <w:noProof/>
          <w:sz w:val="24"/>
          <w:szCs w:val="24"/>
          <w:lang w:val="en-GB"/>
        </w:rPr>
        <w:t>X</w:t>
      </w:r>
      <w:r w:rsidR="00CE7FF7"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w:t>
      </w:r>
      <w:r w:rsidR="009A19E4" w:rsidRPr="00F729BB">
        <w:rPr>
          <w:rFonts w:ascii="Times New Roman" w:hAnsi="Times New Roman" w:cs="Times New Roman"/>
          <w:noProof/>
          <w:sz w:val="24"/>
          <w:szCs w:val="24"/>
          <w:lang w:val="en-GB"/>
        </w:rPr>
        <w:t xml:space="preserve"> </w:t>
      </w:r>
    </w:p>
    <w:p w14:paraId="2FC13AAE" w14:textId="1C53B161" w:rsidR="0081303E" w:rsidRPr="00F729BB" w:rsidRDefault="002D5CC2" w:rsidP="00D32DA3">
      <w:pPr>
        <w:pStyle w:val="ListParagraph"/>
        <w:numPr>
          <w:ilvl w:val="0"/>
          <w:numId w:val="12"/>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other quality control processes to reduce errors and immediate remedy, such as independent hash verification</w:t>
      </w:r>
      <w:r w:rsidR="00136994" w:rsidRPr="00F729BB">
        <w:rPr>
          <w:rFonts w:ascii="Times New Roman" w:hAnsi="Times New Roman" w:cs="Times New Roman"/>
          <w:noProof/>
          <w:sz w:val="24"/>
          <w:szCs w:val="24"/>
          <w:lang w:val="en-GB"/>
        </w:rPr>
        <w:t xml:space="preserve"> (Google, LinkedIn)</w:t>
      </w:r>
      <w:r w:rsidRPr="00F729BB">
        <w:rPr>
          <w:rFonts w:ascii="Times New Roman" w:hAnsi="Times New Roman" w:cs="Times New Roman"/>
          <w:noProof/>
          <w:sz w:val="24"/>
          <w:szCs w:val="24"/>
          <w:lang w:val="en-GB"/>
        </w:rPr>
        <w:t>, human review of each instance of never-before-seen CSAM prior to reporting</w:t>
      </w:r>
      <w:r w:rsidR="00136994" w:rsidRPr="00F729BB">
        <w:rPr>
          <w:rFonts w:ascii="Times New Roman" w:hAnsi="Times New Roman" w:cs="Times New Roman"/>
          <w:noProof/>
          <w:sz w:val="24"/>
          <w:szCs w:val="24"/>
          <w:lang w:val="en-GB"/>
        </w:rPr>
        <w:t xml:space="preserve"> (Google)</w:t>
      </w:r>
      <w:r w:rsidRPr="00F729BB">
        <w:rPr>
          <w:rFonts w:ascii="Times New Roman" w:hAnsi="Times New Roman" w:cs="Times New Roman"/>
          <w:noProof/>
          <w:sz w:val="24"/>
          <w:szCs w:val="24"/>
          <w:lang w:val="en-GB"/>
        </w:rPr>
        <w:t>;</w:t>
      </w:r>
    </w:p>
    <w:p w14:paraId="1B278C23" w14:textId="5DCE1736" w:rsidR="0081303E" w:rsidRPr="00F729BB" w:rsidRDefault="002D5CC2" w:rsidP="00CE7FF7">
      <w:pPr>
        <w:pStyle w:val="ListParagraph"/>
        <w:numPr>
          <w:ilvl w:val="0"/>
          <w:numId w:val="12"/>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development and regular review of policies and enforcement strategies by trained subject matter experts on </w:t>
      </w:r>
      <w:r w:rsidR="2AE27DE6" w:rsidRPr="00F729BB">
        <w:rPr>
          <w:rFonts w:ascii="Times New Roman" w:hAnsi="Times New Roman" w:cs="Times New Roman"/>
          <w:noProof/>
          <w:sz w:val="24"/>
          <w:szCs w:val="24"/>
          <w:lang w:val="en-GB"/>
        </w:rPr>
        <w:t xml:space="preserve">online </w:t>
      </w:r>
      <w:r w:rsidRPr="00F729BB">
        <w:rPr>
          <w:rFonts w:ascii="Times New Roman" w:hAnsi="Times New Roman" w:cs="Times New Roman"/>
          <w:noProof/>
          <w:sz w:val="24"/>
          <w:szCs w:val="24"/>
          <w:lang w:val="en-GB"/>
        </w:rPr>
        <w:t>CSA</w:t>
      </w:r>
      <w:r w:rsidR="00CE7FF7" w:rsidRPr="00F729BB">
        <w:rPr>
          <w:rFonts w:ascii="Times New Roman" w:hAnsi="Times New Roman" w:cs="Times New Roman"/>
          <w:noProof/>
          <w:sz w:val="24"/>
          <w:szCs w:val="24"/>
          <w:lang w:val="en-GB"/>
        </w:rPr>
        <w:t xml:space="preserve"> (Google)</w:t>
      </w:r>
      <w:r w:rsidRPr="00F729BB">
        <w:rPr>
          <w:rFonts w:ascii="Times New Roman" w:hAnsi="Times New Roman" w:cs="Times New Roman"/>
          <w:noProof/>
          <w:sz w:val="24"/>
          <w:szCs w:val="24"/>
          <w:lang w:val="en-GB"/>
        </w:rPr>
        <w:t>;</w:t>
      </w:r>
      <w:r w:rsidR="003076FF" w:rsidRPr="00F729BB">
        <w:rPr>
          <w:rFonts w:ascii="Times New Roman" w:hAnsi="Times New Roman" w:cs="Times New Roman"/>
          <w:noProof/>
          <w:sz w:val="24"/>
          <w:szCs w:val="24"/>
          <w:lang w:val="en-GB"/>
        </w:rPr>
        <w:t xml:space="preserve"> </w:t>
      </w:r>
    </w:p>
    <w:p w14:paraId="26848477" w14:textId="73F0232C" w:rsidR="002D5CC2" w:rsidRPr="00F729BB" w:rsidRDefault="002D5CC2" w:rsidP="00D32DA3">
      <w:pPr>
        <w:pStyle w:val="ListParagraph"/>
        <w:numPr>
          <w:ilvl w:val="0"/>
          <w:numId w:val="12"/>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engagement with NCMEC </w:t>
      </w:r>
      <w:r w:rsidR="007A5B60" w:rsidRPr="00F729BB">
        <w:rPr>
          <w:rFonts w:ascii="Times New Roman" w:hAnsi="Times New Roman" w:cs="Times New Roman"/>
          <w:noProof/>
          <w:sz w:val="24"/>
          <w:szCs w:val="24"/>
          <w:lang w:val="en-GB"/>
        </w:rPr>
        <w:t xml:space="preserve">CyberTipline reports quality, and </w:t>
      </w:r>
      <w:r w:rsidRPr="00F729BB">
        <w:rPr>
          <w:rFonts w:ascii="Times New Roman" w:hAnsi="Times New Roman" w:cs="Times New Roman"/>
          <w:noProof/>
          <w:sz w:val="24"/>
          <w:szCs w:val="24"/>
          <w:lang w:val="en-GB"/>
        </w:rPr>
        <w:t>false positives</w:t>
      </w:r>
      <w:r w:rsidR="00270503" w:rsidRPr="00F729BB">
        <w:rPr>
          <w:rFonts w:ascii="Times New Roman" w:hAnsi="Times New Roman" w:cs="Times New Roman"/>
          <w:noProof/>
          <w:sz w:val="24"/>
          <w:szCs w:val="24"/>
          <w:lang w:val="en-GB"/>
        </w:rPr>
        <w:t>, if any</w:t>
      </w:r>
      <w:r w:rsidR="007A5B60" w:rsidRPr="00F729BB">
        <w:rPr>
          <w:rFonts w:ascii="Times New Roman" w:hAnsi="Times New Roman" w:cs="Times New Roman"/>
          <w:noProof/>
          <w:sz w:val="24"/>
          <w:szCs w:val="24"/>
          <w:lang w:val="en-GB"/>
        </w:rPr>
        <w:t>.</w:t>
      </w:r>
      <w:r w:rsidR="00270503" w:rsidRPr="00F729BB">
        <w:rPr>
          <w:rFonts w:ascii="Times New Roman" w:hAnsi="Times New Roman" w:cs="Times New Roman"/>
          <w:noProof/>
          <w:sz w:val="24"/>
          <w:szCs w:val="24"/>
          <w:lang w:val="en-GB"/>
        </w:rPr>
        <w:t xml:space="preserve"> (Google, LinkedIn, Meta, Microsoft, </w:t>
      </w:r>
      <w:r w:rsidR="009C4456" w:rsidRPr="00F729BB">
        <w:rPr>
          <w:rFonts w:ascii="Times New Roman" w:hAnsi="Times New Roman" w:cs="Times New Roman"/>
          <w:noProof/>
          <w:sz w:val="24"/>
          <w:szCs w:val="24"/>
          <w:lang w:val="en-GB"/>
        </w:rPr>
        <w:t>X</w:t>
      </w:r>
      <w:r w:rsidR="00270503"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w:t>
      </w:r>
    </w:p>
    <w:p w14:paraId="67D8503E" w14:textId="6212437D" w:rsidR="00F828EA" w:rsidRPr="00F729BB" w:rsidRDefault="00C44B6C" w:rsidP="00D32DA3">
      <w:pPr>
        <w:pStyle w:val="Heading3"/>
        <w:numPr>
          <w:ilvl w:val="2"/>
          <w:numId w:val="3"/>
        </w:numPr>
        <w:rPr>
          <w:rFonts w:ascii="Times New Roman" w:hAnsi="Times New Roman" w:cs="Times New Roman"/>
          <w:noProof/>
          <w:color w:val="auto"/>
          <w:lang w:val="en-GB"/>
        </w:rPr>
      </w:pPr>
      <w:bookmarkStart w:id="13" w:name="_Toc152666320"/>
      <w:r w:rsidRPr="00F729BB">
        <w:rPr>
          <w:rFonts w:ascii="Times New Roman" w:hAnsi="Times New Roman" w:cs="Times New Roman"/>
          <w:noProof/>
          <w:color w:val="auto"/>
          <w:lang w:val="en-GB"/>
        </w:rPr>
        <w:t>T</w:t>
      </w:r>
      <w:r w:rsidR="004B456B" w:rsidRPr="00F729BB">
        <w:rPr>
          <w:rFonts w:ascii="Times New Roman" w:hAnsi="Times New Roman" w:cs="Times New Roman"/>
          <w:noProof/>
          <w:color w:val="auto"/>
          <w:lang w:val="en-GB"/>
        </w:rPr>
        <w:t>he retention policy and the data protection safeguards applied pursu</w:t>
      </w:r>
      <w:r w:rsidRPr="00F729BB">
        <w:rPr>
          <w:rFonts w:ascii="Times New Roman" w:hAnsi="Times New Roman" w:cs="Times New Roman"/>
          <w:noProof/>
          <w:color w:val="auto"/>
          <w:lang w:val="en-GB"/>
        </w:rPr>
        <w:t xml:space="preserve">ant to </w:t>
      </w:r>
      <w:r w:rsidR="00332D62" w:rsidRPr="00F729BB">
        <w:rPr>
          <w:rFonts w:ascii="Times New Roman" w:hAnsi="Times New Roman" w:cs="Times New Roman"/>
          <w:noProof/>
          <w:color w:val="auto"/>
          <w:lang w:val="en-GB"/>
        </w:rPr>
        <w:t>the GDPR</w:t>
      </w:r>
      <w:bookmarkEnd w:id="13"/>
    </w:p>
    <w:p w14:paraId="72150BF9" w14:textId="77777777" w:rsidR="0087038E" w:rsidRPr="00F729BB" w:rsidRDefault="0087038E" w:rsidP="00F828EA">
      <w:pPr>
        <w:autoSpaceDE w:val="0"/>
        <w:autoSpaceDN w:val="0"/>
        <w:adjustRightInd w:val="0"/>
        <w:spacing w:after="0" w:line="240" w:lineRule="auto"/>
        <w:jc w:val="both"/>
        <w:rPr>
          <w:rFonts w:ascii="Times New Roman" w:hAnsi="Times New Roman" w:cs="Times New Roman"/>
          <w:noProof/>
          <w:sz w:val="24"/>
          <w:szCs w:val="24"/>
          <w:lang w:val="en-GB"/>
        </w:rPr>
      </w:pPr>
    </w:p>
    <w:p w14:paraId="560093E3" w14:textId="31393962" w:rsidR="008E5A3D" w:rsidRPr="00F729BB" w:rsidRDefault="006B46D5" w:rsidP="00F26864">
      <w:p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Article 3(1)(h) and (i) of the Interim Regulation require relevant personal data to be stored in a secure manner only for certain specified purposes</w:t>
      </w:r>
      <w:r w:rsidR="003478FA" w:rsidRPr="00F729BB">
        <w:rPr>
          <w:rFonts w:ascii="Times New Roman" w:hAnsi="Times New Roman" w:cs="Times New Roman"/>
          <w:noProof/>
          <w:sz w:val="24"/>
          <w:szCs w:val="24"/>
          <w:lang w:val="en-GB"/>
        </w:rPr>
        <w:t xml:space="preserve"> and contain specifications regarding the storage period, respectively. In addition, the applicable requirements of the GDPR must be respected.</w:t>
      </w:r>
      <w:r w:rsidRPr="00F729BB">
        <w:rPr>
          <w:rFonts w:ascii="Times New Roman" w:hAnsi="Times New Roman" w:cs="Times New Roman"/>
          <w:noProof/>
          <w:sz w:val="24"/>
          <w:szCs w:val="24"/>
          <w:lang w:val="en-GB"/>
        </w:rPr>
        <w:t xml:space="preserve"> </w:t>
      </w:r>
    </w:p>
    <w:p w14:paraId="128ECD39" w14:textId="77777777" w:rsidR="008E5A3D" w:rsidRPr="00F729BB" w:rsidRDefault="008E5A3D" w:rsidP="00F26864">
      <w:pPr>
        <w:autoSpaceDE w:val="0"/>
        <w:autoSpaceDN w:val="0"/>
        <w:adjustRightInd w:val="0"/>
        <w:spacing w:after="0" w:line="240" w:lineRule="auto"/>
        <w:jc w:val="both"/>
        <w:rPr>
          <w:rFonts w:ascii="Times New Roman" w:hAnsi="Times New Roman" w:cs="Times New Roman"/>
          <w:noProof/>
          <w:sz w:val="24"/>
          <w:szCs w:val="24"/>
          <w:lang w:val="en-GB"/>
        </w:rPr>
      </w:pPr>
    </w:p>
    <w:p w14:paraId="0F370FB2" w14:textId="02804C92" w:rsidR="00F26864" w:rsidRPr="00F729BB" w:rsidRDefault="0087038E" w:rsidP="00F26864">
      <w:p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Providers report</w:t>
      </w:r>
      <w:r w:rsidR="003411BD" w:rsidRPr="00F729BB">
        <w:rPr>
          <w:rFonts w:ascii="Times New Roman" w:hAnsi="Times New Roman" w:cs="Times New Roman"/>
          <w:noProof/>
          <w:sz w:val="24"/>
          <w:szCs w:val="24"/>
          <w:lang w:val="en-GB"/>
        </w:rPr>
        <w:t>ed</w:t>
      </w:r>
      <w:r w:rsidRPr="00F729BB">
        <w:rPr>
          <w:rFonts w:ascii="Times New Roman" w:hAnsi="Times New Roman" w:cs="Times New Roman"/>
          <w:noProof/>
          <w:sz w:val="24"/>
          <w:szCs w:val="24"/>
          <w:lang w:val="en-GB"/>
        </w:rPr>
        <w:t xml:space="preserve"> having robust retention policies </w:t>
      </w:r>
      <w:r w:rsidR="008C5E1A" w:rsidRPr="00F729BB">
        <w:rPr>
          <w:rFonts w:ascii="Times New Roman" w:hAnsi="Times New Roman" w:cs="Times New Roman"/>
          <w:noProof/>
          <w:sz w:val="24"/>
          <w:szCs w:val="24"/>
          <w:lang w:val="en-GB"/>
        </w:rPr>
        <w:t xml:space="preserve">and </w:t>
      </w:r>
      <w:r w:rsidR="006B46D5" w:rsidRPr="00F729BB">
        <w:rPr>
          <w:rFonts w:ascii="Times New Roman" w:hAnsi="Times New Roman" w:cs="Times New Roman"/>
          <w:noProof/>
          <w:sz w:val="24"/>
          <w:szCs w:val="24"/>
          <w:lang w:val="en-GB"/>
        </w:rPr>
        <w:t xml:space="preserve">personal </w:t>
      </w:r>
      <w:r w:rsidR="008C5E1A" w:rsidRPr="00F729BB">
        <w:rPr>
          <w:rFonts w:ascii="Times New Roman" w:hAnsi="Times New Roman" w:cs="Times New Roman"/>
          <w:noProof/>
          <w:sz w:val="24"/>
          <w:szCs w:val="24"/>
          <w:lang w:val="en-GB"/>
        </w:rPr>
        <w:t xml:space="preserve">data protection safeguards </w:t>
      </w:r>
      <w:r w:rsidRPr="00F729BB">
        <w:rPr>
          <w:rFonts w:ascii="Times New Roman" w:hAnsi="Times New Roman" w:cs="Times New Roman"/>
          <w:noProof/>
          <w:sz w:val="24"/>
          <w:szCs w:val="24"/>
          <w:lang w:val="en-GB"/>
        </w:rPr>
        <w:t>in place. D</w:t>
      </w:r>
      <w:r w:rsidR="00F828EA" w:rsidRPr="00F729BB">
        <w:rPr>
          <w:rFonts w:ascii="Times New Roman" w:hAnsi="Times New Roman" w:cs="Times New Roman"/>
          <w:noProof/>
          <w:sz w:val="24"/>
          <w:szCs w:val="24"/>
          <w:lang w:val="en-GB"/>
        </w:rPr>
        <w:t>ata retention polic</w:t>
      </w:r>
      <w:r w:rsidRPr="00F729BB">
        <w:rPr>
          <w:rFonts w:ascii="Times New Roman" w:hAnsi="Times New Roman" w:cs="Times New Roman"/>
          <w:noProof/>
          <w:sz w:val="24"/>
          <w:szCs w:val="24"/>
          <w:lang w:val="en-GB"/>
        </w:rPr>
        <w:t>ies</w:t>
      </w:r>
      <w:r w:rsidR="00F828EA" w:rsidRPr="00F729BB">
        <w:rPr>
          <w:rFonts w:ascii="Times New Roman" w:hAnsi="Times New Roman" w:cs="Times New Roman"/>
          <w:noProof/>
          <w:sz w:val="24"/>
          <w:szCs w:val="24"/>
          <w:lang w:val="en-GB"/>
        </w:rPr>
        <w:t xml:space="preserve"> var</w:t>
      </w:r>
      <w:r w:rsidR="00916029" w:rsidRPr="00F729BB">
        <w:rPr>
          <w:rFonts w:ascii="Times New Roman" w:hAnsi="Times New Roman" w:cs="Times New Roman"/>
          <w:noProof/>
          <w:sz w:val="24"/>
          <w:szCs w:val="24"/>
          <w:lang w:val="en-GB"/>
        </w:rPr>
        <w:t>y</w:t>
      </w:r>
      <w:r w:rsidR="00F828EA" w:rsidRPr="00F729BB">
        <w:rPr>
          <w:rFonts w:ascii="Times New Roman" w:hAnsi="Times New Roman" w:cs="Times New Roman"/>
          <w:noProof/>
          <w:sz w:val="24"/>
          <w:szCs w:val="24"/>
          <w:lang w:val="en-GB"/>
        </w:rPr>
        <w:t xml:space="preserve"> depending on the type of data. </w:t>
      </w:r>
      <w:r w:rsidR="00560D29" w:rsidRPr="00F729BB">
        <w:rPr>
          <w:rFonts w:ascii="Times New Roman" w:hAnsi="Times New Roman" w:cs="Times New Roman"/>
          <w:noProof/>
          <w:sz w:val="24"/>
          <w:szCs w:val="24"/>
          <w:lang w:val="en-GB"/>
        </w:rPr>
        <w:t>They indicate that i</w:t>
      </w:r>
      <w:r w:rsidR="00F828EA" w:rsidRPr="00F729BB">
        <w:rPr>
          <w:rFonts w:ascii="Times New Roman" w:hAnsi="Times New Roman" w:cs="Times New Roman"/>
          <w:noProof/>
          <w:sz w:val="24"/>
          <w:szCs w:val="24"/>
          <w:lang w:val="en-GB"/>
        </w:rPr>
        <w:t xml:space="preserve">n each case the retention period is limited </w:t>
      </w:r>
      <w:r w:rsidR="003B618E" w:rsidRPr="00F729BB">
        <w:rPr>
          <w:rFonts w:ascii="Times New Roman" w:hAnsi="Times New Roman" w:cs="Times New Roman"/>
          <w:noProof/>
          <w:sz w:val="24"/>
          <w:szCs w:val="24"/>
          <w:lang w:val="en-GB"/>
        </w:rPr>
        <w:t>in</w:t>
      </w:r>
      <w:r w:rsidR="00F828EA" w:rsidRPr="00F729BB">
        <w:rPr>
          <w:rFonts w:ascii="Times New Roman" w:hAnsi="Times New Roman" w:cs="Times New Roman"/>
          <w:noProof/>
          <w:sz w:val="24"/>
          <w:szCs w:val="24"/>
          <w:lang w:val="en-GB"/>
        </w:rPr>
        <w:t xml:space="preserve"> time </w:t>
      </w:r>
      <w:r w:rsidR="003B618E" w:rsidRPr="00F729BB">
        <w:rPr>
          <w:rFonts w:ascii="Times New Roman" w:hAnsi="Times New Roman" w:cs="Times New Roman"/>
          <w:noProof/>
          <w:sz w:val="24"/>
          <w:szCs w:val="24"/>
          <w:lang w:val="en-GB"/>
        </w:rPr>
        <w:t xml:space="preserve">as deemed </w:t>
      </w:r>
      <w:r w:rsidR="00F828EA" w:rsidRPr="00F729BB">
        <w:rPr>
          <w:rFonts w:ascii="Times New Roman" w:hAnsi="Times New Roman" w:cs="Times New Roman"/>
          <w:noProof/>
          <w:sz w:val="24"/>
          <w:szCs w:val="24"/>
          <w:lang w:val="en-GB"/>
        </w:rPr>
        <w:t xml:space="preserve">appropriate for the type of data and the purpose of processing and </w:t>
      </w:r>
      <w:r w:rsidR="00916029" w:rsidRPr="00F729BB">
        <w:rPr>
          <w:rFonts w:ascii="Times New Roman" w:hAnsi="Times New Roman" w:cs="Times New Roman"/>
          <w:noProof/>
          <w:sz w:val="24"/>
          <w:szCs w:val="24"/>
          <w:lang w:val="en-GB"/>
        </w:rPr>
        <w:t xml:space="preserve">the </w:t>
      </w:r>
      <w:r w:rsidR="00F828EA" w:rsidRPr="00F729BB">
        <w:rPr>
          <w:rFonts w:ascii="Times New Roman" w:hAnsi="Times New Roman" w:cs="Times New Roman"/>
          <w:noProof/>
          <w:sz w:val="24"/>
          <w:szCs w:val="24"/>
          <w:lang w:val="en-GB"/>
        </w:rPr>
        <w:t xml:space="preserve">data is deleted at the end of the retention period. </w:t>
      </w:r>
      <w:r w:rsidR="00F26864" w:rsidRPr="00F729BB">
        <w:rPr>
          <w:rFonts w:ascii="Times New Roman" w:hAnsi="Times New Roman" w:cs="Times New Roman"/>
          <w:noProof/>
          <w:sz w:val="24"/>
          <w:szCs w:val="24"/>
          <w:lang w:val="en-GB"/>
        </w:rPr>
        <w:t>Providers have more detailed information on data retention practices defined in their Privacy Policy/Statements and Service/User Agreements.</w:t>
      </w:r>
    </w:p>
    <w:p w14:paraId="614EE51E" w14:textId="4E61D337" w:rsidR="0087038E" w:rsidRPr="00F729BB" w:rsidRDefault="0087038E" w:rsidP="00F828EA">
      <w:pPr>
        <w:autoSpaceDE w:val="0"/>
        <w:autoSpaceDN w:val="0"/>
        <w:adjustRightInd w:val="0"/>
        <w:spacing w:after="0" w:line="240" w:lineRule="auto"/>
        <w:jc w:val="both"/>
        <w:rPr>
          <w:rFonts w:ascii="Times New Roman" w:hAnsi="Times New Roman" w:cs="Times New Roman"/>
          <w:noProof/>
          <w:sz w:val="24"/>
          <w:szCs w:val="24"/>
          <w:lang w:val="en-GB"/>
        </w:rPr>
      </w:pPr>
    </w:p>
    <w:p w14:paraId="7BA85CF9" w14:textId="35E4ACBE" w:rsidR="00F828EA" w:rsidRPr="00F729BB" w:rsidRDefault="00F828EA" w:rsidP="00F828EA">
      <w:p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Most providers (LinkedIn, Meta, Microsoft) apply a retention policy of 90 days for media confirmed to contain CSAM detected within the scope of the Regulation. During this period, the content confirmed as CSAM is stored in separate and secure CSAM storage managed by speciali</w:t>
      </w:r>
      <w:r w:rsidR="00367162"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ed teams (e.g. Microsoft’s Law Enforcement and National Security team). These storage systems automatically delete the stored CSAM content after 90 days unless the storage period has been extended upon receipt of lawful process </w:t>
      </w:r>
      <w:r w:rsidR="0070348F">
        <w:rPr>
          <w:rFonts w:ascii="Times New Roman" w:hAnsi="Times New Roman" w:cs="Times New Roman"/>
          <w:noProof/>
          <w:sz w:val="24"/>
          <w:szCs w:val="24"/>
          <w:lang w:val="en-GB"/>
        </w:rPr>
        <w:t xml:space="preserve">requests </w:t>
      </w:r>
      <w:r w:rsidRPr="00F729BB">
        <w:rPr>
          <w:rFonts w:ascii="Times New Roman" w:hAnsi="Times New Roman" w:cs="Times New Roman"/>
          <w:noProof/>
          <w:sz w:val="24"/>
          <w:szCs w:val="24"/>
          <w:lang w:val="en-GB"/>
        </w:rPr>
        <w:t xml:space="preserve">generally related to law enforcement agencies following up on NCMEC reports. </w:t>
      </w:r>
    </w:p>
    <w:p w14:paraId="06605420" w14:textId="77777777" w:rsidR="0087038E" w:rsidRPr="00F729BB" w:rsidRDefault="0087038E" w:rsidP="00F828EA">
      <w:pPr>
        <w:autoSpaceDE w:val="0"/>
        <w:autoSpaceDN w:val="0"/>
        <w:adjustRightInd w:val="0"/>
        <w:spacing w:after="0" w:line="240" w:lineRule="auto"/>
        <w:jc w:val="both"/>
        <w:rPr>
          <w:rFonts w:ascii="Times New Roman" w:hAnsi="Times New Roman" w:cs="Times New Roman"/>
          <w:noProof/>
          <w:sz w:val="24"/>
          <w:szCs w:val="24"/>
          <w:lang w:val="en-GB"/>
        </w:rPr>
      </w:pPr>
    </w:p>
    <w:p w14:paraId="795B68BB" w14:textId="10E2A348" w:rsidR="00F828EA" w:rsidRPr="00F729BB" w:rsidRDefault="00F828EA" w:rsidP="00F828EA">
      <w:p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Google report</w:t>
      </w:r>
      <w:r w:rsidR="003411BD" w:rsidRPr="00F729BB">
        <w:rPr>
          <w:rFonts w:ascii="Times New Roman" w:hAnsi="Times New Roman" w:cs="Times New Roman"/>
          <w:noProof/>
          <w:sz w:val="24"/>
          <w:szCs w:val="24"/>
          <w:lang w:val="en-GB"/>
        </w:rPr>
        <w:t>ed</w:t>
      </w:r>
      <w:r w:rsidRPr="00F729BB">
        <w:rPr>
          <w:rFonts w:ascii="Times New Roman" w:hAnsi="Times New Roman" w:cs="Times New Roman"/>
          <w:noProof/>
          <w:sz w:val="24"/>
          <w:szCs w:val="24"/>
          <w:lang w:val="en-GB"/>
        </w:rPr>
        <w:t xml:space="preserve"> that CSAM detected within the scope of the Regulation is </w:t>
      </w:r>
      <w:r w:rsidR="00730DE6" w:rsidRPr="00F729BB">
        <w:rPr>
          <w:rFonts w:ascii="Times New Roman" w:hAnsi="Times New Roman" w:cs="Times New Roman"/>
          <w:noProof/>
          <w:sz w:val="24"/>
          <w:szCs w:val="24"/>
          <w:lang w:val="en-GB"/>
        </w:rPr>
        <w:t xml:space="preserve">stored no longer than strictly necessary for the relevant purposes under the Regulation and, in any event, no longer than 12 months from when the CSAM is identified and reported, with </w:t>
      </w:r>
      <w:r w:rsidR="00B6636A" w:rsidRPr="00F729BB">
        <w:rPr>
          <w:rFonts w:ascii="Times New Roman" w:hAnsi="Times New Roman" w:cs="Times New Roman"/>
          <w:noProof/>
          <w:sz w:val="24"/>
          <w:szCs w:val="24"/>
          <w:lang w:val="en-GB"/>
        </w:rPr>
        <w:t xml:space="preserve">a </w:t>
      </w:r>
      <w:r w:rsidR="00730DE6" w:rsidRPr="00F729BB">
        <w:rPr>
          <w:rFonts w:ascii="Times New Roman" w:hAnsi="Times New Roman" w:cs="Times New Roman"/>
          <w:noProof/>
          <w:sz w:val="24"/>
          <w:szCs w:val="24"/>
          <w:lang w:val="en-GB"/>
        </w:rPr>
        <w:t>possible extension based on a valid legal preservation request.</w:t>
      </w:r>
    </w:p>
    <w:p w14:paraId="570DF58B" w14:textId="77777777" w:rsidR="0087038E" w:rsidRPr="00F729BB" w:rsidRDefault="0087038E" w:rsidP="0017219D">
      <w:pPr>
        <w:autoSpaceDE w:val="0"/>
        <w:autoSpaceDN w:val="0"/>
        <w:adjustRightInd w:val="0"/>
        <w:spacing w:after="0" w:line="240" w:lineRule="auto"/>
        <w:jc w:val="both"/>
        <w:rPr>
          <w:rFonts w:ascii="Times New Roman" w:hAnsi="Times New Roman" w:cs="Times New Roman"/>
          <w:noProof/>
          <w:sz w:val="24"/>
          <w:szCs w:val="24"/>
          <w:lang w:val="en-GB"/>
        </w:rPr>
      </w:pPr>
    </w:p>
    <w:p w14:paraId="19660D42" w14:textId="4EBAA1B6" w:rsidR="00F828EA" w:rsidRPr="00F729BB" w:rsidRDefault="002E3C63" w:rsidP="0017219D">
      <w:p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X (former </w:t>
      </w:r>
      <w:r w:rsidR="00F828EA" w:rsidRPr="00F729BB">
        <w:rPr>
          <w:rFonts w:ascii="Times New Roman" w:hAnsi="Times New Roman" w:cs="Times New Roman"/>
          <w:noProof/>
          <w:sz w:val="24"/>
          <w:szCs w:val="24"/>
          <w:lang w:val="en-GB"/>
        </w:rPr>
        <w:t>Twitter</w:t>
      </w:r>
      <w:r w:rsidRPr="00F729BB">
        <w:rPr>
          <w:rFonts w:ascii="Times New Roman" w:hAnsi="Times New Roman" w:cs="Times New Roman"/>
          <w:noProof/>
          <w:sz w:val="24"/>
          <w:szCs w:val="24"/>
          <w:lang w:val="en-GB"/>
        </w:rPr>
        <w:t>)</w:t>
      </w:r>
      <w:r w:rsidR="00F828EA" w:rsidRPr="00F729BB">
        <w:rPr>
          <w:rFonts w:ascii="Times New Roman" w:hAnsi="Times New Roman" w:cs="Times New Roman"/>
          <w:noProof/>
          <w:sz w:val="24"/>
          <w:szCs w:val="24"/>
          <w:lang w:val="en-GB"/>
        </w:rPr>
        <w:t xml:space="preserve"> </w:t>
      </w:r>
      <w:r w:rsidR="00685E4D" w:rsidRPr="00F729BB">
        <w:rPr>
          <w:rFonts w:ascii="Times New Roman" w:hAnsi="Times New Roman" w:cs="Times New Roman"/>
          <w:noProof/>
          <w:sz w:val="24"/>
          <w:szCs w:val="24"/>
          <w:lang w:val="en-GB"/>
        </w:rPr>
        <w:t>report</w:t>
      </w:r>
      <w:r w:rsidR="003411BD" w:rsidRPr="00F729BB">
        <w:rPr>
          <w:rFonts w:ascii="Times New Roman" w:hAnsi="Times New Roman" w:cs="Times New Roman"/>
          <w:noProof/>
          <w:sz w:val="24"/>
          <w:szCs w:val="24"/>
          <w:lang w:val="en-GB"/>
        </w:rPr>
        <w:t>ed</w:t>
      </w:r>
      <w:r w:rsidR="00685E4D" w:rsidRPr="00F729BB">
        <w:rPr>
          <w:rFonts w:ascii="Times New Roman" w:hAnsi="Times New Roman" w:cs="Times New Roman"/>
          <w:noProof/>
          <w:sz w:val="24"/>
          <w:szCs w:val="24"/>
          <w:lang w:val="en-GB"/>
        </w:rPr>
        <w:t xml:space="preserve"> keeping</w:t>
      </w:r>
      <w:r w:rsidR="00F828EA" w:rsidRPr="00F729BB">
        <w:rPr>
          <w:rFonts w:ascii="Times New Roman" w:hAnsi="Times New Roman" w:cs="Times New Roman"/>
          <w:noProof/>
          <w:sz w:val="24"/>
          <w:szCs w:val="24"/>
          <w:lang w:val="en-GB"/>
        </w:rPr>
        <w:t xml:space="preserve"> profile information and content for th</w:t>
      </w:r>
      <w:r w:rsidR="00685E4D" w:rsidRPr="00F729BB">
        <w:rPr>
          <w:rFonts w:ascii="Times New Roman" w:hAnsi="Times New Roman" w:cs="Times New Roman"/>
          <w:noProof/>
          <w:sz w:val="24"/>
          <w:szCs w:val="24"/>
          <w:lang w:val="en-GB"/>
        </w:rPr>
        <w:t xml:space="preserve">e duration of the user account and </w:t>
      </w:r>
      <w:r w:rsidR="00F828EA" w:rsidRPr="00F729BB">
        <w:rPr>
          <w:rFonts w:ascii="Times New Roman" w:hAnsi="Times New Roman" w:cs="Times New Roman"/>
          <w:noProof/>
          <w:sz w:val="24"/>
          <w:szCs w:val="24"/>
          <w:lang w:val="en-GB"/>
        </w:rPr>
        <w:t xml:space="preserve">personal data collected when users use their service for </w:t>
      </w:r>
      <w:r w:rsidR="00B73A3F" w:rsidRPr="00F729BB">
        <w:rPr>
          <w:rFonts w:ascii="Times New Roman" w:hAnsi="Times New Roman" w:cs="Times New Roman"/>
          <w:noProof/>
          <w:sz w:val="24"/>
          <w:szCs w:val="24"/>
          <w:lang w:val="en-GB"/>
        </w:rPr>
        <w:t xml:space="preserve">a maximum of </w:t>
      </w:r>
      <w:r w:rsidR="00F828EA" w:rsidRPr="00F729BB">
        <w:rPr>
          <w:rFonts w:ascii="Times New Roman" w:hAnsi="Times New Roman" w:cs="Times New Roman"/>
          <w:noProof/>
          <w:sz w:val="24"/>
          <w:szCs w:val="24"/>
          <w:lang w:val="en-GB"/>
        </w:rPr>
        <w:t>18 months. When an account is deactivated by the user</w:t>
      </w:r>
      <w:r w:rsidRPr="00F729BB">
        <w:rPr>
          <w:rFonts w:ascii="Times New Roman" w:hAnsi="Times New Roman" w:cs="Times New Roman"/>
          <w:noProof/>
          <w:sz w:val="24"/>
          <w:szCs w:val="24"/>
          <w:lang w:val="en-GB"/>
        </w:rPr>
        <w:t>, X</w:t>
      </w:r>
      <w:r w:rsidR="00F828EA" w:rsidRPr="00F729BB">
        <w:rPr>
          <w:rFonts w:ascii="Times New Roman" w:hAnsi="Times New Roman" w:cs="Times New Roman"/>
          <w:noProof/>
          <w:sz w:val="24"/>
          <w:szCs w:val="24"/>
          <w:lang w:val="en-GB"/>
        </w:rPr>
        <w:t xml:space="preserve"> generally keeps the data for </w:t>
      </w:r>
      <w:r w:rsidR="1E735143" w:rsidRPr="00F729BB">
        <w:rPr>
          <w:rFonts w:ascii="Times New Roman" w:hAnsi="Times New Roman" w:cs="Times New Roman"/>
          <w:noProof/>
          <w:sz w:val="24"/>
          <w:szCs w:val="24"/>
          <w:lang w:val="en-GB"/>
        </w:rPr>
        <w:t xml:space="preserve">an </w:t>
      </w:r>
      <w:r w:rsidR="00F828EA" w:rsidRPr="00F729BB">
        <w:rPr>
          <w:rFonts w:ascii="Times New Roman" w:hAnsi="Times New Roman" w:cs="Times New Roman"/>
          <w:noProof/>
          <w:sz w:val="24"/>
          <w:szCs w:val="24"/>
          <w:lang w:val="en-GB"/>
        </w:rPr>
        <w:t>additional 30 days, then the account will go for deletion.</w:t>
      </w:r>
      <w:r w:rsidR="00685E4D" w:rsidRPr="00F729BB">
        <w:rPr>
          <w:rFonts w:ascii="Times New Roman" w:hAnsi="Times New Roman" w:cs="Times New Roman"/>
          <w:noProof/>
          <w:sz w:val="24"/>
          <w:szCs w:val="24"/>
          <w:lang w:val="en-GB"/>
        </w:rPr>
        <w:t xml:space="preserve"> </w:t>
      </w:r>
      <w:r w:rsidR="00F828EA" w:rsidRPr="00F729BB">
        <w:rPr>
          <w:rFonts w:ascii="Times New Roman" w:hAnsi="Times New Roman" w:cs="Times New Roman"/>
          <w:noProof/>
          <w:sz w:val="24"/>
          <w:szCs w:val="24"/>
          <w:lang w:val="en-GB"/>
        </w:rPr>
        <w:t xml:space="preserve">User data related to complaints and policy violations, including the account information of violators (e.g. identifiers used to create the account: e-mail address or phone number), is retained indefinitely to prevent repeat policy offenders from creating new accounts and ensure that violators of </w:t>
      </w:r>
      <w:r w:rsidRPr="00F729BB">
        <w:rPr>
          <w:rFonts w:ascii="Times New Roman" w:hAnsi="Times New Roman" w:cs="Times New Roman"/>
          <w:noProof/>
          <w:sz w:val="24"/>
          <w:szCs w:val="24"/>
          <w:lang w:val="en-GB"/>
        </w:rPr>
        <w:t xml:space="preserve">X’s </w:t>
      </w:r>
      <w:r w:rsidR="00F828EA" w:rsidRPr="00F729BB">
        <w:rPr>
          <w:rFonts w:ascii="Times New Roman" w:hAnsi="Times New Roman" w:cs="Times New Roman"/>
          <w:noProof/>
          <w:sz w:val="24"/>
          <w:szCs w:val="24"/>
          <w:lang w:val="en-GB"/>
        </w:rPr>
        <w:t>policies cannot simply wait for the deletion period and then violate policies again.</w:t>
      </w:r>
      <w:r w:rsidR="00B73A3F" w:rsidRPr="00F729BB">
        <w:rPr>
          <w:rStyle w:val="FootnoteReference"/>
          <w:rFonts w:ascii="Times New Roman" w:hAnsi="Times New Roman" w:cs="Times New Roman"/>
          <w:noProof/>
          <w:sz w:val="24"/>
          <w:szCs w:val="24"/>
          <w:lang w:val="en-GB"/>
        </w:rPr>
        <w:footnoteReference w:id="6"/>
      </w:r>
    </w:p>
    <w:p w14:paraId="5E7135E8" w14:textId="77777777" w:rsidR="00F828EA" w:rsidRPr="00F729BB" w:rsidRDefault="00F828EA" w:rsidP="0017219D">
      <w:pPr>
        <w:autoSpaceDE w:val="0"/>
        <w:autoSpaceDN w:val="0"/>
        <w:adjustRightInd w:val="0"/>
        <w:spacing w:after="0" w:line="240" w:lineRule="auto"/>
        <w:jc w:val="both"/>
        <w:rPr>
          <w:rFonts w:ascii="Times New Roman" w:hAnsi="Times New Roman" w:cs="Times New Roman"/>
          <w:noProof/>
          <w:sz w:val="24"/>
          <w:szCs w:val="24"/>
          <w:lang w:val="en-GB"/>
        </w:rPr>
      </w:pPr>
    </w:p>
    <w:p w14:paraId="398C4471" w14:textId="4FB20960" w:rsidR="00685E4D" w:rsidRPr="00F729BB" w:rsidRDefault="003411BD" w:rsidP="0017219D">
      <w:p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Personal d</w:t>
      </w:r>
      <w:r w:rsidR="00685E4D" w:rsidRPr="00F729BB">
        <w:rPr>
          <w:rFonts w:ascii="Times New Roman" w:hAnsi="Times New Roman" w:cs="Times New Roman"/>
          <w:noProof/>
          <w:sz w:val="24"/>
          <w:szCs w:val="24"/>
          <w:lang w:val="en-GB"/>
        </w:rPr>
        <w:t>ata protection safeguards implemented</w:t>
      </w:r>
      <w:r w:rsidR="00F26864" w:rsidRPr="00F729BB">
        <w:rPr>
          <w:rFonts w:ascii="Times New Roman" w:hAnsi="Times New Roman" w:cs="Times New Roman"/>
          <w:noProof/>
          <w:sz w:val="24"/>
          <w:szCs w:val="24"/>
          <w:lang w:val="en-GB"/>
        </w:rPr>
        <w:t xml:space="preserve"> by providers</w:t>
      </w:r>
      <w:r w:rsidR="00685E4D" w:rsidRPr="00F729BB">
        <w:rPr>
          <w:rFonts w:ascii="Times New Roman" w:hAnsi="Times New Roman" w:cs="Times New Roman"/>
          <w:noProof/>
          <w:sz w:val="24"/>
          <w:szCs w:val="24"/>
          <w:lang w:val="en-GB"/>
        </w:rPr>
        <w:t xml:space="preserve"> include industry standard measures</w:t>
      </w:r>
      <w:r w:rsidR="00F26864" w:rsidRPr="00F729BB">
        <w:rPr>
          <w:rFonts w:ascii="Times New Roman" w:hAnsi="Times New Roman" w:cs="Times New Roman"/>
          <w:noProof/>
          <w:sz w:val="24"/>
          <w:szCs w:val="24"/>
          <w:lang w:val="en-GB"/>
        </w:rPr>
        <w:t xml:space="preserve"> (all or selection of)</w:t>
      </w:r>
      <w:r w:rsidR="00685E4D" w:rsidRPr="00F729BB">
        <w:rPr>
          <w:rFonts w:ascii="Times New Roman" w:hAnsi="Times New Roman" w:cs="Times New Roman"/>
          <w:noProof/>
          <w:sz w:val="24"/>
          <w:szCs w:val="24"/>
          <w:lang w:val="en-GB"/>
        </w:rPr>
        <w:t>, such as (</w:t>
      </w:r>
      <w:r w:rsidR="00F26864" w:rsidRPr="00F729BB">
        <w:rPr>
          <w:rFonts w:ascii="Times New Roman" w:hAnsi="Times New Roman" w:cs="Times New Roman"/>
          <w:noProof/>
          <w:sz w:val="24"/>
          <w:szCs w:val="24"/>
          <w:lang w:val="en-GB"/>
        </w:rPr>
        <w:t>non-exhaustive list</w:t>
      </w:r>
      <w:r w:rsidR="00685E4D" w:rsidRPr="00F729BB">
        <w:rPr>
          <w:rFonts w:ascii="Times New Roman" w:hAnsi="Times New Roman" w:cs="Times New Roman"/>
          <w:noProof/>
          <w:sz w:val="24"/>
          <w:szCs w:val="24"/>
          <w:lang w:val="en-GB"/>
        </w:rPr>
        <w:t>)</w:t>
      </w:r>
      <w:r w:rsidR="00F805EA" w:rsidRPr="00F729BB">
        <w:rPr>
          <w:rStyle w:val="FootnoteReference"/>
          <w:rFonts w:ascii="Times New Roman" w:hAnsi="Times New Roman" w:cs="Times New Roman"/>
          <w:noProof/>
          <w:sz w:val="24"/>
          <w:szCs w:val="24"/>
          <w:lang w:val="en-GB"/>
        </w:rPr>
        <w:footnoteReference w:id="7"/>
      </w:r>
      <w:r w:rsidR="00685E4D" w:rsidRPr="00F729BB">
        <w:rPr>
          <w:rFonts w:ascii="Times New Roman" w:hAnsi="Times New Roman" w:cs="Times New Roman"/>
          <w:noProof/>
          <w:sz w:val="24"/>
          <w:szCs w:val="24"/>
          <w:lang w:val="en-GB"/>
        </w:rPr>
        <w:t>:</w:t>
      </w:r>
    </w:p>
    <w:p w14:paraId="16B151CC" w14:textId="5F54B8C9" w:rsidR="00685E4D" w:rsidRPr="00F729BB" w:rsidRDefault="0017219D" w:rsidP="00D32DA3">
      <w:pPr>
        <w:pStyle w:val="ListParagraph"/>
        <w:numPr>
          <w:ilvl w:val="0"/>
          <w:numId w:val="9"/>
        </w:num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Use of de-identification or pseudonymi</w:t>
      </w:r>
      <w:r w:rsidR="00367162"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ation</w:t>
      </w:r>
      <w:r w:rsidR="0070348F">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techniques and anonymi</w:t>
      </w:r>
      <w:r w:rsidR="00367162"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ation</w:t>
      </w:r>
      <w:r w:rsidR="0070348F">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of data (e.g. masking, hashing, differential privacy)</w:t>
      </w:r>
      <w:r w:rsidR="0004184A" w:rsidRPr="00F729BB">
        <w:rPr>
          <w:rFonts w:ascii="Times New Roman" w:hAnsi="Times New Roman" w:cs="Times New Roman"/>
          <w:noProof/>
          <w:sz w:val="24"/>
          <w:szCs w:val="24"/>
          <w:lang w:val="en-GB"/>
        </w:rPr>
        <w:t xml:space="preserve"> (Goggle, LinkedIn</w:t>
      </w:r>
      <w:r w:rsidR="00116C25" w:rsidRPr="00F729BB">
        <w:rPr>
          <w:rFonts w:ascii="Times New Roman" w:hAnsi="Times New Roman" w:cs="Times New Roman"/>
          <w:noProof/>
          <w:sz w:val="24"/>
          <w:szCs w:val="24"/>
          <w:lang w:val="en-GB"/>
        </w:rPr>
        <w:t>, Meta</w:t>
      </w:r>
      <w:r w:rsidR="00A5769B" w:rsidRPr="00F729BB">
        <w:rPr>
          <w:rFonts w:ascii="Times New Roman" w:hAnsi="Times New Roman" w:cs="Times New Roman"/>
          <w:noProof/>
          <w:sz w:val="24"/>
          <w:szCs w:val="24"/>
          <w:lang w:val="en-GB"/>
        </w:rPr>
        <w:t>, Microsoft</w:t>
      </w:r>
      <w:r w:rsidR="0004184A"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w:t>
      </w:r>
    </w:p>
    <w:p w14:paraId="2F18FC8D" w14:textId="0D5B6576" w:rsidR="0017219D" w:rsidRPr="00F729BB" w:rsidRDefault="0017219D" w:rsidP="00D32DA3">
      <w:pPr>
        <w:pStyle w:val="ListParagraph"/>
        <w:numPr>
          <w:ilvl w:val="0"/>
          <w:numId w:val="9"/>
        </w:num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Provision of only hash values to third parties for the purpose of CSAM detection</w:t>
      </w:r>
      <w:r w:rsidR="0004184A" w:rsidRPr="00F729BB">
        <w:rPr>
          <w:rFonts w:ascii="Times New Roman" w:hAnsi="Times New Roman" w:cs="Times New Roman"/>
          <w:noProof/>
          <w:sz w:val="24"/>
          <w:szCs w:val="24"/>
          <w:lang w:val="en-GB"/>
        </w:rPr>
        <w:t xml:space="preserve"> (Google, LinkedIn</w:t>
      </w:r>
      <w:r w:rsidR="00F805EA"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w:t>
      </w:r>
    </w:p>
    <w:p w14:paraId="0A1033F9" w14:textId="24C1B251" w:rsidR="00F26864" w:rsidRPr="00F729BB" w:rsidRDefault="00F26864" w:rsidP="00D32DA3">
      <w:pPr>
        <w:pStyle w:val="ListParagraph"/>
        <w:numPr>
          <w:ilvl w:val="0"/>
          <w:numId w:val="9"/>
        </w:num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Use of industry standard encryption (algorithms and protocols) for data in transit between privately owned infrastructure and public networks</w:t>
      </w:r>
      <w:r w:rsidR="00116C25" w:rsidRPr="00F729BB">
        <w:rPr>
          <w:rFonts w:ascii="Times New Roman" w:hAnsi="Times New Roman" w:cs="Times New Roman"/>
          <w:noProof/>
          <w:sz w:val="24"/>
          <w:szCs w:val="24"/>
          <w:lang w:val="en-GB"/>
        </w:rPr>
        <w:t xml:space="preserve"> (Meta)</w:t>
      </w:r>
      <w:r w:rsidRPr="00F729BB">
        <w:rPr>
          <w:rFonts w:ascii="Times New Roman" w:hAnsi="Times New Roman" w:cs="Times New Roman"/>
          <w:noProof/>
          <w:sz w:val="24"/>
          <w:szCs w:val="24"/>
          <w:lang w:val="en-GB"/>
        </w:rPr>
        <w:t>;</w:t>
      </w:r>
    </w:p>
    <w:p w14:paraId="5F6A7BBD" w14:textId="31A7D81A" w:rsidR="00F26864" w:rsidRPr="00F729BB" w:rsidRDefault="0017219D" w:rsidP="00D32DA3">
      <w:pPr>
        <w:pStyle w:val="ListParagraph"/>
        <w:numPr>
          <w:ilvl w:val="0"/>
          <w:numId w:val="9"/>
        </w:num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Implementation </w:t>
      </w:r>
      <w:r w:rsidR="00122852" w:rsidRPr="00F729BB">
        <w:rPr>
          <w:rFonts w:ascii="Times New Roman" w:hAnsi="Times New Roman" w:cs="Times New Roman"/>
          <w:noProof/>
          <w:sz w:val="24"/>
          <w:szCs w:val="24"/>
          <w:lang w:val="en-GB"/>
        </w:rPr>
        <w:t>o</w:t>
      </w:r>
      <w:r w:rsidR="00F26864" w:rsidRPr="00F729BB">
        <w:rPr>
          <w:rFonts w:ascii="Times New Roman" w:hAnsi="Times New Roman" w:cs="Times New Roman"/>
          <w:noProof/>
          <w:sz w:val="24"/>
          <w:szCs w:val="24"/>
          <w:lang w:val="en-GB"/>
        </w:rPr>
        <w:t>f data governance strategies</w:t>
      </w:r>
      <w:r w:rsidR="00525602" w:rsidRPr="00F729BB">
        <w:rPr>
          <w:rFonts w:ascii="Times New Roman" w:hAnsi="Times New Roman" w:cs="Times New Roman"/>
          <w:noProof/>
          <w:sz w:val="24"/>
          <w:szCs w:val="24"/>
          <w:lang w:val="en-GB"/>
        </w:rPr>
        <w:t>/comprehensive privacy programmes</w:t>
      </w:r>
      <w:r w:rsidR="00F26864" w:rsidRPr="00F729BB">
        <w:rPr>
          <w:rFonts w:ascii="Times New Roman" w:hAnsi="Times New Roman" w:cs="Times New Roman"/>
          <w:noProof/>
          <w:sz w:val="24"/>
          <w:szCs w:val="24"/>
          <w:lang w:val="en-GB"/>
        </w:rPr>
        <w:t xml:space="preserve"> </w:t>
      </w:r>
      <w:r w:rsidR="00B41463" w:rsidRPr="00F729BB">
        <w:rPr>
          <w:rFonts w:ascii="Times New Roman" w:hAnsi="Times New Roman" w:cs="Times New Roman"/>
          <w:noProof/>
          <w:sz w:val="24"/>
          <w:szCs w:val="24"/>
          <w:lang w:val="en-GB"/>
        </w:rPr>
        <w:t>(</w:t>
      </w:r>
      <w:r w:rsidR="00FB6586" w:rsidRPr="00F729BB">
        <w:rPr>
          <w:rFonts w:ascii="Times New Roman" w:hAnsi="Times New Roman" w:cs="Times New Roman"/>
          <w:noProof/>
          <w:sz w:val="24"/>
          <w:szCs w:val="24"/>
          <w:lang w:val="en-GB"/>
        </w:rPr>
        <w:t>X, former Twitter</w:t>
      </w:r>
      <w:r w:rsidR="00525602" w:rsidRPr="00F729BB">
        <w:rPr>
          <w:rFonts w:ascii="Times New Roman" w:hAnsi="Times New Roman" w:cs="Times New Roman"/>
          <w:noProof/>
          <w:sz w:val="24"/>
          <w:szCs w:val="24"/>
          <w:lang w:val="en-GB"/>
        </w:rPr>
        <w:t>, Google</w:t>
      </w:r>
      <w:r w:rsidR="00B41463" w:rsidRPr="00F729BB">
        <w:rPr>
          <w:rFonts w:ascii="Times New Roman" w:hAnsi="Times New Roman" w:cs="Times New Roman"/>
          <w:noProof/>
          <w:sz w:val="24"/>
          <w:szCs w:val="24"/>
          <w:lang w:val="en-GB"/>
        </w:rPr>
        <w:t xml:space="preserve">) </w:t>
      </w:r>
      <w:r w:rsidR="00F26864" w:rsidRPr="00F729BB">
        <w:rPr>
          <w:rFonts w:ascii="Times New Roman" w:hAnsi="Times New Roman" w:cs="Times New Roman"/>
          <w:noProof/>
          <w:sz w:val="24"/>
          <w:szCs w:val="24"/>
          <w:lang w:val="en-GB"/>
        </w:rPr>
        <w:t xml:space="preserve">and </w:t>
      </w:r>
      <w:r w:rsidRPr="00F729BB">
        <w:rPr>
          <w:rFonts w:ascii="Times New Roman" w:hAnsi="Times New Roman" w:cs="Times New Roman"/>
          <w:noProof/>
          <w:sz w:val="24"/>
          <w:szCs w:val="24"/>
          <w:lang w:val="en-GB"/>
        </w:rPr>
        <w:t xml:space="preserve">of </w:t>
      </w:r>
      <w:r w:rsidR="00F2542E" w:rsidRPr="00F729BB">
        <w:rPr>
          <w:rFonts w:ascii="Times New Roman" w:hAnsi="Times New Roman" w:cs="Times New Roman"/>
          <w:noProof/>
          <w:sz w:val="24"/>
          <w:szCs w:val="24"/>
          <w:lang w:val="en-GB"/>
        </w:rPr>
        <w:t xml:space="preserve">strict internal </w:t>
      </w:r>
      <w:r w:rsidR="0040746D" w:rsidRPr="00F729BB">
        <w:rPr>
          <w:rFonts w:ascii="Times New Roman" w:hAnsi="Times New Roman" w:cs="Times New Roman"/>
          <w:noProof/>
          <w:sz w:val="24"/>
          <w:szCs w:val="24"/>
          <w:lang w:val="en-GB"/>
        </w:rPr>
        <w:t xml:space="preserve">data </w:t>
      </w:r>
      <w:r w:rsidRPr="00F729BB">
        <w:rPr>
          <w:rFonts w:ascii="Times New Roman" w:hAnsi="Times New Roman" w:cs="Times New Roman"/>
          <w:noProof/>
          <w:sz w:val="24"/>
          <w:szCs w:val="24"/>
          <w:lang w:val="en-GB"/>
        </w:rPr>
        <w:t>access</w:t>
      </w:r>
      <w:r w:rsidR="00047DF1"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 xml:space="preserve">restrictions </w:t>
      </w:r>
      <w:r w:rsidR="00047DF1" w:rsidRPr="00F729BB">
        <w:rPr>
          <w:rFonts w:ascii="Times New Roman" w:hAnsi="Times New Roman" w:cs="Times New Roman"/>
          <w:noProof/>
          <w:sz w:val="24"/>
          <w:szCs w:val="24"/>
          <w:lang w:val="en-GB"/>
        </w:rPr>
        <w:t xml:space="preserve">(Meta) </w:t>
      </w:r>
      <w:r w:rsidRPr="00F729BB">
        <w:rPr>
          <w:rFonts w:ascii="Times New Roman" w:hAnsi="Times New Roman" w:cs="Times New Roman"/>
          <w:noProof/>
          <w:sz w:val="24"/>
          <w:szCs w:val="24"/>
          <w:lang w:val="en-GB"/>
        </w:rPr>
        <w:t>(e.g. applied to staff, contractors, agents who need the information in order to process it)</w:t>
      </w:r>
      <w:r w:rsidR="00F2542E" w:rsidRPr="00F729BB">
        <w:rPr>
          <w:rFonts w:ascii="Times New Roman" w:hAnsi="Times New Roman" w:cs="Times New Roman"/>
          <w:noProof/>
          <w:sz w:val="24"/>
          <w:szCs w:val="24"/>
          <w:lang w:val="en-GB"/>
        </w:rPr>
        <w:t>, usage of Access Control Lists across CSAM review tools and hash bans</w:t>
      </w:r>
      <w:r w:rsidR="00116C25" w:rsidRPr="00F729BB">
        <w:rPr>
          <w:rFonts w:ascii="Times New Roman" w:hAnsi="Times New Roman" w:cs="Times New Roman"/>
          <w:noProof/>
          <w:sz w:val="24"/>
          <w:szCs w:val="24"/>
          <w:lang w:val="en-GB"/>
        </w:rPr>
        <w:t xml:space="preserve"> (Meta)</w:t>
      </w:r>
      <w:r w:rsidR="00F2542E"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and strict contractual confidentiality obligations applied to those with access;</w:t>
      </w:r>
    </w:p>
    <w:p w14:paraId="51A2782A" w14:textId="7C6A9A81" w:rsidR="00F26864" w:rsidRPr="00F729BB" w:rsidRDefault="00F26864" w:rsidP="00D32DA3">
      <w:pPr>
        <w:pStyle w:val="ListParagraph"/>
        <w:numPr>
          <w:ilvl w:val="0"/>
          <w:numId w:val="9"/>
        </w:num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Review of anonymi</w:t>
      </w:r>
      <w:r w:rsidR="00367162"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ation</w:t>
      </w:r>
      <w:r w:rsidR="0070348F">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and</w:t>
      </w:r>
      <w:r w:rsidR="0070348F">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data governance strategies, i.e. conducting privacy reviews to identify, access and mitigate potential privacy risks from the collection, processing, storing and sharing of personal data, review of protection practices</w:t>
      </w:r>
      <w:r w:rsidR="00B41463" w:rsidRPr="00F729BB">
        <w:rPr>
          <w:rFonts w:ascii="Times New Roman" w:hAnsi="Times New Roman" w:cs="Times New Roman"/>
          <w:noProof/>
          <w:sz w:val="24"/>
          <w:szCs w:val="24"/>
          <w:lang w:val="en-GB"/>
        </w:rPr>
        <w:t xml:space="preserve"> (Microsoft);</w:t>
      </w:r>
    </w:p>
    <w:p w14:paraId="7CB3C932" w14:textId="0A2272D1" w:rsidR="00491B39" w:rsidRPr="00F729BB" w:rsidRDefault="001F180D" w:rsidP="00D32DA3">
      <w:pPr>
        <w:pStyle w:val="ListParagraph"/>
        <w:numPr>
          <w:ilvl w:val="0"/>
          <w:numId w:val="9"/>
        </w:numPr>
        <w:autoSpaceDE w:val="0"/>
        <w:autoSpaceDN w:val="0"/>
        <w:adjustRightInd w:val="0"/>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Maintaining </w:t>
      </w:r>
      <w:r w:rsidR="12991F47" w:rsidRPr="00F729BB">
        <w:rPr>
          <w:rFonts w:ascii="Times New Roman" w:hAnsi="Times New Roman" w:cs="Times New Roman"/>
          <w:noProof/>
          <w:sz w:val="24"/>
          <w:szCs w:val="24"/>
          <w:lang w:val="en-GB"/>
        </w:rPr>
        <w:t>security</w:t>
      </w:r>
      <w:r w:rsidRPr="00F729BB">
        <w:rPr>
          <w:rFonts w:ascii="Times New Roman" w:hAnsi="Times New Roman" w:cs="Times New Roman"/>
          <w:noProof/>
          <w:sz w:val="24"/>
          <w:szCs w:val="24"/>
          <w:lang w:val="en-GB"/>
        </w:rPr>
        <w:t xml:space="preserve"> incident response plan</w:t>
      </w:r>
      <w:r w:rsidR="00F26864"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 for monitoring, </w:t>
      </w:r>
      <w:r w:rsidR="00B5277F" w:rsidRPr="00F729BB">
        <w:rPr>
          <w:rFonts w:ascii="Times New Roman" w:hAnsi="Times New Roman" w:cs="Times New Roman"/>
          <w:noProof/>
          <w:sz w:val="24"/>
          <w:szCs w:val="24"/>
          <w:lang w:val="en-GB"/>
        </w:rPr>
        <w:t>detecting,</w:t>
      </w:r>
      <w:r w:rsidRPr="00F729BB">
        <w:rPr>
          <w:rFonts w:ascii="Times New Roman" w:hAnsi="Times New Roman" w:cs="Times New Roman"/>
          <w:noProof/>
          <w:sz w:val="24"/>
          <w:szCs w:val="24"/>
          <w:lang w:val="en-GB"/>
        </w:rPr>
        <w:t xml:space="preserve"> and handling any possible security </w:t>
      </w:r>
      <w:r w:rsidR="00F26864" w:rsidRPr="00F729BB">
        <w:rPr>
          <w:rFonts w:ascii="Times New Roman" w:hAnsi="Times New Roman" w:cs="Times New Roman"/>
          <w:noProof/>
          <w:sz w:val="24"/>
          <w:szCs w:val="24"/>
          <w:lang w:val="en-GB"/>
        </w:rPr>
        <w:t xml:space="preserve">vulnerabilities and </w:t>
      </w:r>
      <w:r w:rsidRPr="00F729BB">
        <w:rPr>
          <w:rFonts w:ascii="Times New Roman" w:hAnsi="Times New Roman" w:cs="Times New Roman"/>
          <w:noProof/>
          <w:sz w:val="24"/>
          <w:szCs w:val="24"/>
          <w:lang w:val="en-GB"/>
        </w:rPr>
        <w:t>incidents</w:t>
      </w:r>
      <w:r w:rsidR="00F26864" w:rsidRPr="00F729BB">
        <w:rPr>
          <w:rFonts w:ascii="Times New Roman" w:hAnsi="Times New Roman" w:cs="Times New Roman"/>
          <w:noProof/>
          <w:sz w:val="24"/>
          <w:szCs w:val="24"/>
          <w:lang w:val="en-GB"/>
        </w:rPr>
        <w:t xml:space="preserve"> across infrastructure</w:t>
      </w:r>
      <w:r w:rsidR="0004184A" w:rsidRPr="00F729BB">
        <w:rPr>
          <w:rFonts w:ascii="Times New Roman" w:hAnsi="Times New Roman" w:cs="Times New Roman"/>
          <w:noProof/>
          <w:sz w:val="24"/>
          <w:szCs w:val="24"/>
          <w:lang w:val="en-GB"/>
        </w:rPr>
        <w:t xml:space="preserve"> (Google</w:t>
      </w:r>
      <w:r w:rsidR="00116C25" w:rsidRPr="00F729BB">
        <w:rPr>
          <w:rFonts w:ascii="Times New Roman" w:hAnsi="Times New Roman" w:cs="Times New Roman"/>
          <w:noProof/>
          <w:sz w:val="24"/>
          <w:szCs w:val="24"/>
          <w:lang w:val="en-GB"/>
        </w:rPr>
        <w:t>, Meta</w:t>
      </w:r>
      <w:r w:rsidR="0004184A" w:rsidRPr="00F729BB">
        <w:rPr>
          <w:rFonts w:ascii="Times New Roman" w:hAnsi="Times New Roman" w:cs="Times New Roman"/>
          <w:noProof/>
          <w:sz w:val="24"/>
          <w:szCs w:val="24"/>
          <w:lang w:val="en-GB"/>
        </w:rPr>
        <w:t>)</w:t>
      </w:r>
      <w:r w:rsidR="00F26864" w:rsidRPr="00F729BB">
        <w:rPr>
          <w:rFonts w:ascii="Times New Roman" w:hAnsi="Times New Roman" w:cs="Times New Roman"/>
          <w:noProof/>
          <w:sz w:val="24"/>
          <w:szCs w:val="24"/>
          <w:lang w:val="en-GB"/>
        </w:rPr>
        <w:t>.</w:t>
      </w:r>
    </w:p>
    <w:p w14:paraId="669B6F1A" w14:textId="77777777" w:rsidR="00672691" w:rsidRPr="00F729BB" w:rsidRDefault="00672691" w:rsidP="00672691">
      <w:pPr>
        <w:pStyle w:val="ListParagraph"/>
        <w:autoSpaceDE w:val="0"/>
        <w:autoSpaceDN w:val="0"/>
        <w:adjustRightInd w:val="0"/>
        <w:spacing w:after="0" w:line="240" w:lineRule="auto"/>
        <w:jc w:val="both"/>
        <w:rPr>
          <w:rFonts w:ascii="Times New Roman" w:hAnsi="Times New Roman" w:cs="Times New Roman"/>
          <w:noProof/>
          <w:sz w:val="24"/>
          <w:szCs w:val="24"/>
          <w:lang w:val="en-GB"/>
        </w:rPr>
      </w:pPr>
    </w:p>
    <w:p w14:paraId="2E3F4624" w14:textId="64F24C09" w:rsidR="00D4705F" w:rsidRPr="00F729BB" w:rsidRDefault="00C44B6C" w:rsidP="00D32DA3">
      <w:pPr>
        <w:pStyle w:val="Heading3"/>
        <w:numPr>
          <w:ilvl w:val="2"/>
          <w:numId w:val="3"/>
        </w:numPr>
        <w:rPr>
          <w:rFonts w:ascii="Times New Roman" w:hAnsi="Times New Roman" w:cs="Times New Roman"/>
          <w:noProof/>
          <w:color w:val="auto"/>
          <w:lang w:val="en-GB"/>
        </w:rPr>
      </w:pPr>
      <w:bookmarkStart w:id="14" w:name="_Toc152666321"/>
      <w:r w:rsidRPr="00F729BB">
        <w:rPr>
          <w:rFonts w:ascii="Times New Roman" w:hAnsi="Times New Roman" w:cs="Times New Roman"/>
          <w:noProof/>
          <w:color w:val="auto"/>
          <w:lang w:val="en-GB"/>
        </w:rPr>
        <w:t>The n</w:t>
      </w:r>
      <w:r w:rsidR="004B456B" w:rsidRPr="00F729BB">
        <w:rPr>
          <w:rFonts w:ascii="Times New Roman" w:hAnsi="Times New Roman" w:cs="Times New Roman"/>
          <w:noProof/>
          <w:color w:val="auto"/>
          <w:lang w:val="en-GB"/>
        </w:rPr>
        <w:t>ames of the organisations acting in the public interest against child sexual abuse with which data has been sha</w:t>
      </w:r>
      <w:r w:rsidRPr="00F729BB">
        <w:rPr>
          <w:rFonts w:ascii="Times New Roman" w:hAnsi="Times New Roman" w:cs="Times New Roman"/>
          <w:noProof/>
          <w:color w:val="auto"/>
          <w:lang w:val="en-GB"/>
        </w:rPr>
        <w:t>red pursuant to this Regulation</w:t>
      </w:r>
      <w:bookmarkEnd w:id="14"/>
      <w:r w:rsidR="0070348F">
        <w:rPr>
          <w:rFonts w:ascii="Times New Roman" w:hAnsi="Times New Roman" w:cs="Times New Roman"/>
          <w:noProof/>
          <w:color w:val="auto"/>
          <w:lang w:val="en-GB"/>
        </w:rPr>
        <w:t>.</w:t>
      </w:r>
    </w:p>
    <w:p w14:paraId="2BFA152C" w14:textId="2AFEDE2C" w:rsidR="001725EF" w:rsidRPr="00F729BB" w:rsidRDefault="001E59C8" w:rsidP="001725EF">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In both reporting periods (July</w:t>
      </w:r>
      <w:r w:rsidR="005A0FCD" w:rsidRPr="00F729BB">
        <w:rPr>
          <w:rFonts w:ascii="Times New Roman" w:hAnsi="Times New Roman" w:cs="Times New Roman"/>
          <w:noProof/>
          <w:sz w:val="24"/>
          <w:szCs w:val="24"/>
          <w:lang w:val="en-GB"/>
        </w:rPr>
        <w:t>/August</w:t>
      </w:r>
      <w:r w:rsidRPr="00F729BB">
        <w:rPr>
          <w:rFonts w:ascii="Times New Roman" w:hAnsi="Times New Roman" w:cs="Times New Roman"/>
          <w:noProof/>
          <w:sz w:val="24"/>
          <w:szCs w:val="24"/>
          <w:lang w:val="en-GB"/>
        </w:rPr>
        <w:t xml:space="preserve"> </w:t>
      </w:r>
      <w:r w:rsidR="1BED6A65" w:rsidRPr="00F729BB">
        <w:rPr>
          <w:rFonts w:ascii="Times New Roman" w:hAnsi="Times New Roman" w:cs="Times New Roman"/>
          <w:noProof/>
          <w:sz w:val="24"/>
          <w:szCs w:val="24"/>
          <w:lang w:val="en-GB"/>
        </w:rPr>
        <w:t>2021 to</w:t>
      </w:r>
      <w:r w:rsidRPr="00F729BB">
        <w:rPr>
          <w:rFonts w:ascii="Times New Roman" w:hAnsi="Times New Roman" w:cs="Times New Roman"/>
          <w:noProof/>
          <w:sz w:val="24"/>
          <w:szCs w:val="24"/>
          <w:lang w:val="en-GB"/>
        </w:rPr>
        <w:t xml:space="preserve"> December 2021 and January </w:t>
      </w:r>
      <w:r w:rsidR="44F569F2" w:rsidRPr="00F729BB">
        <w:rPr>
          <w:rFonts w:ascii="Times New Roman" w:hAnsi="Times New Roman" w:cs="Times New Roman"/>
          <w:noProof/>
          <w:sz w:val="24"/>
          <w:szCs w:val="24"/>
          <w:lang w:val="en-GB"/>
        </w:rPr>
        <w:t>2022 to</w:t>
      </w:r>
      <w:r w:rsidRPr="00F729BB">
        <w:rPr>
          <w:rFonts w:ascii="Times New Roman" w:hAnsi="Times New Roman" w:cs="Times New Roman"/>
          <w:noProof/>
          <w:sz w:val="24"/>
          <w:szCs w:val="24"/>
          <w:lang w:val="en-GB"/>
        </w:rPr>
        <w:t xml:space="preserve"> December 2022), a</w:t>
      </w:r>
      <w:r w:rsidR="00FA6954" w:rsidRPr="00F729BB">
        <w:rPr>
          <w:rFonts w:ascii="Times New Roman" w:hAnsi="Times New Roman" w:cs="Times New Roman"/>
          <w:noProof/>
          <w:sz w:val="24"/>
          <w:szCs w:val="24"/>
          <w:lang w:val="en-GB"/>
        </w:rPr>
        <w:t xml:space="preserve">ll providers </w:t>
      </w:r>
      <w:r w:rsidR="00D4705F" w:rsidRPr="00F729BB">
        <w:rPr>
          <w:rFonts w:ascii="Times New Roman" w:hAnsi="Times New Roman" w:cs="Times New Roman"/>
          <w:noProof/>
          <w:sz w:val="24"/>
          <w:szCs w:val="24"/>
          <w:lang w:val="en-GB"/>
        </w:rPr>
        <w:t>reported sharing</w:t>
      </w:r>
      <w:r w:rsidR="00FA6954" w:rsidRPr="00F729BB">
        <w:rPr>
          <w:rFonts w:ascii="Times New Roman" w:hAnsi="Times New Roman" w:cs="Times New Roman"/>
          <w:noProof/>
          <w:sz w:val="24"/>
          <w:szCs w:val="24"/>
          <w:lang w:val="en-GB"/>
        </w:rPr>
        <w:t xml:space="preserve"> the data </w:t>
      </w:r>
      <w:r w:rsidR="003411BD" w:rsidRPr="00F729BB">
        <w:rPr>
          <w:rFonts w:ascii="Times New Roman" w:hAnsi="Times New Roman" w:cs="Times New Roman"/>
          <w:noProof/>
          <w:sz w:val="24"/>
          <w:szCs w:val="24"/>
          <w:lang w:val="en-GB"/>
        </w:rPr>
        <w:t>processed</w:t>
      </w:r>
      <w:r w:rsidR="00FA6954" w:rsidRPr="00F729BB">
        <w:rPr>
          <w:rFonts w:ascii="Times New Roman" w:hAnsi="Times New Roman" w:cs="Times New Roman"/>
          <w:noProof/>
          <w:sz w:val="24"/>
          <w:szCs w:val="24"/>
          <w:lang w:val="en-GB"/>
        </w:rPr>
        <w:t xml:space="preserve"> </w:t>
      </w:r>
      <w:r w:rsidR="003411BD" w:rsidRPr="00F729BB">
        <w:rPr>
          <w:rFonts w:ascii="Times New Roman" w:hAnsi="Times New Roman" w:cs="Times New Roman"/>
          <w:noProof/>
          <w:sz w:val="24"/>
          <w:szCs w:val="24"/>
          <w:lang w:val="en-GB"/>
        </w:rPr>
        <w:t>under</w:t>
      </w:r>
      <w:r w:rsidR="00D4705F" w:rsidRPr="00F729BB">
        <w:rPr>
          <w:rFonts w:ascii="Times New Roman" w:hAnsi="Times New Roman" w:cs="Times New Roman"/>
          <w:noProof/>
          <w:sz w:val="24"/>
          <w:szCs w:val="24"/>
          <w:lang w:val="en-GB"/>
        </w:rPr>
        <w:t xml:space="preserve"> this Regulation with </w:t>
      </w:r>
      <w:r w:rsidR="00803B2C" w:rsidRPr="00F729BB">
        <w:rPr>
          <w:rFonts w:ascii="Times New Roman" w:hAnsi="Times New Roman" w:cs="Times New Roman"/>
          <w:noProof/>
          <w:sz w:val="24"/>
          <w:szCs w:val="24"/>
          <w:lang w:val="en-GB"/>
        </w:rPr>
        <w:t>NCMEC</w:t>
      </w:r>
      <w:r w:rsidR="00D4705F" w:rsidRPr="00F729BB">
        <w:rPr>
          <w:rFonts w:ascii="Times New Roman" w:hAnsi="Times New Roman" w:cs="Times New Roman"/>
          <w:noProof/>
          <w:sz w:val="24"/>
          <w:szCs w:val="24"/>
          <w:lang w:val="en-GB"/>
        </w:rPr>
        <w:t xml:space="preserve">. </w:t>
      </w:r>
      <w:r w:rsidR="00FB05C1" w:rsidRPr="00F729BB">
        <w:rPr>
          <w:rFonts w:ascii="Times New Roman" w:hAnsi="Times New Roman" w:cs="Times New Roman"/>
          <w:noProof/>
          <w:sz w:val="24"/>
          <w:szCs w:val="24"/>
          <w:lang w:val="en-GB"/>
        </w:rPr>
        <w:t>All reporting providers also communicated to the Commission, in compliance with Article 7(1) of the Interim Regulation, that they reported online child sexual abuse under this Regulation to NCMEC.</w:t>
      </w:r>
      <w:r w:rsidR="00FB05C1" w:rsidRPr="00F729BB">
        <w:rPr>
          <w:rStyle w:val="FootnoteReference"/>
          <w:rFonts w:ascii="Times New Roman" w:hAnsi="Times New Roman" w:cs="Times New Roman"/>
          <w:noProof/>
          <w:sz w:val="24"/>
          <w:szCs w:val="24"/>
          <w:lang w:val="en-GB"/>
        </w:rPr>
        <w:footnoteReference w:id="8"/>
      </w:r>
    </w:p>
    <w:p w14:paraId="668CF4AD" w14:textId="77777777" w:rsidR="00961875" w:rsidRPr="00F729BB" w:rsidRDefault="00CF7652" w:rsidP="00D32DA3">
      <w:pPr>
        <w:pStyle w:val="Heading2"/>
        <w:numPr>
          <w:ilvl w:val="1"/>
          <w:numId w:val="3"/>
        </w:numPr>
        <w:rPr>
          <w:rFonts w:ascii="Times New Roman" w:hAnsi="Times New Roman" w:cs="Times New Roman"/>
          <w:b/>
          <w:bCs/>
          <w:noProof/>
          <w:color w:val="auto"/>
          <w:sz w:val="24"/>
          <w:szCs w:val="24"/>
          <w:lang w:val="en-GB"/>
        </w:rPr>
      </w:pPr>
      <w:bookmarkStart w:id="15" w:name="_Toc152666322"/>
      <w:r w:rsidRPr="00F729BB">
        <w:rPr>
          <w:rFonts w:ascii="Times New Roman" w:hAnsi="Times New Roman" w:cs="Times New Roman"/>
          <w:b/>
          <w:bCs/>
          <w:noProof/>
          <w:color w:val="auto"/>
          <w:sz w:val="24"/>
          <w:szCs w:val="24"/>
          <w:lang w:val="en-GB"/>
        </w:rPr>
        <w:t>Member States' statistics (Article 8)</w:t>
      </w:r>
      <w:bookmarkEnd w:id="15"/>
    </w:p>
    <w:p w14:paraId="2D23E655" w14:textId="07C294E0" w:rsidR="0031660E" w:rsidRPr="00F729BB" w:rsidRDefault="00463B49" w:rsidP="001725EF">
      <w:pPr>
        <w:spacing w:before="240"/>
        <w:jc w:val="both"/>
        <w:rPr>
          <w:rFonts w:ascii="Times New Roman" w:hAnsi="Times New Roman" w:cs="Times New Roman"/>
          <w:noProof/>
          <w:sz w:val="24"/>
          <w:szCs w:val="24"/>
          <w:lang w:val="en-GB" w:eastAsia="en-IE"/>
        </w:rPr>
      </w:pPr>
      <w:r w:rsidRPr="00F729BB">
        <w:rPr>
          <w:rFonts w:ascii="Times New Roman" w:hAnsi="Times New Roman" w:cs="Times New Roman"/>
          <w:noProof/>
          <w:sz w:val="24"/>
          <w:szCs w:val="24"/>
          <w:lang w:val="en-GB"/>
        </w:rPr>
        <w:t xml:space="preserve">Member States </w:t>
      </w:r>
      <w:r w:rsidR="00B6636A" w:rsidRPr="00F729BB">
        <w:rPr>
          <w:rFonts w:ascii="Times New Roman" w:hAnsi="Times New Roman" w:cs="Times New Roman"/>
          <w:noProof/>
          <w:sz w:val="24"/>
          <w:szCs w:val="24"/>
          <w:lang w:val="en-GB"/>
        </w:rPr>
        <w:t xml:space="preserve">are obliged to provide </w:t>
      </w:r>
      <w:r w:rsidRPr="00F729BB">
        <w:rPr>
          <w:rFonts w:ascii="Times New Roman" w:hAnsi="Times New Roman" w:cs="Times New Roman"/>
          <w:noProof/>
          <w:sz w:val="24"/>
          <w:szCs w:val="24"/>
          <w:lang w:val="en-GB"/>
        </w:rPr>
        <w:t>statistics pursuant to Article 8</w:t>
      </w:r>
      <w:r w:rsidR="001E6E7F" w:rsidRPr="00F729BB">
        <w:rPr>
          <w:rFonts w:ascii="Times New Roman" w:hAnsi="Times New Roman" w:cs="Times New Roman"/>
          <w:noProof/>
          <w:sz w:val="24"/>
          <w:szCs w:val="24"/>
          <w:lang w:val="en-GB"/>
        </w:rPr>
        <w:t>(1)</w:t>
      </w:r>
      <w:r w:rsidRPr="00F729BB">
        <w:rPr>
          <w:rFonts w:ascii="Times New Roman" w:hAnsi="Times New Roman" w:cs="Times New Roman"/>
          <w:noProof/>
          <w:sz w:val="24"/>
          <w:szCs w:val="24"/>
          <w:lang w:val="en-GB"/>
        </w:rPr>
        <w:t xml:space="preserve"> of the </w:t>
      </w:r>
      <w:r w:rsidR="00096CF2" w:rsidRPr="00F729BB">
        <w:rPr>
          <w:rFonts w:ascii="Times New Roman" w:hAnsi="Times New Roman" w:cs="Times New Roman"/>
          <w:noProof/>
          <w:sz w:val="24"/>
          <w:szCs w:val="24"/>
          <w:lang w:val="en-GB"/>
        </w:rPr>
        <w:t xml:space="preserve">Interim </w:t>
      </w:r>
      <w:r w:rsidRPr="00F729BB">
        <w:rPr>
          <w:rFonts w:ascii="Times New Roman" w:hAnsi="Times New Roman" w:cs="Times New Roman"/>
          <w:noProof/>
          <w:sz w:val="24"/>
          <w:szCs w:val="24"/>
          <w:lang w:val="en-GB"/>
        </w:rPr>
        <w:t xml:space="preserve">Regulation </w:t>
      </w:r>
      <w:r w:rsidR="0031660E" w:rsidRPr="00F729BB">
        <w:rPr>
          <w:rFonts w:ascii="Times New Roman" w:hAnsi="Times New Roman" w:cs="Times New Roman"/>
          <w:noProof/>
          <w:sz w:val="24"/>
          <w:szCs w:val="24"/>
          <w:lang w:val="en-GB"/>
        </w:rPr>
        <w:t xml:space="preserve">on the </w:t>
      </w:r>
      <w:r w:rsidR="0031660E" w:rsidRPr="00F729BB">
        <w:rPr>
          <w:rFonts w:ascii="Times New Roman" w:hAnsi="Times New Roman" w:cs="Times New Roman"/>
          <w:noProof/>
          <w:sz w:val="24"/>
          <w:szCs w:val="24"/>
          <w:lang w:val="en-GB" w:eastAsia="en-IE"/>
        </w:rPr>
        <w:t>following:</w:t>
      </w:r>
    </w:p>
    <w:p w14:paraId="47EA6138" w14:textId="3CF01216" w:rsidR="0031660E" w:rsidRPr="00F729BB" w:rsidRDefault="0031660E" w:rsidP="00D32DA3">
      <w:pPr>
        <w:pStyle w:val="ListParagraph"/>
        <w:numPr>
          <w:ilvl w:val="0"/>
          <w:numId w:val="14"/>
        </w:numPr>
        <w:jc w:val="both"/>
        <w:rPr>
          <w:rFonts w:ascii="Times New Roman" w:hAnsi="Times New Roman" w:cs="Times New Roman"/>
          <w:noProof/>
          <w:sz w:val="24"/>
          <w:szCs w:val="24"/>
          <w:lang w:val="en-GB" w:eastAsia="en-IE"/>
        </w:rPr>
      </w:pPr>
      <w:r w:rsidRPr="00F729BB">
        <w:rPr>
          <w:rFonts w:ascii="Times New Roman" w:hAnsi="Times New Roman" w:cs="Times New Roman"/>
          <w:noProof/>
          <w:sz w:val="24"/>
          <w:szCs w:val="24"/>
          <w:lang w:val="en-GB" w:eastAsia="en-IE"/>
        </w:rPr>
        <w:t>the total number of reports of detected online child sexual abuse that have been submitted by providers and organisations acting in the public interest against child sexual abuse to the competent national law enforcement authorities, differentiating, where such information is available, between the absolute number of cases and those cases reported several times and the type of provider on whose service the online child sexual abuse was detected;</w:t>
      </w:r>
    </w:p>
    <w:p w14:paraId="486C65E6" w14:textId="64CBFC1C" w:rsidR="0031660E" w:rsidRPr="00F729BB" w:rsidRDefault="0031660E" w:rsidP="00D32DA3">
      <w:pPr>
        <w:pStyle w:val="ListParagraph"/>
        <w:numPr>
          <w:ilvl w:val="0"/>
          <w:numId w:val="14"/>
        </w:numPr>
        <w:jc w:val="both"/>
        <w:rPr>
          <w:rFonts w:ascii="Times New Roman" w:hAnsi="Times New Roman" w:cs="Times New Roman"/>
          <w:noProof/>
          <w:sz w:val="24"/>
          <w:szCs w:val="24"/>
          <w:lang w:val="en-GB" w:eastAsia="en-IE"/>
        </w:rPr>
      </w:pPr>
      <w:r w:rsidRPr="00F729BB">
        <w:rPr>
          <w:rFonts w:ascii="Times New Roman" w:hAnsi="Times New Roman" w:cs="Times New Roman"/>
          <w:noProof/>
          <w:sz w:val="24"/>
          <w:szCs w:val="24"/>
          <w:lang w:val="en-GB" w:eastAsia="en-IE"/>
        </w:rPr>
        <w:t>the number of children identified through actions pursuant to Article 3, differentiated by gender;</w:t>
      </w:r>
    </w:p>
    <w:p w14:paraId="040F5680" w14:textId="310D5A52" w:rsidR="00EF0752" w:rsidRPr="00F729BB" w:rsidRDefault="0031660E" w:rsidP="00D32DA3">
      <w:pPr>
        <w:pStyle w:val="ListParagraph"/>
        <w:numPr>
          <w:ilvl w:val="0"/>
          <w:numId w:val="14"/>
        </w:numPr>
        <w:jc w:val="both"/>
        <w:rPr>
          <w:rFonts w:ascii="Times New Roman" w:hAnsi="Times New Roman" w:cs="Times New Roman"/>
          <w:noProof/>
          <w:sz w:val="24"/>
          <w:szCs w:val="24"/>
          <w:lang w:val="en-GB" w:eastAsia="en-IE"/>
        </w:rPr>
      </w:pPr>
      <w:r w:rsidRPr="00F729BB">
        <w:rPr>
          <w:rFonts w:ascii="Times New Roman" w:hAnsi="Times New Roman" w:cs="Times New Roman"/>
          <w:noProof/>
          <w:sz w:val="24"/>
          <w:szCs w:val="24"/>
          <w:lang w:val="en-GB" w:eastAsia="en-IE"/>
        </w:rPr>
        <w:t xml:space="preserve">the number of perpetrators convicted. </w:t>
      </w:r>
    </w:p>
    <w:p w14:paraId="1810346E" w14:textId="32283BC2" w:rsidR="009034BE" w:rsidRPr="00F729BB" w:rsidRDefault="00B6636A" w:rsidP="009034BE">
      <w:pPr>
        <w:jc w:val="both"/>
        <w:rPr>
          <w:rFonts w:ascii="Times New Roman" w:hAnsi="Times New Roman" w:cs="Times New Roman"/>
          <w:noProof/>
          <w:sz w:val="24"/>
          <w:szCs w:val="24"/>
          <w:lang w:val="en-GB"/>
        </w:rPr>
      </w:pPr>
      <w:bookmarkStart w:id="16" w:name="_Hlk151366577"/>
      <w:r w:rsidRPr="00F729BB">
        <w:rPr>
          <w:rFonts w:ascii="Times New Roman" w:hAnsi="Times New Roman" w:cs="Times New Roman"/>
          <w:noProof/>
          <w:sz w:val="24"/>
          <w:szCs w:val="24"/>
          <w:lang w:val="en-GB"/>
        </w:rPr>
        <w:t xml:space="preserve">While most Member States provided at least partial information, the relevant data collection and reporting systems had not been set up in many of the Member States. </w:t>
      </w:r>
      <w:bookmarkEnd w:id="16"/>
      <w:r w:rsidRPr="00F729BB">
        <w:rPr>
          <w:rFonts w:ascii="Times New Roman" w:hAnsi="Times New Roman" w:cs="Times New Roman"/>
          <w:noProof/>
          <w:sz w:val="24"/>
          <w:szCs w:val="24"/>
          <w:lang w:val="en-GB"/>
        </w:rPr>
        <w:t xml:space="preserve">As a result, </w:t>
      </w:r>
      <w:r w:rsidR="00A503AA" w:rsidRPr="00F729BB">
        <w:rPr>
          <w:rFonts w:ascii="Times New Roman" w:hAnsi="Times New Roman" w:cs="Times New Roman"/>
          <w:noProof/>
          <w:sz w:val="24"/>
          <w:szCs w:val="24"/>
          <w:lang w:val="en-GB"/>
        </w:rPr>
        <w:t>where</w:t>
      </w:r>
      <w:r w:rsidR="001229B6" w:rsidRPr="00F729BB">
        <w:rPr>
          <w:rFonts w:ascii="Times New Roman" w:hAnsi="Times New Roman" w:cs="Times New Roman"/>
          <w:noProof/>
          <w:sz w:val="24"/>
          <w:szCs w:val="24"/>
          <w:lang w:val="en-GB"/>
        </w:rPr>
        <w:t xml:space="preserve"> statistics</w:t>
      </w:r>
      <w:r w:rsidR="009034BE" w:rsidRPr="00F729BB">
        <w:rPr>
          <w:rFonts w:ascii="Times New Roman" w:hAnsi="Times New Roman" w:cs="Times New Roman"/>
          <w:noProof/>
          <w:sz w:val="24"/>
          <w:szCs w:val="24"/>
          <w:lang w:val="en-GB"/>
        </w:rPr>
        <w:t xml:space="preserve"> </w:t>
      </w:r>
      <w:r w:rsidR="00A503AA" w:rsidRPr="00F729BB">
        <w:rPr>
          <w:rFonts w:ascii="Times New Roman" w:hAnsi="Times New Roman" w:cs="Times New Roman"/>
          <w:noProof/>
          <w:sz w:val="24"/>
          <w:szCs w:val="24"/>
          <w:lang w:val="en-GB"/>
        </w:rPr>
        <w:t xml:space="preserve">were </w:t>
      </w:r>
      <w:r w:rsidR="001229B6" w:rsidRPr="00F729BB">
        <w:rPr>
          <w:rFonts w:ascii="Times New Roman" w:hAnsi="Times New Roman" w:cs="Times New Roman"/>
          <w:noProof/>
          <w:sz w:val="24"/>
          <w:szCs w:val="24"/>
          <w:lang w:val="en-GB"/>
        </w:rPr>
        <w:t>provided</w:t>
      </w:r>
      <w:r w:rsidR="00A503AA" w:rsidRPr="00F729BB">
        <w:rPr>
          <w:rFonts w:ascii="Times New Roman" w:hAnsi="Times New Roman" w:cs="Times New Roman"/>
          <w:noProof/>
          <w:sz w:val="24"/>
          <w:szCs w:val="24"/>
          <w:lang w:val="en-GB"/>
        </w:rPr>
        <w:t xml:space="preserve">, they </w:t>
      </w:r>
      <w:r w:rsidR="001229B6" w:rsidRPr="00F729BB">
        <w:rPr>
          <w:rFonts w:ascii="Times New Roman" w:hAnsi="Times New Roman" w:cs="Times New Roman"/>
          <w:noProof/>
          <w:sz w:val="24"/>
          <w:szCs w:val="24"/>
          <w:lang w:val="en-GB"/>
        </w:rPr>
        <w:t>relate to</w:t>
      </w:r>
      <w:r w:rsidR="009034BE" w:rsidRPr="00F729BB">
        <w:rPr>
          <w:rFonts w:ascii="Times New Roman" w:hAnsi="Times New Roman" w:cs="Times New Roman"/>
          <w:noProof/>
          <w:sz w:val="24"/>
          <w:szCs w:val="24"/>
          <w:lang w:val="en-GB"/>
        </w:rPr>
        <w:t xml:space="preserve"> very </w:t>
      </w:r>
      <w:r w:rsidR="005A3255" w:rsidRPr="00F729BB">
        <w:rPr>
          <w:rFonts w:ascii="Times New Roman" w:hAnsi="Times New Roman" w:cs="Times New Roman"/>
          <w:noProof/>
          <w:sz w:val="24"/>
          <w:szCs w:val="24"/>
          <w:lang w:val="en-GB"/>
        </w:rPr>
        <w:t>diverse reporting</w:t>
      </w:r>
      <w:r w:rsidR="009034BE" w:rsidRPr="00F729BB">
        <w:rPr>
          <w:rFonts w:ascii="Times New Roman" w:hAnsi="Times New Roman" w:cs="Times New Roman"/>
          <w:noProof/>
          <w:sz w:val="24"/>
          <w:szCs w:val="24"/>
          <w:lang w:val="en-GB"/>
        </w:rPr>
        <w:t xml:space="preserve"> periods</w:t>
      </w:r>
      <w:r w:rsidRPr="00F729BB">
        <w:rPr>
          <w:rFonts w:ascii="Times New Roman" w:hAnsi="Times New Roman" w:cs="Times New Roman"/>
          <w:noProof/>
          <w:sz w:val="24"/>
          <w:szCs w:val="24"/>
          <w:lang w:val="en-GB"/>
        </w:rPr>
        <w:t xml:space="preserve"> and </w:t>
      </w:r>
      <w:r w:rsidR="00A503AA" w:rsidRPr="00F729BB">
        <w:rPr>
          <w:rFonts w:ascii="Times New Roman" w:hAnsi="Times New Roman" w:cs="Times New Roman"/>
          <w:noProof/>
          <w:sz w:val="24"/>
          <w:szCs w:val="24"/>
          <w:lang w:val="en-GB"/>
        </w:rPr>
        <w:t xml:space="preserve">differ significantly in terms of granularity. </w:t>
      </w:r>
      <w:r w:rsidR="009034BE" w:rsidRPr="00F729BB">
        <w:rPr>
          <w:rFonts w:ascii="Times New Roman" w:hAnsi="Times New Roman" w:cs="Times New Roman"/>
          <w:noProof/>
          <w:sz w:val="24"/>
          <w:szCs w:val="24"/>
          <w:lang w:val="en-GB"/>
        </w:rPr>
        <w:t xml:space="preserve">Some </w:t>
      </w:r>
      <w:r w:rsidR="001229B6" w:rsidRPr="00F729BB">
        <w:rPr>
          <w:rFonts w:ascii="Times New Roman" w:hAnsi="Times New Roman" w:cs="Times New Roman"/>
          <w:noProof/>
          <w:sz w:val="24"/>
          <w:szCs w:val="24"/>
          <w:lang w:val="en-GB"/>
        </w:rPr>
        <w:t>Member States</w:t>
      </w:r>
      <w:r w:rsidR="009034BE" w:rsidRPr="00F729BB">
        <w:rPr>
          <w:rFonts w:ascii="Times New Roman" w:hAnsi="Times New Roman" w:cs="Times New Roman"/>
          <w:noProof/>
          <w:sz w:val="24"/>
          <w:szCs w:val="24"/>
          <w:lang w:val="en-GB"/>
        </w:rPr>
        <w:t xml:space="preserve"> </w:t>
      </w:r>
      <w:r w:rsidR="001229B6" w:rsidRPr="00F729BB">
        <w:rPr>
          <w:rFonts w:ascii="Times New Roman" w:hAnsi="Times New Roman" w:cs="Times New Roman"/>
          <w:noProof/>
          <w:sz w:val="24"/>
          <w:szCs w:val="24"/>
          <w:lang w:val="en-GB"/>
        </w:rPr>
        <w:t>submitted</w:t>
      </w:r>
      <w:r w:rsidR="009034BE" w:rsidRPr="00F729BB">
        <w:rPr>
          <w:rFonts w:ascii="Times New Roman" w:hAnsi="Times New Roman" w:cs="Times New Roman"/>
          <w:noProof/>
          <w:sz w:val="24"/>
          <w:szCs w:val="24"/>
          <w:lang w:val="en-GB"/>
        </w:rPr>
        <w:t xml:space="preserve"> yearly statistics as of the date of entry into force of the Regulation. Most of them reported for calendar years as they might not have the technical means to distinguish the requested statistics per year as of the date of entry into force of the Regulation. </w:t>
      </w:r>
      <w:r w:rsidR="00A503AA" w:rsidRPr="00F729BB">
        <w:rPr>
          <w:rFonts w:ascii="Times New Roman" w:hAnsi="Times New Roman" w:cs="Times New Roman"/>
          <w:noProof/>
          <w:sz w:val="24"/>
          <w:szCs w:val="24"/>
          <w:lang w:val="en-GB"/>
        </w:rPr>
        <w:t>A few Member States provided no data at all.</w:t>
      </w:r>
    </w:p>
    <w:p w14:paraId="2E56515D" w14:textId="78209AA5" w:rsidR="009034BE" w:rsidRPr="00F729BB" w:rsidRDefault="009034BE" w:rsidP="009034BE">
      <w:pPr>
        <w:jc w:val="both"/>
        <w:rPr>
          <w:rFonts w:ascii="Times New Roman" w:hAnsi="Times New Roman" w:cs="Times New Roman"/>
          <w:noProof/>
          <w:sz w:val="24"/>
          <w:szCs w:val="24"/>
          <w:lang w:val="en-GB"/>
        </w:rPr>
      </w:pPr>
      <w:bookmarkStart w:id="17" w:name="_Hlk136617841"/>
      <w:r w:rsidRPr="00F729BB">
        <w:rPr>
          <w:rFonts w:ascii="Times New Roman" w:hAnsi="Times New Roman" w:cs="Times New Roman"/>
          <w:noProof/>
          <w:sz w:val="24"/>
          <w:szCs w:val="24"/>
          <w:lang w:val="en-GB"/>
        </w:rPr>
        <w:t xml:space="preserve">It should </w:t>
      </w:r>
      <w:r w:rsidR="001229B6" w:rsidRPr="00F729BB">
        <w:rPr>
          <w:rFonts w:ascii="Times New Roman" w:hAnsi="Times New Roman" w:cs="Times New Roman"/>
          <w:noProof/>
          <w:sz w:val="24"/>
          <w:szCs w:val="24"/>
          <w:lang w:val="en-GB"/>
        </w:rPr>
        <w:t xml:space="preserve">also </w:t>
      </w:r>
      <w:r w:rsidRPr="00F729BB">
        <w:rPr>
          <w:rFonts w:ascii="Times New Roman" w:hAnsi="Times New Roman" w:cs="Times New Roman"/>
          <w:noProof/>
          <w:sz w:val="24"/>
          <w:szCs w:val="24"/>
          <w:lang w:val="en-GB"/>
        </w:rPr>
        <w:t xml:space="preserve">be noted that </w:t>
      </w:r>
      <w:r w:rsidR="00580DA2" w:rsidRPr="00F729BB">
        <w:rPr>
          <w:rFonts w:ascii="Times New Roman" w:hAnsi="Times New Roman" w:cs="Times New Roman"/>
          <w:noProof/>
          <w:sz w:val="24"/>
          <w:szCs w:val="24"/>
          <w:lang w:val="en-GB"/>
        </w:rPr>
        <w:t xml:space="preserve">in some cases </w:t>
      </w:r>
      <w:r w:rsidRPr="00F729BB">
        <w:rPr>
          <w:rFonts w:ascii="Times New Roman" w:hAnsi="Times New Roman" w:cs="Times New Roman"/>
          <w:noProof/>
          <w:sz w:val="24"/>
          <w:szCs w:val="24"/>
          <w:lang w:val="en-GB"/>
        </w:rPr>
        <w:t xml:space="preserve">the statistical data </w:t>
      </w:r>
      <w:r w:rsidR="0078074C" w:rsidRPr="00F729BB">
        <w:rPr>
          <w:rFonts w:ascii="Times New Roman" w:hAnsi="Times New Roman" w:cs="Times New Roman"/>
          <w:noProof/>
          <w:sz w:val="24"/>
          <w:szCs w:val="24"/>
          <w:lang w:val="en-GB"/>
        </w:rPr>
        <w:t>are</w:t>
      </w:r>
      <w:r w:rsidRPr="00F729BB">
        <w:rPr>
          <w:rFonts w:ascii="Times New Roman" w:hAnsi="Times New Roman" w:cs="Times New Roman"/>
          <w:noProof/>
          <w:sz w:val="24"/>
          <w:szCs w:val="24"/>
          <w:lang w:val="en-GB"/>
        </w:rPr>
        <w:t xml:space="preserve"> obtained from so-called current databases</w:t>
      </w:r>
      <w:r w:rsidR="009105C7" w:rsidRPr="00F729BB">
        <w:rPr>
          <w:rFonts w:ascii="Times New Roman" w:hAnsi="Times New Roman" w:cs="Times New Roman"/>
          <w:noProof/>
          <w:sz w:val="24"/>
          <w:szCs w:val="24"/>
          <w:lang w:val="en-GB"/>
        </w:rPr>
        <w:t>, or journali</w:t>
      </w:r>
      <w:r w:rsidR="00096CF2" w:rsidRPr="00F729BB">
        <w:rPr>
          <w:rFonts w:ascii="Times New Roman" w:hAnsi="Times New Roman" w:cs="Times New Roman"/>
          <w:noProof/>
          <w:sz w:val="24"/>
          <w:szCs w:val="24"/>
          <w:lang w:val="en-GB"/>
        </w:rPr>
        <w:t>s</w:t>
      </w:r>
      <w:r w:rsidR="009105C7" w:rsidRPr="00F729BB">
        <w:rPr>
          <w:rFonts w:ascii="Times New Roman" w:hAnsi="Times New Roman" w:cs="Times New Roman"/>
          <w:noProof/>
          <w:sz w:val="24"/>
          <w:szCs w:val="24"/>
          <w:lang w:val="en-GB"/>
        </w:rPr>
        <w:t>ation and case management systems, i.e. not actual statistics system</w:t>
      </w:r>
      <w:r w:rsidR="004364C0" w:rsidRPr="00F729BB">
        <w:rPr>
          <w:rFonts w:ascii="Times New Roman" w:hAnsi="Times New Roman" w:cs="Times New Roman"/>
          <w:noProof/>
          <w:sz w:val="24"/>
          <w:szCs w:val="24"/>
          <w:lang w:val="en-GB"/>
        </w:rPr>
        <w:t>s</w:t>
      </w:r>
      <w:r w:rsidR="009105C7" w:rsidRPr="00F729BB">
        <w:rPr>
          <w:rFonts w:ascii="Times New Roman" w:hAnsi="Times New Roman" w:cs="Times New Roman"/>
          <w:noProof/>
          <w:sz w:val="24"/>
          <w:szCs w:val="24"/>
          <w:lang w:val="en-GB"/>
        </w:rPr>
        <w:t xml:space="preserve">. </w:t>
      </w:r>
      <w:r w:rsidR="00A503AA" w:rsidRPr="00F729BB">
        <w:rPr>
          <w:rFonts w:ascii="Times New Roman" w:hAnsi="Times New Roman" w:cs="Times New Roman"/>
          <w:noProof/>
          <w:sz w:val="24"/>
          <w:szCs w:val="24"/>
          <w:lang w:val="en-GB"/>
        </w:rPr>
        <w:t>T</w:t>
      </w:r>
      <w:r w:rsidR="009105C7" w:rsidRPr="00F729BB">
        <w:rPr>
          <w:rFonts w:ascii="Times New Roman" w:hAnsi="Times New Roman" w:cs="Times New Roman"/>
          <w:noProof/>
          <w:sz w:val="24"/>
          <w:szCs w:val="24"/>
          <w:lang w:val="en-GB"/>
        </w:rPr>
        <w:t xml:space="preserve">he numbers </w:t>
      </w:r>
      <w:r w:rsidR="00580DA2" w:rsidRPr="00F729BB">
        <w:rPr>
          <w:rFonts w:ascii="Times New Roman" w:hAnsi="Times New Roman" w:cs="Times New Roman"/>
          <w:noProof/>
          <w:sz w:val="24"/>
          <w:szCs w:val="24"/>
          <w:lang w:val="en-GB"/>
        </w:rPr>
        <w:t xml:space="preserve">are </w:t>
      </w:r>
      <w:r w:rsidR="00A503AA" w:rsidRPr="00F729BB">
        <w:rPr>
          <w:rFonts w:ascii="Times New Roman" w:hAnsi="Times New Roman" w:cs="Times New Roman"/>
          <w:noProof/>
          <w:sz w:val="24"/>
          <w:szCs w:val="24"/>
          <w:lang w:val="en-GB"/>
        </w:rPr>
        <w:t xml:space="preserve">at times provided </w:t>
      </w:r>
      <w:r w:rsidR="009105C7" w:rsidRPr="00F729BB">
        <w:rPr>
          <w:rFonts w:ascii="Times New Roman" w:hAnsi="Times New Roman" w:cs="Times New Roman"/>
          <w:noProof/>
          <w:sz w:val="24"/>
          <w:szCs w:val="24"/>
          <w:lang w:val="en-GB"/>
        </w:rPr>
        <w:t xml:space="preserve">based on dynamic data, which means the data </w:t>
      </w:r>
      <w:r w:rsidR="0078074C" w:rsidRPr="00F729BB">
        <w:rPr>
          <w:rFonts w:ascii="Times New Roman" w:hAnsi="Times New Roman" w:cs="Times New Roman"/>
          <w:noProof/>
          <w:sz w:val="24"/>
          <w:szCs w:val="24"/>
          <w:lang w:val="en-GB"/>
        </w:rPr>
        <w:t>are</w:t>
      </w:r>
      <w:r w:rsidR="00580DA2" w:rsidRPr="00F729BB">
        <w:rPr>
          <w:rFonts w:ascii="Times New Roman" w:hAnsi="Times New Roman" w:cs="Times New Roman"/>
          <w:noProof/>
          <w:sz w:val="24"/>
          <w:szCs w:val="24"/>
          <w:lang w:val="en-GB"/>
        </w:rPr>
        <w:t xml:space="preserve"> </w:t>
      </w:r>
      <w:r w:rsidR="009105C7" w:rsidRPr="00F729BB">
        <w:rPr>
          <w:rFonts w:ascii="Times New Roman" w:hAnsi="Times New Roman" w:cs="Times New Roman"/>
          <w:noProof/>
          <w:sz w:val="24"/>
          <w:szCs w:val="24"/>
          <w:lang w:val="en-GB"/>
        </w:rPr>
        <w:t>not</w:t>
      </w:r>
      <w:r w:rsidR="00580DA2" w:rsidRPr="00F729BB">
        <w:rPr>
          <w:rFonts w:ascii="Times New Roman" w:hAnsi="Times New Roman" w:cs="Times New Roman"/>
          <w:noProof/>
          <w:sz w:val="24"/>
          <w:szCs w:val="24"/>
          <w:lang w:val="en-GB"/>
        </w:rPr>
        <w:t xml:space="preserve"> </w:t>
      </w:r>
      <w:r w:rsidR="009105C7" w:rsidRPr="00F729BB">
        <w:rPr>
          <w:rFonts w:ascii="Times New Roman" w:hAnsi="Times New Roman" w:cs="Times New Roman"/>
          <w:noProof/>
          <w:sz w:val="24"/>
          <w:szCs w:val="24"/>
          <w:lang w:val="en-GB"/>
        </w:rPr>
        <w:t>final</w:t>
      </w:r>
      <w:r w:rsidR="004364C0" w:rsidRPr="00F729BB">
        <w:rPr>
          <w:rFonts w:ascii="Times New Roman" w:hAnsi="Times New Roman" w:cs="Times New Roman"/>
          <w:noProof/>
          <w:sz w:val="24"/>
          <w:szCs w:val="24"/>
          <w:lang w:val="en-GB"/>
        </w:rPr>
        <w:t xml:space="preserve">, i.e. </w:t>
      </w:r>
      <w:r w:rsidR="0078074C" w:rsidRPr="00F729BB">
        <w:rPr>
          <w:rFonts w:ascii="Times New Roman" w:hAnsi="Times New Roman" w:cs="Times New Roman"/>
          <w:noProof/>
          <w:sz w:val="24"/>
          <w:szCs w:val="24"/>
          <w:lang w:val="en-GB"/>
        </w:rPr>
        <w:t>they are s</w:t>
      </w:r>
      <w:r w:rsidR="004364C0" w:rsidRPr="00F729BB">
        <w:rPr>
          <w:rFonts w:ascii="Times New Roman" w:hAnsi="Times New Roman" w:cs="Times New Roman"/>
          <w:noProof/>
          <w:sz w:val="24"/>
          <w:szCs w:val="24"/>
          <w:lang w:val="en-GB"/>
        </w:rPr>
        <w:t>ubject to change</w:t>
      </w:r>
      <w:bookmarkEnd w:id="17"/>
      <w:r w:rsidR="009105C7" w:rsidRPr="00F729BB">
        <w:rPr>
          <w:rFonts w:ascii="Times New Roman" w:hAnsi="Times New Roman" w:cs="Times New Roman"/>
          <w:noProof/>
          <w:sz w:val="24"/>
          <w:szCs w:val="24"/>
          <w:lang w:val="en-GB"/>
        </w:rPr>
        <w:t>. Changes occur</w:t>
      </w:r>
      <w:r w:rsidR="00A503AA" w:rsidRPr="00F729BB">
        <w:rPr>
          <w:rFonts w:ascii="Times New Roman" w:hAnsi="Times New Roman" w:cs="Times New Roman"/>
          <w:noProof/>
          <w:sz w:val="24"/>
          <w:szCs w:val="24"/>
          <w:lang w:val="en-GB"/>
        </w:rPr>
        <w:t>, e.g.,</w:t>
      </w:r>
      <w:r w:rsidR="009105C7" w:rsidRPr="00F729BB">
        <w:rPr>
          <w:rFonts w:ascii="Times New Roman" w:hAnsi="Times New Roman" w:cs="Times New Roman"/>
          <w:noProof/>
          <w:sz w:val="24"/>
          <w:szCs w:val="24"/>
          <w:lang w:val="en-GB"/>
        </w:rPr>
        <w:t xml:space="preserve"> depending on the time of extraction</w:t>
      </w:r>
      <w:r w:rsidR="004364C0"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w:t>
      </w:r>
      <w:r w:rsidR="00B6636A" w:rsidRPr="00F729BB">
        <w:rPr>
          <w:rFonts w:ascii="Times New Roman" w:hAnsi="Times New Roman" w:cs="Times New Roman"/>
          <w:noProof/>
          <w:sz w:val="24"/>
          <w:szCs w:val="24"/>
          <w:lang w:val="en-GB"/>
        </w:rPr>
        <w:t xml:space="preserve">e.g. </w:t>
      </w:r>
      <w:r w:rsidR="00FB05C1" w:rsidRPr="00F729BB">
        <w:rPr>
          <w:rFonts w:ascii="Times New Roman" w:hAnsi="Times New Roman" w:cs="Times New Roman"/>
          <w:noProof/>
          <w:sz w:val="24"/>
          <w:szCs w:val="24"/>
          <w:lang w:val="en-GB"/>
        </w:rPr>
        <w:t>in Slovenia and Denmark</w:t>
      </w:r>
      <w:r w:rsidRPr="00F729BB">
        <w:rPr>
          <w:rFonts w:ascii="Times New Roman" w:hAnsi="Times New Roman" w:cs="Times New Roman"/>
          <w:noProof/>
          <w:sz w:val="24"/>
          <w:szCs w:val="24"/>
          <w:lang w:val="en-GB"/>
        </w:rPr>
        <w:t>)</w:t>
      </w:r>
      <w:r w:rsidR="00B6636A" w:rsidRPr="00F729BB">
        <w:rPr>
          <w:rFonts w:ascii="Times New Roman" w:hAnsi="Times New Roman" w:cs="Times New Roman"/>
          <w:noProof/>
          <w:sz w:val="24"/>
          <w:szCs w:val="24"/>
          <w:lang w:val="en-GB"/>
        </w:rPr>
        <w:t xml:space="preserve"> as more investigations and court cases are completed</w:t>
      </w:r>
      <w:r w:rsidRPr="00F729BB">
        <w:rPr>
          <w:rFonts w:ascii="Times New Roman" w:hAnsi="Times New Roman" w:cs="Times New Roman"/>
          <w:noProof/>
          <w:sz w:val="24"/>
          <w:szCs w:val="24"/>
          <w:lang w:val="en-GB"/>
        </w:rPr>
        <w:t xml:space="preserve">. </w:t>
      </w:r>
    </w:p>
    <w:p w14:paraId="321709EF" w14:textId="477E0188" w:rsidR="009034BE" w:rsidRPr="00F729BB" w:rsidRDefault="009034BE" w:rsidP="009034BE">
      <w:pPr>
        <w:jc w:val="both"/>
        <w:rPr>
          <w:rFonts w:ascii="Times New Roman" w:hAnsi="Times New Roman" w:cs="Times New Roman"/>
          <w:noProof/>
          <w:sz w:val="24"/>
          <w:szCs w:val="24"/>
          <w:lang w:val="en-GB"/>
        </w:rPr>
      </w:pPr>
      <w:bookmarkStart w:id="18" w:name="_Hlk136617851"/>
      <w:r w:rsidRPr="00F729BB">
        <w:rPr>
          <w:rFonts w:ascii="Times New Roman" w:hAnsi="Times New Roman" w:cs="Times New Roman"/>
          <w:noProof/>
          <w:sz w:val="24"/>
          <w:szCs w:val="24"/>
          <w:lang w:val="en-GB"/>
        </w:rPr>
        <w:t>In several Member States</w:t>
      </w:r>
      <w:r w:rsidR="00A503AA"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the competent authorities </w:t>
      </w:r>
      <w:r w:rsidR="009531EA" w:rsidRPr="00F729BB">
        <w:rPr>
          <w:rFonts w:ascii="Times New Roman" w:hAnsi="Times New Roman" w:cs="Times New Roman"/>
          <w:noProof/>
          <w:sz w:val="24"/>
          <w:szCs w:val="24"/>
          <w:lang w:val="en-GB"/>
        </w:rPr>
        <w:t>are</w:t>
      </w:r>
      <w:r w:rsidRPr="00F729BB">
        <w:rPr>
          <w:rFonts w:ascii="Times New Roman" w:hAnsi="Times New Roman" w:cs="Times New Roman"/>
          <w:noProof/>
          <w:sz w:val="24"/>
          <w:szCs w:val="24"/>
          <w:lang w:val="en-GB"/>
        </w:rPr>
        <w:t xml:space="preserve"> creati</w:t>
      </w:r>
      <w:r w:rsidR="00A503AA" w:rsidRPr="00F729BB">
        <w:rPr>
          <w:rFonts w:ascii="Times New Roman" w:hAnsi="Times New Roman" w:cs="Times New Roman"/>
          <w:noProof/>
          <w:sz w:val="24"/>
          <w:szCs w:val="24"/>
          <w:lang w:val="en-GB"/>
        </w:rPr>
        <w:t>ng</w:t>
      </w:r>
      <w:r w:rsidRPr="00F729BB">
        <w:rPr>
          <w:rFonts w:ascii="Times New Roman" w:hAnsi="Times New Roman" w:cs="Times New Roman"/>
          <w:noProof/>
          <w:sz w:val="24"/>
          <w:szCs w:val="24"/>
          <w:lang w:val="en-GB"/>
        </w:rPr>
        <w:t xml:space="preserve"> new departments for investigating crimes related to child sexual abuse online</w:t>
      </w:r>
      <w:r w:rsidR="00A503AA" w:rsidRPr="00F729BB">
        <w:rPr>
          <w:rFonts w:ascii="Times New Roman" w:hAnsi="Times New Roman" w:cs="Times New Roman"/>
          <w:noProof/>
          <w:sz w:val="24"/>
          <w:szCs w:val="24"/>
          <w:lang w:val="en-GB"/>
        </w:rPr>
        <w:t>, and creating</w:t>
      </w:r>
      <w:r w:rsidRPr="00F729BB">
        <w:rPr>
          <w:rFonts w:ascii="Times New Roman" w:hAnsi="Times New Roman" w:cs="Times New Roman"/>
          <w:noProof/>
          <w:sz w:val="24"/>
          <w:szCs w:val="24"/>
          <w:lang w:val="en-GB"/>
        </w:rPr>
        <w:t xml:space="preserve"> central reporting </w:t>
      </w:r>
      <w:r w:rsidR="00A503AA" w:rsidRPr="00F729BB">
        <w:rPr>
          <w:rFonts w:ascii="Times New Roman" w:hAnsi="Times New Roman" w:cs="Times New Roman"/>
          <w:noProof/>
          <w:sz w:val="24"/>
          <w:szCs w:val="24"/>
          <w:lang w:val="en-GB"/>
        </w:rPr>
        <w:t xml:space="preserve">for </w:t>
      </w:r>
      <w:r w:rsidRPr="00F729BB">
        <w:rPr>
          <w:rFonts w:ascii="Times New Roman" w:hAnsi="Times New Roman" w:cs="Times New Roman"/>
          <w:noProof/>
          <w:sz w:val="24"/>
          <w:szCs w:val="24"/>
          <w:lang w:val="en-GB"/>
        </w:rPr>
        <w:t>child sexual abuse online (</w:t>
      </w:r>
      <w:r w:rsidR="00FB05C1" w:rsidRPr="00F729BB">
        <w:rPr>
          <w:rFonts w:ascii="Times New Roman" w:hAnsi="Times New Roman" w:cs="Times New Roman"/>
          <w:noProof/>
          <w:sz w:val="24"/>
          <w:szCs w:val="24"/>
          <w:lang w:val="en-GB"/>
        </w:rPr>
        <w:t>Latvia</w:t>
      </w:r>
      <w:r w:rsidRPr="00F729BB">
        <w:rPr>
          <w:rFonts w:ascii="Times New Roman" w:hAnsi="Times New Roman" w:cs="Times New Roman"/>
          <w:noProof/>
          <w:sz w:val="24"/>
          <w:szCs w:val="24"/>
          <w:lang w:val="en-GB"/>
        </w:rPr>
        <w:t xml:space="preserve">, </w:t>
      </w:r>
      <w:r w:rsidR="00FB05C1" w:rsidRPr="00F729BB">
        <w:rPr>
          <w:rFonts w:ascii="Times New Roman" w:hAnsi="Times New Roman" w:cs="Times New Roman"/>
          <w:noProof/>
          <w:sz w:val="24"/>
          <w:szCs w:val="24"/>
          <w:lang w:val="en-GB"/>
        </w:rPr>
        <w:t>Czechia</w:t>
      </w:r>
      <w:r w:rsidRPr="00F729BB">
        <w:rPr>
          <w:rFonts w:ascii="Times New Roman" w:hAnsi="Times New Roman" w:cs="Times New Roman"/>
          <w:noProof/>
          <w:sz w:val="24"/>
          <w:szCs w:val="24"/>
          <w:lang w:val="en-GB"/>
        </w:rPr>
        <w:t xml:space="preserve">). This </w:t>
      </w:r>
      <w:r w:rsidR="00E02B49" w:rsidRPr="00F729BB">
        <w:rPr>
          <w:rFonts w:ascii="Times New Roman" w:hAnsi="Times New Roman" w:cs="Times New Roman"/>
          <w:noProof/>
          <w:sz w:val="24"/>
          <w:szCs w:val="24"/>
          <w:lang w:val="en-GB"/>
        </w:rPr>
        <w:t xml:space="preserve">should </w:t>
      </w:r>
      <w:r w:rsidR="00A503AA" w:rsidRPr="00F729BB">
        <w:rPr>
          <w:rFonts w:ascii="Times New Roman" w:hAnsi="Times New Roman" w:cs="Times New Roman"/>
          <w:noProof/>
          <w:sz w:val="24"/>
          <w:szCs w:val="24"/>
          <w:lang w:val="en-GB"/>
        </w:rPr>
        <w:t xml:space="preserve">help in </w:t>
      </w:r>
      <w:r w:rsidR="00E04E61" w:rsidRPr="00F729BB">
        <w:rPr>
          <w:rFonts w:ascii="Times New Roman" w:hAnsi="Times New Roman" w:cs="Times New Roman"/>
          <w:noProof/>
          <w:sz w:val="24"/>
          <w:szCs w:val="24"/>
          <w:lang w:val="en-GB"/>
        </w:rPr>
        <w:t xml:space="preserve">having more accurate statistics in the future. </w:t>
      </w:r>
    </w:p>
    <w:bookmarkEnd w:id="18"/>
    <w:p w14:paraId="16BF13E9" w14:textId="57164959" w:rsidR="0087494A" w:rsidRPr="00F729BB" w:rsidRDefault="00032242" w:rsidP="00792930">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Germany stated that it </w:t>
      </w:r>
      <w:r w:rsidR="00A503AA" w:rsidRPr="00F729BB">
        <w:rPr>
          <w:rFonts w:ascii="Times New Roman" w:hAnsi="Times New Roman" w:cs="Times New Roman"/>
          <w:noProof/>
          <w:sz w:val="24"/>
          <w:szCs w:val="24"/>
          <w:lang w:val="en-GB"/>
        </w:rPr>
        <w:t>could not</w:t>
      </w:r>
      <w:r w:rsidRPr="00F729BB">
        <w:rPr>
          <w:rFonts w:ascii="Times New Roman" w:hAnsi="Times New Roman" w:cs="Times New Roman"/>
          <w:noProof/>
          <w:sz w:val="24"/>
          <w:szCs w:val="24"/>
          <w:lang w:val="en-GB"/>
        </w:rPr>
        <w:t xml:space="preserve"> provide </w:t>
      </w:r>
      <w:r w:rsidR="00A503AA" w:rsidRPr="00F729BB">
        <w:rPr>
          <w:rFonts w:ascii="Times New Roman" w:hAnsi="Times New Roman" w:cs="Times New Roman"/>
          <w:noProof/>
          <w:sz w:val="24"/>
          <w:szCs w:val="24"/>
          <w:lang w:val="en-GB"/>
        </w:rPr>
        <w:t xml:space="preserve">any </w:t>
      </w:r>
      <w:r w:rsidRPr="00F729BB">
        <w:rPr>
          <w:rFonts w:ascii="Times New Roman" w:hAnsi="Times New Roman" w:cs="Times New Roman"/>
          <w:noProof/>
          <w:sz w:val="24"/>
          <w:szCs w:val="24"/>
          <w:lang w:val="en-GB"/>
        </w:rPr>
        <w:t>s</w:t>
      </w:r>
      <w:r w:rsidR="006849AD" w:rsidRPr="00F729BB">
        <w:rPr>
          <w:rFonts w:ascii="Times New Roman" w:hAnsi="Times New Roman" w:cs="Times New Roman"/>
          <w:noProof/>
          <w:sz w:val="24"/>
          <w:szCs w:val="24"/>
          <w:lang w:val="en-GB"/>
        </w:rPr>
        <w:t xml:space="preserve">tatistics according to Article 8(1) of </w:t>
      </w:r>
      <w:r w:rsidR="00096CF2" w:rsidRPr="00F729BB">
        <w:rPr>
          <w:rFonts w:ascii="Times New Roman" w:hAnsi="Times New Roman" w:cs="Times New Roman"/>
          <w:noProof/>
          <w:sz w:val="24"/>
          <w:szCs w:val="24"/>
          <w:lang w:val="en-GB"/>
        </w:rPr>
        <w:t xml:space="preserve">the Interim </w:t>
      </w:r>
      <w:r w:rsidR="006849AD" w:rsidRPr="00F729BB">
        <w:rPr>
          <w:rFonts w:ascii="Times New Roman" w:hAnsi="Times New Roman" w:cs="Times New Roman"/>
          <w:noProof/>
          <w:sz w:val="24"/>
          <w:szCs w:val="24"/>
          <w:lang w:val="en-GB"/>
        </w:rPr>
        <w:t>Regulation</w:t>
      </w:r>
      <w:r w:rsidRPr="00F729BB">
        <w:rPr>
          <w:rFonts w:ascii="Times New Roman" w:hAnsi="Times New Roman" w:cs="Times New Roman"/>
          <w:noProof/>
          <w:sz w:val="24"/>
          <w:szCs w:val="24"/>
          <w:lang w:val="en-GB"/>
        </w:rPr>
        <w:t xml:space="preserve">, </w:t>
      </w:r>
      <w:r w:rsidR="00A503AA" w:rsidRPr="00F729BB">
        <w:rPr>
          <w:rFonts w:ascii="Times New Roman" w:hAnsi="Times New Roman" w:cs="Times New Roman"/>
          <w:noProof/>
          <w:sz w:val="24"/>
          <w:szCs w:val="24"/>
          <w:lang w:val="en-GB"/>
        </w:rPr>
        <w:t xml:space="preserve">as </w:t>
      </w:r>
      <w:r w:rsidR="00FB05C1" w:rsidRPr="00F729BB">
        <w:rPr>
          <w:rFonts w:ascii="Times New Roman" w:hAnsi="Times New Roman" w:cs="Times New Roman"/>
          <w:noProof/>
          <w:sz w:val="24"/>
          <w:szCs w:val="24"/>
          <w:lang w:val="en-GB"/>
        </w:rPr>
        <w:t xml:space="preserve">it </w:t>
      </w:r>
      <w:r w:rsidR="00582F0F" w:rsidRPr="00F729BB">
        <w:rPr>
          <w:rFonts w:ascii="Times New Roman" w:hAnsi="Times New Roman" w:cs="Times New Roman"/>
          <w:noProof/>
          <w:sz w:val="24"/>
          <w:szCs w:val="24"/>
          <w:lang w:val="en-GB"/>
        </w:rPr>
        <w:t xml:space="preserve">considered it </w:t>
      </w:r>
      <w:r w:rsidR="00FB05C1" w:rsidRPr="00F729BB">
        <w:rPr>
          <w:rFonts w:ascii="Times New Roman" w:hAnsi="Times New Roman" w:cs="Times New Roman"/>
          <w:noProof/>
          <w:sz w:val="24"/>
          <w:szCs w:val="24"/>
          <w:lang w:val="en-GB"/>
        </w:rPr>
        <w:t xml:space="preserve">had no </w:t>
      </w:r>
      <w:r w:rsidR="00FA355E" w:rsidRPr="00F729BB">
        <w:rPr>
          <w:rFonts w:ascii="Times New Roman" w:hAnsi="Times New Roman" w:cs="Times New Roman"/>
          <w:noProof/>
          <w:sz w:val="24"/>
          <w:szCs w:val="24"/>
          <w:lang w:val="en-GB"/>
        </w:rPr>
        <w:t xml:space="preserve">legal basis for </w:t>
      </w:r>
      <w:r w:rsidR="00A503AA" w:rsidRPr="00F729BB">
        <w:rPr>
          <w:rFonts w:ascii="Times New Roman" w:hAnsi="Times New Roman" w:cs="Times New Roman"/>
          <w:noProof/>
          <w:sz w:val="24"/>
          <w:szCs w:val="24"/>
          <w:lang w:val="en-GB"/>
        </w:rPr>
        <w:t>voluntary detection</w:t>
      </w:r>
      <w:r w:rsidRPr="00F729BB">
        <w:rPr>
          <w:rFonts w:ascii="Times New Roman" w:hAnsi="Times New Roman" w:cs="Times New Roman"/>
          <w:noProof/>
          <w:sz w:val="24"/>
          <w:szCs w:val="24"/>
          <w:lang w:val="en-GB"/>
        </w:rPr>
        <w:t>.</w:t>
      </w:r>
      <w:r w:rsidR="00580DA2" w:rsidRPr="00F729BB">
        <w:rPr>
          <w:rStyle w:val="FootnoteReference"/>
          <w:rFonts w:ascii="Times New Roman" w:hAnsi="Times New Roman" w:cs="Times New Roman"/>
          <w:noProof/>
          <w:sz w:val="24"/>
          <w:szCs w:val="24"/>
          <w:lang w:val="en-GB"/>
        </w:rPr>
        <w:footnoteReference w:id="9"/>
      </w:r>
      <w:r w:rsidRPr="00F729BB">
        <w:rPr>
          <w:rFonts w:ascii="Times New Roman" w:hAnsi="Times New Roman" w:cs="Times New Roman"/>
          <w:noProof/>
          <w:sz w:val="24"/>
          <w:szCs w:val="24"/>
          <w:lang w:val="en-GB"/>
        </w:rPr>
        <w:t xml:space="preserve"> </w:t>
      </w:r>
      <w:r w:rsidR="006849AD" w:rsidRPr="00F729BB">
        <w:rPr>
          <w:rFonts w:ascii="Times New Roman" w:hAnsi="Times New Roman" w:cs="Times New Roman"/>
          <w:noProof/>
          <w:sz w:val="24"/>
          <w:szCs w:val="24"/>
          <w:lang w:val="en-GB"/>
        </w:rPr>
        <w:t xml:space="preserve"> </w:t>
      </w:r>
      <w:r w:rsidR="00FA355E" w:rsidRPr="00F729BB">
        <w:rPr>
          <w:rFonts w:ascii="Times New Roman" w:hAnsi="Times New Roman" w:cs="Times New Roman"/>
          <w:noProof/>
          <w:sz w:val="24"/>
          <w:szCs w:val="24"/>
          <w:lang w:val="en-GB"/>
        </w:rPr>
        <w:t>However, the German Federal Criminal Office (BKA) on its website reports receipt of 89 844 reports from NCMEC in 2022, and NCMEC reports sending 138 193 reports to the German authorities.</w:t>
      </w:r>
      <w:r w:rsidR="00FA355E" w:rsidRPr="00F729BB">
        <w:rPr>
          <w:rFonts w:ascii="Times New Roman" w:hAnsi="Times New Roman" w:cs="Times New Roman"/>
          <w:noProof/>
          <w:sz w:val="24"/>
          <w:szCs w:val="24"/>
          <w:vertAlign w:val="superscript"/>
          <w:lang w:val="en-GB"/>
        </w:rPr>
        <w:footnoteReference w:id="10"/>
      </w:r>
      <w:r w:rsidR="00FA355E" w:rsidRPr="00F729BB">
        <w:rPr>
          <w:rFonts w:ascii="Times New Roman" w:hAnsi="Times New Roman" w:cs="Times New Roman"/>
          <w:noProof/>
          <w:sz w:val="24"/>
          <w:szCs w:val="24"/>
          <w:lang w:val="en-GB"/>
        </w:rPr>
        <w:t xml:space="preserve"> </w:t>
      </w:r>
      <w:r w:rsidR="0048003A" w:rsidRPr="00F729BB">
        <w:rPr>
          <w:rFonts w:ascii="Times New Roman" w:hAnsi="Times New Roman" w:cs="Times New Roman"/>
          <w:noProof/>
          <w:sz w:val="24"/>
          <w:szCs w:val="24"/>
          <w:lang w:val="en-GB"/>
        </w:rPr>
        <w:t xml:space="preserve">Three Member States did not provide any data or justification for not reporting pursuant to </w:t>
      </w:r>
      <w:r w:rsidR="00EB3CB6" w:rsidRPr="00F729BB">
        <w:rPr>
          <w:rFonts w:ascii="Times New Roman" w:hAnsi="Times New Roman" w:cs="Times New Roman"/>
          <w:noProof/>
          <w:sz w:val="24"/>
          <w:szCs w:val="24"/>
          <w:lang w:val="en-GB"/>
        </w:rPr>
        <w:t>that provision</w:t>
      </w:r>
      <w:r w:rsidR="00FB05C1" w:rsidRPr="00F729BB">
        <w:rPr>
          <w:rFonts w:ascii="Times New Roman" w:hAnsi="Times New Roman" w:cs="Times New Roman"/>
          <w:noProof/>
          <w:sz w:val="24"/>
          <w:szCs w:val="24"/>
          <w:lang w:val="en-GB"/>
        </w:rPr>
        <w:t xml:space="preserve"> </w:t>
      </w:r>
      <w:r w:rsidR="0048003A" w:rsidRPr="00F729BB">
        <w:rPr>
          <w:rFonts w:ascii="Times New Roman" w:hAnsi="Times New Roman" w:cs="Times New Roman"/>
          <w:noProof/>
          <w:sz w:val="24"/>
          <w:szCs w:val="24"/>
          <w:lang w:val="en-GB"/>
        </w:rPr>
        <w:t>(</w:t>
      </w:r>
      <w:r w:rsidR="00FB05C1" w:rsidRPr="00F729BB">
        <w:rPr>
          <w:rFonts w:ascii="Times New Roman" w:hAnsi="Times New Roman" w:cs="Times New Roman"/>
          <w:noProof/>
          <w:sz w:val="24"/>
          <w:szCs w:val="24"/>
          <w:lang w:val="en-GB"/>
        </w:rPr>
        <w:t>Malta</w:t>
      </w:r>
      <w:r w:rsidR="0048003A" w:rsidRPr="00F729BB">
        <w:rPr>
          <w:rFonts w:ascii="Times New Roman" w:hAnsi="Times New Roman" w:cs="Times New Roman"/>
          <w:noProof/>
          <w:sz w:val="24"/>
          <w:szCs w:val="24"/>
          <w:lang w:val="en-GB"/>
        </w:rPr>
        <w:t xml:space="preserve">, </w:t>
      </w:r>
      <w:r w:rsidR="00FB05C1" w:rsidRPr="00F729BB">
        <w:rPr>
          <w:rFonts w:ascii="Times New Roman" w:hAnsi="Times New Roman" w:cs="Times New Roman"/>
          <w:noProof/>
          <w:sz w:val="24"/>
          <w:szCs w:val="24"/>
          <w:lang w:val="en-GB"/>
        </w:rPr>
        <w:t>Portugal and Romania</w:t>
      </w:r>
      <w:r w:rsidR="0048003A" w:rsidRPr="00F729BB">
        <w:rPr>
          <w:rFonts w:ascii="Times New Roman" w:hAnsi="Times New Roman" w:cs="Times New Roman"/>
          <w:noProof/>
          <w:sz w:val="24"/>
          <w:szCs w:val="24"/>
          <w:lang w:val="en-GB"/>
        </w:rPr>
        <w:t>)</w:t>
      </w:r>
      <w:r w:rsidR="006D223F">
        <w:rPr>
          <w:rFonts w:ascii="Times New Roman" w:hAnsi="Times New Roman" w:cs="Times New Roman"/>
          <w:noProof/>
          <w:sz w:val="24"/>
          <w:szCs w:val="24"/>
          <w:lang w:val="en-GB"/>
        </w:rPr>
        <w:t>.</w:t>
      </w:r>
    </w:p>
    <w:p w14:paraId="75914E0D" w14:textId="77777777" w:rsidR="00571E25" w:rsidRPr="00F729BB" w:rsidRDefault="00571E25" w:rsidP="00571E25">
      <w:pPr>
        <w:spacing w:after="0" w:line="240" w:lineRule="auto"/>
        <w:jc w:val="both"/>
        <w:rPr>
          <w:rFonts w:ascii="Times New Roman" w:hAnsi="Times New Roman" w:cs="Times New Roman"/>
          <w:noProof/>
          <w:sz w:val="24"/>
          <w:szCs w:val="24"/>
          <w:lang w:val="en-GB"/>
        </w:rPr>
      </w:pPr>
    </w:p>
    <w:p w14:paraId="5DEBCB84" w14:textId="05560240" w:rsidR="00961875" w:rsidRPr="00F729BB" w:rsidRDefault="00961875" w:rsidP="00571E25">
      <w:pPr>
        <w:pStyle w:val="Heading3"/>
        <w:spacing w:before="0" w:line="240" w:lineRule="auto"/>
        <w:rPr>
          <w:rFonts w:ascii="Times New Roman" w:hAnsi="Times New Roman" w:cs="Times New Roman"/>
          <w:noProof/>
          <w:color w:val="auto"/>
          <w:lang w:val="en-GB"/>
        </w:rPr>
      </w:pPr>
      <w:bookmarkStart w:id="19" w:name="_Toc152666323"/>
      <w:r w:rsidRPr="00F729BB">
        <w:rPr>
          <w:rFonts w:ascii="Times New Roman" w:hAnsi="Times New Roman" w:cs="Times New Roman"/>
          <w:noProof/>
          <w:color w:val="auto"/>
          <w:lang w:val="en-GB"/>
        </w:rPr>
        <w:t>2.2.1</w:t>
      </w:r>
      <w:r w:rsidR="00B14B09" w:rsidRPr="00F729BB">
        <w:rPr>
          <w:rFonts w:ascii="Times New Roman" w:hAnsi="Times New Roman" w:cs="Times New Roman"/>
          <w:noProof/>
          <w:color w:val="auto"/>
          <w:lang w:val="en-GB"/>
        </w:rPr>
        <w:t>.</w:t>
      </w:r>
      <w:r w:rsidRPr="00F729BB">
        <w:rPr>
          <w:rFonts w:ascii="Times New Roman" w:hAnsi="Times New Roman" w:cs="Times New Roman"/>
          <w:noProof/>
          <w:color w:val="auto"/>
          <w:lang w:val="en-GB"/>
        </w:rPr>
        <w:t xml:space="preserve"> The total number of reports of detected online child sexual abuse</w:t>
      </w:r>
      <w:bookmarkEnd w:id="19"/>
    </w:p>
    <w:p w14:paraId="3EF6A6B8" w14:textId="20AC7E78" w:rsidR="007A3B5A" w:rsidRPr="00F729BB" w:rsidRDefault="009E3452" w:rsidP="002347D2">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Most Member States provided </w:t>
      </w:r>
      <w:r w:rsidR="00A503AA" w:rsidRPr="00F729BB">
        <w:rPr>
          <w:rFonts w:ascii="Times New Roman" w:hAnsi="Times New Roman" w:cs="Times New Roman"/>
          <w:noProof/>
          <w:sz w:val="24"/>
          <w:szCs w:val="24"/>
          <w:lang w:val="en-GB"/>
        </w:rPr>
        <w:t>some</w:t>
      </w:r>
      <w:r w:rsidRPr="00F729BB">
        <w:rPr>
          <w:rFonts w:ascii="Times New Roman" w:hAnsi="Times New Roman" w:cs="Times New Roman"/>
          <w:noProof/>
          <w:sz w:val="24"/>
          <w:szCs w:val="24"/>
          <w:lang w:val="en-GB"/>
        </w:rPr>
        <w:t xml:space="preserve"> statistics on the total number of reports </w:t>
      </w:r>
      <w:r w:rsidR="004E4D2A" w:rsidRPr="00F729BB">
        <w:rPr>
          <w:rFonts w:ascii="Times New Roman" w:hAnsi="Times New Roman" w:cs="Times New Roman"/>
          <w:noProof/>
          <w:sz w:val="24"/>
          <w:szCs w:val="24"/>
          <w:lang w:val="en-GB"/>
        </w:rPr>
        <w:t xml:space="preserve">of </w:t>
      </w:r>
      <w:r w:rsidRPr="00F729BB">
        <w:rPr>
          <w:rFonts w:ascii="Times New Roman" w:hAnsi="Times New Roman" w:cs="Times New Roman"/>
          <w:noProof/>
          <w:sz w:val="24"/>
          <w:szCs w:val="24"/>
          <w:lang w:val="en-GB"/>
        </w:rPr>
        <w:t xml:space="preserve">online child sexual abuse pursuant to Article 8(1)(a) of the </w:t>
      </w:r>
      <w:r w:rsidR="000941DD" w:rsidRPr="00F729BB">
        <w:rPr>
          <w:rFonts w:ascii="Times New Roman" w:hAnsi="Times New Roman" w:cs="Times New Roman"/>
          <w:noProof/>
          <w:sz w:val="24"/>
          <w:szCs w:val="24"/>
          <w:lang w:val="en-GB"/>
        </w:rPr>
        <w:t xml:space="preserve">Interim </w:t>
      </w:r>
      <w:r w:rsidRPr="00F729BB">
        <w:rPr>
          <w:rFonts w:ascii="Times New Roman" w:hAnsi="Times New Roman" w:cs="Times New Roman"/>
          <w:noProof/>
          <w:sz w:val="24"/>
          <w:szCs w:val="24"/>
          <w:lang w:val="en-GB"/>
        </w:rPr>
        <w:t>Regulation.</w:t>
      </w:r>
      <w:r w:rsidR="00096CF2" w:rsidRPr="00F729BB">
        <w:rPr>
          <w:rFonts w:ascii="Times New Roman" w:hAnsi="Times New Roman" w:cs="Times New Roman"/>
          <w:noProof/>
          <w:sz w:val="24"/>
          <w:szCs w:val="24"/>
          <w:lang w:val="en-GB"/>
        </w:rPr>
        <w:t xml:space="preserve"> </w:t>
      </w:r>
      <w:bookmarkStart w:id="20" w:name="_Hlk136620088"/>
      <w:r w:rsidR="007A3B5A" w:rsidRPr="00F729BB">
        <w:rPr>
          <w:rFonts w:ascii="Times New Roman" w:hAnsi="Times New Roman" w:cs="Times New Roman"/>
          <w:noProof/>
          <w:sz w:val="24"/>
          <w:szCs w:val="24"/>
          <w:lang w:val="en-GB"/>
        </w:rPr>
        <w:t xml:space="preserve">As Member States </w:t>
      </w:r>
      <w:r w:rsidR="00C80FFB" w:rsidRPr="00F729BB">
        <w:rPr>
          <w:rFonts w:ascii="Times New Roman" w:hAnsi="Times New Roman" w:cs="Times New Roman"/>
          <w:noProof/>
          <w:sz w:val="24"/>
          <w:szCs w:val="24"/>
          <w:lang w:val="en-GB"/>
        </w:rPr>
        <w:t>provided data</w:t>
      </w:r>
      <w:r w:rsidR="007A3B5A" w:rsidRPr="00F729BB">
        <w:rPr>
          <w:rFonts w:ascii="Times New Roman" w:hAnsi="Times New Roman" w:cs="Times New Roman"/>
          <w:noProof/>
          <w:sz w:val="24"/>
          <w:szCs w:val="24"/>
          <w:lang w:val="en-GB"/>
        </w:rPr>
        <w:t xml:space="preserve"> for differing reporting periods, it was not possible to </w:t>
      </w:r>
      <w:r w:rsidR="00C80FFB" w:rsidRPr="00F729BB">
        <w:rPr>
          <w:rFonts w:ascii="Times New Roman" w:hAnsi="Times New Roman" w:cs="Times New Roman"/>
          <w:noProof/>
          <w:sz w:val="24"/>
          <w:szCs w:val="24"/>
          <w:lang w:val="en-GB"/>
        </w:rPr>
        <w:t>calculate the total number of reports of detected online child sexual abuse received at EU level</w:t>
      </w:r>
      <w:r w:rsidR="00B40661" w:rsidRPr="00F729BB">
        <w:rPr>
          <w:rFonts w:ascii="Times New Roman" w:hAnsi="Times New Roman" w:cs="Times New Roman"/>
          <w:noProof/>
          <w:sz w:val="24"/>
          <w:szCs w:val="24"/>
          <w:lang w:val="en-GB"/>
        </w:rPr>
        <w:t xml:space="preserve"> for </w:t>
      </w:r>
      <w:r w:rsidR="00A503AA" w:rsidRPr="00F729BB">
        <w:rPr>
          <w:rFonts w:ascii="Times New Roman" w:hAnsi="Times New Roman" w:cs="Times New Roman"/>
          <w:noProof/>
          <w:sz w:val="24"/>
          <w:szCs w:val="24"/>
          <w:lang w:val="en-GB"/>
        </w:rPr>
        <w:t>a</w:t>
      </w:r>
      <w:r w:rsidR="004718C7" w:rsidRPr="00F729BB">
        <w:rPr>
          <w:rFonts w:ascii="Times New Roman" w:hAnsi="Times New Roman" w:cs="Times New Roman"/>
          <w:noProof/>
          <w:sz w:val="24"/>
          <w:szCs w:val="24"/>
          <w:lang w:val="en-GB"/>
        </w:rPr>
        <w:t>ny</w:t>
      </w:r>
      <w:r w:rsidR="00A503AA" w:rsidRPr="00F729BB">
        <w:rPr>
          <w:rFonts w:ascii="Times New Roman" w:hAnsi="Times New Roman" w:cs="Times New Roman"/>
          <w:noProof/>
          <w:sz w:val="24"/>
          <w:szCs w:val="24"/>
          <w:lang w:val="en-GB"/>
        </w:rPr>
        <w:t xml:space="preserve"> given </w:t>
      </w:r>
      <w:r w:rsidR="00B40661" w:rsidRPr="00F729BB">
        <w:rPr>
          <w:rFonts w:ascii="Times New Roman" w:hAnsi="Times New Roman" w:cs="Times New Roman"/>
          <w:noProof/>
          <w:sz w:val="24"/>
          <w:szCs w:val="24"/>
          <w:lang w:val="en-GB"/>
        </w:rPr>
        <w:t>period</w:t>
      </w:r>
      <w:r w:rsidR="004718C7" w:rsidRPr="00F729BB">
        <w:rPr>
          <w:rFonts w:ascii="Times New Roman" w:hAnsi="Times New Roman" w:cs="Times New Roman"/>
          <w:noProof/>
          <w:sz w:val="24"/>
          <w:szCs w:val="24"/>
          <w:lang w:val="en-GB"/>
        </w:rPr>
        <w:t xml:space="preserve"> such as the time of implementation of the </w:t>
      </w:r>
      <w:r w:rsidR="00096CF2" w:rsidRPr="00F729BB">
        <w:rPr>
          <w:rFonts w:ascii="Times New Roman" w:hAnsi="Times New Roman" w:cs="Times New Roman"/>
          <w:noProof/>
          <w:sz w:val="24"/>
          <w:szCs w:val="24"/>
          <w:lang w:val="en-GB"/>
        </w:rPr>
        <w:t>R</w:t>
      </w:r>
      <w:r w:rsidR="004718C7" w:rsidRPr="00F729BB">
        <w:rPr>
          <w:rFonts w:ascii="Times New Roman" w:hAnsi="Times New Roman" w:cs="Times New Roman"/>
          <w:noProof/>
          <w:sz w:val="24"/>
          <w:szCs w:val="24"/>
          <w:lang w:val="en-GB"/>
        </w:rPr>
        <w:t>egulation</w:t>
      </w:r>
      <w:r w:rsidR="003D6C89" w:rsidRPr="00F729BB">
        <w:rPr>
          <w:rFonts w:ascii="Times New Roman" w:hAnsi="Times New Roman" w:cs="Times New Roman"/>
          <w:noProof/>
          <w:sz w:val="24"/>
          <w:szCs w:val="24"/>
          <w:lang w:val="en-GB"/>
        </w:rPr>
        <w:t>.</w:t>
      </w:r>
    </w:p>
    <w:bookmarkEnd w:id="20"/>
    <w:p w14:paraId="7F164D5D" w14:textId="0055483D" w:rsidR="00C80FFB" w:rsidRPr="00F729BB" w:rsidRDefault="0089073C" w:rsidP="008116FD">
      <w:pPr>
        <w:jc w:val="both"/>
        <w:rPr>
          <w:rFonts w:ascii="Times New Roman" w:hAnsi="Times New Roman" w:cs="Times New Roman"/>
          <w:noProof/>
          <w:sz w:val="24"/>
          <w:szCs w:val="24"/>
          <w:lang w:val="en-GB" w:eastAsia="en-IE"/>
        </w:rPr>
      </w:pPr>
      <w:r w:rsidRPr="00F729BB">
        <w:rPr>
          <w:rFonts w:ascii="Times New Roman" w:hAnsi="Times New Roman" w:cs="Times New Roman"/>
          <w:noProof/>
          <w:sz w:val="24"/>
          <w:szCs w:val="24"/>
          <w:lang w:val="en-GB"/>
        </w:rPr>
        <w:t xml:space="preserve">Member States </w:t>
      </w:r>
      <w:r w:rsidR="00A503AA" w:rsidRPr="00F729BB">
        <w:rPr>
          <w:rFonts w:ascii="Times New Roman" w:hAnsi="Times New Roman" w:cs="Times New Roman"/>
          <w:noProof/>
          <w:sz w:val="24"/>
          <w:szCs w:val="24"/>
          <w:lang w:val="en-GB"/>
        </w:rPr>
        <w:t xml:space="preserve">mostly </w:t>
      </w:r>
      <w:r w:rsidRPr="00F729BB">
        <w:rPr>
          <w:rFonts w:ascii="Times New Roman" w:hAnsi="Times New Roman" w:cs="Times New Roman"/>
          <w:noProof/>
          <w:sz w:val="24"/>
          <w:szCs w:val="24"/>
          <w:lang w:val="en-GB"/>
        </w:rPr>
        <w:t xml:space="preserve">provided the total number of reports </w:t>
      </w:r>
      <w:r w:rsidR="00A503AA" w:rsidRPr="00F729BB">
        <w:rPr>
          <w:rFonts w:ascii="Times New Roman" w:hAnsi="Times New Roman" w:cs="Times New Roman"/>
          <w:noProof/>
          <w:sz w:val="24"/>
          <w:szCs w:val="24"/>
          <w:lang w:val="en-GB"/>
        </w:rPr>
        <w:t>received</w:t>
      </w:r>
      <w:r w:rsidRPr="00F729BB">
        <w:rPr>
          <w:rFonts w:ascii="Times New Roman" w:hAnsi="Times New Roman" w:cs="Times New Roman"/>
          <w:noProof/>
          <w:sz w:val="24"/>
          <w:szCs w:val="24"/>
          <w:lang w:val="en-GB"/>
        </w:rPr>
        <w:t xml:space="preserve"> </w:t>
      </w:r>
      <w:r w:rsidR="00A503AA" w:rsidRPr="00F729BB">
        <w:rPr>
          <w:rFonts w:ascii="Times New Roman" w:hAnsi="Times New Roman" w:cs="Times New Roman"/>
          <w:noProof/>
          <w:sz w:val="24"/>
          <w:szCs w:val="24"/>
          <w:lang w:val="en-GB"/>
        </w:rPr>
        <w:t xml:space="preserve">from </w:t>
      </w:r>
      <w:r w:rsidRPr="00F729BB">
        <w:rPr>
          <w:rFonts w:ascii="Times New Roman" w:hAnsi="Times New Roman" w:cs="Times New Roman"/>
          <w:noProof/>
          <w:sz w:val="24"/>
          <w:szCs w:val="24"/>
          <w:lang w:val="en-GB"/>
        </w:rPr>
        <w:t xml:space="preserve">providers or other organisations </w:t>
      </w:r>
      <w:r w:rsidRPr="00F729BB">
        <w:rPr>
          <w:rFonts w:ascii="Times New Roman" w:hAnsi="Times New Roman" w:cs="Times New Roman"/>
          <w:noProof/>
          <w:sz w:val="24"/>
          <w:szCs w:val="24"/>
          <w:lang w:val="en-GB" w:eastAsia="en-IE"/>
        </w:rPr>
        <w:t xml:space="preserve">acting in the public interest against child sexual abuse to the national law enforcement authorities. </w:t>
      </w:r>
      <w:r w:rsidR="008116FD" w:rsidRPr="00F729BB">
        <w:rPr>
          <w:rFonts w:ascii="Times New Roman" w:hAnsi="Times New Roman" w:cs="Times New Roman"/>
          <w:noProof/>
          <w:sz w:val="24"/>
          <w:szCs w:val="24"/>
          <w:lang w:val="en-GB" w:eastAsia="en-IE"/>
        </w:rPr>
        <w:t>Given that most US-based providers report to NCMEC, most Member States reported receiving most or all of their reports from NCMEC. Member States</w:t>
      </w:r>
      <w:r w:rsidRPr="00F729BB">
        <w:rPr>
          <w:rFonts w:ascii="Times New Roman" w:hAnsi="Times New Roman" w:cs="Times New Roman"/>
          <w:noProof/>
          <w:sz w:val="24"/>
          <w:szCs w:val="24"/>
          <w:lang w:val="en-GB" w:eastAsia="en-IE"/>
        </w:rPr>
        <w:t xml:space="preserve"> </w:t>
      </w:r>
      <w:r w:rsidR="008116FD" w:rsidRPr="00F729BB">
        <w:rPr>
          <w:rFonts w:ascii="Times New Roman" w:hAnsi="Times New Roman" w:cs="Times New Roman"/>
          <w:noProof/>
          <w:sz w:val="24"/>
          <w:szCs w:val="24"/>
          <w:lang w:val="en-GB" w:eastAsia="en-IE"/>
        </w:rPr>
        <w:t xml:space="preserve">did not indicate the number of </w:t>
      </w:r>
      <w:r w:rsidR="008479C9" w:rsidRPr="00F729BB">
        <w:rPr>
          <w:rFonts w:ascii="Times New Roman" w:hAnsi="Times New Roman" w:cs="Times New Roman"/>
          <w:noProof/>
          <w:sz w:val="24"/>
          <w:szCs w:val="24"/>
          <w:lang w:val="en-GB" w:eastAsia="en-IE"/>
        </w:rPr>
        <w:t>actionable</w:t>
      </w:r>
      <w:r w:rsidRPr="00F729BB">
        <w:rPr>
          <w:rFonts w:ascii="Times New Roman" w:hAnsi="Times New Roman" w:cs="Times New Roman"/>
          <w:noProof/>
          <w:sz w:val="24"/>
          <w:szCs w:val="24"/>
          <w:lang w:val="en-GB" w:eastAsia="en-IE"/>
        </w:rPr>
        <w:t xml:space="preserve"> reports, i</w:t>
      </w:r>
      <w:bookmarkStart w:id="21" w:name="_Hlk136620383"/>
      <w:r w:rsidRPr="00F729BB">
        <w:rPr>
          <w:rFonts w:ascii="Times New Roman" w:hAnsi="Times New Roman" w:cs="Times New Roman"/>
          <w:noProof/>
          <w:sz w:val="24"/>
          <w:szCs w:val="24"/>
          <w:lang w:val="en-GB" w:eastAsia="en-IE"/>
        </w:rPr>
        <w:t xml:space="preserve">.e. reports </w:t>
      </w:r>
      <w:r w:rsidR="00A503AA" w:rsidRPr="00F729BB">
        <w:rPr>
          <w:rFonts w:ascii="Times New Roman" w:hAnsi="Times New Roman" w:cs="Times New Roman"/>
          <w:noProof/>
          <w:sz w:val="24"/>
          <w:szCs w:val="24"/>
          <w:lang w:val="en-GB" w:eastAsia="en-IE"/>
        </w:rPr>
        <w:t>suitable</w:t>
      </w:r>
      <w:r w:rsidRPr="00F729BB">
        <w:rPr>
          <w:rFonts w:ascii="Times New Roman" w:hAnsi="Times New Roman" w:cs="Times New Roman"/>
          <w:noProof/>
          <w:sz w:val="24"/>
          <w:szCs w:val="24"/>
          <w:lang w:val="en-GB" w:eastAsia="en-IE"/>
        </w:rPr>
        <w:t xml:space="preserve"> for investigation</w:t>
      </w:r>
      <w:r w:rsidR="00096CF2" w:rsidRPr="00F729BB">
        <w:rPr>
          <w:rFonts w:ascii="Times New Roman" w:hAnsi="Times New Roman" w:cs="Times New Roman"/>
          <w:noProof/>
          <w:sz w:val="24"/>
          <w:szCs w:val="24"/>
          <w:lang w:val="en-GB" w:eastAsia="en-IE"/>
        </w:rPr>
        <w:t>,</w:t>
      </w:r>
      <w:r w:rsidR="008116FD" w:rsidRPr="00F729BB">
        <w:rPr>
          <w:rFonts w:ascii="Times New Roman" w:hAnsi="Times New Roman" w:cs="Times New Roman"/>
          <w:noProof/>
          <w:sz w:val="24"/>
          <w:szCs w:val="24"/>
          <w:lang w:val="en-GB" w:eastAsia="en-IE"/>
        </w:rPr>
        <w:t xml:space="preserve"> but some indicated the number of cases launched, which is significantly lower</w:t>
      </w:r>
      <w:r w:rsidRPr="00F729BB">
        <w:rPr>
          <w:rFonts w:ascii="Times New Roman" w:hAnsi="Times New Roman" w:cs="Times New Roman"/>
          <w:noProof/>
          <w:sz w:val="24"/>
          <w:szCs w:val="24"/>
          <w:lang w:val="en-GB" w:eastAsia="en-IE"/>
        </w:rPr>
        <w:t>.</w:t>
      </w:r>
      <w:bookmarkEnd w:id="21"/>
      <w:r w:rsidRPr="00F729BB">
        <w:rPr>
          <w:rFonts w:ascii="Times New Roman" w:hAnsi="Times New Roman" w:cs="Times New Roman"/>
          <w:noProof/>
          <w:sz w:val="24"/>
          <w:szCs w:val="24"/>
          <w:lang w:val="en-GB" w:eastAsia="en-IE"/>
        </w:rPr>
        <w:t xml:space="preserve"> </w:t>
      </w:r>
      <w:r w:rsidR="00C80FFB" w:rsidRPr="00F729BB">
        <w:rPr>
          <w:rFonts w:ascii="Times New Roman" w:hAnsi="Times New Roman" w:cs="Times New Roman"/>
          <w:noProof/>
          <w:sz w:val="24"/>
          <w:szCs w:val="24"/>
          <w:lang w:val="en-GB" w:eastAsia="en-IE"/>
        </w:rPr>
        <w:t xml:space="preserve">The difference between reports received and investigated cases </w:t>
      </w:r>
      <w:r w:rsidR="0022230D" w:rsidRPr="00F729BB">
        <w:rPr>
          <w:rFonts w:ascii="Times New Roman" w:hAnsi="Times New Roman" w:cs="Times New Roman"/>
          <w:noProof/>
          <w:sz w:val="24"/>
          <w:szCs w:val="24"/>
          <w:lang w:val="en-GB" w:eastAsia="en-IE"/>
        </w:rPr>
        <w:t xml:space="preserve">were </w:t>
      </w:r>
      <w:r w:rsidR="008116FD" w:rsidRPr="00F729BB">
        <w:rPr>
          <w:rFonts w:ascii="Times New Roman" w:hAnsi="Times New Roman" w:cs="Times New Roman"/>
          <w:noProof/>
          <w:sz w:val="24"/>
          <w:szCs w:val="24"/>
          <w:lang w:val="en-GB" w:eastAsia="en-IE"/>
        </w:rPr>
        <w:t>attributed to</w:t>
      </w:r>
      <w:r w:rsidR="00C80FFB" w:rsidRPr="00F729BB">
        <w:rPr>
          <w:rFonts w:ascii="Times New Roman" w:hAnsi="Times New Roman" w:cs="Times New Roman"/>
          <w:noProof/>
          <w:sz w:val="24"/>
          <w:szCs w:val="24"/>
          <w:lang w:val="en-GB" w:eastAsia="en-IE"/>
        </w:rPr>
        <w:t xml:space="preserve"> several reasons, e.g. that the report contained CSA</w:t>
      </w:r>
      <w:r w:rsidR="00E97E80" w:rsidRPr="00F729BB">
        <w:rPr>
          <w:rFonts w:ascii="Times New Roman" w:hAnsi="Times New Roman" w:cs="Times New Roman"/>
          <w:noProof/>
          <w:sz w:val="24"/>
          <w:szCs w:val="24"/>
          <w:lang w:val="en-GB" w:eastAsia="en-IE"/>
        </w:rPr>
        <w:t>M</w:t>
      </w:r>
      <w:r w:rsidR="00C80FFB" w:rsidRPr="00F729BB">
        <w:rPr>
          <w:rFonts w:ascii="Times New Roman" w:hAnsi="Times New Roman" w:cs="Times New Roman"/>
          <w:noProof/>
          <w:sz w:val="24"/>
          <w:szCs w:val="24"/>
          <w:lang w:val="en-GB" w:eastAsia="en-IE"/>
        </w:rPr>
        <w:t xml:space="preserve">, but </w:t>
      </w:r>
      <w:r w:rsidR="00F81955">
        <w:rPr>
          <w:rFonts w:ascii="Times New Roman" w:hAnsi="Times New Roman" w:cs="Times New Roman"/>
          <w:noProof/>
          <w:sz w:val="24"/>
          <w:szCs w:val="24"/>
          <w:lang w:val="en-GB" w:eastAsia="en-IE"/>
        </w:rPr>
        <w:t>i</w:t>
      </w:r>
      <w:r w:rsidR="00F81955" w:rsidRPr="00F81955">
        <w:rPr>
          <w:rFonts w:ascii="Times New Roman" w:hAnsi="Times New Roman" w:cs="Times New Roman"/>
          <w:noProof/>
          <w:sz w:val="24"/>
          <w:szCs w:val="24"/>
          <w:lang w:val="en-GB" w:eastAsia="en-IE"/>
        </w:rPr>
        <w:t>t did not contain sufficient information to open an investigation</w:t>
      </w:r>
      <w:r w:rsidR="00C80FFB" w:rsidRPr="00F729BB">
        <w:rPr>
          <w:rFonts w:ascii="Times New Roman" w:hAnsi="Times New Roman" w:cs="Times New Roman"/>
          <w:noProof/>
          <w:sz w:val="24"/>
          <w:szCs w:val="24"/>
          <w:lang w:val="en-GB" w:eastAsia="en-IE"/>
        </w:rPr>
        <w:t xml:space="preserve">; </w:t>
      </w:r>
      <w:r w:rsidR="008116FD" w:rsidRPr="00F729BB">
        <w:rPr>
          <w:rFonts w:ascii="Times New Roman" w:hAnsi="Times New Roman" w:cs="Times New Roman"/>
          <w:noProof/>
          <w:sz w:val="24"/>
          <w:szCs w:val="24"/>
          <w:lang w:val="en-GB" w:eastAsia="en-IE"/>
        </w:rPr>
        <w:t xml:space="preserve">the </w:t>
      </w:r>
      <w:r w:rsidR="00C80FFB" w:rsidRPr="00F729BB">
        <w:rPr>
          <w:rFonts w:ascii="Times New Roman" w:hAnsi="Times New Roman" w:cs="Times New Roman"/>
          <w:noProof/>
          <w:sz w:val="24"/>
          <w:szCs w:val="24"/>
          <w:lang w:val="en-GB" w:eastAsia="en-IE"/>
        </w:rPr>
        <w:t>merging of reports when more than one report applies to a certain suspect</w:t>
      </w:r>
      <w:r w:rsidR="009033BE" w:rsidRPr="00F729BB">
        <w:rPr>
          <w:rFonts w:ascii="Times New Roman" w:hAnsi="Times New Roman" w:cs="Times New Roman"/>
          <w:noProof/>
          <w:sz w:val="24"/>
          <w:szCs w:val="24"/>
          <w:lang w:val="en-GB" w:eastAsia="en-IE"/>
        </w:rPr>
        <w:t xml:space="preserve">; or that the material, while showing exploitative situations, was not assessed as criminal </w:t>
      </w:r>
      <w:r w:rsidR="00096CF2" w:rsidRPr="00F729BB">
        <w:rPr>
          <w:rFonts w:ascii="Times New Roman" w:hAnsi="Times New Roman" w:cs="Times New Roman"/>
          <w:noProof/>
          <w:sz w:val="24"/>
          <w:szCs w:val="24"/>
          <w:lang w:val="en-GB" w:eastAsia="en-IE"/>
        </w:rPr>
        <w:t>under national law</w:t>
      </w:r>
      <w:r w:rsidR="00C80FFB" w:rsidRPr="00F729BB">
        <w:rPr>
          <w:rFonts w:ascii="Times New Roman" w:hAnsi="Times New Roman" w:cs="Times New Roman"/>
          <w:noProof/>
          <w:sz w:val="24"/>
          <w:szCs w:val="24"/>
          <w:lang w:val="en-GB" w:eastAsia="en-IE"/>
        </w:rPr>
        <w:t>. In addition, Member State mostly did not differentiate the absolute number of cases and those reported several times.</w:t>
      </w:r>
      <w:r w:rsidR="008116FD" w:rsidRPr="00F729BB">
        <w:rPr>
          <w:rFonts w:ascii="Times New Roman" w:hAnsi="Times New Roman" w:cs="Times New Roman"/>
          <w:noProof/>
          <w:sz w:val="24"/>
          <w:szCs w:val="24"/>
          <w:lang w:val="en-GB"/>
        </w:rPr>
        <w:t xml:space="preserve"> Where reports were provided by NCMEC, </w:t>
      </w:r>
      <w:r w:rsidR="008116FD" w:rsidRPr="00F729BB">
        <w:rPr>
          <w:rFonts w:ascii="Times New Roman" w:hAnsi="Times New Roman" w:cs="Times New Roman"/>
          <w:noProof/>
          <w:sz w:val="24"/>
          <w:szCs w:val="24"/>
          <w:lang w:val="en-GB" w:eastAsia="en-IE"/>
        </w:rPr>
        <w:t>NCMEC already pre-categori</w:t>
      </w:r>
      <w:r w:rsidR="00096CF2" w:rsidRPr="00F729BB">
        <w:rPr>
          <w:rFonts w:ascii="Times New Roman" w:hAnsi="Times New Roman" w:cs="Times New Roman"/>
          <w:noProof/>
          <w:sz w:val="24"/>
          <w:szCs w:val="24"/>
          <w:lang w:val="en-GB" w:eastAsia="en-IE"/>
        </w:rPr>
        <w:t>s</w:t>
      </w:r>
      <w:r w:rsidR="008116FD" w:rsidRPr="00F729BB">
        <w:rPr>
          <w:rFonts w:ascii="Times New Roman" w:hAnsi="Times New Roman" w:cs="Times New Roman"/>
          <w:noProof/>
          <w:sz w:val="24"/>
          <w:szCs w:val="24"/>
          <w:lang w:val="en-GB" w:eastAsia="en-IE"/>
        </w:rPr>
        <w:t>e</w:t>
      </w:r>
      <w:r w:rsidR="00E47237" w:rsidRPr="00F729BB">
        <w:rPr>
          <w:rFonts w:ascii="Times New Roman" w:hAnsi="Times New Roman" w:cs="Times New Roman"/>
          <w:noProof/>
          <w:sz w:val="24"/>
          <w:szCs w:val="24"/>
          <w:lang w:val="en-GB" w:eastAsia="en-IE"/>
        </w:rPr>
        <w:t>d</w:t>
      </w:r>
      <w:r w:rsidR="008116FD" w:rsidRPr="00F729BB">
        <w:rPr>
          <w:rFonts w:ascii="Times New Roman" w:hAnsi="Times New Roman" w:cs="Times New Roman"/>
          <w:noProof/>
          <w:sz w:val="24"/>
          <w:szCs w:val="24"/>
          <w:lang w:val="en-GB" w:eastAsia="en-IE"/>
        </w:rPr>
        <w:t xml:space="preserve"> reports it </w:t>
      </w:r>
      <w:r w:rsidR="00E47237" w:rsidRPr="00F729BB">
        <w:rPr>
          <w:rFonts w:ascii="Times New Roman" w:hAnsi="Times New Roman" w:cs="Times New Roman"/>
          <w:noProof/>
          <w:sz w:val="24"/>
          <w:szCs w:val="24"/>
          <w:lang w:val="en-GB" w:eastAsia="en-IE"/>
        </w:rPr>
        <w:t>had</w:t>
      </w:r>
      <w:r w:rsidR="008116FD" w:rsidRPr="00F729BB">
        <w:rPr>
          <w:rFonts w:ascii="Times New Roman" w:hAnsi="Times New Roman" w:cs="Times New Roman"/>
          <w:noProof/>
          <w:sz w:val="24"/>
          <w:szCs w:val="24"/>
          <w:lang w:val="en-GB" w:eastAsia="en-IE"/>
        </w:rPr>
        <w:t xml:space="preserve"> receive</w:t>
      </w:r>
      <w:r w:rsidR="00E47237" w:rsidRPr="00F729BB">
        <w:rPr>
          <w:rFonts w:ascii="Times New Roman" w:hAnsi="Times New Roman" w:cs="Times New Roman"/>
          <w:noProof/>
          <w:sz w:val="24"/>
          <w:szCs w:val="24"/>
          <w:lang w:val="en-GB" w:eastAsia="en-IE"/>
        </w:rPr>
        <w:t>d</w:t>
      </w:r>
      <w:r w:rsidR="008116FD" w:rsidRPr="00F729BB">
        <w:rPr>
          <w:rFonts w:ascii="Times New Roman" w:hAnsi="Times New Roman" w:cs="Times New Roman"/>
          <w:noProof/>
          <w:sz w:val="24"/>
          <w:szCs w:val="24"/>
          <w:lang w:val="en-GB" w:eastAsia="en-IE"/>
        </w:rPr>
        <w:t xml:space="preserve"> from </w:t>
      </w:r>
      <w:r w:rsidR="009C7A93" w:rsidRPr="00F729BB">
        <w:rPr>
          <w:rFonts w:ascii="Times New Roman" w:hAnsi="Times New Roman" w:cs="Times New Roman"/>
          <w:noProof/>
          <w:sz w:val="24"/>
          <w:szCs w:val="24"/>
          <w:lang w:val="en-GB" w:eastAsia="en-IE"/>
        </w:rPr>
        <w:t>providers</w:t>
      </w:r>
      <w:r w:rsidR="008116FD" w:rsidRPr="00F729BB">
        <w:rPr>
          <w:rFonts w:ascii="Times New Roman" w:hAnsi="Times New Roman" w:cs="Times New Roman"/>
          <w:noProof/>
          <w:sz w:val="24"/>
          <w:szCs w:val="24"/>
          <w:lang w:val="en-GB" w:eastAsia="en-IE"/>
        </w:rPr>
        <w:t xml:space="preserve"> as “actionable” or “informational”</w:t>
      </w:r>
      <w:r w:rsidR="00E47237" w:rsidRPr="00F729BB">
        <w:rPr>
          <w:rFonts w:ascii="Times New Roman" w:hAnsi="Times New Roman" w:cs="Times New Roman"/>
          <w:noProof/>
          <w:sz w:val="24"/>
          <w:szCs w:val="24"/>
          <w:lang w:val="en-GB" w:eastAsia="en-IE"/>
        </w:rPr>
        <w:t>.</w:t>
      </w:r>
      <w:r w:rsidR="008116FD" w:rsidRPr="00F729BB">
        <w:rPr>
          <w:rFonts w:ascii="Times New Roman" w:hAnsi="Times New Roman" w:cs="Times New Roman"/>
          <w:noProof/>
          <w:sz w:val="24"/>
          <w:szCs w:val="24"/>
          <w:lang w:val="en-GB" w:eastAsia="en-IE"/>
        </w:rPr>
        <w:t xml:space="preserve"> NCMEC defines an actionable report as one </w:t>
      </w:r>
      <w:r w:rsidR="009C7A93" w:rsidRPr="00F729BB">
        <w:rPr>
          <w:rFonts w:ascii="Times New Roman" w:hAnsi="Times New Roman" w:cs="Times New Roman"/>
          <w:noProof/>
          <w:sz w:val="24"/>
          <w:szCs w:val="24"/>
          <w:lang w:val="en-GB" w:eastAsia="en-IE"/>
        </w:rPr>
        <w:t>containing</w:t>
      </w:r>
      <w:r w:rsidR="008116FD" w:rsidRPr="00F729BB">
        <w:rPr>
          <w:rFonts w:ascii="Times New Roman" w:hAnsi="Times New Roman" w:cs="Times New Roman"/>
          <w:noProof/>
          <w:sz w:val="24"/>
          <w:szCs w:val="24"/>
          <w:lang w:val="en-GB" w:eastAsia="en-IE"/>
        </w:rPr>
        <w:t xml:space="preserve"> sufficient information to launch an investigation. This typically includes user details, imagery, and a possible location. The report is categorised as “informational” when </w:t>
      </w:r>
      <w:r w:rsidR="009C7A93" w:rsidRPr="00F729BB">
        <w:rPr>
          <w:rFonts w:ascii="Times New Roman" w:hAnsi="Times New Roman" w:cs="Times New Roman"/>
          <w:noProof/>
          <w:sz w:val="24"/>
          <w:szCs w:val="24"/>
          <w:lang w:val="en-GB" w:eastAsia="en-IE"/>
        </w:rPr>
        <w:t xml:space="preserve">it contains </w:t>
      </w:r>
      <w:r w:rsidR="008116FD" w:rsidRPr="00F729BB">
        <w:rPr>
          <w:rFonts w:ascii="Times New Roman" w:hAnsi="Times New Roman" w:cs="Times New Roman"/>
          <w:noProof/>
          <w:sz w:val="24"/>
          <w:szCs w:val="24"/>
          <w:lang w:val="en-GB" w:eastAsia="en-IE"/>
        </w:rPr>
        <w:t>insufficient information or where the imagery is considered viral and has been reported many times. NCMEC designated 49% of the reports as “actionable” in 2022, while 51% were designated as “informational”.</w:t>
      </w:r>
    </w:p>
    <w:p w14:paraId="249A5C12" w14:textId="329AD690" w:rsidR="00900907" w:rsidRPr="00F729BB" w:rsidRDefault="001E6E7F" w:rsidP="0031660E">
      <w:pPr>
        <w:jc w:val="both"/>
        <w:rPr>
          <w:rFonts w:ascii="Times New Roman" w:hAnsi="Times New Roman" w:cs="Times New Roman"/>
          <w:noProof/>
          <w:sz w:val="24"/>
          <w:szCs w:val="24"/>
          <w:lang w:val="en-GB" w:eastAsia="en-IE"/>
        </w:rPr>
      </w:pPr>
      <w:r w:rsidRPr="00F729BB">
        <w:rPr>
          <w:rFonts w:ascii="Times New Roman" w:hAnsi="Times New Roman" w:cs="Times New Roman"/>
          <w:noProof/>
          <w:sz w:val="24"/>
          <w:szCs w:val="24"/>
          <w:lang w:val="en-GB" w:eastAsia="en-IE"/>
        </w:rPr>
        <w:t>Only very few</w:t>
      </w:r>
      <w:r w:rsidR="00E36533" w:rsidRPr="00F729BB">
        <w:rPr>
          <w:rFonts w:ascii="Times New Roman" w:hAnsi="Times New Roman" w:cs="Times New Roman"/>
          <w:noProof/>
          <w:sz w:val="24"/>
          <w:szCs w:val="24"/>
          <w:lang w:val="en-GB" w:eastAsia="en-IE"/>
        </w:rPr>
        <w:t xml:space="preserve"> Member States</w:t>
      </w:r>
      <w:r w:rsidRPr="00F729BB">
        <w:rPr>
          <w:rFonts w:ascii="Times New Roman" w:hAnsi="Times New Roman" w:cs="Times New Roman"/>
          <w:noProof/>
          <w:sz w:val="24"/>
          <w:szCs w:val="24"/>
          <w:lang w:val="en-GB" w:eastAsia="en-IE"/>
        </w:rPr>
        <w:t xml:space="preserve"> </w:t>
      </w:r>
      <w:bookmarkStart w:id="22" w:name="_Hlk136620559"/>
      <w:r w:rsidR="008479C9" w:rsidRPr="00F729BB">
        <w:rPr>
          <w:rFonts w:ascii="Times New Roman" w:hAnsi="Times New Roman" w:cs="Times New Roman"/>
          <w:noProof/>
          <w:sz w:val="24"/>
          <w:szCs w:val="24"/>
          <w:lang w:val="en-GB" w:eastAsia="en-IE"/>
        </w:rPr>
        <w:t>indicated</w:t>
      </w:r>
      <w:r w:rsidR="00C80FFB" w:rsidRPr="00F729BB">
        <w:rPr>
          <w:rFonts w:ascii="Times New Roman" w:hAnsi="Times New Roman" w:cs="Times New Roman"/>
          <w:noProof/>
          <w:sz w:val="24"/>
          <w:szCs w:val="24"/>
          <w:lang w:val="en-GB" w:eastAsia="en-IE"/>
        </w:rPr>
        <w:t xml:space="preserve"> the</w:t>
      </w:r>
      <w:r w:rsidRPr="00F729BB">
        <w:rPr>
          <w:rFonts w:ascii="Times New Roman" w:hAnsi="Times New Roman" w:cs="Times New Roman"/>
          <w:noProof/>
          <w:sz w:val="24"/>
          <w:szCs w:val="24"/>
          <w:lang w:val="en-GB" w:eastAsia="en-IE"/>
        </w:rPr>
        <w:t xml:space="preserve"> type of providers on whose services the online child sexual abuse was detected</w:t>
      </w:r>
      <w:bookmarkEnd w:id="22"/>
      <w:r w:rsidR="00CF0177" w:rsidRPr="00F729BB">
        <w:rPr>
          <w:rFonts w:ascii="Times New Roman" w:hAnsi="Times New Roman" w:cs="Times New Roman"/>
          <w:noProof/>
          <w:sz w:val="24"/>
          <w:szCs w:val="24"/>
          <w:lang w:val="en-GB" w:eastAsia="en-IE"/>
        </w:rPr>
        <w:t xml:space="preserve"> (</w:t>
      </w:r>
      <w:r w:rsidR="003D6C89" w:rsidRPr="00F729BB">
        <w:rPr>
          <w:rFonts w:ascii="Times New Roman" w:hAnsi="Times New Roman" w:cs="Times New Roman"/>
          <w:noProof/>
          <w:sz w:val="24"/>
          <w:szCs w:val="24"/>
          <w:lang w:val="en-GB" w:eastAsia="en-IE"/>
        </w:rPr>
        <w:t xml:space="preserve">e.g. </w:t>
      </w:r>
      <w:r w:rsidR="00FB05C1" w:rsidRPr="00F729BB">
        <w:rPr>
          <w:rFonts w:ascii="Times New Roman" w:hAnsi="Times New Roman" w:cs="Times New Roman"/>
          <w:noProof/>
          <w:sz w:val="24"/>
          <w:szCs w:val="24"/>
          <w:lang w:val="en-GB" w:eastAsia="en-IE"/>
        </w:rPr>
        <w:t>Belgium</w:t>
      </w:r>
      <w:r w:rsidR="00DB78BD" w:rsidRPr="00F729BB">
        <w:rPr>
          <w:rFonts w:ascii="Times New Roman" w:hAnsi="Times New Roman" w:cs="Times New Roman"/>
          <w:noProof/>
          <w:sz w:val="24"/>
          <w:szCs w:val="24"/>
          <w:lang w:val="en-GB" w:eastAsia="en-IE"/>
        </w:rPr>
        <w:t xml:space="preserve">, </w:t>
      </w:r>
      <w:r w:rsidR="00FB05C1" w:rsidRPr="00F729BB">
        <w:rPr>
          <w:rFonts w:ascii="Times New Roman" w:hAnsi="Times New Roman" w:cs="Times New Roman"/>
          <w:noProof/>
          <w:sz w:val="24"/>
          <w:szCs w:val="24"/>
          <w:lang w:val="en-GB" w:eastAsia="en-IE"/>
        </w:rPr>
        <w:t>Czechia</w:t>
      </w:r>
      <w:r w:rsidR="00DB78BD" w:rsidRPr="00F729BB">
        <w:rPr>
          <w:rFonts w:ascii="Times New Roman" w:hAnsi="Times New Roman" w:cs="Times New Roman"/>
          <w:noProof/>
          <w:sz w:val="24"/>
          <w:szCs w:val="24"/>
          <w:lang w:val="en-GB" w:eastAsia="en-IE"/>
        </w:rPr>
        <w:t xml:space="preserve">, </w:t>
      </w:r>
      <w:r w:rsidR="00FB05C1" w:rsidRPr="00F729BB">
        <w:rPr>
          <w:rFonts w:ascii="Times New Roman" w:hAnsi="Times New Roman" w:cs="Times New Roman"/>
          <w:noProof/>
          <w:sz w:val="24"/>
          <w:szCs w:val="24"/>
          <w:lang w:val="en-GB" w:eastAsia="en-IE"/>
        </w:rPr>
        <w:t>Estonia</w:t>
      </w:r>
      <w:r w:rsidR="00946739" w:rsidRPr="00F729BB">
        <w:rPr>
          <w:rFonts w:ascii="Times New Roman" w:hAnsi="Times New Roman" w:cs="Times New Roman"/>
          <w:noProof/>
          <w:sz w:val="24"/>
          <w:szCs w:val="24"/>
          <w:lang w:val="en-GB" w:eastAsia="en-IE"/>
        </w:rPr>
        <w:t xml:space="preserve">, </w:t>
      </w:r>
      <w:r w:rsidR="00FB05C1" w:rsidRPr="00F729BB">
        <w:rPr>
          <w:rFonts w:ascii="Times New Roman" w:hAnsi="Times New Roman" w:cs="Times New Roman"/>
          <w:noProof/>
          <w:sz w:val="24"/>
          <w:szCs w:val="24"/>
          <w:lang w:val="en-GB" w:eastAsia="en-IE"/>
        </w:rPr>
        <w:t>France</w:t>
      </w:r>
      <w:r w:rsidR="00815DD8" w:rsidRPr="00F729BB">
        <w:rPr>
          <w:rFonts w:ascii="Times New Roman" w:hAnsi="Times New Roman" w:cs="Times New Roman"/>
          <w:noProof/>
          <w:sz w:val="24"/>
          <w:szCs w:val="24"/>
          <w:lang w:val="en-GB" w:eastAsia="en-IE"/>
        </w:rPr>
        <w:t>,</w:t>
      </w:r>
      <w:r w:rsidR="00FB05C1" w:rsidRPr="00F729BB">
        <w:rPr>
          <w:rFonts w:ascii="Times New Roman" w:hAnsi="Times New Roman" w:cs="Times New Roman"/>
          <w:noProof/>
          <w:sz w:val="24"/>
          <w:szCs w:val="24"/>
          <w:lang w:val="en-GB" w:eastAsia="en-IE"/>
        </w:rPr>
        <w:t xml:space="preserve"> and Poland</w:t>
      </w:r>
      <w:r w:rsidR="00CF0177" w:rsidRPr="00F729BB">
        <w:rPr>
          <w:rFonts w:ascii="Times New Roman" w:hAnsi="Times New Roman" w:cs="Times New Roman"/>
          <w:noProof/>
          <w:sz w:val="24"/>
          <w:szCs w:val="24"/>
          <w:lang w:val="en-GB" w:eastAsia="en-IE"/>
        </w:rPr>
        <w:t>)</w:t>
      </w:r>
      <w:r w:rsidR="00C80FFB" w:rsidRPr="00F729BB">
        <w:rPr>
          <w:rFonts w:ascii="Times New Roman" w:hAnsi="Times New Roman" w:cs="Times New Roman"/>
          <w:noProof/>
          <w:sz w:val="24"/>
          <w:szCs w:val="24"/>
          <w:lang w:val="en-GB" w:eastAsia="en-IE"/>
        </w:rPr>
        <w:t xml:space="preserve"> and only one Member State provided a detailed breakdown (</w:t>
      </w:r>
      <w:r w:rsidR="00FB05C1" w:rsidRPr="00F729BB">
        <w:rPr>
          <w:rFonts w:ascii="Times New Roman" w:hAnsi="Times New Roman" w:cs="Times New Roman"/>
          <w:noProof/>
          <w:sz w:val="24"/>
          <w:szCs w:val="24"/>
          <w:lang w:val="en-GB" w:eastAsia="en-IE"/>
        </w:rPr>
        <w:t>Belgium</w:t>
      </w:r>
      <w:r w:rsidR="00C80FFB" w:rsidRPr="00F729BB">
        <w:rPr>
          <w:rFonts w:ascii="Times New Roman" w:hAnsi="Times New Roman" w:cs="Times New Roman"/>
          <w:noProof/>
          <w:sz w:val="24"/>
          <w:szCs w:val="24"/>
          <w:lang w:val="en-GB" w:eastAsia="en-IE"/>
        </w:rPr>
        <w:t>)</w:t>
      </w:r>
      <w:r w:rsidRPr="00F729BB">
        <w:rPr>
          <w:rFonts w:ascii="Times New Roman" w:hAnsi="Times New Roman" w:cs="Times New Roman"/>
          <w:noProof/>
          <w:sz w:val="24"/>
          <w:szCs w:val="24"/>
          <w:lang w:val="en-GB" w:eastAsia="en-IE"/>
        </w:rPr>
        <w:t xml:space="preserve">. </w:t>
      </w:r>
    </w:p>
    <w:p w14:paraId="1780BF03" w14:textId="59327864" w:rsidR="00A759B7" w:rsidRPr="00F729BB" w:rsidRDefault="00FB05C1" w:rsidP="0031660E">
      <w:pPr>
        <w:jc w:val="both"/>
        <w:rPr>
          <w:rFonts w:ascii="Times New Roman" w:eastAsia="Times New Roman" w:hAnsi="Times New Roman" w:cs="Times New Roman"/>
          <w:noProof/>
          <w:sz w:val="24"/>
          <w:szCs w:val="24"/>
          <w:lang w:val="en-GB" w:eastAsia="en-IE"/>
        </w:rPr>
      </w:pPr>
      <w:r w:rsidRPr="00F729BB">
        <w:rPr>
          <w:rFonts w:ascii="Times New Roman" w:hAnsi="Times New Roman" w:cs="Times New Roman"/>
          <w:noProof/>
          <w:sz w:val="24"/>
          <w:szCs w:val="24"/>
          <w:lang w:val="en-GB"/>
        </w:rPr>
        <w:t xml:space="preserve">Slovenia </w:t>
      </w:r>
      <w:r w:rsidR="00C2579D" w:rsidRPr="00F729BB">
        <w:rPr>
          <w:rFonts w:ascii="Times New Roman" w:hAnsi="Times New Roman" w:cs="Times New Roman"/>
          <w:noProof/>
          <w:sz w:val="24"/>
          <w:szCs w:val="24"/>
          <w:lang w:val="en-GB"/>
        </w:rPr>
        <w:t xml:space="preserve">indicated that it could not provide figures only on </w:t>
      </w:r>
      <w:r w:rsidR="00A759B7" w:rsidRPr="00F729BB">
        <w:rPr>
          <w:rFonts w:ascii="Times New Roman" w:eastAsia="Times New Roman" w:hAnsi="Times New Roman" w:cs="Times New Roman"/>
          <w:noProof/>
          <w:sz w:val="24"/>
          <w:szCs w:val="24"/>
          <w:lang w:val="en-GB" w:eastAsia="en-IE"/>
        </w:rPr>
        <w:t xml:space="preserve">offences investigated </w:t>
      </w:r>
      <w:r w:rsidR="00C2579D" w:rsidRPr="00F729BB">
        <w:rPr>
          <w:rFonts w:ascii="Times New Roman" w:eastAsia="Times New Roman" w:hAnsi="Times New Roman" w:cs="Times New Roman"/>
          <w:noProof/>
          <w:sz w:val="24"/>
          <w:szCs w:val="24"/>
          <w:lang w:val="en-GB" w:eastAsia="en-IE"/>
        </w:rPr>
        <w:t xml:space="preserve">because of </w:t>
      </w:r>
      <w:r w:rsidR="00A759B7" w:rsidRPr="00F729BB">
        <w:rPr>
          <w:rFonts w:ascii="Times New Roman" w:eastAsia="Times New Roman" w:hAnsi="Times New Roman" w:cs="Times New Roman"/>
          <w:noProof/>
          <w:sz w:val="24"/>
          <w:szCs w:val="24"/>
          <w:lang w:val="en-GB" w:eastAsia="en-IE"/>
        </w:rPr>
        <w:t>reports submitted by providers and organisations</w:t>
      </w:r>
      <w:r w:rsidR="00C2579D" w:rsidRPr="00F729BB">
        <w:rPr>
          <w:rFonts w:ascii="Times New Roman" w:eastAsia="Times New Roman" w:hAnsi="Times New Roman" w:cs="Times New Roman"/>
          <w:noProof/>
          <w:sz w:val="24"/>
          <w:szCs w:val="24"/>
          <w:lang w:val="en-GB" w:eastAsia="en-IE"/>
        </w:rPr>
        <w:t>, but rather could only provide figures for all investigations into online child sexual abuse regardless of the source of the information that led to the launch of the investigation</w:t>
      </w:r>
      <w:r w:rsidR="00A759B7" w:rsidRPr="00F729BB">
        <w:rPr>
          <w:rFonts w:ascii="Times New Roman" w:eastAsia="Times New Roman" w:hAnsi="Times New Roman" w:cs="Times New Roman"/>
          <w:noProof/>
          <w:sz w:val="24"/>
          <w:szCs w:val="24"/>
          <w:lang w:val="en-GB" w:eastAsia="en-IE"/>
        </w:rPr>
        <w:t>.</w:t>
      </w:r>
    </w:p>
    <w:p w14:paraId="5E09E05A" w14:textId="0A51F5EA" w:rsidR="00E25361" w:rsidRPr="00F729BB" w:rsidRDefault="00E25361" w:rsidP="0031660E">
      <w:pPr>
        <w:jc w:val="both"/>
        <w:rPr>
          <w:rFonts w:ascii="Times New Roman" w:eastAsia="Times New Roman" w:hAnsi="Times New Roman" w:cs="Times New Roman"/>
          <w:noProof/>
          <w:sz w:val="24"/>
          <w:szCs w:val="24"/>
          <w:lang w:val="en-GB" w:eastAsia="en-IE"/>
        </w:rPr>
      </w:pPr>
    </w:p>
    <w:p w14:paraId="2B9FF901" w14:textId="2461B843" w:rsidR="008761B2" w:rsidRPr="00F729BB" w:rsidRDefault="008761B2">
      <w:pPr>
        <w:rPr>
          <w:rFonts w:ascii="Times New Roman" w:eastAsia="Times New Roman" w:hAnsi="Times New Roman" w:cs="Times New Roman"/>
          <w:noProof/>
          <w:sz w:val="24"/>
          <w:szCs w:val="24"/>
          <w:lang w:val="en-GB" w:eastAsia="en-IE"/>
        </w:rPr>
        <w:sectPr w:rsidR="008761B2" w:rsidRPr="00F729BB" w:rsidSect="00E25361">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08" w:footer="708" w:gutter="0"/>
          <w:cols w:space="720"/>
          <w:docGrid w:linePitch="360"/>
        </w:sectPr>
      </w:pPr>
    </w:p>
    <w:p w14:paraId="095FAC8B" w14:textId="0902B407" w:rsidR="00B60C0C" w:rsidRPr="00F729BB" w:rsidRDefault="00B60C0C" w:rsidP="008F5B97">
      <w:pPr>
        <w:jc w:val="center"/>
        <w:rPr>
          <w:rFonts w:ascii="Times New Roman" w:hAnsi="Times New Roman" w:cs="Times New Roman"/>
          <w:i/>
          <w:iCs/>
          <w:noProof/>
          <w:sz w:val="24"/>
          <w:szCs w:val="24"/>
          <w:lang w:val="en-GB"/>
        </w:rPr>
      </w:pPr>
      <w:r w:rsidRPr="00F729BB">
        <w:rPr>
          <w:rFonts w:ascii="Times New Roman" w:hAnsi="Times New Roman" w:cs="Times New Roman"/>
          <w:i/>
          <w:iCs/>
          <w:noProof/>
          <w:sz w:val="24"/>
          <w:szCs w:val="24"/>
          <w:lang w:val="en-GB"/>
        </w:rPr>
        <w:t>Table n.</w:t>
      </w:r>
      <w:r w:rsidR="009040FF" w:rsidRPr="00F729BB">
        <w:rPr>
          <w:rFonts w:ascii="Times New Roman" w:hAnsi="Times New Roman" w:cs="Times New Roman"/>
          <w:i/>
          <w:iCs/>
          <w:noProof/>
          <w:sz w:val="24"/>
          <w:szCs w:val="24"/>
          <w:lang w:val="en-GB"/>
        </w:rPr>
        <w:t>6</w:t>
      </w:r>
      <w:r w:rsidRPr="00F729BB">
        <w:rPr>
          <w:rFonts w:ascii="Times New Roman" w:hAnsi="Times New Roman" w:cs="Times New Roman"/>
          <w:i/>
          <w:iCs/>
          <w:noProof/>
          <w:sz w:val="24"/>
          <w:szCs w:val="24"/>
          <w:lang w:val="en-GB"/>
        </w:rPr>
        <w:t>: The total number of reports of detected online child sexual abuse</w:t>
      </w:r>
      <w:r w:rsidR="001C1411" w:rsidRPr="00F729BB">
        <w:rPr>
          <w:rFonts w:ascii="Times New Roman" w:hAnsi="Times New Roman" w:cs="Times New Roman"/>
          <w:i/>
          <w:iCs/>
          <w:noProof/>
          <w:sz w:val="24"/>
          <w:szCs w:val="24"/>
          <w:lang w:val="en-GB"/>
        </w:rPr>
        <w:t xml:space="preserve"> as reported by Member States</w:t>
      </w:r>
    </w:p>
    <w:p w14:paraId="76F871D0" w14:textId="77777777" w:rsidR="00097FCB" w:rsidRPr="00F729BB" w:rsidRDefault="00097FCB" w:rsidP="00E36533">
      <w:pPr>
        <w:pStyle w:val="NormalWeb"/>
        <w:spacing w:before="0" w:beforeAutospacing="0" w:after="0" w:afterAutospacing="0"/>
        <w:jc w:val="both"/>
        <w:rPr>
          <w:noProof/>
          <w:lang w:val="en-GB"/>
        </w:rPr>
      </w:pPr>
      <w:bookmarkStart w:id="23" w:name="_Hlk141717199"/>
    </w:p>
    <w:tbl>
      <w:tblPr>
        <w:tblStyle w:val="ListTable3-Accent5"/>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591"/>
        <w:gridCol w:w="2150"/>
        <w:gridCol w:w="3410"/>
        <w:gridCol w:w="4542"/>
      </w:tblGrid>
      <w:tr w:rsidR="001725EF" w:rsidRPr="00F729BB" w14:paraId="0AA02841" w14:textId="02EBB981" w:rsidTr="00FE54D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456" w:type="dxa"/>
            <w:shd w:val="clear" w:color="auto" w:fill="5B9BD5" w:themeFill="accent1"/>
          </w:tcPr>
          <w:p w14:paraId="433AFE11" w14:textId="77777777" w:rsidR="00381A6D" w:rsidRPr="00F729BB" w:rsidRDefault="00381A6D" w:rsidP="001725EF">
            <w:pPr>
              <w:jc w:val="center"/>
              <w:rPr>
                <w:rFonts w:ascii="Times New Roman" w:hAnsi="Times New Roman" w:cs="Times New Roman"/>
                <w:noProof/>
                <w:color w:val="auto"/>
                <w:lang w:val="en-GB"/>
              </w:rPr>
            </w:pPr>
            <w:r w:rsidRPr="00F729BB">
              <w:rPr>
                <w:rFonts w:ascii="Times New Roman" w:hAnsi="Times New Roman" w:cs="Times New Roman"/>
                <w:noProof/>
                <w:color w:val="auto"/>
                <w:lang w:val="en-GB"/>
              </w:rPr>
              <w:t>Country</w:t>
            </w:r>
          </w:p>
        </w:tc>
        <w:tc>
          <w:tcPr>
            <w:tcW w:w="1591" w:type="dxa"/>
            <w:shd w:val="clear" w:color="auto" w:fill="5B9BD5" w:themeFill="accent1"/>
          </w:tcPr>
          <w:p w14:paraId="4931A067" w14:textId="77777777" w:rsidR="00381A6D" w:rsidRPr="00F729BB" w:rsidRDefault="00381A6D" w:rsidP="00172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Reporting Period</w:t>
            </w:r>
          </w:p>
        </w:tc>
        <w:tc>
          <w:tcPr>
            <w:tcW w:w="2150" w:type="dxa"/>
            <w:shd w:val="clear" w:color="auto" w:fill="5B9BD5" w:themeFill="accent1"/>
          </w:tcPr>
          <w:p w14:paraId="0FE35B2C" w14:textId="1AE102A8" w:rsidR="00381A6D" w:rsidRPr="00F729BB" w:rsidRDefault="00381A6D" w:rsidP="00172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Total number of reports of online child sexual abuse</w:t>
            </w:r>
          </w:p>
        </w:tc>
        <w:tc>
          <w:tcPr>
            <w:tcW w:w="3410" w:type="dxa"/>
            <w:shd w:val="clear" w:color="auto" w:fill="5B9BD5" w:themeFill="accent1"/>
          </w:tcPr>
          <w:p w14:paraId="202D72F7" w14:textId="77777777" w:rsidR="00381A6D" w:rsidRPr="00F729BB" w:rsidRDefault="00381A6D" w:rsidP="00172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Source of reports</w:t>
            </w:r>
          </w:p>
        </w:tc>
        <w:tc>
          <w:tcPr>
            <w:tcW w:w="4542" w:type="dxa"/>
            <w:shd w:val="clear" w:color="auto" w:fill="5B9BD5" w:themeFill="accent1"/>
          </w:tcPr>
          <w:p w14:paraId="28383D91" w14:textId="7C795A1A" w:rsidR="00381A6D" w:rsidRPr="00F729BB" w:rsidRDefault="00381A6D" w:rsidP="00172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lang w:val="en-GB"/>
              </w:rPr>
            </w:pPr>
            <w:r w:rsidRPr="00F729BB">
              <w:rPr>
                <w:rFonts w:ascii="Times New Roman" w:hAnsi="Times New Roman" w:cs="Times New Roman"/>
                <w:noProof/>
                <w:color w:val="auto"/>
                <w:lang w:val="en-GB"/>
              </w:rPr>
              <w:t>Comments</w:t>
            </w:r>
          </w:p>
        </w:tc>
      </w:tr>
      <w:tr w:rsidR="00FE54D9" w:rsidRPr="00F729BB" w14:paraId="06D96C5A" w14:textId="77777777"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22C0ED36" w14:textId="3E1B3276" w:rsidR="00FE54D9" w:rsidRDefault="00FE54D9" w:rsidP="00FE54D9">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Austria</w:t>
            </w:r>
          </w:p>
        </w:tc>
        <w:tc>
          <w:tcPr>
            <w:tcW w:w="1591" w:type="dxa"/>
          </w:tcPr>
          <w:p w14:paraId="5E58F939" w14:textId="346BAC6A" w:rsidR="00FE54D9" w:rsidRPr="00F729BB" w:rsidRDefault="00FE54D9" w:rsidP="00FE54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2150" w:type="dxa"/>
          </w:tcPr>
          <w:p w14:paraId="165DD9EC" w14:textId="21C2264B" w:rsidR="00FE54D9" w:rsidRPr="00F729BB" w:rsidRDefault="00FE54D9" w:rsidP="00FE54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16 311</w:t>
            </w:r>
          </w:p>
        </w:tc>
        <w:tc>
          <w:tcPr>
            <w:tcW w:w="3410" w:type="dxa"/>
          </w:tcPr>
          <w:p w14:paraId="297E00E3" w14:textId="3043BF2C" w:rsidR="00FE54D9" w:rsidRPr="00F729BB" w:rsidRDefault="00FE54D9" w:rsidP="00FE54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NCMEC </w:t>
            </w:r>
          </w:p>
        </w:tc>
        <w:tc>
          <w:tcPr>
            <w:tcW w:w="4542" w:type="dxa"/>
          </w:tcPr>
          <w:p w14:paraId="61F4C93F" w14:textId="77777777" w:rsidR="00FE54D9" w:rsidRPr="00F729BB" w:rsidRDefault="00FE54D9" w:rsidP="00FE54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FE54D9" w:rsidRPr="00F729BB" w14:paraId="68903046" w14:textId="109EA3E5"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3D34F3C5" w14:textId="1866DA90" w:rsidR="00FE54D9" w:rsidRPr="00F729BB" w:rsidRDefault="00FE54D9" w:rsidP="00FE54D9">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Belgium</w:t>
            </w:r>
          </w:p>
        </w:tc>
        <w:tc>
          <w:tcPr>
            <w:tcW w:w="1591" w:type="dxa"/>
          </w:tcPr>
          <w:p w14:paraId="3378A236" w14:textId="77777777" w:rsidR="00FE54D9" w:rsidRPr="00F729BB" w:rsidRDefault="00FE54D9" w:rsidP="00FE5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August 2021 to 31 July 2022</w:t>
            </w:r>
          </w:p>
        </w:tc>
        <w:tc>
          <w:tcPr>
            <w:tcW w:w="2150" w:type="dxa"/>
          </w:tcPr>
          <w:p w14:paraId="35F3BCB2" w14:textId="77777777" w:rsidR="00FE54D9" w:rsidRPr="00F729BB" w:rsidRDefault="00FE54D9" w:rsidP="00FE5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26 226</w:t>
            </w:r>
          </w:p>
        </w:tc>
        <w:tc>
          <w:tcPr>
            <w:tcW w:w="3410" w:type="dxa"/>
          </w:tcPr>
          <w:p w14:paraId="629AD2A7" w14:textId="70B5ED66" w:rsidR="00FE54D9" w:rsidRPr="00F729BB" w:rsidRDefault="00FE54D9" w:rsidP="00FE54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Reports originating from providers (social media) and Childfocus</w:t>
            </w:r>
            <w:r>
              <w:rPr>
                <w:rFonts w:ascii="Times New Roman" w:hAnsi="Times New Roman" w:cs="Times New Roman"/>
                <w:noProof/>
                <w:sz w:val="24"/>
                <w:szCs w:val="24"/>
                <w:lang w:val="en-GB"/>
              </w:rPr>
              <w:t xml:space="preserve"> hotline</w:t>
            </w:r>
          </w:p>
        </w:tc>
        <w:tc>
          <w:tcPr>
            <w:tcW w:w="4542" w:type="dxa"/>
          </w:tcPr>
          <w:p w14:paraId="310245DC" w14:textId="77777777" w:rsidR="00FE54D9" w:rsidRPr="00F729BB" w:rsidRDefault="00FE54D9" w:rsidP="00FE54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FE54D9" w:rsidRPr="00F729BB" w14:paraId="13B5BAF0" w14:textId="3F3ECF34"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7E98E4F0" w14:textId="4A4C5285" w:rsidR="00FE54D9" w:rsidRPr="00F729BB" w:rsidRDefault="00FE54D9" w:rsidP="00FE54D9">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Bulgaria</w:t>
            </w:r>
          </w:p>
        </w:tc>
        <w:tc>
          <w:tcPr>
            <w:tcW w:w="1591" w:type="dxa"/>
          </w:tcPr>
          <w:p w14:paraId="4A93C086" w14:textId="77777777" w:rsidR="00FE54D9" w:rsidRPr="00F729BB" w:rsidRDefault="00FE54D9" w:rsidP="00FE54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2150" w:type="dxa"/>
          </w:tcPr>
          <w:p w14:paraId="214DBFE7" w14:textId="4B20D5BF" w:rsidR="00FE54D9" w:rsidRPr="00F729BB" w:rsidRDefault="00FE54D9" w:rsidP="00FE54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9 120</w:t>
            </w:r>
          </w:p>
        </w:tc>
        <w:tc>
          <w:tcPr>
            <w:tcW w:w="3410" w:type="dxa"/>
          </w:tcPr>
          <w:p w14:paraId="3EC7D7FC" w14:textId="148D3803" w:rsidR="00FE54D9" w:rsidRPr="00F729BB" w:rsidRDefault="00FE54D9" w:rsidP="00FE54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Providers and INHOPE </w:t>
            </w:r>
            <w:r>
              <w:rPr>
                <w:rFonts w:ascii="Times New Roman" w:hAnsi="Times New Roman" w:cs="Times New Roman"/>
                <w:noProof/>
                <w:sz w:val="24"/>
                <w:szCs w:val="24"/>
                <w:lang w:val="en-GB"/>
              </w:rPr>
              <w:t xml:space="preserve">hotline </w:t>
            </w:r>
            <w:r w:rsidRPr="00F729BB">
              <w:rPr>
                <w:rFonts w:ascii="Times New Roman" w:hAnsi="Times New Roman" w:cs="Times New Roman"/>
                <w:noProof/>
                <w:sz w:val="24"/>
                <w:szCs w:val="24"/>
                <w:lang w:val="en-GB"/>
              </w:rPr>
              <w:t>through “Safenet” and other</w:t>
            </w:r>
          </w:p>
        </w:tc>
        <w:tc>
          <w:tcPr>
            <w:tcW w:w="4542" w:type="dxa"/>
          </w:tcPr>
          <w:p w14:paraId="679FE643" w14:textId="3126B580" w:rsidR="00FE54D9" w:rsidRPr="00F729BB" w:rsidRDefault="00FE54D9" w:rsidP="00FE54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Out of these, 9 112 alerts</w:t>
            </w:r>
            <w:r w:rsidRPr="00F729BB">
              <w:rPr>
                <w:rStyle w:val="cf01"/>
                <w:rFonts w:ascii="Times New Roman" w:hAnsi="Times New Roman" w:cs="Times New Roman"/>
                <w:noProof/>
                <w:sz w:val="24"/>
                <w:szCs w:val="24"/>
                <w:lang w:val="en-GB"/>
              </w:rPr>
              <w:t xml:space="preserve"> were about webpages containing CSAM, hosted by Bulgarian providers.</w:t>
            </w:r>
          </w:p>
        </w:tc>
      </w:tr>
      <w:tr w:rsidR="00FE54D9" w:rsidRPr="00F729BB" w14:paraId="67AA03DB" w14:textId="77777777"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7974D453" w14:textId="3DFF5386" w:rsidR="00FE54D9" w:rsidRDefault="00FE54D9" w:rsidP="00FE54D9">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Croatia</w:t>
            </w:r>
          </w:p>
        </w:tc>
        <w:tc>
          <w:tcPr>
            <w:tcW w:w="1591" w:type="dxa"/>
          </w:tcPr>
          <w:p w14:paraId="1202655F" w14:textId="07340317" w:rsidR="00FE54D9" w:rsidRPr="00F729BB" w:rsidRDefault="00FE54D9" w:rsidP="00FE5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January 2021 to 31 October 2022</w:t>
            </w:r>
          </w:p>
        </w:tc>
        <w:tc>
          <w:tcPr>
            <w:tcW w:w="2150" w:type="dxa"/>
          </w:tcPr>
          <w:p w14:paraId="00F7B2AD" w14:textId="716740CD" w:rsidR="00FE54D9" w:rsidRPr="00F729BB" w:rsidRDefault="00FE54D9" w:rsidP="00FE5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9 044</w:t>
            </w:r>
          </w:p>
        </w:tc>
        <w:tc>
          <w:tcPr>
            <w:tcW w:w="3410" w:type="dxa"/>
          </w:tcPr>
          <w:p w14:paraId="398E3D10" w14:textId="212DE233" w:rsidR="00FE54D9" w:rsidRPr="00F729BB" w:rsidRDefault="00FE54D9" w:rsidP="00FE54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NCMEC</w:t>
            </w:r>
          </w:p>
        </w:tc>
        <w:tc>
          <w:tcPr>
            <w:tcW w:w="4542" w:type="dxa"/>
          </w:tcPr>
          <w:p w14:paraId="20C95AB8" w14:textId="77777777" w:rsidR="00FE54D9" w:rsidRPr="00F729BB" w:rsidRDefault="00FE54D9" w:rsidP="00FE54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3F84391D" w14:textId="77777777"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226BBCA8" w14:textId="54A2B754"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Cyprus</w:t>
            </w:r>
          </w:p>
        </w:tc>
        <w:tc>
          <w:tcPr>
            <w:tcW w:w="1591" w:type="dxa"/>
          </w:tcPr>
          <w:p w14:paraId="1A314383" w14:textId="015FFB65"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July 2021 to 31 December 2022</w:t>
            </w:r>
          </w:p>
        </w:tc>
        <w:tc>
          <w:tcPr>
            <w:tcW w:w="2150" w:type="dxa"/>
          </w:tcPr>
          <w:p w14:paraId="6EF7C131" w14:textId="5A3BF80E"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3 570</w:t>
            </w:r>
          </w:p>
        </w:tc>
        <w:tc>
          <w:tcPr>
            <w:tcW w:w="3410" w:type="dxa"/>
          </w:tcPr>
          <w:p w14:paraId="31BB7561" w14:textId="49A80AED"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NCMEC</w:t>
            </w:r>
          </w:p>
        </w:tc>
        <w:tc>
          <w:tcPr>
            <w:tcW w:w="4542" w:type="dxa"/>
          </w:tcPr>
          <w:p w14:paraId="7F92D863"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23DF3F7A" w14:textId="7C519983"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3DD13B3D" w14:textId="3232C269"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Czechia</w:t>
            </w:r>
          </w:p>
        </w:tc>
        <w:tc>
          <w:tcPr>
            <w:tcW w:w="1591" w:type="dxa"/>
          </w:tcPr>
          <w:p w14:paraId="1EDA79E4"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January 2022 to 31 July 2022</w:t>
            </w:r>
          </w:p>
        </w:tc>
        <w:tc>
          <w:tcPr>
            <w:tcW w:w="2150" w:type="dxa"/>
          </w:tcPr>
          <w:p w14:paraId="3E82D46E"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13 279</w:t>
            </w:r>
          </w:p>
        </w:tc>
        <w:tc>
          <w:tcPr>
            <w:tcW w:w="3410" w:type="dxa"/>
          </w:tcPr>
          <w:p w14:paraId="3C1C4712"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NCMEC </w:t>
            </w:r>
          </w:p>
        </w:tc>
        <w:tc>
          <w:tcPr>
            <w:tcW w:w="4542" w:type="dxa"/>
          </w:tcPr>
          <w:p w14:paraId="617B3C7C"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64CBB6A6" w14:textId="4FCC51AA"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4692FF2A" w14:textId="4F54BB6E"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Denmark</w:t>
            </w:r>
          </w:p>
        </w:tc>
        <w:tc>
          <w:tcPr>
            <w:tcW w:w="1591" w:type="dxa"/>
          </w:tcPr>
          <w:p w14:paraId="1053D1EA" w14:textId="0B93AD19"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 August 2021 to 20 January 2023</w:t>
            </w:r>
          </w:p>
        </w:tc>
        <w:tc>
          <w:tcPr>
            <w:tcW w:w="2150" w:type="dxa"/>
          </w:tcPr>
          <w:p w14:paraId="7AA8C7CF" w14:textId="7777777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10 744</w:t>
            </w:r>
          </w:p>
        </w:tc>
        <w:tc>
          <w:tcPr>
            <w:tcW w:w="3410" w:type="dxa"/>
          </w:tcPr>
          <w:p w14:paraId="38064D2E"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NCMEC</w:t>
            </w:r>
          </w:p>
        </w:tc>
        <w:tc>
          <w:tcPr>
            <w:tcW w:w="4542" w:type="dxa"/>
          </w:tcPr>
          <w:p w14:paraId="6C65C0D2"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7CCFE31B" w14:textId="77777777"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3910318F" w14:textId="3292CC10"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Estonia</w:t>
            </w:r>
          </w:p>
        </w:tc>
        <w:tc>
          <w:tcPr>
            <w:tcW w:w="1591" w:type="dxa"/>
          </w:tcPr>
          <w:p w14:paraId="3D4A17F0" w14:textId="44AB53DC"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2150" w:type="dxa"/>
          </w:tcPr>
          <w:p w14:paraId="5E85159F" w14:textId="7BBCF4C9"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10" w:type="dxa"/>
          </w:tcPr>
          <w:p w14:paraId="6B2964A2" w14:textId="77777777" w:rsidR="00C16AC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NCMEC, Child Helpline 116 111</w:t>
            </w:r>
          </w:p>
          <w:p w14:paraId="4A6F482F"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39F6BA15"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3D73F58E"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2C58B829" w14:textId="77777777" w:rsid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5C469BD7" w14:textId="77777777" w:rsidR="009C4D4D" w:rsidRP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63459D79" w14:textId="77777777" w:rsidR="009C4D4D" w:rsidRDefault="009C4D4D" w:rsidP="009C4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p w14:paraId="329B60E2" w14:textId="1BD55C60" w:rsidR="009C4D4D" w:rsidRPr="009C4D4D" w:rsidRDefault="009C4D4D" w:rsidP="009C4D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c>
          <w:tcPr>
            <w:tcW w:w="4542" w:type="dxa"/>
          </w:tcPr>
          <w:p w14:paraId="0DE09C11" w14:textId="14C4E8DA"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Style w:val="cf01"/>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Estonia reported </w:t>
            </w:r>
            <w:r>
              <w:rPr>
                <w:rFonts w:ascii="Times New Roman" w:hAnsi="Times New Roman" w:cs="Times New Roman"/>
                <w:noProof/>
                <w:sz w:val="24"/>
                <w:szCs w:val="24"/>
                <w:lang w:val="en-GB"/>
              </w:rPr>
              <w:t xml:space="preserve">that </w:t>
            </w:r>
            <w:r w:rsidRPr="00F729BB">
              <w:rPr>
                <w:rFonts w:ascii="Times New Roman" w:hAnsi="Times New Roman" w:cs="Times New Roman"/>
                <w:noProof/>
                <w:sz w:val="24"/>
                <w:szCs w:val="24"/>
                <w:lang w:val="en-GB"/>
              </w:rPr>
              <w:t xml:space="preserve">the statistics of Police and Border Guard, including NCMEC, are not public. For 2021 they reported 360 non-contact sexual crimes against a child. Moreover, </w:t>
            </w:r>
            <w:r w:rsidRPr="00F729BB">
              <w:rPr>
                <w:rFonts w:ascii="Times New Roman" w:eastAsia="Times New Roman" w:hAnsi="Times New Roman" w:cs="Times New Roman"/>
                <w:noProof/>
                <w:sz w:val="24"/>
                <w:szCs w:val="24"/>
                <w:lang w:val="en-GB"/>
              </w:rPr>
              <w:t>86 % of all non-contact sexual crimes were committed in the Internet environment or using information technology tools.  </w:t>
            </w:r>
          </w:p>
        </w:tc>
      </w:tr>
      <w:tr w:rsidR="00C16ACB" w:rsidRPr="00F729BB" w14:paraId="38D324C5" w14:textId="77777777"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61F0B622" w14:textId="035B0F96"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Finland</w:t>
            </w:r>
          </w:p>
        </w:tc>
        <w:tc>
          <w:tcPr>
            <w:tcW w:w="1591" w:type="dxa"/>
          </w:tcPr>
          <w:p w14:paraId="6A88138F" w14:textId="5771A8AF"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2150" w:type="dxa"/>
          </w:tcPr>
          <w:p w14:paraId="016353A8" w14:textId="3E612E72"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25 000</w:t>
            </w:r>
          </w:p>
        </w:tc>
        <w:tc>
          <w:tcPr>
            <w:tcW w:w="3410" w:type="dxa"/>
          </w:tcPr>
          <w:p w14:paraId="5A8D0D6D" w14:textId="313FA255"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NCMEC and Save the Children</w:t>
            </w:r>
          </w:p>
        </w:tc>
        <w:tc>
          <w:tcPr>
            <w:tcW w:w="4542" w:type="dxa"/>
          </w:tcPr>
          <w:p w14:paraId="7048EDAE"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Style w:val="cf01"/>
                <w:rFonts w:ascii="Times New Roman" w:hAnsi="Times New Roman" w:cs="Times New Roman"/>
                <w:noProof/>
                <w:sz w:val="24"/>
                <w:szCs w:val="24"/>
                <w:lang w:val="en-GB"/>
              </w:rPr>
            </w:pPr>
          </w:p>
        </w:tc>
      </w:tr>
      <w:tr w:rsidR="00C16ACB" w:rsidRPr="00F729BB" w14:paraId="0B404FE1" w14:textId="77777777"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7DCC0A22" w14:textId="57187F7E"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France</w:t>
            </w:r>
          </w:p>
        </w:tc>
        <w:tc>
          <w:tcPr>
            <w:tcW w:w="1591" w:type="dxa"/>
          </w:tcPr>
          <w:p w14:paraId="17ADC113" w14:textId="61DFEB6C"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August 2021 to 1 August 2022</w:t>
            </w:r>
          </w:p>
        </w:tc>
        <w:tc>
          <w:tcPr>
            <w:tcW w:w="2150" w:type="dxa"/>
          </w:tcPr>
          <w:p w14:paraId="7FD4C027" w14:textId="6657889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120 000</w:t>
            </w:r>
          </w:p>
        </w:tc>
        <w:tc>
          <w:tcPr>
            <w:tcW w:w="3410" w:type="dxa"/>
          </w:tcPr>
          <w:p w14:paraId="1FDC9899" w14:textId="471FFA72"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NCMEC</w:t>
            </w:r>
          </w:p>
        </w:tc>
        <w:tc>
          <w:tcPr>
            <w:tcW w:w="4542" w:type="dxa"/>
          </w:tcPr>
          <w:p w14:paraId="6CD6E5F1"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Style w:val="cf01"/>
                <w:rFonts w:ascii="Times New Roman" w:hAnsi="Times New Roman" w:cs="Times New Roman"/>
                <w:noProof/>
                <w:sz w:val="24"/>
                <w:szCs w:val="24"/>
                <w:lang w:val="en-GB"/>
              </w:rPr>
            </w:pPr>
          </w:p>
        </w:tc>
      </w:tr>
      <w:tr w:rsidR="00C16ACB" w:rsidRPr="00F729BB" w14:paraId="6111B58D" w14:textId="16A31EDE"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762AEF72" w14:textId="2F0F5B3A"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Germany</w:t>
            </w:r>
          </w:p>
        </w:tc>
        <w:tc>
          <w:tcPr>
            <w:tcW w:w="1591" w:type="dxa"/>
          </w:tcPr>
          <w:p w14:paraId="6830CCE4" w14:textId="2267C020"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2150" w:type="dxa"/>
          </w:tcPr>
          <w:p w14:paraId="333136FF" w14:textId="01426398"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10" w:type="dxa"/>
          </w:tcPr>
          <w:p w14:paraId="0217AB42" w14:textId="6AF37B22"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4542" w:type="dxa"/>
          </w:tcPr>
          <w:p w14:paraId="0AE3F7C1" w14:textId="6B2CB39A"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Style w:val="cf01"/>
                <w:rFonts w:ascii="Times New Roman" w:hAnsi="Times New Roman" w:cs="Times New Roman"/>
                <w:noProof/>
                <w:sz w:val="24"/>
                <w:szCs w:val="24"/>
                <w:lang w:val="en-GB"/>
              </w:rPr>
              <w:t xml:space="preserve">Data not available/not reported. </w:t>
            </w:r>
          </w:p>
        </w:tc>
      </w:tr>
      <w:tr w:rsidR="00C16ACB" w:rsidRPr="00F729BB" w14:paraId="2B450EB5" w14:textId="77777777"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7A9866CE" w14:textId="75601CCA"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Greece</w:t>
            </w:r>
          </w:p>
        </w:tc>
        <w:tc>
          <w:tcPr>
            <w:tcW w:w="1591" w:type="dxa"/>
          </w:tcPr>
          <w:p w14:paraId="43ACED6A" w14:textId="033D70EB"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2150" w:type="dxa"/>
          </w:tcPr>
          <w:p w14:paraId="5C1CC9A8" w14:textId="6721916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142</w:t>
            </w:r>
          </w:p>
        </w:tc>
        <w:tc>
          <w:tcPr>
            <w:tcW w:w="3410" w:type="dxa"/>
          </w:tcPr>
          <w:p w14:paraId="57711D2D" w14:textId="0DD418CE"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NCMEC, Greek Hotline for illegal Internet content – Safeline, National Telecommunications and Postal Commission, National Line SOS 1056 – The smile of the child, Greek Ombudsman</w:t>
            </w:r>
          </w:p>
        </w:tc>
        <w:tc>
          <w:tcPr>
            <w:tcW w:w="4542" w:type="dxa"/>
          </w:tcPr>
          <w:p w14:paraId="29793DD0"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77921062" w14:textId="77777777"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47BF0E00" w14:textId="498C9830"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Hungary</w:t>
            </w:r>
          </w:p>
        </w:tc>
        <w:tc>
          <w:tcPr>
            <w:tcW w:w="1591" w:type="dxa"/>
          </w:tcPr>
          <w:p w14:paraId="0788F730" w14:textId="31B7507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2150" w:type="dxa"/>
          </w:tcPr>
          <w:p w14:paraId="2C7F901B" w14:textId="6096B5B4"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p>
        </w:tc>
        <w:tc>
          <w:tcPr>
            <w:tcW w:w="3410" w:type="dxa"/>
          </w:tcPr>
          <w:p w14:paraId="34C820F8" w14:textId="10C59761"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eastAsia="Times New Roman" w:hAnsi="Times New Roman" w:cs="Times New Roman"/>
                <w:noProof/>
                <w:sz w:val="24"/>
                <w:szCs w:val="24"/>
                <w:lang w:val="en-GB" w:eastAsia="en-IE"/>
              </w:rPr>
              <w:t>None of the reports sent by providers were sent under the Interim Regulation</w:t>
            </w:r>
          </w:p>
        </w:tc>
        <w:tc>
          <w:tcPr>
            <w:tcW w:w="4542" w:type="dxa"/>
          </w:tcPr>
          <w:p w14:paraId="7CA596AB"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0D3D0E2B" w14:textId="0E7CB793"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72F95E00" w14:textId="1A27B1AF" w:rsidR="00C16ACB" w:rsidRPr="00F729B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Ireland</w:t>
            </w:r>
          </w:p>
        </w:tc>
        <w:tc>
          <w:tcPr>
            <w:tcW w:w="1591" w:type="dxa"/>
          </w:tcPr>
          <w:p w14:paraId="6398121F"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2150" w:type="dxa"/>
          </w:tcPr>
          <w:p w14:paraId="5BFC0D4C"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15 355</w:t>
            </w:r>
          </w:p>
        </w:tc>
        <w:tc>
          <w:tcPr>
            <w:tcW w:w="3410" w:type="dxa"/>
          </w:tcPr>
          <w:p w14:paraId="6F96F4DF"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NCMEC</w:t>
            </w:r>
          </w:p>
        </w:tc>
        <w:tc>
          <w:tcPr>
            <w:tcW w:w="4542" w:type="dxa"/>
          </w:tcPr>
          <w:p w14:paraId="619B3F05"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3D9CCE5A" w14:textId="5656176E"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44853EC0" w14:textId="092F9938"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Italy</w:t>
            </w:r>
          </w:p>
        </w:tc>
        <w:tc>
          <w:tcPr>
            <w:tcW w:w="1591" w:type="dxa"/>
          </w:tcPr>
          <w:p w14:paraId="46C52B0F" w14:textId="7777777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2150" w:type="dxa"/>
          </w:tcPr>
          <w:p w14:paraId="1511BA17" w14:textId="7777777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4 607</w:t>
            </w:r>
          </w:p>
        </w:tc>
        <w:tc>
          <w:tcPr>
            <w:tcW w:w="3410" w:type="dxa"/>
          </w:tcPr>
          <w:p w14:paraId="641CBD73"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Not specified</w:t>
            </w:r>
          </w:p>
        </w:tc>
        <w:tc>
          <w:tcPr>
            <w:tcW w:w="4542" w:type="dxa"/>
          </w:tcPr>
          <w:p w14:paraId="3FCDC076"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0F5C2A96" w14:textId="4D9651FB"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721DA61C" w14:textId="61B7A669" w:rsidR="00C16ACB" w:rsidRPr="00F729B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Latvia</w:t>
            </w:r>
          </w:p>
        </w:tc>
        <w:tc>
          <w:tcPr>
            <w:tcW w:w="1591" w:type="dxa"/>
          </w:tcPr>
          <w:p w14:paraId="767A6C37" w14:textId="3818B85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August 2022 to 6 March 2023</w:t>
            </w:r>
          </w:p>
        </w:tc>
        <w:tc>
          <w:tcPr>
            <w:tcW w:w="2150" w:type="dxa"/>
          </w:tcPr>
          <w:p w14:paraId="5196777C" w14:textId="32046E3A"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Approximately 115 to 220 reports monthly </w:t>
            </w:r>
          </w:p>
        </w:tc>
        <w:tc>
          <w:tcPr>
            <w:tcW w:w="3410" w:type="dxa"/>
          </w:tcPr>
          <w:p w14:paraId="1472B37B" w14:textId="6DD7D5EE"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From non-Latvian providers and organisations acting in the public interest against child sexual abuse (mostly NCMEC) and Latvian providers and organisations (mostly Latvian Safer Internet Center)</w:t>
            </w:r>
          </w:p>
        </w:tc>
        <w:tc>
          <w:tcPr>
            <w:tcW w:w="4542" w:type="dxa"/>
          </w:tcPr>
          <w:p w14:paraId="1AD3F52F"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065D2330" w14:textId="5071CE3C"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5DDA791C" w14:textId="5B60CCFE"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Lithuania</w:t>
            </w:r>
          </w:p>
        </w:tc>
        <w:tc>
          <w:tcPr>
            <w:tcW w:w="1591" w:type="dxa"/>
          </w:tcPr>
          <w:p w14:paraId="2164FEFD" w14:textId="2BDC09EF"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January 2021 to 30 June 2022</w:t>
            </w:r>
          </w:p>
        </w:tc>
        <w:tc>
          <w:tcPr>
            <w:tcW w:w="2150" w:type="dxa"/>
          </w:tcPr>
          <w:p w14:paraId="3A970541" w14:textId="7777777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4 142</w:t>
            </w:r>
          </w:p>
        </w:tc>
        <w:tc>
          <w:tcPr>
            <w:tcW w:w="3410" w:type="dxa"/>
          </w:tcPr>
          <w:p w14:paraId="4EB1642E"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Not specified</w:t>
            </w:r>
          </w:p>
        </w:tc>
        <w:tc>
          <w:tcPr>
            <w:tcW w:w="4542" w:type="dxa"/>
          </w:tcPr>
          <w:p w14:paraId="3901BC8C"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4CA9B2D8" w14:textId="12AB1E27"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3E1BA02F" w14:textId="788BAE4D"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Luxembourg</w:t>
            </w:r>
          </w:p>
        </w:tc>
        <w:tc>
          <w:tcPr>
            <w:tcW w:w="1591" w:type="dxa"/>
          </w:tcPr>
          <w:p w14:paraId="44DD0A4F"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2150" w:type="dxa"/>
          </w:tcPr>
          <w:p w14:paraId="6EE14D5E"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2 491</w:t>
            </w:r>
          </w:p>
        </w:tc>
        <w:tc>
          <w:tcPr>
            <w:tcW w:w="3410" w:type="dxa"/>
          </w:tcPr>
          <w:p w14:paraId="5461F2BA"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Not specified</w:t>
            </w:r>
          </w:p>
        </w:tc>
        <w:tc>
          <w:tcPr>
            <w:tcW w:w="4542" w:type="dxa"/>
          </w:tcPr>
          <w:p w14:paraId="49B08919"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6B29FB6C" w14:textId="0EB56B4B"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75F5C119" w14:textId="0A09016F"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Malta</w:t>
            </w:r>
          </w:p>
        </w:tc>
        <w:tc>
          <w:tcPr>
            <w:tcW w:w="1591" w:type="dxa"/>
          </w:tcPr>
          <w:p w14:paraId="6FFDC295" w14:textId="4CC1A9B5"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2150" w:type="dxa"/>
          </w:tcPr>
          <w:p w14:paraId="751EBA8C" w14:textId="3C9872AD"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10" w:type="dxa"/>
          </w:tcPr>
          <w:p w14:paraId="36E786C5" w14:textId="3F741C3B"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4542" w:type="dxa"/>
          </w:tcPr>
          <w:p w14:paraId="60E1CBE6" w14:textId="4F58B288"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submitted/reported.</w:t>
            </w:r>
          </w:p>
        </w:tc>
      </w:tr>
      <w:tr w:rsidR="00C16ACB" w:rsidRPr="00F729BB" w14:paraId="208CA526" w14:textId="51582479"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449F3F7E" w14:textId="1554533E"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Netherlands</w:t>
            </w:r>
          </w:p>
        </w:tc>
        <w:tc>
          <w:tcPr>
            <w:tcW w:w="1591" w:type="dxa"/>
          </w:tcPr>
          <w:p w14:paraId="2C5395EC"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w:t>
            </w:r>
          </w:p>
        </w:tc>
        <w:tc>
          <w:tcPr>
            <w:tcW w:w="2150" w:type="dxa"/>
          </w:tcPr>
          <w:p w14:paraId="1DAB4DB6"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36 537</w:t>
            </w:r>
          </w:p>
        </w:tc>
        <w:tc>
          <w:tcPr>
            <w:tcW w:w="3410" w:type="dxa"/>
          </w:tcPr>
          <w:p w14:paraId="4FD103D3"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Providers and organisations acting in the public interest against child sexual abuse</w:t>
            </w:r>
          </w:p>
        </w:tc>
        <w:tc>
          <w:tcPr>
            <w:tcW w:w="4542" w:type="dxa"/>
          </w:tcPr>
          <w:p w14:paraId="3D7C21B4"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1D254497" w14:textId="1F53CB0C"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7506582F" w14:textId="2C59DD23"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Poland</w:t>
            </w:r>
          </w:p>
        </w:tc>
        <w:tc>
          <w:tcPr>
            <w:tcW w:w="1591" w:type="dxa"/>
          </w:tcPr>
          <w:p w14:paraId="0F720BAC" w14:textId="646BE4EA"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 August 2021 to 3 August 2023</w:t>
            </w:r>
          </w:p>
        </w:tc>
        <w:tc>
          <w:tcPr>
            <w:tcW w:w="2150" w:type="dxa"/>
          </w:tcPr>
          <w:p w14:paraId="25367E0F" w14:textId="1A39CAEA"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227</w:t>
            </w:r>
          </w:p>
        </w:tc>
        <w:tc>
          <w:tcPr>
            <w:tcW w:w="3410" w:type="dxa"/>
          </w:tcPr>
          <w:p w14:paraId="368EBE3F"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Providers and organisations acting in the public interest against child sexual abuse</w:t>
            </w:r>
          </w:p>
        </w:tc>
        <w:tc>
          <w:tcPr>
            <w:tcW w:w="4542" w:type="dxa"/>
          </w:tcPr>
          <w:p w14:paraId="6CA15982" w14:textId="37A16AD2"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For the period from 3 August 2022 to 3 August 2023 Poland noted 1 report of child grooming and 105 reports of CSAM. </w:t>
            </w:r>
          </w:p>
        </w:tc>
      </w:tr>
      <w:tr w:rsidR="00C16ACB" w:rsidRPr="00F729BB" w14:paraId="07E5F25C" w14:textId="04F3BB61"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39C51632" w14:textId="2B41D5B0"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Portugal</w:t>
            </w:r>
          </w:p>
        </w:tc>
        <w:tc>
          <w:tcPr>
            <w:tcW w:w="1591" w:type="dxa"/>
          </w:tcPr>
          <w:p w14:paraId="58F13EA0" w14:textId="362A27AF"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2150" w:type="dxa"/>
          </w:tcPr>
          <w:p w14:paraId="39FC5E63" w14:textId="0A4132A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10" w:type="dxa"/>
          </w:tcPr>
          <w:p w14:paraId="21BDC2C6" w14:textId="0240EE7D"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4542" w:type="dxa"/>
          </w:tcPr>
          <w:p w14:paraId="15682220" w14:textId="5F5ADFEF"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submitted/reported.</w:t>
            </w:r>
          </w:p>
        </w:tc>
      </w:tr>
      <w:tr w:rsidR="00C16ACB" w:rsidRPr="00F729BB" w14:paraId="5283A221" w14:textId="56F1EDB4"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1B8F7164" w14:textId="4198F21A"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Romania</w:t>
            </w:r>
          </w:p>
        </w:tc>
        <w:tc>
          <w:tcPr>
            <w:tcW w:w="1591" w:type="dxa"/>
          </w:tcPr>
          <w:p w14:paraId="68FDC51E" w14:textId="1009DF45"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2150" w:type="dxa"/>
          </w:tcPr>
          <w:p w14:paraId="6A800E26" w14:textId="65C713D6"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10" w:type="dxa"/>
          </w:tcPr>
          <w:p w14:paraId="4DABCA7B" w14:textId="2150EB4F"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4542" w:type="dxa"/>
          </w:tcPr>
          <w:p w14:paraId="1A39088E" w14:textId="144F90E1"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submitted/reported.</w:t>
            </w:r>
          </w:p>
        </w:tc>
      </w:tr>
      <w:tr w:rsidR="00C16ACB" w:rsidRPr="00F729BB" w14:paraId="08DA0853" w14:textId="77777777"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0209945B" w14:textId="1AF11ADE"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Slovakia</w:t>
            </w:r>
          </w:p>
        </w:tc>
        <w:tc>
          <w:tcPr>
            <w:tcW w:w="1591" w:type="dxa"/>
          </w:tcPr>
          <w:p w14:paraId="448D1630" w14:textId="2EA067FD"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August 2021 to 31 July 2022</w:t>
            </w:r>
          </w:p>
        </w:tc>
        <w:tc>
          <w:tcPr>
            <w:tcW w:w="2150" w:type="dxa"/>
          </w:tcPr>
          <w:p w14:paraId="739912F1" w14:textId="5AC21BFA"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7 206</w:t>
            </w:r>
          </w:p>
        </w:tc>
        <w:tc>
          <w:tcPr>
            <w:tcW w:w="3410" w:type="dxa"/>
          </w:tcPr>
          <w:p w14:paraId="5278A0C9" w14:textId="63B83DD1"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szCs w:val="24"/>
                <w:lang w:val="en-GB" w:eastAsia="en-IE"/>
              </w:rPr>
            </w:pPr>
            <w:r w:rsidRPr="00F729BB">
              <w:rPr>
                <w:rFonts w:ascii="Times New Roman" w:hAnsi="Times New Roman" w:cs="Times New Roman"/>
                <w:noProof/>
                <w:sz w:val="24"/>
                <w:szCs w:val="24"/>
                <w:lang w:val="en-GB"/>
              </w:rPr>
              <w:t>Providers and organisations acting in the public interest against child sexual abuse</w:t>
            </w:r>
          </w:p>
        </w:tc>
        <w:tc>
          <w:tcPr>
            <w:tcW w:w="4542" w:type="dxa"/>
          </w:tcPr>
          <w:p w14:paraId="78BD14F6"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szCs w:val="24"/>
                <w:lang w:val="en-GB" w:eastAsia="en-IE"/>
              </w:rPr>
            </w:pPr>
          </w:p>
        </w:tc>
      </w:tr>
      <w:tr w:rsidR="00C16ACB" w:rsidRPr="00F729BB" w14:paraId="32D1F58A" w14:textId="1909F439"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1EEFB6D7" w14:textId="65EE0B33" w:rsidR="00C16ACB" w:rsidRPr="00F729B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Slovenia</w:t>
            </w:r>
          </w:p>
        </w:tc>
        <w:tc>
          <w:tcPr>
            <w:tcW w:w="1591" w:type="dxa"/>
          </w:tcPr>
          <w:p w14:paraId="6D460A54" w14:textId="3CA36AEB"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January 2021 to 14 July 2023</w:t>
            </w:r>
          </w:p>
        </w:tc>
        <w:tc>
          <w:tcPr>
            <w:tcW w:w="2150" w:type="dxa"/>
          </w:tcPr>
          <w:p w14:paraId="33072982" w14:textId="79D80F2F"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452</w:t>
            </w:r>
          </w:p>
        </w:tc>
        <w:tc>
          <w:tcPr>
            <w:tcW w:w="3410" w:type="dxa"/>
          </w:tcPr>
          <w:p w14:paraId="34D036C5"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eastAsia="Times New Roman" w:hAnsi="Times New Roman" w:cs="Times New Roman"/>
                <w:noProof/>
                <w:sz w:val="24"/>
                <w:szCs w:val="24"/>
                <w:lang w:val="en-GB" w:eastAsia="en-IE"/>
              </w:rPr>
              <w:t xml:space="preserve">This number indicates criminal offences related to activities on internet. At present, the existing statistical data do not allow Slovenia to separate statistical data on offences investigated on the basis of reports submitted by providers and organisations from statistical data on other reports. </w:t>
            </w:r>
          </w:p>
        </w:tc>
        <w:tc>
          <w:tcPr>
            <w:tcW w:w="4542" w:type="dxa"/>
          </w:tcPr>
          <w:p w14:paraId="2DEAF0DF"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szCs w:val="24"/>
                <w:lang w:val="en-GB" w:eastAsia="en-IE"/>
              </w:rPr>
            </w:pPr>
          </w:p>
        </w:tc>
      </w:tr>
      <w:tr w:rsidR="00C16ACB" w:rsidRPr="00F729BB" w14:paraId="410236E5" w14:textId="77777777" w:rsidTr="00FE54D9">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68DDB2B5" w14:textId="213A033E"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Spain</w:t>
            </w:r>
          </w:p>
        </w:tc>
        <w:tc>
          <w:tcPr>
            <w:tcW w:w="1591" w:type="dxa"/>
          </w:tcPr>
          <w:p w14:paraId="1C1DAA1D" w14:textId="499B14D9"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2150" w:type="dxa"/>
          </w:tcPr>
          <w:p w14:paraId="3913E4A4" w14:textId="5D7BB2EE"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31 474</w:t>
            </w:r>
          </w:p>
        </w:tc>
        <w:tc>
          <w:tcPr>
            <w:tcW w:w="3410" w:type="dxa"/>
          </w:tcPr>
          <w:p w14:paraId="4B3733B4" w14:textId="6D8C361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Organisations acting in the public interest against child sexual abuse</w:t>
            </w:r>
          </w:p>
        </w:tc>
        <w:tc>
          <w:tcPr>
            <w:tcW w:w="4542" w:type="dxa"/>
          </w:tcPr>
          <w:p w14:paraId="1FC76F36" w14:textId="77777777" w:rsidR="00C16ACB" w:rsidRPr="00F729BB" w:rsidRDefault="00C16ACB" w:rsidP="00C16A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43E148CC" w14:textId="7727182D" w:rsidTr="00FE54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593C1111" w14:textId="5CE460DF"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Sweden</w:t>
            </w:r>
          </w:p>
        </w:tc>
        <w:tc>
          <w:tcPr>
            <w:tcW w:w="1591" w:type="dxa"/>
          </w:tcPr>
          <w:p w14:paraId="7067AA04" w14:textId="56B164C8"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August 2021 to 31 December 2022</w:t>
            </w:r>
          </w:p>
        </w:tc>
        <w:tc>
          <w:tcPr>
            <w:tcW w:w="2150" w:type="dxa"/>
          </w:tcPr>
          <w:p w14:paraId="53F24A6C" w14:textId="77777777" w:rsidR="00C16ACB" w:rsidRPr="00F729BB" w:rsidRDefault="00C16ACB" w:rsidP="00C16ACB">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32 830</w:t>
            </w:r>
          </w:p>
        </w:tc>
        <w:tc>
          <w:tcPr>
            <w:tcW w:w="3410" w:type="dxa"/>
          </w:tcPr>
          <w:p w14:paraId="111DEB87"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Mostly NCMEC</w:t>
            </w:r>
          </w:p>
        </w:tc>
        <w:tc>
          <w:tcPr>
            <w:tcW w:w="4542" w:type="dxa"/>
          </w:tcPr>
          <w:p w14:paraId="31D76D43" w14:textId="77777777" w:rsidR="00C16ACB" w:rsidRPr="00F729BB" w:rsidRDefault="00C16ACB" w:rsidP="00C16A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bl>
    <w:bookmarkEnd w:id="23"/>
    <w:p w14:paraId="774801F3" w14:textId="3131F201" w:rsidR="00975854" w:rsidRPr="00F729BB" w:rsidRDefault="003234C9" w:rsidP="00571E25">
      <w:pPr>
        <w:spacing w:after="0" w:line="240" w:lineRule="auto"/>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  </w:t>
      </w:r>
    </w:p>
    <w:p w14:paraId="1D171835" w14:textId="413A75F4" w:rsidR="00097FCB" w:rsidRPr="00F729BB" w:rsidRDefault="00097FCB" w:rsidP="00571E25">
      <w:pPr>
        <w:spacing w:after="0" w:line="240" w:lineRule="auto"/>
        <w:rPr>
          <w:rFonts w:ascii="Times New Roman" w:hAnsi="Times New Roman" w:cs="Times New Roman"/>
          <w:noProof/>
          <w:sz w:val="24"/>
          <w:szCs w:val="24"/>
          <w:lang w:val="en-GB"/>
        </w:rPr>
      </w:pPr>
    </w:p>
    <w:p w14:paraId="3C570497" w14:textId="77777777" w:rsidR="00190F0F" w:rsidRPr="00F729BB" w:rsidRDefault="00190F0F" w:rsidP="00190F0F">
      <w:pPr>
        <w:spacing w:after="0" w:line="240" w:lineRule="auto"/>
        <w:jc w:val="both"/>
        <w:rPr>
          <w:rFonts w:ascii="Times New Roman" w:hAnsi="Times New Roman" w:cs="Times New Roman"/>
          <w:noProof/>
          <w:sz w:val="24"/>
          <w:szCs w:val="24"/>
          <w:lang w:val="en-GB"/>
        </w:rPr>
      </w:pPr>
    </w:p>
    <w:p w14:paraId="69623C18" w14:textId="77777777" w:rsidR="00655986" w:rsidRPr="00F729BB" w:rsidRDefault="00655986">
      <w:pPr>
        <w:rPr>
          <w:rFonts w:ascii="Times New Roman" w:hAnsi="Times New Roman" w:cs="Times New Roman"/>
          <w:noProof/>
          <w:sz w:val="24"/>
          <w:szCs w:val="24"/>
          <w:lang w:val="en-GB"/>
        </w:rPr>
        <w:sectPr w:rsidR="00655986" w:rsidRPr="00F729BB" w:rsidSect="00097FCB">
          <w:headerReference w:type="even" r:id="rId48"/>
          <w:headerReference w:type="default" r:id="rId49"/>
          <w:footerReference w:type="even" r:id="rId50"/>
          <w:footerReference w:type="default" r:id="rId51"/>
          <w:headerReference w:type="first" r:id="rId52"/>
          <w:footerReference w:type="first" r:id="rId53"/>
          <w:pgSz w:w="15840" w:h="12240" w:orient="landscape"/>
          <w:pgMar w:top="1440" w:right="1440" w:bottom="1440" w:left="1440" w:header="708" w:footer="708" w:gutter="0"/>
          <w:cols w:space="720"/>
          <w:docGrid w:linePitch="360"/>
        </w:sectPr>
      </w:pPr>
    </w:p>
    <w:p w14:paraId="47AC76A7" w14:textId="10987CFC" w:rsidR="00620C63" w:rsidRPr="00F729BB" w:rsidRDefault="00620C63" w:rsidP="00620C63">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Given that NCMEC is the main source of reports, it is informative to compare the figures on reports received by Member States to those provided by NCMEC on reports sent to Member States. NCMEC received a total of 29 397 681 reports from industry globally in 2021, of which </w:t>
      </w:r>
      <w:r w:rsidR="00483E10" w:rsidRPr="00F729BB">
        <w:rPr>
          <w:rFonts w:ascii="Times New Roman" w:hAnsi="Times New Roman" w:cs="Times New Roman"/>
          <w:noProof/>
          <w:sz w:val="24"/>
          <w:szCs w:val="24"/>
          <w:lang w:val="en-GB"/>
        </w:rPr>
        <w:t>99</w:t>
      </w:r>
      <w:r w:rsidR="003B618E" w:rsidRPr="00F729BB">
        <w:rPr>
          <w:rFonts w:ascii="Times New Roman" w:hAnsi="Times New Roman" w:cs="Times New Roman"/>
          <w:noProof/>
          <w:sz w:val="24"/>
          <w:szCs w:val="24"/>
          <w:lang w:val="en-GB"/>
        </w:rPr>
        <w:t>.</w:t>
      </w:r>
      <w:r w:rsidR="00483E10" w:rsidRPr="00F729BB">
        <w:rPr>
          <w:rFonts w:ascii="Times New Roman" w:hAnsi="Times New Roman" w:cs="Times New Roman"/>
          <w:noProof/>
          <w:sz w:val="24"/>
          <w:szCs w:val="24"/>
          <w:lang w:val="en-GB"/>
        </w:rPr>
        <w:t xml:space="preserve">7% (or </w:t>
      </w:r>
      <w:r w:rsidRPr="00F729BB">
        <w:rPr>
          <w:rFonts w:ascii="Times New Roman" w:hAnsi="Times New Roman" w:cs="Times New Roman"/>
          <w:noProof/>
          <w:sz w:val="24"/>
          <w:szCs w:val="24"/>
          <w:lang w:val="en-GB"/>
        </w:rPr>
        <w:t>29 309 106</w:t>
      </w:r>
      <w:r w:rsidR="00483E10"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contained one or more child sexual abuse images or videos, </w:t>
      </w:r>
      <w:r w:rsidR="00483E10" w:rsidRPr="00F729BB">
        <w:rPr>
          <w:rFonts w:ascii="Times New Roman" w:hAnsi="Times New Roman" w:cs="Times New Roman"/>
          <w:noProof/>
          <w:sz w:val="24"/>
          <w:szCs w:val="24"/>
          <w:lang w:val="en-GB"/>
        </w:rPr>
        <w:t>0</w:t>
      </w:r>
      <w:r w:rsidR="003B618E" w:rsidRPr="00F729BB">
        <w:rPr>
          <w:rFonts w:ascii="Times New Roman" w:hAnsi="Times New Roman" w:cs="Times New Roman"/>
          <w:noProof/>
          <w:sz w:val="24"/>
          <w:szCs w:val="24"/>
          <w:lang w:val="en-GB"/>
        </w:rPr>
        <w:t>.</w:t>
      </w:r>
      <w:r w:rsidR="00483E10" w:rsidRPr="00F729BB">
        <w:rPr>
          <w:rFonts w:ascii="Times New Roman" w:hAnsi="Times New Roman" w:cs="Times New Roman"/>
          <w:noProof/>
          <w:sz w:val="24"/>
          <w:szCs w:val="24"/>
          <w:lang w:val="en-GB"/>
        </w:rPr>
        <w:t xml:space="preserve">15% (or </w:t>
      </w:r>
      <w:r w:rsidRPr="00F729BB">
        <w:rPr>
          <w:rFonts w:ascii="Times New Roman" w:hAnsi="Times New Roman" w:cs="Times New Roman"/>
          <w:noProof/>
          <w:sz w:val="24"/>
          <w:szCs w:val="24"/>
          <w:lang w:val="en-GB"/>
        </w:rPr>
        <w:t>44 155</w:t>
      </w:r>
      <w:r w:rsidR="00483E10"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related to grooming and </w:t>
      </w:r>
      <w:r w:rsidR="00483E10" w:rsidRPr="00F729BB">
        <w:rPr>
          <w:rFonts w:ascii="Times New Roman" w:hAnsi="Times New Roman" w:cs="Times New Roman"/>
          <w:noProof/>
          <w:sz w:val="24"/>
          <w:szCs w:val="24"/>
          <w:lang w:val="en-GB"/>
        </w:rPr>
        <w:t>0</w:t>
      </w:r>
      <w:r w:rsidR="003B618E" w:rsidRPr="00F729BB">
        <w:rPr>
          <w:rFonts w:ascii="Times New Roman" w:hAnsi="Times New Roman" w:cs="Times New Roman"/>
          <w:noProof/>
          <w:sz w:val="24"/>
          <w:szCs w:val="24"/>
          <w:lang w:val="en-GB"/>
        </w:rPr>
        <w:t>.</w:t>
      </w:r>
      <w:r w:rsidR="00483E10" w:rsidRPr="00F729BB">
        <w:rPr>
          <w:rFonts w:ascii="Times New Roman" w:hAnsi="Times New Roman" w:cs="Times New Roman"/>
          <w:noProof/>
          <w:sz w:val="24"/>
          <w:szCs w:val="24"/>
          <w:lang w:val="en-GB"/>
        </w:rPr>
        <w:t xml:space="preserve">05% (or </w:t>
      </w:r>
      <w:r w:rsidRPr="00F729BB">
        <w:rPr>
          <w:rFonts w:ascii="Times New Roman" w:hAnsi="Times New Roman" w:cs="Times New Roman"/>
          <w:noProof/>
          <w:sz w:val="24"/>
          <w:szCs w:val="24"/>
          <w:lang w:val="en-GB"/>
        </w:rPr>
        <w:t>16 032</w:t>
      </w:r>
      <w:r w:rsidR="00483E10"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to child sex trafficking. In 2022, NCMEC received a total of 32 059 029 reports, of which </w:t>
      </w:r>
      <w:r w:rsidR="00483E10" w:rsidRPr="00F729BB">
        <w:rPr>
          <w:rFonts w:ascii="Times New Roman" w:hAnsi="Times New Roman" w:cs="Times New Roman"/>
          <w:noProof/>
          <w:sz w:val="24"/>
          <w:szCs w:val="24"/>
          <w:lang w:val="en-GB"/>
        </w:rPr>
        <w:t>99</w:t>
      </w:r>
      <w:r w:rsidR="003B618E" w:rsidRPr="00F729BB">
        <w:rPr>
          <w:rFonts w:ascii="Times New Roman" w:hAnsi="Times New Roman" w:cs="Times New Roman"/>
          <w:noProof/>
          <w:sz w:val="24"/>
          <w:szCs w:val="24"/>
          <w:lang w:val="en-GB"/>
        </w:rPr>
        <w:t>.</w:t>
      </w:r>
      <w:r w:rsidR="00483E10" w:rsidRPr="00F729BB">
        <w:rPr>
          <w:rFonts w:ascii="Times New Roman" w:hAnsi="Times New Roman" w:cs="Times New Roman"/>
          <w:noProof/>
          <w:sz w:val="24"/>
          <w:szCs w:val="24"/>
          <w:lang w:val="en-GB"/>
        </w:rPr>
        <w:t xml:space="preserve">5% (or </w:t>
      </w:r>
      <w:r w:rsidRPr="00F729BB">
        <w:rPr>
          <w:rFonts w:ascii="Times New Roman" w:hAnsi="Times New Roman" w:cs="Times New Roman"/>
          <w:noProof/>
          <w:sz w:val="24"/>
          <w:szCs w:val="24"/>
          <w:lang w:val="en-GB"/>
        </w:rPr>
        <w:t>31</w:t>
      </w:r>
      <w:r w:rsidR="00815DD8"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901</w:t>
      </w:r>
      <w:r w:rsidR="00815DD8"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234</w:t>
      </w:r>
      <w:r w:rsidR="00483E10"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related to child sexual abuse images or videos, </w:t>
      </w:r>
      <w:r w:rsidR="00483E10" w:rsidRPr="00F729BB">
        <w:rPr>
          <w:rFonts w:ascii="Times New Roman" w:hAnsi="Times New Roman" w:cs="Times New Roman"/>
          <w:noProof/>
          <w:sz w:val="24"/>
          <w:szCs w:val="24"/>
          <w:lang w:val="en-GB"/>
        </w:rPr>
        <w:t>0</w:t>
      </w:r>
      <w:r w:rsidR="003B618E" w:rsidRPr="00F729BB">
        <w:rPr>
          <w:rFonts w:ascii="Times New Roman" w:hAnsi="Times New Roman" w:cs="Times New Roman"/>
          <w:noProof/>
          <w:sz w:val="24"/>
          <w:szCs w:val="24"/>
          <w:lang w:val="en-GB"/>
        </w:rPr>
        <w:t>.</w:t>
      </w:r>
      <w:r w:rsidR="00483E10" w:rsidRPr="00F729BB">
        <w:rPr>
          <w:rFonts w:ascii="Times New Roman" w:hAnsi="Times New Roman" w:cs="Times New Roman"/>
          <w:noProof/>
          <w:sz w:val="24"/>
          <w:szCs w:val="24"/>
          <w:lang w:val="en-GB"/>
        </w:rPr>
        <w:t>25% (</w:t>
      </w:r>
      <w:r w:rsidRPr="00F729BB">
        <w:rPr>
          <w:rFonts w:ascii="Times New Roman" w:hAnsi="Times New Roman" w:cs="Times New Roman"/>
          <w:noProof/>
          <w:sz w:val="24"/>
          <w:szCs w:val="24"/>
          <w:lang w:val="en-GB"/>
        </w:rPr>
        <w:t>80 524</w:t>
      </w:r>
      <w:r w:rsidR="00483E10"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to grooming and </w:t>
      </w:r>
      <w:r w:rsidR="00483E10" w:rsidRPr="00F729BB">
        <w:rPr>
          <w:rFonts w:ascii="Times New Roman" w:hAnsi="Times New Roman" w:cs="Times New Roman"/>
          <w:noProof/>
          <w:sz w:val="24"/>
          <w:szCs w:val="24"/>
          <w:lang w:val="en-GB"/>
        </w:rPr>
        <w:t>0</w:t>
      </w:r>
      <w:r w:rsidR="003B618E" w:rsidRPr="00F729BB">
        <w:rPr>
          <w:rFonts w:ascii="Times New Roman" w:hAnsi="Times New Roman" w:cs="Times New Roman"/>
          <w:noProof/>
          <w:sz w:val="24"/>
          <w:szCs w:val="24"/>
          <w:lang w:val="en-GB"/>
        </w:rPr>
        <w:t>.</w:t>
      </w:r>
      <w:r w:rsidR="00483E10" w:rsidRPr="00F729BB">
        <w:rPr>
          <w:rFonts w:ascii="Times New Roman" w:hAnsi="Times New Roman" w:cs="Times New Roman"/>
          <w:noProof/>
          <w:sz w:val="24"/>
          <w:szCs w:val="24"/>
          <w:lang w:val="en-GB"/>
        </w:rPr>
        <w:t xml:space="preserve">06% (or </w:t>
      </w:r>
      <w:r w:rsidRPr="00F729BB">
        <w:rPr>
          <w:rFonts w:ascii="Times New Roman" w:hAnsi="Times New Roman" w:cs="Times New Roman"/>
          <w:noProof/>
          <w:sz w:val="24"/>
          <w:szCs w:val="24"/>
          <w:lang w:val="en-GB"/>
        </w:rPr>
        <w:t>18 336</w:t>
      </w:r>
      <w:r w:rsidR="00483E10"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to child sex trafficking. For the EU, the breakdown is as follows:</w:t>
      </w:r>
    </w:p>
    <w:p w14:paraId="187209C8" w14:textId="31E38CE5" w:rsidR="00190F0F" w:rsidRPr="00F729BB" w:rsidRDefault="00190F0F" w:rsidP="008F5B97">
      <w:pPr>
        <w:spacing w:after="40" w:line="240" w:lineRule="auto"/>
        <w:jc w:val="center"/>
        <w:rPr>
          <w:rFonts w:ascii="Times New Roman" w:hAnsi="Times New Roman" w:cs="Times New Roman"/>
          <w:i/>
          <w:iCs/>
          <w:noProof/>
          <w:sz w:val="24"/>
          <w:szCs w:val="24"/>
          <w:lang w:val="en-GB"/>
        </w:rPr>
      </w:pPr>
      <w:r w:rsidRPr="00F729BB">
        <w:rPr>
          <w:rFonts w:ascii="Times New Roman" w:hAnsi="Times New Roman" w:cs="Times New Roman"/>
          <w:i/>
          <w:iCs/>
          <w:noProof/>
          <w:sz w:val="24"/>
          <w:szCs w:val="24"/>
          <w:lang w:val="en-GB"/>
        </w:rPr>
        <w:t>Table n.</w:t>
      </w:r>
      <w:r w:rsidR="009040FF" w:rsidRPr="00F729BB">
        <w:rPr>
          <w:rFonts w:ascii="Times New Roman" w:hAnsi="Times New Roman" w:cs="Times New Roman"/>
          <w:i/>
          <w:iCs/>
          <w:noProof/>
          <w:sz w:val="24"/>
          <w:szCs w:val="24"/>
          <w:lang w:val="en-GB"/>
        </w:rPr>
        <w:t>7</w:t>
      </w:r>
      <w:r w:rsidRPr="00F729BB">
        <w:rPr>
          <w:rFonts w:ascii="Times New Roman" w:hAnsi="Times New Roman" w:cs="Times New Roman"/>
          <w:i/>
          <w:iCs/>
          <w:noProof/>
          <w:sz w:val="24"/>
          <w:szCs w:val="24"/>
          <w:lang w:val="en-GB"/>
        </w:rPr>
        <w:t>: NCMEC reports of suspected online child sexual abuse provided to EU Member States in 2021 and 2022</w:t>
      </w:r>
    </w:p>
    <w:tbl>
      <w:tblPr>
        <w:tblStyle w:val="ListTable3-Accent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59"/>
        <w:gridCol w:w="1701"/>
        <w:gridCol w:w="1843"/>
        <w:gridCol w:w="1701"/>
      </w:tblGrid>
      <w:tr w:rsidR="001725EF" w:rsidRPr="00F729BB" w14:paraId="3B3BB4F6" w14:textId="163AFBCA" w:rsidTr="001725EF">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668" w:type="dxa"/>
            <w:shd w:val="clear" w:color="auto" w:fill="5B9BD5" w:themeFill="accent1"/>
          </w:tcPr>
          <w:p w14:paraId="6BC94EAC" w14:textId="77777777" w:rsidR="00D016C9" w:rsidRPr="00F729BB" w:rsidRDefault="00D016C9" w:rsidP="001A0669">
            <w:pPr>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Country</w:t>
            </w:r>
          </w:p>
        </w:tc>
        <w:tc>
          <w:tcPr>
            <w:tcW w:w="1559" w:type="dxa"/>
            <w:shd w:val="clear" w:color="auto" w:fill="5B9BD5" w:themeFill="accent1"/>
          </w:tcPr>
          <w:p w14:paraId="24DC0875" w14:textId="064B177B" w:rsidR="00D016C9" w:rsidRPr="00F729BB" w:rsidRDefault="00D016C9" w:rsidP="001A066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Total reports 2021</w:t>
            </w:r>
            <w:r w:rsidR="00186050" w:rsidRPr="00F729BB">
              <w:rPr>
                <w:rStyle w:val="FootnoteReference"/>
                <w:rFonts w:ascii="Times New Roman" w:hAnsi="Times New Roman" w:cs="Times New Roman"/>
                <w:noProof/>
                <w:color w:val="auto"/>
                <w:sz w:val="24"/>
                <w:szCs w:val="24"/>
                <w:lang w:val="en-GB"/>
              </w:rPr>
              <w:footnoteReference w:id="11"/>
            </w:r>
          </w:p>
        </w:tc>
        <w:tc>
          <w:tcPr>
            <w:tcW w:w="1559" w:type="dxa"/>
            <w:shd w:val="clear" w:color="auto" w:fill="5B9BD5" w:themeFill="accent1"/>
          </w:tcPr>
          <w:p w14:paraId="31DDBA41" w14:textId="3A26193B" w:rsidR="00D016C9" w:rsidRPr="00F729BB" w:rsidRDefault="00D016C9" w:rsidP="001A066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 xml:space="preserve">% of EU total 2021 </w:t>
            </w:r>
          </w:p>
        </w:tc>
        <w:tc>
          <w:tcPr>
            <w:tcW w:w="1701" w:type="dxa"/>
            <w:shd w:val="clear" w:color="auto" w:fill="5B9BD5" w:themeFill="accent1"/>
          </w:tcPr>
          <w:p w14:paraId="283D409B" w14:textId="7A93EB9A" w:rsidR="00D016C9" w:rsidRPr="00F729BB" w:rsidRDefault="00D016C9" w:rsidP="001A066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Total reports 2022</w:t>
            </w:r>
            <w:r w:rsidR="00186050" w:rsidRPr="00F729BB">
              <w:rPr>
                <w:rStyle w:val="FootnoteReference"/>
                <w:rFonts w:ascii="Times New Roman" w:hAnsi="Times New Roman" w:cs="Times New Roman"/>
                <w:noProof/>
                <w:color w:val="auto"/>
                <w:sz w:val="24"/>
                <w:szCs w:val="24"/>
                <w:lang w:val="en-GB"/>
              </w:rPr>
              <w:footnoteReference w:id="12"/>
            </w:r>
          </w:p>
        </w:tc>
        <w:tc>
          <w:tcPr>
            <w:tcW w:w="1843" w:type="dxa"/>
            <w:shd w:val="clear" w:color="auto" w:fill="5B9BD5" w:themeFill="accent1"/>
          </w:tcPr>
          <w:p w14:paraId="3788B3B1" w14:textId="550A6FDB" w:rsidR="00D016C9" w:rsidRPr="00F729BB" w:rsidRDefault="00D016C9" w:rsidP="001A066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 of EU total 2022</w:t>
            </w:r>
          </w:p>
        </w:tc>
        <w:tc>
          <w:tcPr>
            <w:tcW w:w="1701" w:type="dxa"/>
            <w:shd w:val="clear" w:color="auto" w:fill="5B9BD5" w:themeFill="accent1"/>
          </w:tcPr>
          <w:p w14:paraId="6FDA3FC2" w14:textId="09269609" w:rsidR="00D016C9" w:rsidRPr="00F729BB" w:rsidRDefault="00D016C9" w:rsidP="004D7E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 of EU population</w:t>
            </w:r>
          </w:p>
        </w:tc>
      </w:tr>
      <w:tr w:rsidR="001725EF" w:rsidRPr="00F729BB" w14:paraId="36717B93" w14:textId="22CCEB57"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51B0D9CF" w14:textId="197DB564"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Austria</w:t>
            </w:r>
          </w:p>
        </w:tc>
        <w:tc>
          <w:tcPr>
            <w:tcW w:w="1559" w:type="dxa"/>
          </w:tcPr>
          <w:p w14:paraId="08A0BBAF" w14:textId="6E118B05"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7 580</w:t>
            </w:r>
          </w:p>
        </w:tc>
        <w:tc>
          <w:tcPr>
            <w:tcW w:w="1559" w:type="dxa"/>
          </w:tcPr>
          <w:p w14:paraId="68324655" w14:textId="54F411C6"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1.36 %</w:t>
            </w:r>
          </w:p>
        </w:tc>
        <w:tc>
          <w:tcPr>
            <w:tcW w:w="1701" w:type="dxa"/>
          </w:tcPr>
          <w:p w14:paraId="194CE81E" w14:textId="223F0F14"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18 501</w:t>
            </w:r>
          </w:p>
        </w:tc>
        <w:tc>
          <w:tcPr>
            <w:tcW w:w="1843" w:type="dxa"/>
          </w:tcPr>
          <w:p w14:paraId="65A29029" w14:textId="5E7307DA"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1.23 %</w:t>
            </w:r>
          </w:p>
        </w:tc>
        <w:tc>
          <w:tcPr>
            <w:tcW w:w="1701" w:type="dxa"/>
          </w:tcPr>
          <w:p w14:paraId="2A6D37CE" w14:textId="79C4AAA0"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2.00 %</w:t>
            </w:r>
          </w:p>
        </w:tc>
      </w:tr>
      <w:tr w:rsidR="001725EF" w:rsidRPr="00F729BB" w14:paraId="2FBDFB08" w14:textId="3B02B373"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17A2ECD1" w14:textId="7A8EF2DC"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Belgium</w:t>
            </w:r>
          </w:p>
        </w:tc>
        <w:tc>
          <w:tcPr>
            <w:tcW w:w="1559" w:type="dxa"/>
          </w:tcPr>
          <w:p w14:paraId="6063C8BE" w14:textId="48838C57"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15 762</w:t>
            </w:r>
          </w:p>
        </w:tc>
        <w:tc>
          <w:tcPr>
            <w:tcW w:w="1559" w:type="dxa"/>
          </w:tcPr>
          <w:p w14:paraId="6B79637D" w14:textId="3720079B"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2.84 %</w:t>
            </w:r>
          </w:p>
        </w:tc>
        <w:tc>
          <w:tcPr>
            <w:tcW w:w="1701" w:type="dxa"/>
          </w:tcPr>
          <w:p w14:paraId="6F19116A" w14:textId="6BC12370"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50 255</w:t>
            </w:r>
          </w:p>
        </w:tc>
        <w:tc>
          <w:tcPr>
            <w:tcW w:w="1843" w:type="dxa"/>
          </w:tcPr>
          <w:p w14:paraId="05E3FAE2" w14:textId="6C04FCA9"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3.34 %</w:t>
            </w:r>
          </w:p>
        </w:tc>
        <w:tc>
          <w:tcPr>
            <w:tcW w:w="1701" w:type="dxa"/>
          </w:tcPr>
          <w:p w14:paraId="71AB25E8" w14:textId="08D2AC85"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2.60 %</w:t>
            </w:r>
          </w:p>
        </w:tc>
      </w:tr>
      <w:tr w:rsidR="001725EF" w:rsidRPr="00F729BB" w14:paraId="1B8D440E" w14:textId="4DDA1B09"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54CCD490" w14:textId="40BEA6C4"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Bulgaria</w:t>
            </w:r>
          </w:p>
        </w:tc>
        <w:tc>
          <w:tcPr>
            <w:tcW w:w="1559" w:type="dxa"/>
          </w:tcPr>
          <w:p w14:paraId="510389C1" w14:textId="2FDD1438"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13 584</w:t>
            </w:r>
          </w:p>
        </w:tc>
        <w:tc>
          <w:tcPr>
            <w:tcW w:w="1559" w:type="dxa"/>
          </w:tcPr>
          <w:p w14:paraId="08828668" w14:textId="231F3D1F"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2.44 %</w:t>
            </w:r>
          </w:p>
        </w:tc>
        <w:tc>
          <w:tcPr>
            <w:tcW w:w="1701" w:type="dxa"/>
          </w:tcPr>
          <w:p w14:paraId="0FC88B1B" w14:textId="2AEAB084"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31 937</w:t>
            </w:r>
          </w:p>
        </w:tc>
        <w:tc>
          <w:tcPr>
            <w:tcW w:w="1843" w:type="dxa"/>
          </w:tcPr>
          <w:p w14:paraId="5AFF6C9B" w14:textId="68077B2E"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2.12 %</w:t>
            </w:r>
          </w:p>
        </w:tc>
        <w:tc>
          <w:tcPr>
            <w:tcW w:w="1701" w:type="dxa"/>
          </w:tcPr>
          <w:p w14:paraId="434BF585" w14:textId="15312F7A"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1.53 %</w:t>
            </w:r>
          </w:p>
        </w:tc>
      </w:tr>
      <w:tr w:rsidR="001725EF" w:rsidRPr="00F729BB" w14:paraId="6EF2A7E0" w14:textId="5416D392"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7202BA8A" w14:textId="3DEF9017"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Croatia</w:t>
            </w:r>
          </w:p>
        </w:tc>
        <w:tc>
          <w:tcPr>
            <w:tcW w:w="1559" w:type="dxa"/>
          </w:tcPr>
          <w:p w14:paraId="6DBB2D60" w14:textId="4FF589EB"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4 744</w:t>
            </w:r>
          </w:p>
        </w:tc>
        <w:tc>
          <w:tcPr>
            <w:tcW w:w="1559" w:type="dxa"/>
          </w:tcPr>
          <w:p w14:paraId="2DA204E2" w14:textId="7A6CF16A"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0.85 %</w:t>
            </w:r>
          </w:p>
        </w:tc>
        <w:tc>
          <w:tcPr>
            <w:tcW w:w="1701" w:type="dxa"/>
          </w:tcPr>
          <w:p w14:paraId="40C8B5C9" w14:textId="126AFE14"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11 693</w:t>
            </w:r>
          </w:p>
        </w:tc>
        <w:tc>
          <w:tcPr>
            <w:tcW w:w="1843" w:type="dxa"/>
          </w:tcPr>
          <w:p w14:paraId="702A9CE6" w14:textId="574565C4"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0.78 %</w:t>
            </w:r>
          </w:p>
        </w:tc>
        <w:tc>
          <w:tcPr>
            <w:tcW w:w="1701" w:type="dxa"/>
          </w:tcPr>
          <w:p w14:paraId="0ABF633B" w14:textId="1AF727E6"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0.86 %</w:t>
            </w:r>
          </w:p>
        </w:tc>
      </w:tr>
      <w:tr w:rsidR="001725EF" w:rsidRPr="00F729BB" w14:paraId="3BC71624" w14:textId="6B4E8414"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02BA8EBB" w14:textId="53F0F058"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Cyprus</w:t>
            </w:r>
          </w:p>
        </w:tc>
        <w:tc>
          <w:tcPr>
            <w:tcW w:w="1559" w:type="dxa"/>
          </w:tcPr>
          <w:p w14:paraId="4A024332" w14:textId="079034F6"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2 657</w:t>
            </w:r>
          </w:p>
        </w:tc>
        <w:tc>
          <w:tcPr>
            <w:tcW w:w="1559" w:type="dxa"/>
          </w:tcPr>
          <w:p w14:paraId="52F62257" w14:textId="6F4776E5"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0.48 %</w:t>
            </w:r>
          </w:p>
        </w:tc>
        <w:tc>
          <w:tcPr>
            <w:tcW w:w="1701" w:type="dxa"/>
          </w:tcPr>
          <w:p w14:paraId="53D8B5E6" w14:textId="3BA20DBF"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7 361</w:t>
            </w:r>
          </w:p>
        </w:tc>
        <w:tc>
          <w:tcPr>
            <w:tcW w:w="1843" w:type="dxa"/>
          </w:tcPr>
          <w:p w14:paraId="6FB8B1FB" w14:textId="754B5466"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0.49 %</w:t>
            </w:r>
          </w:p>
        </w:tc>
        <w:tc>
          <w:tcPr>
            <w:tcW w:w="1701" w:type="dxa"/>
          </w:tcPr>
          <w:p w14:paraId="3E2DF591" w14:textId="16C26E76"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0.20 %</w:t>
            </w:r>
          </w:p>
        </w:tc>
      </w:tr>
      <w:tr w:rsidR="001725EF" w:rsidRPr="00F729BB" w14:paraId="2A2AE042" w14:textId="043290B9"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4E4CC7F5" w14:textId="062AD5E0" w:rsidR="00E67405" w:rsidRPr="00960AFE" w:rsidRDefault="00C16ACB" w:rsidP="00E67405">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Czechia</w:t>
            </w:r>
          </w:p>
        </w:tc>
        <w:tc>
          <w:tcPr>
            <w:tcW w:w="1559" w:type="dxa"/>
          </w:tcPr>
          <w:p w14:paraId="729FEA60" w14:textId="325179F3"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15 004</w:t>
            </w:r>
          </w:p>
        </w:tc>
        <w:tc>
          <w:tcPr>
            <w:tcW w:w="1559" w:type="dxa"/>
          </w:tcPr>
          <w:p w14:paraId="052D1D99" w14:textId="58AAD2E7"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2.70 %</w:t>
            </w:r>
          </w:p>
        </w:tc>
        <w:tc>
          <w:tcPr>
            <w:tcW w:w="1701" w:type="dxa"/>
          </w:tcPr>
          <w:p w14:paraId="7BEF660C" w14:textId="47904829"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61 994</w:t>
            </w:r>
          </w:p>
        </w:tc>
        <w:tc>
          <w:tcPr>
            <w:tcW w:w="1843" w:type="dxa"/>
          </w:tcPr>
          <w:p w14:paraId="21ECC4BF" w14:textId="600EA950"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4.12 %</w:t>
            </w:r>
          </w:p>
        </w:tc>
        <w:tc>
          <w:tcPr>
            <w:tcW w:w="1701" w:type="dxa"/>
          </w:tcPr>
          <w:p w14:paraId="22E6C2E7" w14:textId="3C14586B"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2.36 %</w:t>
            </w:r>
          </w:p>
        </w:tc>
      </w:tr>
      <w:tr w:rsidR="001725EF" w:rsidRPr="00F729BB" w14:paraId="11657EF8" w14:textId="09CFEC84"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2D7B6904" w14:textId="77A1717A"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Denmark</w:t>
            </w:r>
          </w:p>
        </w:tc>
        <w:tc>
          <w:tcPr>
            <w:tcW w:w="1559" w:type="dxa"/>
          </w:tcPr>
          <w:p w14:paraId="727887CE" w14:textId="234E2F63"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5 891</w:t>
            </w:r>
          </w:p>
        </w:tc>
        <w:tc>
          <w:tcPr>
            <w:tcW w:w="1559" w:type="dxa"/>
          </w:tcPr>
          <w:p w14:paraId="40964BD3" w14:textId="1E2D2324"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1.06 %</w:t>
            </w:r>
          </w:p>
        </w:tc>
        <w:tc>
          <w:tcPr>
            <w:tcW w:w="1701" w:type="dxa"/>
          </w:tcPr>
          <w:p w14:paraId="14FEE35F" w14:textId="2ED51BBF"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30 215</w:t>
            </w:r>
          </w:p>
        </w:tc>
        <w:tc>
          <w:tcPr>
            <w:tcW w:w="1843" w:type="dxa"/>
          </w:tcPr>
          <w:p w14:paraId="47E53339" w14:textId="52B230F9"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2.01 %</w:t>
            </w:r>
          </w:p>
        </w:tc>
        <w:tc>
          <w:tcPr>
            <w:tcW w:w="1701" w:type="dxa"/>
          </w:tcPr>
          <w:p w14:paraId="08B13A34" w14:textId="7390D982"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1.31 %</w:t>
            </w:r>
          </w:p>
        </w:tc>
      </w:tr>
      <w:tr w:rsidR="001725EF" w:rsidRPr="00F729BB" w14:paraId="12FF119B" w14:textId="1212A3DA"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0518EBE6" w14:textId="26629124"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Estonia</w:t>
            </w:r>
          </w:p>
        </w:tc>
        <w:tc>
          <w:tcPr>
            <w:tcW w:w="1559" w:type="dxa"/>
          </w:tcPr>
          <w:p w14:paraId="281E9CEA" w14:textId="222F2730"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2 729</w:t>
            </w:r>
          </w:p>
        </w:tc>
        <w:tc>
          <w:tcPr>
            <w:tcW w:w="1559" w:type="dxa"/>
          </w:tcPr>
          <w:p w14:paraId="319FEF2A" w14:textId="5ECADDDA"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0.49 %</w:t>
            </w:r>
          </w:p>
        </w:tc>
        <w:tc>
          <w:tcPr>
            <w:tcW w:w="1701" w:type="dxa"/>
          </w:tcPr>
          <w:p w14:paraId="397685FD" w14:textId="60E7A488"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6 408</w:t>
            </w:r>
          </w:p>
        </w:tc>
        <w:tc>
          <w:tcPr>
            <w:tcW w:w="1843" w:type="dxa"/>
          </w:tcPr>
          <w:p w14:paraId="55C586BF" w14:textId="2FD52E84"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0.43 %</w:t>
            </w:r>
          </w:p>
        </w:tc>
        <w:tc>
          <w:tcPr>
            <w:tcW w:w="1701" w:type="dxa"/>
          </w:tcPr>
          <w:p w14:paraId="70249631" w14:textId="16F54BDC"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0.30 %</w:t>
            </w:r>
          </w:p>
        </w:tc>
      </w:tr>
      <w:tr w:rsidR="001725EF" w:rsidRPr="00F729BB" w14:paraId="7267FFC5" w14:textId="46A2D840"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4483F8C2" w14:textId="454D4E61"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Finland</w:t>
            </w:r>
          </w:p>
        </w:tc>
        <w:tc>
          <w:tcPr>
            <w:tcW w:w="1559" w:type="dxa"/>
          </w:tcPr>
          <w:p w14:paraId="15EB0C56" w14:textId="18432467"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6 079</w:t>
            </w:r>
          </w:p>
        </w:tc>
        <w:tc>
          <w:tcPr>
            <w:tcW w:w="1559" w:type="dxa"/>
          </w:tcPr>
          <w:p w14:paraId="247CFDC3" w14:textId="051A3F4B"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1.09 %</w:t>
            </w:r>
          </w:p>
        </w:tc>
        <w:tc>
          <w:tcPr>
            <w:tcW w:w="1701" w:type="dxa"/>
          </w:tcPr>
          <w:p w14:paraId="7544FB42" w14:textId="5FA6FE77"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10 904</w:t>
            </w:r>
          </w:p>
        </w:tc>
        <w:tc>
          <w:tcPr>
            <w:tcW w:w="1843" w:type="dxa"/>
          </w:tcPr>
          <w:p w14:paraId="4734CCD6" w14:textId="62754CEC"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0.73 %</w:t>
            </w:r>
          </w:p>
        </w:tc>
        <w:tc>
          <w:tcPr>
            <w:tcW w:w="1701" w:type="dxa"/>
          </w:tcPr>
          <w:p w14:paraId="704EF23A" w14:textId="5B6C05AC"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1.24 %</w:t>
            </w:r>
          </w:p>
        </w:tc>
      </w:tr>
      <w:tr w:rsidR="001725EF" w:rsidRPr="00F729BB" w14:paraId="45D286FE" w14:textId="1FAF9940"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20D04C09" w14:textId="6043DFC9"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France</w:t>
            </w:r>
          </w:p>
        </w:tc>
        <w:tc>
          <w:tcPr>
            <w:tcW w:w="1559" w:type="dxa"/>
          </w:tcPr>
          <w:p w14:paraId="7201AD8A" w14:textId="2875F3AA"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98 233</w:t>
            </w:r>
          </w:p>
        </w:tc>
        <w:tc>
          <w:tcPr>
            <w:tcW w:w="1559" w:type="dxa"/>
          </w:tcPr>
          <w:p w14:paraId="67353D52" w14:textId="719AD1EA"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17.67 %</w:t>
            </w:r>
          </w:p>
        </w:tc>
        <w:tc>
          <w:tcPr>
            <w:tcW w:w="1701" w:type="dxa"/>
          </w:tcPr>
          <w:p w14:paraId="456B70C8" w14:textId="6A1FF635"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227 465</w:t>
            </w:r>
          </w:p>
        </w:tc>
        <w:tc>
          <w:tcPr>
            <w:tcW w:w="1843" w:type="dxa"/>
          </w:tcPr>
          <w:p w14:paraId="3DC28127" w14:textId="5D4FAD6F"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15.13 %</w:t>
            </w:r>
          </w:p>
        </w:tc>
        <w:tc>
          <w:tcPr>
            <w:tcW w:w="1701" w:type="dxa"/>
          </w:tcPr>
          <w:p w14:paraId="2E970198" w14:textId="5A226DA7"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15.16 %</w:t>
            </w:r>
          </w:p>
        </w:tc>
      </w:tr>
      <w:tr w:rsidR="001725EF" w:rsidRPr="00F729BB" w14:paraId="798253D7" w14:textId="7224F9C9"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13387488" w14:textId="103730A1"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Germany</w:t>
            </w:r>
          </w:p>
        </w:tc>
        <w:tc>
          <w:tcPr>
            <w:tcW w:w="1559" w:type="dxa"/>
          </w:tcPr>
          <w:p w14:paraId="77DB2E3D" w14:textId="1088C434"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79 701</w:t>
            </w:r>
          </w:p>
        </w:tc>
        <w:tc>
          <w:tcPr>
            <w:tcW w:w="1559" w:type="dxa"/>
          </w:tcPr>
          <w:p w14:paraId="0D143733" w14:textId="5957AF2F"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14.34 %</w:t>
            </w:r>
          </w:p>
        </w:tc>
        <w:tc>
          <w:tcPr>
            <w:tcW w:w="1701" w:type="dxa"/>
          </w:tcPr>
          <w:p w14:paraId="2E89DA24" w14:textId="007E6C7A"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138 193</w:t>
            </w:r>
          </w:p>
        </w:tc>
        <w:tc>
          <w:tcPr>
            <w:tcW w:w="1843" w:type="dxa"/>
          </w:tcPr>
          <w:p w14:paraId="0D29B20C" w14:textId="0756543F"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9.19 %</w:t>
            </w:r>
          </w:p>
        </w:tc>
        <w:tc>
          <w:tcPr>
            <w:tcW w:w="1701" w:type="dxa"/>
          </w:tcPr>
          <w:p w14:paraId="0F8F7E7F" w14:textId="75D57528"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18.59 %</w:t>
            </w:r>
          </w:p>
        </w:tc>
      </w:tr>
      <w:tr w:rsidR="001725EF" w:rsidRPr="00F729BB" w14:paraId="35EBECBF" w14:textId="0EF485F6"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0925D73E" w14:textId="4DF768EB"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Greece</w:t>
            </w:r>
          </w:p>
        </w:tc>
        <w:tc>
          <w:tcPr>
            <w:tcW w:w="1559" w:type="dxa"/>
          </w:tcPr>
          <w:p w14:paraId="0BBF0ED0" w14:textId="7E8444B9"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14 616</w:t>
            </w:r>
          </w:p>
        </w:tc>
        <w:tc>
          <w:tcPr>
            <w:tcW w:w="1559" w:type="dxa"/>
          </w:tcPr>
          <w:p w14:paraId="32E6B46C" w14:textId="2B119302"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2.63 %</w:t>
            </w:r>
          </w:p>
        </w:tc>
        <w:tc>
          <w:tcPr>
            <w:tcW w:w="1701" w:type="dxa"/>
          </w:tcPr>
          <w:p w14:paraId="3BA7F843" w14:textId="5B965FD1"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43 345</w:t>
            </w:r>
          </w:p>
        </w:tc>
        <w:tc>
          <w:tcPr>
            <w:tcW w:w="1843" w:type="dxa"/>
          </w:tcPr>
          <w:p w14:paraId="057705A1" w14:textId="144AF319"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2.88 %</w:t>
            </w:r>
          </w:p>
        </w:tc>
        <w:tc>
          <w:tcPr>
            <w:tcW w:w="1701" w:type="dxa"/>
          </w:tcPr>
          <w:p w14:paraId="55C3EE35" w14:textId="18FC8967"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2.37 %</w:t>
            </w:r>
          </w:p>
        </w:tc>
      </w:tr>
      <w:tr w:rsidR="001725EF" w:rsidRPr="00F729BB" w14:paraId="7275A520" w14:textId="589637CD"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371BE3C9" w14:textId="6B41521F"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Hungary</w:t>
            </w:r>
          </w:p>
        </w:tc>
        <w:tc>
          <w:tcPr>
            <w:tcW w:w="1559" w:type="dxa"/>
          </w:tcPr>
          <w:p w14:paraId="43FE56D5" w14:textId="0C43B8CC"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31 710</w:t>
            </w:r>
          </w:p>
        </w:tc>
        <w:tc>
          <w:tcPr>
            <w:tcW w:w="1559" w:type="dxa"/>
          </w:tcPr>
          <w:p w14:paraId="59FC2372" w14:textId="30A04688"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5.70 %</w:t>
            </w:r>
          </w:p>
        </w:tc>
        <w:tc>
          <w:tcPr>
            <w:tcW w:w="1701" w:type="dxa"/>
          </w:tcPr>
          <w:p w14:paraId="0F5607CB" w14:textId="57A46D26"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109 434</w:t>
            </w:r>
          </w:p>
        </w:tc>
        <w:tc>
          <w:tcPr>
            <w:tcW w:w="1843" w:type="dxa"/>
          </w:tcPr>
          <w:p w14:paraId="538F8353" w14:textId="595B99F5"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7.28 %</w:t>
            </w:r>
          </w:p>
        </w:tc>
        <w:tc>
          <w:tcPr>
            <w:tcW w:w="1701" w:type="dxa"/>
          </w:tcPr>
          <w:p w14:paraId="15E7976E" w14:textId="2B2FF04A"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2.16 %</w:t>
            </w:r>
          </w:p>
        </w:tc>
      </w:tr>
      <w:tr w:rsidR="001725EF" w:rsidRPr="00F729BB" w14:paraId="7BAE2A99" w14:textId="70A91646"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5BB969B7" w14:textId="288CB4C4"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Ireland</w:t>
            </w:r>
          </w:p>
        </w:tc>
        <w:tc>
          <w:tcPr>
            <w:tcW w:w="1559" w:type="dxa"/>
          </w:tcPr>
          <w:p w14:paraId="731971FC" w14:textId="7D49D311"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7 327</w:t>
            </w:r>
          </w:p>
        </w:tc>
        <w:tc>
          <w:tcPr>
            <w:tcW w:w="1559" w:type="dxa"/>
          </w:tcPr>
          <w:p w14:paraId="4F8F852C" w14:textId="2A1204FC"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1.32 %</w:t>
            </w:r>
          </w:p>
        </w:tc>
        <w:tc>
          <w:tcPr>
            <w:tcW w:w="1701" w:type="dxa"/>
          </w:tcPr>
          <w:p w14:paraId="3236CEF4" w14:textId="38E8A1AF"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19 770</w:t>
            </w:r>
          </w:p>
        </w:tc>
        <w:tc>
          <w:tcPr>
            <w:tcW w:w="1843" w:type="dxa"/>
          </w:tcPr>
          <w:p w14:paraId="004425F5" w14:textId="7655F87A"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1.31 %</w:t>
            </w:r>
          </w:p>
        </w:tc>
        <w:tc>
          <w:tcPr>
            <w:tcW w:w="1701" w:type="dxa"/>
          </w:tcPr>
          <w:p w14:paraId="21C867EE" w14:textId="6921FF60"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1.13 %</w:t>
            </w:r>
          </w:p>
        </w:tc>
      </w:tr>
      <w:tr w:rsidR="001725EF" w:rsidRPr="00F729BB" w14:paraId="5777AD4C" w14:textId="2047C98A"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3325C08D" w14:textId="34D2351B"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Italy</w:t>
            </w:r>
          </w:p>
        </w:tc>
        <w:tc>
          <w:tcPr>
            <w:tcW w:w="1559" w:type="dxa"/>
          </w:tcPr>
          <w:p w14:paraId="4A58BE95" w14:textId="37A28FCD"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37 480</w:t>
            </w:r>
          </w:p>
        </w:tc>
        <w:tc>
          <w:tcPr>
            <w:tcW w:w="1559" w:type="dxa"/>
          </w:tcPr>
          <w:p w14:paraId="7EFF267F" w14:textId="11197EB9"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6.74 %</w:t>
            </w:r>
          </w:p>
        </w:tc>
        <w:tc>
          <w:tcPr>
            <w:tcW w:w="1701" w:type="dxa"/>
          </w:tcPr>
          <w:p w14:paraId="49944068" w14:textId="4FF4D794"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96 512</w:t>
            </w:r>
          </w:p>
        </w:tc>
        <w:tc>
          <w:tcPr>
            <w:tcW w:w="1843" w:type="dxa"/>
          </w:tcPr>
          <w:p w14:paraId="73755A46" w14:textId="20B43B48"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6.42 %</w:t>
            </w:r>
          </w:p>
        </w:tc>
        <w:tc>
          <w:tcPr>
            <w:tcW w:w="1701" w:type="dxa"/>
          </w:tcPr>
          <w:p w14:paraId="7D0B6FD2" w14:textId="584F046D"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13.32 %</w:t>
            </w:r>
          </w:p>
        </w:tc>
      </w:tr>
      <w:tr w:rsidR="001725EF" w:rsidRPr="00F729BB" w14:paraId="7BE1C18C" w14:textId="3ACDD070"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539CAED9" w14:textId="3995066A"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Latvia</w:t>
            </w:r>
          </w:p>
        </w:tc>
        <w:tc>
          <w:tcPr>
            <w:tcW w:w="1559" w:type="dxa"/>
          </w:tcPr>
          <w:p w14:paraId="3CECA142" w14:textId="74EEC790"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1 537</w:t>
            </w:r>
          </w:p>
        </w:tc>
        <w:tc>
          <w:tcPr>
            <w:tcW w:w="1559" w:type="dxa"/>
          </w:tcPr>
          <w:p w14:paraId="27A5AA0A" w14:textId="4DCCE336"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0.28 %</w:t>
            </w:r>
          </w:p>
        </w:tc>
        <w:tc>
          <w:tcPr>
            <w:tcW w:w="1701" w:type="dxa"/>
          </w:tcPr>
          <w:p w14:paraId="5CF3466E" w14:textId="1D74DF42"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3 688</w:t>
            </w:r>
          </w:p>
        </w:tc>
        <w:tc>
          <w:tcPr>
            <w:tcW w:w="1843" w:type="dxa"/>
          </w:tcPr>
          <w:p w14:paraId="5EF99539" w14:textId="1F25B48E"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0.25 %</w:t>
            </w:r>
          </w:p>
        </w:tc>
        <w:tc>
          <w:tcPr>
            <w:tcW w:w="1701" w:type="dxa"/>
          </w:tcPr>
          <w:p w14:paraId="04C229FD" w14:textId="6A69C1C8"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0.42 %</w:t>
            </w:r>
          </w:p>
        </w:tc>
      </w:tr>
      <w:tr w:rsidR="001725EF" w:rsidRPr="00F729BB" w14:paraId="099680F6" w14:textId="27D18576"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06041C11" w14:textId="4B13E01D"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Lithuania</w:t>
            </w:r>
          </w:p>
        </w:tc>
        <w:tc>
          <w:tcPr>
            <w:tcW w:w="1559" w:type="dxa"/>
          </w:tcPr>
          <w:p w14:paraId="66B55BEA" w14:textId="443C5B7B"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3 509</w:t>
            </w:r>
          </w:p>
        </w:tc>
        <w:tc>
          <w:tcPr>
            <w:tcW w:w="1559" w:type="dxa"/>
          </w:tcPr>
          <w:p w14:paraId="53A47F36" w14:textId="63A30B10"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0.63 %</w:t>
            </w:r>
          </w:p>
        </w:tc>
        <w:tc>
          <w:tcPr>
            <w:tcW w:w="1701" w:type="dxa"/>
          </w:tcPr>
          <w:p w14:paraId="5694127F" w14:textId="19790AEA"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16 603</w:t>
            </w:r>
          </w:p>
        </w:tc>
        <w:tc>
          <w:tcPr>
            <w:tcW w:w="1843" w:type="dxa"/>
          </w:tcPr>
          <w:p w14:paraId="1EFB1A6E" w14:textId="4C3717C7"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1.10 %</w:t>
            </w:r>
          </w:p>
        </w:tc>
        <w:tc>
          <w:tcPr>
            <w:tcW w:w="1701" w:type="dxa"/>
          </w:tcPr>
          <w:p w14:paraId="2BF9BC56" w14:textId="763BFCFB"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0.63 %</w:t>
            </w:r>
          </w:p>
        </w:tc>
      </w:tr>
      <w:tr w:rsidR="001725EF" w:rsidRPr="00F729BB" w14:paraId="3A71F295" w14:textId="26BAF920"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1A20A76A" w14:textId="28A1E2EF"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Luxembourg</w:t>
            </w:r>
          </w:p>
        </w:tc>
        <w:tc>
          <w:tcPr>
            <w:tcW w:w="1559" w:type="dxa"/>
          </w:tcPr>
          <w:p w14:paraId="71C359DB" w14:textId="606F7D95"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2 005</w:t>
            </w:r>
          </w:p>
        </w:tc>
        <w:tc>
          <w:tcPr>
            <w:tcW w:w="1559" w:type="dxa"/>
          </w:tcPr>
          <w:p w14:paraId="6ADB1026" w14:textId="4808CD80"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0.36 %</w:t>
            </w:r>
          </w:p>
        </w:tc>
        <w:tc>
          <w:tcPr>
            <w:tcW w:w="1701" w:type="dxa"/>
          </w:tcPr>
          <w:p w14:paraId="6E5B2A48" w14:textId="68B10A0A"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2 004</w:t>
            </w:r>
          </w:p>
        </w:tc>
        <w:tc>
          <w:tcPr>
            <w:tcW w:w="1843" w:type="dxa"/>
          </w:tcPr>
          <w:p w14:paraId="6766BC33" w14:textId="64487827"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0.13 %</w:t>
            </w:r>
          </w:p>
        </w:tc>
        <w:tc>
          <w:tcPr>
            <w:tcW w:w="1701" w:type="dxa"/>
          </w:tcPr>
          <w:p w14:paraId="6DF3F7D8" w14:textId="76651587"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0.14 %</w:t>
            </w:r>
          </w:p>
        </w:tc>
      </w:tr>
      <w:tr w:rsidR="001725EF" w:rsidRPr="00F729BB" w14:paraId="030C3818" w14:textId="437814A7"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5B683AB1" w14:textId="1E5EABCE"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Malta</w:t>
            </w:r>
          </w:p>
        </w:tc>
        <w:tc>
          <w:tcPr>
            <w:tcW w:w="1559" w:type="dxa"/>
          </w:tcPr>
          <w:p w14:paraId="48A0876B" w14:textId="69388279"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750</w:t>
            </w:r>
          </w:p>
        </w:tc>
        <w:tc>
          <w:tcPr>
            <w:tcW w:w="1559" w:type="dxa"/>
          </w:tcPr>
          <w:p w14:paraId="479D7DDA" w14:textId="35171FA1"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0.13 %</w:t>
            </w:r>
          </w:p>
        </w:tc>
        <w:tc>
          <w:tcPr>
            <w:tcW w:w="1701" w:type="dxa"/>
          </w:tcPr>
          <w:p w14:paraId="5177FC05" w14:textId="71077EEF"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4 713</w:t>
            </w:r>
          </w:p>
        </w:tc>
        <w:tc>
          <w:tcPr>
            <w:tcW w:w="1843" w:type="dxa"/>
          </w:tcPr>
          <w:p w14:paraId="4B2EAD5E" w14:textId="63C7E570"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0.31 %</w:t>
            </w:r>
          </w:p>
        </w:tc>
        <w:tc>
          <w:tcPr>
            <w:tcW w:w="1701" w:type="dxa"/>
          </w:tcPr>
          <w:p w14:paraId="70BD15D2" w14:textId="1EF7CF0F"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0.12 %</w:t>
            </w:r>
          </w:p>
        </w:tc>
      </w:tr>
      <w:tr w:rsidR="001725EF" w:rsidRPr="00F729BB" w14:paraId="7B053614" w14:textId="20FAFA40"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34A2253E" w14:textId="729030D8"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Netherlands</w:t>
            </w:r>
          </w:p>
        </w:tc>
        <w:tc>
          <w:tcPr>
            <w:tcW w:w="1559" w:type="dxa"/>
          </w:tcPr>
          <w:p w14:paraId="4B7B93DD" w14:textId="2128BFC5"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36 790</w:t>
            </w:r>
          </w:p>
        </w:tc>
        <w:tc>
          <w:tcPr>
            <w:tcW w:w="1559" w:type="dxa"/>
          </w:tcPr>
          <w:p w14:paraId="7DE130F9" w14:textId="2D3F4952"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6.62 %</w:t>
            </w:r>
          </w:p>
        </w:tc>
        <w:tc>
          <w:tcPr>
            <w:tcW w:w="1701" w:type="dxa"/>
          </w:tcPr>
          <w:p w14:paraId="5EE4650B" w14:textId="7FF1E4BD"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57 012</w:t>
            </w:r>
          </w:p>
        </w:tc>
        <w:tc>
          <w:tcPr>
            <w:tcW w:w="1843" w:type="dxa"/>
          </w:tcPr>
          <w:p w14:paraId="05E54BCA" w14:textId="075A484D"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3.79 %</w:t>
            </w:r>
          </w:p>
        </w:tc>
        <w:tc>
          <w:tcPr>
            <w:tcW w:w="1701" w:type="dxa"/>
          </w:tcPr>
          <w:p w14:paraId="575F1E86" w14:textId="23CF4566"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3.96 %</w:t>
            </w:r>
          </w:p>
        </w:tc>
      </w:tr>
      <w:tr w:rsidR="001725EF" w:rsidRPr="00F729BB" w14:paraId="2FAC97A3" w14:textId="7722DA23"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08FC5F67" w14:textId="73F8FD76"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Poland</w:t>
            </w:r>
          </w:p>
        </w:tc>
        <w:tc>
          <w:tcPr>
            <w:tcW w:w="1559" w:type="dxa"/>
          </w:tcPr>
          <w:p w14:paraId="54E4B70D" w14:textId="4C146079"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37 758</w:t>
            </w:r>
          </w:p>
        </w:tc>
        <w:tc>
          <w:tcPr>
            <w:tcW w:w="1559" w:type="dxa"/>
          </w:tcPr>
          <w:p w14:paraId="5C57D073" w14:textId="40F2B43D"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6.79 %</w:t>
            </w:r>
          </w:p>
        </w:tc>
        <w:tc>
          <w:tcPr>
            <w:tcW w:w="1701" w:type="dxa"/>
          </w:tcPr>
          <w:p w14:paraId="654F563F" w14:textId="4320CCA6"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235 310</w:t>
            </w:r>
          </w:p>
        </w:tc>
        <w:tc>
          <w:tcPr>
            <w:tcW w:w="1843" w:type="dxa"/>
          </w:tcPr>
          <w:p w14:paraId="3A4875DA" w14:textId="31B6AF41"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15.65 %</w:t>
            </w:r>
          </w:p>
        </w:tc>
        <w:tc>
          <w:tcPr>
            <w:tcW w:w="1701" w:type="dxa"/>
          </w:tcPr>
          <w:p w14:paraId="0F175A4B" w14:textId="780A8D43"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8.41 %</w:t>
            </w:r>
          </w:p>
        </w:tc>
      </w:tr>
      <w:tr w:rsidR="001725EF" w:rsidRPr="00F729BB" w14:paraId="51057F4D" w14:textId="0DEFA02D"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6C7AB474" w14:textId="5348B6E9"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Portugal</w:t>
            </w:r>
          </w:p>
        </w:tc>
        <w:tc>
          <w:tcPr>
            <w:tcW w:w="1559" w:type="dxa"/>
          </w:tcPr>
          <w:p w14:paraId="3A69B902" w14:textId="01D44A5E"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34 415</w:t>
            </w:r>
          </w:p>
        </w:tc>
        <w:tc>
          <w:tcPr>
            <w:tcW w:w="1559" w:type="dxa"/>
          </w:tcPr>
          <w:p w14:paraId="7198913B" w14:textId="2A7DC798"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6.19 %</w:t>
            </w:r>
          </w:p>
        </w:tc>
        <w:tc>
          <w:tcPr>
            <w:tcW w:w="1701" w:type="dxa"/>
          </w:tcPr>
          <w:p w14:paraId="04EB46BD" w14:textId="2FE4A4F1"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42 674</w:t>
            </w:r>
          </w:p>
        </w:tc>
        <w:tc>
          <w:tcPr>
            <w:tcW w:w="1843" w:type="dxa"/>
          </w:tcPr>
          <w:p w14:paraId="471EEA03" w14:textId="23A2F718"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2.84 %</w:t>
            </w:r>
          </w:p>
        </w:tc>
        <w:tc>
          <w:tcPr>
            <w:tcW w:w="1701" w:type="dxa"/>
          </w:tcPr>
          <w:p w14:paraId="3CE0A947" w14:textId="08E65E5E"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2.31 %</w:t>
            </w:r>
          </w:p>
        </w:tc>
      </w:tr>
      <w:tr w:rsidR="001725EF" w:rsidRPr="00F729BB" w14:paraId="5963A642" w14:textId="11CAD4D9"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13CE529B" w14:textId="34806351"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Romania</w:t>
            </w:r>
          </w:p>
        </w:tc>
        <w:tc>
          <w:tcPr>
            <w:tcW w:w="1559" w:type="dxa"/>
          </w:tcPr>
          <w:p w14:paraId="6D43CCB0" w14:textId="1DCC6132"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32 765</w:t>
            </w:r>
          </w:p>
        </w:tc>
        <w:tc>
          <w:tcPr>
            <w:tcW w:w="1559" w:type="dxa"/>
          </w:tcPr>
          <w:p w14:paraId="329315DD" w14:textId="2B933EDD"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5.89 %</w:t>
            </w:r>
          </w:p>
        </w:tc>
        <w:tc>
          <w:tcPr>
            <w:tcW w:w="1701" w:type="dxa"/>
          </w:tcPr>
          <w:p w14:paraId="5D10679C" w14:textId="050882EB"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96 287</w:t>
            </w:r>
          </w:p>
        </w:tc>
        <w:tc>
          <w:tcPr>
            <w:tcW w:w="1843" w:type="dxa"/>
          </w:tcPr>
          <w:p w14:paraId="294C0703" w14:textId="7EEE5286"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6.40 %</w:t>
            </w:r>
          </w:p>
        </w:tc>
        <w:tc>
          <w:tcPr>
            <w:tcW w:w="1701" w:type="dxa"/>
          </w:tcPr>
          <w:p w14:paraId="2D544A52" w14:textId="38748629"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4.25 %</w:t>
            </w:r>
          </w:p>
        </w:tc>
      </w:tr>
      <w:tr w:rsidR="001725EF" w:rsidRPr="00F729BB" w14:paraId="14F68F38" w14:textId="15B3FC31"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1007499C" w14:textId="6CFB2643"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Slovakia</w:t>
            </w:r>
          </w:p>
        </w:tc>
        <w:tc>
          <w:tcPr>
            <w:tcW w:w="1559" w:type="dxa"/>
          </w:tcPr>
          <w:p w14:paraId="029FA058" w14:textId="30D3173C"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7 275</w:t>
            </w:r>
          </w:p>
        </w:tc>
        <w:tc>
          <w:tcPr>
            <w:tcW w:w="1559" w:type="dxa"/>
          </w:tcPr>
          <w:p w14:paraId="4174F61F" w14:textId="1FD0A426"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1.31 %</w:t>
            </w:r>
          </w:p>
        </w:tc>
        <w:tc>
          <w:tcPr>
            <w:tcW w:w="1701" w:type="dxa"/>
          </w:tcPr>
          <w:p w14:paraId="40D70C10" w14:textId="4FBA845E"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39 748</w:t>
            </w:r>
          </w:p>
        </w:tc>
        <w:tc>
          <w:tcPr>
            <w:tcW w:w="1843" w:type="dxa"/>
          </w:tcPr>
          <w:p w14:paraId="2DB9A7B0" w14:textId="72D838A6"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2.64 %</w:t>
            </w:r>
          </w:p>
        </w:tc>
        <w:tc>
          <w:tcPr>
            <w:tcW w:w="1701" w:type="dxa"/>
          </w:tcPr>
          <w:p w14:paraId="34DE9375" w14:textId="7E72EC87"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1.21 %</w:t>
            </w:r>
          </w:p>
        </w:tc>
      </w:tr>
      <w:tr w:rsidR="001725EF" w:rsidRPr="00F729BB" w14:paraId="0A779922" w14:textId="59CBB70F"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562E99B0" w14:textId="6B456AEA"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Slovenia</w:t>
            </w:r>
          </w:p>
        </w:tc>
        <w:tc>
          <w:tcPr>
            <w:tcW w:w="1559" w:type="dxa"/>
          </w:tcPr>
          <w:p w14:paraId="54CAC5DC" w14:textId="66C578C6"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3 162</w:t>
            </w:r>
          </w:p>
        </w:tc>
        <w:tc>
          <w:tcPr>
            <w:tcW w:w="1559" w:type="dxa"/>
          </w:tcPr>
          <w:p w14:paraId="5040710F" w14:textId="60618EBE"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0.57 %</w:t>
            </w:r>
          </w:p>
        </w:tc>
        <w:tc>
          <w:tcPr>
            <w:tcW w:w="1701" w:type="dxa"/>
          </w:tcPr>
          <w:p w14:paraId="0215695C" w14:textId="3F12D349"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14 795</w:t>
            </w:r>
          </w:p>
        </w:tc>
        <w:tc>
          <w:tcPr>
            <w:tcW w:w="1843" w:type="dxa"/>
          </w:tcPr>
          <w:p w14:paraId="596E494B" w14:textId="26F8DBD1"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0.98 %</w:t>
            </w:r>
          </w:p>
        </w:tc>
        <w:tc>
          <w:tcPr>
            <w:tcW w:w="1701" w:type="dxa"/>
          </w:tcPr>
          <w:p w14:paraId="773AA631" w14:textId="6EACD2A9"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0.47 %</w:t>
            </w:r>
          </w:p>
        </w:tc>
      </w:tr>
      <w:tr w:rsidR="001725EF" w:rsidRPr="00F729BB" w14:paraId="7F72D46B" w14:textId="2006ADA6"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63995150" w14:textId="0F53D953"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 xml:space="preserve">Spain </w:t>
            </w:r>
          </w:p>
        </w:tc>
        <w:tc>
          <w:tcPr>
            <w:tcW w:w="1559" w:type="dxa"/>
          </w:tcPr>
          <w:p w14:paraId="0BD1501E" w14:textId="43195CD1"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33 136</w:t>
            </w:r>
          </w:p>
        </w:tc>
        <w:tc>
          <w:tcPr>
            <w:tcW w:w="1559" w:type="dxa"/>
          </w:tcPr>
          <w:p w14:paraId="12A8D28C" w14:textId="5BBACE3C"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5.96 %</w:t>
            </w:r>
          </w:p>
        </w:tc>
        <w:tc>
          <w:tcPr>
            <w:tcW w:w="1701" w:type="dxa"/>
          </w:tcPr>
          <w:p w14:paraId="77FB5182" w14:textId="533E289C"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77 727</w:t>
            </w:r>
          </w:p>
        </w:tc>
        <w:tc>
          <w:tcPr>
            <w:tcW w:w="1843" w:type="dxa"/>
          </w:tcPr>
          <w:p w14:paraId="22EA3051" w14:textId="1A62540C"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5.17 %</w:t>
            </w:r>
          </w:p>
        </w:tc>
        <w:tc>
          <w:tcPr>
            <w:tcW w:w="1701" w:type="dxa"/>
          </w:tcPr>
          <w:p w14:paraId="3B4078EB" w14:textId="60FDBF9A" w:rsidR="00E67405" w:rsidRPr="00F729BB" w:rsidRDefault="00E67405"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10.60 %</w:t>
            </w:r>
          </w:p>
        </w:tc>
      </w:tr>
      <w:tr w:rsidR="001725EF" w:rsidRPr="00F729BB" w14:paraId="2CFB8548" w14:textId="336BB161" w:rsidTr="002A58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tcPr>
          <w:p w14:paraId="588EAF75" w14:textId="6F24CC91" w:rsidR="00E67405" w:rsidRPr="00960AFE" w:rsidRDefault="00E67405" w:rsidP="00E67405">
            <w:pPr>
              <w:rPr>
                <w:rFonts w:ascii="Times New Roman" w:hAnsi="Times New Roman" w:cs="Times New Roman"/>
                <w:b w:val="0"/>
                <w:bCs w:val="0"/>
                <w:noProof/>
                <w:sz w:val="24"/>
                <w:szCs w:val="24"/>
                <w:lang w:val="en-GB"/>
              </w:rPr>
            </w:pPr>
            <w:r w:rsidRPr="00960AFE">
              <w:rPr>
                <w:rFonts w:ascii="Times New Roman" w:hAnsi="Times New Roman" w:cs="Times New Roman"/>
                <w:b w:val="0"/>
                <w:bCs w:val="0"/>
                <w:noProof/>
                <w:sz w:val="24"/>
                <w:szCs w:val="24"/>
                <w:lang w:val="en-GB"/>
              </w:rPr>
              <w:t>Sweden</w:t>
            </w:r>
          </w:p>
        </w:tc>
        <w:tc>
          <w:tcPr>
            <w:tcW w:w="1559" w:type="dxa"/>
          </w:tcPr>
          <w:p w14:paraId="74EDFAA9" w14:textId="224640B6"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19 635</w:t>
            </w:r>
          </w:p>
        </w:tc>
        <w:tc>
          <w:tcPr>
            <w:tcW w:w="1559" w:type="dxa"/>
          </w:tcPr>
          <w:p w14:paraId="71898154" w14:textId="7B7FEE0C"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3.53 %</w:t>
            </w:r>
          </w:p>
        </w:tc>
        <w:tc>
          <w:tcPr>
            <w:tcW w:w="1701" w:type="dxa"/>
          </w:tcPr>
          <w:p w14:paraId="68B61975" w14:textId="71A21195"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48 883</w:t>
            </w:r>
          </w:p>
        </w:tc>
        <w:tc>
          <w:tcPr>
            <w:tcW w:w="1843" w:type="dxa"/>
          </w:tcPr>
          <w:p w14:paraId="47AC9F83" w14:textId="4050668F"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3.25 %</w:t>
            </w:r>
          </w:p>
        </w:tc>
        <w:tc>
          <w:tcPr>
            <w:tcW w:w="1701" w:type="dxa"/>
          </w:tcPr>
          <w:p w14:paraId="4580A031" w14:textId="7B2FDA17" w:rsidR="00E67405" w:rsidRPr="00F729BB" w:rsidRDefault="00E67405" w:rsidP="00E674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2.33 %</w:t>
            </w:r>
          </w:p>
        </w:tc>
      </w:tr>
      <w:tr w:rsidR="001725EF" w:rsidRPr="00F729BB" w14:paraId="4830A8B6" w14:textId="77777777" w:rsidTr="002A589C">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2261D2CB" w14:textId="248D84B5" w:rsidR="00FD75D9" w:rsidRPr="00F729BB" w:rsidRDefault="00FD75D9" w:rsidP="00E67405">
            <w:pPr>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Total</w:t>
            </w:r>
          </w:p>
        </w:tc>
        <w:tc>
          <w:tcPr>
            <w:tcW w:w="1559" w:type="dxa"/>
          </w:tcPr>
          <w:p w14:paraId="1DE07C8E" w14:textId="1EBCB0A1" w:rsidR="00FD75D9" w:rsidRPr="00F729BB" w:rsidRDefault="00FD75D9"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555 834</w:t>
            </w:r>
          </w:p>
        </w:tc>
        <w:tc>
          <w:tcPr>
            <w:tcW w:w="1559" w:type="dxa"/>
          </w:tcPr>
          <w:p w14:paraId="48172003" w14:textId="77777777" w:rsidR="00FD75D9" w:rsidRPr="00F729BB" w:rsidRDefault="00FD75D9"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c>
          <w:tcPr>
            <w:tcW w:w="1701" w:type="dxa"/>
          </w:tcPr>
          <w:p w14:paraId="3A33F76B" w14:textId="5459809E" w:rsidR="00FD75D9" w:rsidRPr="00F729BB" w:rsidRDefault="00FD75D9"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1 503 431</w:t>
            </w:r>
          </w:p>
        </w:tc>
        <w:tc>
          <w:tcPr>
            <w:tcW w:w="1843" w:type="dxa"/>
          </w:tcPr>
          <w:p w14:paraId="76A7A606" w14:textId="77777777" w:rsidR="00FD75D9" w:rsidRPr="00F729BB" w:rsidRDefault="00FD75D9"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c>
          <w:tcPr>
            <w:tcW w:w="1701" w:type="dxa"/>
          </w:tcPr>
          <w:p w14:paraId="18993270" w14:textId="77777777" w:rsidR="00FD75D9" w:rsidRPr="00F729BB" w:rsidRDefault="00FD75D9" w:rsidP="00E67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bl>
    <w:p w14:paraId="7A03AE95" w14:textId="19948C0C" w:rsidR="00097FCB" w:rsidRPr="00F729BB" w:rsidRDefault="00097FCB" w:rsidP="00571E25">
      <w:pPr>
        <w:spacing w:after="0" w:line="240" w:lineRule="auto"/>
        <w:rPr>
          <w:rFonts w:ascii="Times New Roman" w:hAnsi="Times New Roman" w:cs="Times New Roman"/>
          <w:noProof/>
          <w:sz w:val="24"/>
          <w:szCs w:val="24"/>
          <w:lang w:val="en-GB"/>
        </w:rPr>
      </w:pPr>
    </w:p>
    <w:p w14:paraId="3F66AD0F" w14:textId="110ADB69" w:rsidR="006A7F50" w:rsidRPr="00F729BB" w:rsidRDefault="0010397E" w:rsidP="0010397E">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The significant disparities between the number of reports in 2021 and 2022, showing a steep increase of reports in 2022, is due in large part to the </w:t>
      </w:r>
      <w:r w:rsidR="00311907" w:rsidRPr="00F729BB">
        <w:rPr>
          <w:rFonts w:ascii="Times New Roman" w:hAnsi="Times New Roman" w:cs="Times New Roman"/>
          <w:noProof/>
          <w:sz w:val="24"/>
          <w:szCs w:val="24"/>
          <w:lang w:val="en-GB"/>
        </w:rPr>
        <w:t xml:space="preserve">decrease in </w:t>
      </w:r>
      <w:r w:rsidRPr="00F729BB">
        <w:rPr>
          <w:rFonts w:ascii="Times New Roman" w:hAnsi="Times New Roman" w:cs="Times New Roman"/>
          <w:noProof/>
          <w:sz w:val="24"/>
          <w:szCs w:val="24"/>
          <w:lang w:val="en-GB"/>
        </w:rPr>
        <w:t>voluntary detection between January and August 2021, when the</w:t>
      </w:r>
      <w:r w:rsidR="003A2DA4" w:rsidRPr="00F729BB">
        <w:rPr>
          <w:rFonts w:ascii="Times New Roman" w:hAnsi="Times New Roman" w:cs="Times New Roman"/>
          <w:noProof/>
          <w:sz w:val="24"/>
          <w:szCs w:val="24"/>
          <w:lang w:val="en-GB"/>
        </w:rPr>
        <w:t xml:space="preserve"> Interim Regulation did </w:t>
      </w:r>
      <w:r w:rsidRPr="00F729BB">
        <w:rPr>
          <w:rFonts w:ascii="Times New Roman" w:hAnsi="Times New Roman" w:cs="Times New Roman"/>
          <w:noProof/>
          <w:sz w:val="24"/>
          <w:szCs w:val="24"/>
          <w:lang w:val="en-GB"/>
        </w:rPr>
        <w:t>not yet</w:t>
      </w:r>
      <w:r w:rsidR="003A2DA4" w:rsidRPr="00F729BB">
        <w:rPr>
          <w:rFonts w:ascii="Times New Roman" w:hAnsi="Times New Roman" w:cs="Times New Roman"/>
          <w:noProof/>
          <w:sz w:val="24"/>
          <w:szCs w:val="24"/>
          <w:lang w:val="en-GB"/>
        </w:rPr>
        <w:t xml:space="preserve"> apply</w:t>
      </w:r>
      <w:r w:rsidRPr="00F729BB">
        <w:rPr>
          <w:rFonts w:ascii="Times New Roman" w:hAnsi="Times New Roman" w:cs="Times New Roman"/>
          <w:noProof/>
          <w:sz w:val="24"/>
          <w:szCs w:val="24"/>
          <w:lang w:val="en-GB"/>
        </w:rPr>
        <w:t>.</w:t>
      </w:r>
      <w:r w:rsidR="008375EA" w:rsidRPr="00F729BB">
        <w:rPr>
          <w:rFonts w:ascii="Times New Roman" w:hAnsi="Times New Roman" w:cs="Times New Roman"/>
          <w:noProof/>
          <w:sz w:val="24"/>
          <w:szCs w:val="24"/>
          <w:lang w:val="en-GB"/>
        </w:rPr>
        <w:t xml:space="preserve"> </w:t>
      </w:r>
    </w:p>
    <w:p w14:paraId="4A05F881" w14:textId="0F7EF39B" w:rsidR="00DD6150" w:rsidRPr="00F729BB" w:rsidRDefault="006A7F50" w:rsidP="002347D2">
      <w:pPr>
        <w:jc w:val="both"/>
        <w:rPr>
          <w:noProof/>
          <w:lang w:val="en-GB"/>
        </w:rPr>
      </w:pPr>
      <w:r w:rsidRPr="00F729BB">
        <w:rPr>
          <w:rFonts w:ascii="Times New Roman" w:hAnsi="Times New Roman" w:cs="Times New Roman"/>
          <w:noProof/>
          <w:sz w:val="24"/>
          <w:szCs w:val="24"/>
          <w:lang w:val="en-GB"/>
        </w:rPr>
        <w:t xml:space="preserve">NCMEC does not differentiate in its </w:t>
      </w:r>
      <w:r w:rsidRPr="001D5125">
        <w:rPr>
          <w:rFonts w:ascii="Times New Roman" w:hAnsi="Times New Roman" w:cs="Times New Roman"/>
          <w:noProof/>
          <w:sz w:val="24"/>
          <w:szCs w:val="24"/>
          <w:lang w:val="en-GB"/>
        </w:rPr>
        <w:t>statistics per EU Member State</w:t>
      </w:r>
      <w:r w:rsidRPr="00F729BB">
        <w:rPr>
          <w:rFonts w:ascii="Times New Roman" w:hAnsi="Times New Roman" w:cs="Times New Roman"/>
          <w:noProof/>
          <w:sz w:val="24"/>
          <w:szCs w:val="24"/>
          <w:lang w:val="en-GB"/>
        </w:rPr>
        <w:t xml:space="preserve"> according to the source of the report, in particular whether it stemmed from a</w:t>
      </w:r>
      <w:r w:rsidR="00D43AA3" w:rsidRPr="00F729BB">
        <w:rPr>
          <w:rFonts w:ascii="Times New Roman" w:hAnsi="Times New Roman" w:cs="Times New Roman"/>
          <w:noProof/>
          <w:sz w:val="24"/>
          <w:szCs w:val="24"/>
          <w:lang w:val="en-GB"/>
        </w:rPr>
        <w:t xml:space="preserve"> number-independent</w:t>
      </w:r>
      <w:r w:rsidRPr="00F729BB">
        <w:rPr>
          <w:rFonts w:ascii="Times New Roman" w:hAnsi="Times New Roman" w:cs="Times New Roman"/>
          <w:noProof/>
          <w:sz w:val="24"/>
          <w:szCs w:val="24"/>
          <w:lang w:val="en-GB"/>
        </w:rPr>
        <w:t xml:space="preserve"> interpersonal communications service. However, NCMEC does provide statistics about the overall number of reports </w:t>
      </w:r>
      <w:r w:rsidR="00D43AA3" w:rsidRPr="00F729BB">
        <w:rPr>
          <w:rFonts w:ascii="Times New Roman" w:hAnsi="Times New Roman" w:cs="Times New Roman"/>
          <w:noProof/>
          <w:sz w:val="24"/>
          <w:szCs w:val="24"/>
          <w:lang w:val="en-GB"/>
        </w:rPr>
        <w:t xml:space="preserve">concerning the EU </w:t>
      </w:r>
      <w:r w:rsidRPr="00F729BB">
        <w:rPr>
          <w:rFonts w:ascii="Times New Roman" w:hAnsi="Times New Roman" w:cs="Times New Roman"/>
          <w:noProof/>
          <w:sz w:val="24"/>
          <w:szCs w:val="24"/>
          <w:lang w:val="en-GB"/>
        </w:rPr>
        <w:t xml:space="preserve">stemming from </w:t>
      </w:r>
      <w:r w:rsidR="00D43AA3" w:rsidRPr="00F729BB">
        <w:rPr>
          <w:rFonts w:ascii="Times New Roman" w:hAnsi="Times New Roman" w:cs="Times New Roman"/>
          <w:noProof/>
          <w:sz w:val="24"/>
          <w:szCs w:val="24"/>
          <w:lang w:val="en-GB"/>
        </w:rPr>
        <w:t xml:space="preserve">number-independent </w:t>
      </w:r>
      <w:r w:rsidRPr="00F729BB">
        <w:rPr>
          <w:rFonts w:ascii="Times New Roman" w:hAnsi="Times New Roman" w:cs="Times New Roman"/>
          <w:noProof/>
          <w:sz w:val="24"/>
          <w:szCs w:val="24"/>
          <w:lang w:val="en-GB"/>
        </w:rPr>
        <w:t xml:space="preserve">interpersonal communications services. In 2021, </w:t>
      </w:r>
      <w:bookmarkStart w:id="24" w:name="_Hlk152655999"/>
      <w:r w:rsidR="00D43AA3" w:rsidRPr="00F729BB">
        <w:rPr>
          <w:rFonts w:ascii="Times New Roman" w:hAnsi="Times New Roman" w:cs="Times New Roman"/>
          <w:noProof/>
          <w:sz w:val="24"/>
          <w:szCs w:val="24"/>
          <w:lang w:val="en-GB"/>
        </w:rPr>
        <w:t>283</w:t>
      </w:r>
      <w:r w:rsidR="00DD6150" w:rsidRPr="00F729BB">
        <w:rPr>
          <w:rFonts w:ascii="Times New Roman" w:hAnsi="Times New Roman" w:cs="Times New Roman"/>
          <w:noProof/>
          <w:sz w:val="24"/>
          <w:szCs w:val="24"/>
          <w:lang w:val="en-GB"/>
        </w:rPr>
        <w:t xml:space="preserve"> 265 reports </w:t>
      </w:r>
      <w:r w:rsidR="001D5125">
        <w:rPr>
          <w:rFonts w:ascii="Times New Roman" w:hAnsi="Times New Roman" w:cs="Times New Roman"/>
          <w:noProof/>
          <w:sz w:val="24"/>
          <w:szCs w:val="24"/>
          <w:lang w:val="en-GB"/>
        </w:rPr>
        <w:t>concerning</w:t>
      </w:r>
      <w:r w:rsidR="00DD6150" w:rsidRPr="00F729BB">
        <w:rPr>
          <w:rFonts w:ascii="Times New Roman" w:hAnsi="Times New Roman" w:cs="Times New Roman"/>
          <w:noProof/>
          <w:sz w:val="24"/>
          <w:szCs w:val="24"/>
          <w:lang w:val="en-GB"/>
        </w:rPr>
        <w:t xml:space="preserve"> Member States stemmed from a chat, messaging, or email service, </w:t>
      </w:r>
      <w:r w:rsidRPr="00F729BB">
        <w:rPr>
          <w:rFonts w:ascii="Times New Roman" w:hAnsi="Times New Roman" w:cs="Times New Roman"/>
          <w:noProof/>
          <w:sz w:val="24"/>
          <w:szCs w:val="24"/>
          <w:lang w:val="en-GB"/>
        </w:rPr>
        <w:t xml:space="preserve">that is, </w:t>
      </w:r>
      <w:r w:rsidR="00DD6150" w:rsidRPr="00F729BB">
        <w:rPr>
          <w:rFonts w:ascii="Times New Roman" w:hAnsi="Times New Roman" w:cs="Times New Roman"/>
          <w:noProof/>
          <w:sz w:val="24"/>
          <w:szCs w:val="24"/>
          <w:lang w:val="en-GB"/>
        </w:rPr>
        <w:t>5</w:t>
      </w:r>
      <w:r w:rsidR="00D56480" w:rsidRPr="00F729BB">
        <w:rPr>
          <w:rFonts w:ascii="Times New Roman" w:hAnsi="Times New Roman" w:cs="Times New Roman"/>
          <w:noProof/>
          <w:sz w:val="24"/>
          <w:szCs w:val="24"/>
          <w:lang w:val="en-GB"/>
        </w:rPr>
        <w:t>1</w:t>
      </w:r>
      <w:r w:rsidRPr="00F729BB">
        <w:rPr>
          <w:rFonts w:ascii="Times New Roman" w:hAnsi="Times New Roman" w:cs="Times New Roman"/>
          <w:noProof/>
          <w:sz w:val="24"/>
          <w:szCs w:val="24"/>
          <w:lang w:val="en-GB"/>
        </w:rPr>
        <w:t xml:space="preserve"> % of </w:t>
      </w:r>
      <w:r w:rsidR="00DD6150" w:rsidRPr="00F729BB">
        <w:rPr>
          <w:rFonts w:ascii="Times New Roman" w:hAnsi="Times New Roman" w:cs="Times New Roman"/>
          <w:noProof/>
          <w:sz w:val="24"/>
          <w:szCs w:val="24"/>
          <w:lang w:val="en-GB"/>
        </w:rPr>
        <w:t xml:space="preserve">total </w:t>
      </w:r>
      <w:r w:rsidRPr="00F729BB">
        <w:rPr>
          <w:rFonts w:ascii="Times New Roman" w:hAnsi="Times New Roman" w:cs="Times New Roman"/>
          <w:noProof/>
          <w:sz w:val="24"/>
          <w:szCs w:val="24"/>
          <w:lang w:val="en-GB"/>
        </w:rPr>
        <w:t>reports</w:t>
      </w:r>
      <w:r w:rsidR="00DD6150" w:rsidRPr="00F729BB">
        <w:rPr>
          <w:rFonts w:ascii="Times New Roman" w:hAnsi="Times New Roman" w:cs="Times New Roman"/>
          <w:noProof/>
          <w:sz w:val="24"/>
          <w:szCs w:val="24"/>
          <w:lang w:val="en-GB"/>
        </w:rPr>
        <w:t xml:space="preserve"> </w:t>
      </w:r>
      <w:r w:rsidR="001D5125">
        <w:rPr>
          <w:rFonts w:ascii="Times New Roman" w:hAnsi="Times New Roman" w:cs="Times New Roman"/>
          <w:noProof/>
          <w:sz w:val="24"/>
          <w:szCs w:val="24"/>
          <w:lang w:val="en-GB"/>
        </w:rPr>
        <w:t>concerning</w:t>
      </w:r>
      <w:r w:rsidR="00DD6150" w:rsidRPr="00F729BB">
        <w:rPr>
          <w:rFonts w:ascii="Times New Roman" w:hAnsi="Times New Roman" w:cs="Times New Roman"/>
          <w:noProof/>
          <w:sz w:val="24"/>
          <w:szCs w:val="24"/>
          <w:lang w:val="en-GB"/>
        </w:rPr>
        <w:t xml:space="preserve"> the EU. An additional 164 645 (30% of the total) of reports stemmed from social media or online gaming platforms, which may also have integrated messaging or chat services.</w:t>
      </w:r>
      <w:r w:rsidR="00D24A36" w:rsidRPr="00F729BB">
        <w:rPr>
          <w:rFonts w:ascii="Times New Roman" w:hAnsi="Times New Roman" w:cs="Times New Roman"/>
          <w:noProof/>
          <w:sz w:val="24"/>
          <w:szCs w:val="24"/>
          <w:lang w:val="en-GB"/>
        </w:rPr>
        <w:t xml:space="preserve"> In 2021, </w:t>
      </w:r>
      <w:bookmarkEnd w:id="24"/>
      <w:r w:rsidR="00D24A36" w:rsidRPr="00F729BB">
        <w:rPr>
          <w:rFonts w:ascii="Times New Roman" w:hAnsi="Times New Roman" w:cs="Times New Roman"/>
          <w:noProof/>
          <w:sz w:val="24"/>
          <w:szCs w:val="24"/>
          <w:lang w:val="en-GB"/>
        </w:rPr>
        <w:t xml:space="preserve">3 565 reports </w:t>
      </w:r>
      <w:r w:rsidR="001D5125">
        <w:rPr>
          <w:rFonts w:ascii="Times New Roman" w:hAnsi="Times New Roman" w:cs="Times New Roman"/>
          <w:noProof/>
          <w:sz w:val="24"/>
          <w:szCs w:val="24"/>
          <w:lang w:val="en-GB"/>
        </w:rPr>
        <w:t>concerning</w:t>
      </w:r>
      <w:r w:rsidR="00D24A36" w:rsidRPr="00F729BB">
        <w:rPr>
          <w:rFonts w:ascii="Times New Roman" w:hAnsi="Times New Roman" w:cs="Times New Roman"/>
          <w:noProof/>
          <w:sz w:val="24"/>
          <w:szCs w:val="24"/>
          <w:lang w:val="en-GB"/>
        </w:rPr>
        <w:t xml:space="preserve"> the EU </w:t>
      </w:r>
      <w:r w:rsidR="001D5125">
        <w:rPr>
          <w:rFonts w:ascii="Times New Roman" w:hAnsi="Times New Roman" w:cs="Times New Roman"/>
          <w:noProof/>
          <w:sz w:val="24"/>
          <w:szCs w:val="24"/>
          <w:lang w:val="en-GB"/>
        </w:rPr>
        <w:t>were about</w:t>
      </w:r>
      <w:r w:rsidR="00D24A36" w:rsidRPr="00F729BB">
        <w:rPr>
          <w:rFonts w:ascii="Times New Roman" w:hAnsi="Times New Roman" w:cs="Times New Roman"/>
          <w:noProof/>
          <w:sz w:val="24"/>
          <w:szCs w:val="24"/>
          <w:lang w:val="en-GB"/>
        </w:rPr>
        <w:t xml:space="preserve"> grooming. </w:t>
      </w:r>
      <w:r w:rsidR="00DD6150" w:rsidRPr="00F729BB">
        <w:rPr>
          <w:rFonts w:ascii="Times New Roman" w:hAnsi="Times New Roman" w:cs="Times New Roman"/>
          <w:noProof/>
          <w:sz w:val="24"/>
          <w:szCs w:val="24"/>
          <w:lang w:val="en-GB"/>
        </w:rPr>
        <w:t xml:space="preserve">In 2022, 1 015 231 reports </w:t>
      </w:r>
      <w:r w:rsidR="001D5125">
        <w:rPr>
          <w:rFonts w:ascii="Times New Roman" w:hAnsi="Times New Roman" w:cs="Times New Roman"/>
          <w:noProof/>
          <w:sz w:val="24"/>
          <w:szCs w:val="24"/>
          <w:lang w:val="en-GB"/>
        </w:rPr>
        <w:t>concerning</w:t>
      </w:r>
      <w:r w:rsidR="00DD6150" w:rsidRPr="00F729BB">
        <w:rPr>
          <w:rFonts w:ascii="Times New Roman" w:hAnsi="Times New Roman" w:cs="Times New Roman"/>
          <w:noProof/>
          <w:sz w:val="24"/>
          <w:szCs w:val="24"/>
          <w:lang w:val="en-GB"/>
        </w:rPr>
        <w:t xml:space="preserve"> to Member States stemmed from a chat, messaging, or email service, that is, 68 % of total reports </w:t>
      </w:r>
      <w:r w:rsidR="001D5125">
        <w:rPr>
          <w:rFonts w:ascii="Times New Roman" w:hAnsi="Times New Roman" w:cs="Times New Roman"/>
          <w:noProof/>
          <w:sz w:val="24"/>
          <w:szCs w:val="24"/>
          <w:lang w:val="en-GB"/>
        </w:rPr>
        <w:t>concerning</w:t>
      </w:r>
      <w:r w:rsidR="00DD6150" w:rsidRPr="00F729BB">
        <w:rPr>
          <w:rFonts w:ascii="Times New Roman" w:hAnsi="Times New Roman" w:cs="Times New Roman"/>
          <w:noProof/>
          <w:sz w:val="24"/>
          <w:szCs w:val="24"/>
          <w:lang w:val="en-GB"/>
        </w:rPr>
        <w:t xml:space="preserve"> the EU. An additional 325 847 (22% of the total) of reports stemmed from social media or online gaming platforms, which may also have integrated messaging or chat services.</w:t>
      </w:r>
      <w:r w:rsidR="00BF7BA5" w:rsidRPr="00F729BB">
        <w:rPr>
          <w:rFonts w:ascii="Times New Roman" w:hAnsi="Times New Roman" w:cs="Times New Roman"/>
          <w:noProof/>
          <w:sz w:val="24"/>
          <w:szCs w:val="24"/>
          <w:lang w:val="en-GB"/>
        </w:rPr>
        <w:t xml:space="preserve"> </w:t>
      </w:r>
      <w:r w:rsidR="00D24A36" w:rsidRPr="00F729BB">
        <w:rPr>
          <w:rFonts w:ascii="Times New Roman" w:hAnsi="Times New Roman" w:cs="Times New Roman"/>
          <w:noProof/>
          <w:sz w:val="24"/>
          <w:szCs w:val="24"/>
          <w:lang w:val="en-GB"/>
        </w:rPr>
        <w:t xml:space="preserve">In 2022, 7 561 reports </w:t>
      </w:r>
      <w:r w:rsidR="001D5125">
        <w:rPr>
          <w:rFonts w:ascii="Times New Roman" w:hAnsi="Times New Roman" w:cs="Times New Roman"/>
          <w:noProof/>
          <w:sz w:val="24"/>
          <w:szCs w:val="24"/>
          <w:lang w:val="en-GB"/>
        </w:rPr>
        <w:t>concerning</w:t>
      </w:r>
      <w:r w:rsidR="00D24A36" w:rsidRPr="00F729BB">
        <w:rPr>
          <w:rFonts w:ascii="Times New Roman" w:hAnsi="Times New Roman" w:cs="Times New Roman"/>
          <w:noProof/>
          <w:sz w:val="24"/>
          <w:szCs w:val="24"/>
          <w:lang w:val="en-GB"/>
        </w:rPr>
        <w:t xml:space="preserve"> the EU </w:t>
      </w:r>
      <w:r w:rsidR="001D5125">
        <w:rPr>
          <w:rFonts w:ascii="Times New Roman" w:hAnsi="Times New Roman" w:cs="Times New Roman"/>
          <w:noProof/>
          <w:sz w:val="24"/>
          <w:szCs w:val="24"/>
          <w:lang w:val="en-GB"/>
        </w:rPr>
        <w:t>were about</w:t>
      </w:r>
      <w:r w:rsidR="00D24A36" w:rsidRPr="00F729BB">
        <w:rPr>
          <w:rFonts w:ascii="Times New Roman" w:hAnsi="Times New Roman" w:cs="Times New Roman"/>
          <w:noProof/>
          <w:sz w:val="24"/>
          <w:szCs w:val="24"/>
          <w:lang w:val="en-GB"/>
        </w:rPr>
        <w:t xml:space="preserve"> grooming. </w:t>
      </w:r>
      <w:r w:rsidR="008B5A3E" w:rsidRPr="00F729BB">
        <w:rPr>
          <w:rFonts w:ascii="Times New Roman" w:hAnsi="Times New Roman" w:cs="Times New Roman"/>
          <w:noProof/>
          <w:sz w:val="24"/>
          <w:szCs w:val="24"/>
          <w:lang w:val="en-GB"/>
        </w:rPr>
        <w:t xml:space="preserve">Again, the disparities in the number of reports from number-independent interpersonal communication services in 2021 and 2022 is due to the decrease in voluntary detection between January and August 2021, when the Interim Regulation did not yet apply. </w:t>
      </w:r>
    </w:p>
    <w:p w14:paraId="452214BC" w14:textId="1A3A9053" w:rsidR="00620C63" w:rsidRPr="00F729BB" w:rsidRDefault="008375EA" w:rsidP="0010397E">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The proportion of reports per Member State roughly matches the proportion of the population </w:t>
      </w:r>
      <w:r w:rsidR="009D36B2" w:rsidRPr="00F729BB">
        <w:rPr>
          <w:rFonts w:ascii="Times New Roman" w:hAnsi="Times New Roman" w:cs="Times New Roman"/>
          <w:noProof/>
          <w:sz w:val="24"/>
          <w:szCs w:val="24"/>
          <w:lang w:val="en-GB"/>
        </w:rPr>
        <w:t xml:space="preserve">of the Member State as compared to the EU population as a whole </w:t>
      </w:r>
      <w:r w:rsidRPr="00F729BB">
        <w:rPr>
          <w:rFonts w:ascii="Times New Roman" w:hAnsi="Times New Roman" w:cs="Times New Roman"/>
          <w:noProof/>
          <w:sz w:val="24"/>
          <w:szCs w:val="24"/>
          <w:lang w:val="en-GB"/>
        </w:rPr>
        <w:t xml:space="preserve">in many cases, which could point to a comparable incidence of child sexual abuse online across Member States. Notable deviations are visible in relation to Spain and Italy, whose percentages appear low compared to the percentage of the EU population across both years, while the proportion of reports for other Member States appear to fluctuate significantly (e.g. Germany, Poland, Netherlands, Slovakia). These changes are not reflected as such in reports on numbers of cases and it is therefore again difficult to draw conclusions on correlation between reports and investigations. </w:t>
      </w:r>
    </w:p>
    <w:p w14:paraId="72CD70BD" w14:textId="2388EFA7" w:rsidR="00097FCB" w:rsidRPr="00F729BB" w:rsidRDefault="00620C63" w:rsidP="0010397E">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In view of the differing reporting periods, no direct match is possible but nonetheless there are significant disparities between the statistics provided by NCMEC and the figures reported by Member States. In addition, the NCMEC figures for the Member States also cannot fully be matched with those provided by industry reported in the previous section. While some of the difference</w:t>
      </w:r>
      <w:r w:rsidR="00E41EE0"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 may be due to reports of child sexual abuse online that come from sources other than interpersonal communications, this would require further analysis, as it is also possible that voluntary detection measures</w:t>
      </w:r>
      <w:r w:rsidR="00F232F2">
        <w:rPr>
          <w:rFonts w:ascii="Times New Roman" w:hAnsi="Times New Roman" w:cs="Times New Roman"/>
          <w:noProof/>
          <w:sz w:val="24"/>
          <w:szCs w:val="24"/>
          <w:lang w:val="en-GB"/>
        </w:rPr>
        <w:t xml:space="preserve"> concerning the EU</w:t>
      </w:r>
      <w:r w:rsidRPr="00F729BB">
        <w:rPr>
          <w:rFonts w:ascii="Times New Roman" w:hAnsi="Times New Roman" w:cs="Times New Roman"/>
          <w:noProof/>
          <w:sz w:val="24"/>
          <w:szCs w:val="24"/>
          <w:lang w:val="en-GB"/>
        </w:rPr>
        <w:t xml:space="preserve"> by providers other than those that have submitted reports to the Commission to date is taking place</w:t>
      </w:r>
      <w:r w:rsidR="00F232F2">
        <w:rPr>
          <w:rFonts w:ascii="Times New Roman" w:hAnsi="Times New Roman" w:cs="Times New Roman"/>
          <w:noProof/>
          <w:sz w:val="24"/>
          <w:szCs w:val="24"/>
          <w:lang w:val="en-GB"/>
        </w:rPr>
        <w:t xml:space="preserve">, given </w:t>
      </w:r>
      <w:r w:rsidR="00F232F2" w:rsidRPr="00F232F2">
        <w:rPr>
          <w:rFonts w:ascii="Times New Roman" w:hAnsi="Times New Roman" w:cs="Times New Roman"/>
          <w:noProof/>
          <w:sz w:val="24"/>
          <w:szCs w:val="24"/>
          <w:lang w:val="en-GB"/>
        </w:rPr>
        <w:t>the list of providers that are reporting to NCMEC</w:t>
      </w:r>
      <w:r w:rsidR="00F232F2">
        <w:rPr>
          <w:rStyle w:val="FootnoteReference"/>
          <w:rFonts w:ascii="Times New Roman" w:hAnsi="Times New Roman" w:cs="Times New Roman"/>
          <w:noProof/>
          <w:sz w:val="24"/>
          <w:szCs w:val="24"/>
          <w:lang w:val="en-GB"/>
        </w:rPr>
        <w:footnoteReference w:id="13"/>
      </w:r>
      <w:r w:rsidRPr="00F729BB">
        <w:rPr>
          <w:rFonts w:ascii="Times New Roman" w:hAnsi="Times New Roman" w:cs="Times New Roman"/>
          <w:noProof/>
          <w:sz w:val="24"/>
          <w:szCs w:val="24"/>
          <w:lang w:val="en-GB"/>
        </w:rPr>
        <w:t xml:space="preserve">. </w:t>
      </w:r>
      <w:r w:rsidR="000941DD" w:rsidRPr="00F729BB">
        <w:rPr>
          <w:rFonts w:ascii="Times New Roman" w:hAnsi="Times New Roman" w:cs="Times New Roman"/>
          <w:noProof/>
          <w:sz w:val="24"/>
          <w:szCs w:val="24"/>
          <w:lang w:val="en-GB"/>
        </w:rPr>
        <w:t xml:space="preserve">Nonetheless, </w:t>
      </w:r>
      <w:r w:rsidR="008375EA" w:rsidRPr="00F729BB">
        <w:rPr>
          <w:rFonts w:ascii="Times New Roman" w:hAnsi="Times New Roman" w:cs="Times New Roman"/>
          <w:noProof/>
          <w:sz w:val="24"/>
          <w:szCs w:val="24"/>
          <w:lang w:val="en-GB"/>
        </w:rPr>
        <w:t>the fact that for most Member States there appears to be a significant disparity between the number of reports NCMEC lists as having sent to the Member State, and the number of reports the Member State lists as received,</w:t>
      </w:r>
      <w:r w:rsidR="000941DD" w:rsidRPr="00F729BB">
        <w:rPr>
          <w:rFonts w:ascii="Times New Roman" w:hAnsi="Times New Roman" w:cs="Times New Roman"/>
          <w:noProof/>
          <w:sz w:val="24"/>
          <w:szCs w:val="24"/>
          <w:lang w:val="en-GB"/>
        </w:rPr>
        <w:t xml:space="preserve"> suggests that the</w:t>
      </w:r>
      <w:r w:rsidR="008375EA"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Member States</w:t>
      </w:r>
      <w:r w:rsidR="000941DD"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w:t>
      </w:r>
      <w:bookmarkStart w:id="25" w:name="_Hlk151367090"/>
      <w:r w:rsidR="008375EA" w:rsidRPr="00F729BB">
        <w:rPr>
          <w:rFonts w:ascii="Times New Roman" w:hAnsi="Times New Roman" w:cs="Times New Roman"/>
          <w:noProof/>
          <w:sz w:val="24"/>
          <w:szCs w:val="24"/>
          <w:lang w:val="en-GB"/>
        </w:rPr>
        <w:t xml:space="preserve">data collection and reporting </w:t>
      </w:r>
      <w:r w:rsidR="000941DD" w:rsidRPr="00F729BB">
        <w:rPr>
          <w:rFonts w:ascii="Times New Roman" w:hAnsi="Times New Roman" w:cs="Times New Roman"/>
          <w:noProof/>
          <w:sz w:val="24"/>
          <w:szCs w:val="24"/>
          <w:lang w:val="en-GB"/>
        </w:rPr>
        <w:t>is not complete</w:t>
      </w:r>
      <w:r w:rsidR="008375EA" w:rsidRPr="00F729BB">
        <w:rPr>
          <w:rFonts w:ascii="Times New Roman" w:hAnsi="Times New Roman" w:cs="Times New Roman"/>
          <w:noProof/>
          <w:sz w:val="24"/>
          <w:szCs w:val="24"/>
          <w:lang w:val="en-GB"/>
        </w:rPr>
        <w:t>.</w:t>
      </w:r>
    </w:p>
    <w:bookmarkEnd w:id="25"/>
    <w:p w14:paraId="466747C2" w14:textId="15131714" w:rsidR="00097FCB" w:rsidRPr="00F729BB" w:rsidRDefault="0035029F" w:rsidP="002347D2">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For each </w:t>
      </w:r>
      <w:r w:rsidR="006600FF">
        <w:rPr>
          <w:rFonts w:ascii="Times New Roman" w:hAnsi="Times New Roman" w:cs="Times New Roman"/>
          <w:noProof/>
          <w:sz w:val="24"/>
          <w:szCs w:val="24"/>
          <w:lang w:val="en-GB"/>
        </w:rPr>
        <w:t xml:space="preserve">NCMEC </w:t>
      </w:r>
      <w:r w:rsidRPr="00F729BB">
        <w:rPr>
          <w:rFonts w:ascii="Times New Roman" w:hAnsi="Times New Roman" w:cs="Times New Roman"/>
          <w:noProof/>
          <w:sz w:val="24"/>
          <w:szCs w:val="24"/>
          <w:lang w:val="en-GB"/>
        </w:rPr>
        <w:t xml:space="preserve">report identified above, </w:t>
      </w:r>
      <w:r w:rsidR="006600FF">
        <w:rPr>
          <w:rFonts w:ascii="Times New Roman" w:hAnsi="Times New Roman" w:cs="Times New Roman"/>
          <w:noProof/>
          <w:sz w:val="24"/>
          <w:szCs w:val="24"/>
          <w:lang w:val="en-GB"/>
        </w:rPr>
        <w:t>the</w:t>
      </w:r>
      <w:r w:rsidRPr="00F729BB">
        <w:rPr>
          <w:rFonts w:ascii="Times New Roman" w:hAnsi="Times New Roman" w:cs="Times New Roman"/>
          <w:noProof/>
          <w:sz w:val="24"/>
          <w:szCs w:val="24"/>
          <w:lang w:val="en-GB"/>
        </w:rPr>
        <w:t xml:space="preserve"> associated images and videos of child sexual abuse were </w:t>
      </w:r>
      <w:r w:rsidR="006600FF">
        <w:rPr>
          <w:rFonts w:ascii="Times New Roman" w:hAnsi="Times New Roman" w:cs="Times New Roman"/>
          <w:noProof/>
          <w:sz w:val="24"/>
          <w:szCs w:val="24"/>
          <w:lang w:val="en-GB"/>
        </w:rPr>
        <w:t xml:space="preserve">taken down and removed from circulation. </w:t>
      </w:r>
      <w:r w:rsidRPr="00F729BB">
        <w:rPr>
          <w:rFonts w:ascii="Times New Roman" w:hAnsi="Times New Roman" w:cs="Times New Roman"/>
          <w:noProof/>
          <w:sz w:val="24"/>
          <w:szCs w:val="24"/>
          <w:lang w:val="en-GB"/>
        </w:rPr>
        <w:t xml:space="preserve">This is important in particular for current victims and survivors of child sexual abuse. Studies have shown that the continued circulation of images and videos depicting their abuse limits victims’ ability to overcome the psychological effects of the abuse and creates a secondary form of victimisation. </w:t>
      </w:r>
    </w:p>
    <w:p w14:paraId="625A1E8C" w14:textId="77777777" w:rsidR="0035029F" w:rsidRPr="00F729BB" w:rsidRDefault="0035029F" w:rsidP="00571E25">
      <w:pPr>
        <w:spacing w:after="0" w:line="240" w:lineRule="auto"/>
        <w:rPr>
          <w:rFonts w:ascii="Times New Roman" w:hAnsi="Times New Roman" w:cs="Times New Roman"/>
          <w:noProof/>
          <w:sz w:val="24"/>
          <w:szCs w:val="24"/>
          <w:lang w:val="en-GB"/>
        </w:rPr>
      </w:pPr>
    </w:p>
    <w:p w14:paraId="39EB7B2B" w14:textId="0025B1C2" w:rsidR="00961875" w:rsidRPr="00F729BB" w:rsidRDefault="00961875" w:rsidP="00961875">
      <w:pPr>
        <w:pStyle w:val="Heading3"/>
        <w:rPr>
          <w:rFonts w:ascii="Times New Roman" w:hAnsi="Times New Roman" w:cs="Times New Roman"/>
          <w:noProof/>
          <w:color w:val="auto"/>
          <w:lang w:val="en-GB"/>
        </w:rPr>
      </w:pPr>
      <w:bookmarkStart w:id="26" w:name="_Toc152666324"/>
      <w:r w:rsidRPr="00F729BB">
        <w:rPr>
          <w:rFonts w:ascii="Times New Roman" w:hAnsi="Times New Roman" w:cs="Times New Roman"/>
          <w:noProof/>
          <w:color w:val="auto"/>
          <w:lang w:val="en-GB"/>
        </w:rPr>
        <w:t>2.2.2. The number of children identified</w:t>
      </w:r>
      <w:bookmarkEnd w:id="26"/>
      <w:r w:rsidRPr="00F729BB">
        <w:rPr>
          <w:rFonts w:ascii="Times New Roman" w:hAnsi="Times New Roman" w:cs="Times New Roman"/>
          <w:noProof/>
          <w:color w:val="auto"/>
          <w:lang w:val="en-GB"/>
        </w:rPr>
        <w:t xml:space="preserve"> </w:t>
      </w:r>
    </w:p>
    <w:p w14:paraId="16C50D9F" w14:textId="5479A538" w:rsidR="00923E72" w:rsidRPr="00F729BB" w:rsidRDefault="00411C6E" w:rsidP="001725EF">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Most </w:t>
      </w:r>
      <w:r w:rsidR="007A59EA" w:rsidRPr="00F729BB">
        <w:rPr>
          <w:rFonts w:ascii="Times New Roman" w:hAnsi="Times New Roman" w:cs="Times New Roman"/>
          <w:noProof/>
          <w:sz w:val="24"/>
          <w:szCs w:val="24"/>
          <w:lang w:val="en-GB"/>
        </w:rPr>
        <w:t xml:space="preserve">Member States </w:t>
      </w:r>
      <w:r w:rsidRPr="00F729BB">
        <w:rPr>
          <w:rFonts w:ascii="Times New Roman" w:hAnsi="Times New Roman" w:cs="Times New Roman"/>
          <w:noProof/>
          <w:sz w:val="24"/>
          <w:szCs w:val="24"/>
          <w:lang w:val="en-GB"/>
        </w:rPr>
        <w:t>provided complete or partial</w:t>
      </w:r>
      <w:r w:rsidR="007A59EA" w:rsidRPr="00F729BB">
        <w:rPr>
          <w:rFonts w:ascii="Times New Roman" w:hAnsi="Times New Roman" w:cs="Times New Roman"/>
          <w:noProof/>
          <w:sz w:val="24"/>
          <w:szCs w:val="24"/>
          <w:lang w:val="en-GB"/>
        </w:rPr>
        <w:t xml:space="preserve"> statistics o</w:t>
      </w:r>
      <w:r w:rsidR="0086562B" w:rsidRPr="00F729BB">
        <w:rPr>
          <w:rFonts w:ascii="Times New Roman" w:hAnsi="Times New Roman" w:cs="Times New Roman"/>
          <w:noProof/>
          <w:sz w:val="24"/>
          <w:szCs w:val="24"/>
          <w:lang w:val="en-GB"/>
        </w:rPr>
        <w:t>n</w:t>
      </w:r>
      <w:r w:rsidR="007A59EA" w:rsidRPr="00F729BB">
        <w:rPr>
          <w:rFonts w:ascii="Times New Roman" w:hAnsi="Times New Roman" w:cs="Times New Roman"/>
          <w:noProof/>
          <w:sz w:val="24"/>
          <w:szCs w:val="24"/>
          <w:lang w:val="en-GB"/>
        </w:rPr>
        <w:t xml:space="preserve"> </w:t>
      </w:r>
      <w:r w:rsidR="671B3073" w:rsidRPr="00F729BB">
        <w:rPr>
          <w:rFonts w:ascii="Times New Roman" w:hAnsi="Times New Roman" w:cs="Times New Roman"/>
          <w:noProof/>
          <w:sz w:val="24"/>
          <w:szCs w:val="24"/>
          <w:lang w:val="en-GB"/>
        </w:rPr>
        <w:t xml:space="preserve">the </w:t>
      </w:r>
      <w:r w:rsidR="007A59EA" w:rsidRPr="00F729BB">
        <w:rPr>
          <w:rFonts w:ascii="Times New Roman" w:hAnsi="Times New Roman" w:cs="Times New Roman"/>
          <w:noProof/>
          <w:sz w:val="24"/>
          <w:szCs w:val="24"/>
          <w:lang w:val="en-GB"/>
        </w:rPr>
        <w:t xml:space="preserve">number of children identified, differentiated by gender, pursuant to Article 8(1)(b) of the </w:t>
      </w:r>
      <w:r w:rsidR="000941DD" w:rsidRPr="00F729BB">
        <w:rPr>
          <w:rFonts w:ascii="Times New Roman" w:hAnsi="Times New Roman" w:cs="Times New Roman"/>
          <w:noProof/>
          <w:sz w:val="24"/>
          <w:szCs w:val="24"/>
          <w:lang w:val="en-GB"/>
        </w:rPr>
        <w:t xml:space="preserve">Interim </w:t>
      </w:r>
      <w:r w:rsidR="007A59EA" w:rsidRPr="00F729BB">
        <w:rPr>
          <w:rFonts w:ascii="Times New Roman" w:hAnsi="Times New Roman" w:cs="Times New Roman"/>
          <w:noProof/>
          <w:sz w:val="24"/>
          <w:szCs w:val="24"/>
          <w:lang w:val="en-GB"/>
        </w:rPr>
        <w:t>Regulation</w:t>
      </w:r>
      <w:r w:rsidRPr="00F729BB">
        <w:rPr>
          <w:rFonts w:ascii="Times New Roman" w:hAnsi="Times New Roman" w:cs="Times New Roman"/>
          <w:noProof/>
          <w:sz w:val="24"/>
          <w:szCs w:val="24"/>
          <w:lang w:val="en-GB"/>
        </w:rPr>
        <w:t xml:space="preserve">. </w:t>
      </w:r>
      <w:r w:rsidR="009B5A1B">
        <w:rPr>
          <w:rFonts w:ascii="Times New Roman" w:hAnsi="Times New Roman" w:cs="Times New Roman"/>
          <w:noProof/>
          <w:sz w:val="24"/>
          <w:szCs w:val="24"/>
          <w:lang w:val="en-GB"/>
        </w:rPr>
        <w:t>However, several</w:t>
      </w:r>
      <w:r w:rsidR="00923E72" w:rsidRPr="00F729BB">
        <w:rPr>
          <w:rFonts w:ascii="Times New Roman" w:hAnsi="Times New Roman" w:cs="Times New Roman"/>
          <w:noProof/>
          <w:sz w:val="24"/>
          <w:szCs w:val="24"/>
          <w:lang w:val="en-GB"/>
        </w:rPr>
        <w:t xml:space="preserve"> Member States did not provide any data or justification for not reporting pursuant to </w:t>
      </w:r>
      <w:r w:rsidR="000941DD" w:rsidRPr="00F729BB">
        <w:rPr>
          <w:rFonts w:ascii="Times New Roman" w:hAnsi="Times New Roman" w:cs="Times New Roman"/>
          <w:noProof/>
          <w:sz w:val="24"/>
          <w:szCs w:val="24"/>
          <w:lang w:val="en-GB"/>
        </w:rPr>
        <w:t>this provision</w:t>
      </w:r>
      <w:r w:rsidR="009B5A1B">
        <w:rPr>
          <w:rFonts w:ascii="Times New Roman" w:hAnsi="Times New Roman" w:cs="Times New Roman"/>
          <w:noProof/>
          <w:sz w:val="24"/>
          <w:szCs w:val="24"/>
          <w:lang w:val="en-GB"/>
        </w:rPr>
        <w:t>.</w:t>
      </w:r>
    </w:p>
    <w:p w14:paraId="7B97A1E7" w14:textId="6C000783" w:rsidR="00F55FDC" w:rsidRPr="00F729BB" w:rsidRDefault="00F55FDC" w:rsidP="00F55FDC">
      <w:pPr>
        <w:spacing w:after="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Several Member States did not report any or reported only partial statistics for the reporting period but provided </w:t>
      </w:r>
      <w:r w:rsidR="00E47237" w:rsidRPr="00F729BB">
        <w:rPr>
          <w:rFonts w:ascii="Times New Roman" w:hAnsi="Times New Roman" w:cs="Times New Roman"/>
          <w:noProof/>
          <w:sz w:val="24"/>
          <w:szCs w:val="24"/>
          <w:lang w:val="en-GB"/>
        </w:rPr>
        <w:t>reasons</w:t>
      </w:r>
      <w:r w:rsidRPr="00F729BB">
        <w:rPr>
          <w:rFonts w:ascii="Times New Roman" w:hAnsi="Times New Roman" w:cs="Times New Roman"/>
          <w:noProof/>
          <w:sz w:val="24"/>
          <w:szCs w:val="24"/>
          <w:lang w:val="en-GB"/>
        </w:rPr>
        <w:t xml:space="preserve"> for this. The reasons provided include:</w:t>
      </w:r>
    </w:p>
    <w:p w14:paraId="032B0372" w14:textId="47DE85DC" w:rsidR="00F55FDC" w:rsidRPr="00F729BB" w:rsidRDefault="00F55FDC" w:rsidP="00D32DA3">
      <w:pPr>
        <w:pStyle w:val="ListParagraph"/>
        <w:numPr>
          <w:ilvl w:val="0"/>
          <w:numId w:val="13"/>
        </w:numPr>
        <w:spacing w:after="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child victims of online CSA cannot be counted (F</w:t>
      </w:r>
      <w:r w:rsidR="00960AFE">
        <w:rPr>
          <w:rFonts w:ascii="Times New Roman" w:hAnsi="Times New Roman" w:cs="Times New Roman"/>
          <w:noProof/>
          <w:sz w:val="24"/>
          <w:szCs w:val="24"/>
          <w:lang w:val="en-GB"/>
        </w:rPr>
        <w:t>rance)</w:t>
      </w:r>
      <w:r w:rsidRPr="00F729BB">
        <w:rPr>
          <w:rFonts w:ascii="Times New Roman" w:hAnsi="Times New Roman" w:cs="Times New Roman"/>
          <w:noProof/>
          <w:sz w:val="24"/>
          <w:szCs w:val="24"/>
          <w:lang w:val="en-GB"/>
        </w:rPr>
        <w:t>;</w:t>
      </w:r>
    </w:p>
    <w:p w14:paraId="242FEEE1" w14:textId="7F5430D6" w:rsidR="00F55FDC" w:rsidRPr="00F729BB" w:rsidRDefault="00F55FDC" w:rsidP="00D32DA3">
      <w:pPr>
        <w:pStyle w:val="ListParagraph"/>
        <w:numPr>
          <w:ilvl w:val="0"/>
          <w:numId w:val="13"/>
        </w:numPr>
        <w:spacing w:after="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available as not collected as part of the national statistical data collection / the national authorities did not register th</w:t>
      </w:r>
      <w:r w:rsidR="00560D29" w:rsidRPr="00F729BB">
        <w:rPr>
          <w:rFonts w:ascii="Times New Roman" w:hAnsi="Times New Roman" w:cs="Times New Roman"/>
          <w:noProof/>
          <w:sz w:val="24"/>
          <w:szCs w:val="24"/>
          <w:lang w:val="en-GB"/>
        </w:rPr>
        <w:t>ese</w:t>
      </w:r>
      <w:r w:rsidRPr="00F729BB">
        <w:rPr>
          <w:rFonts w:ascii="Times New Roman" w:hAnsi="Times New Roman" w:cs="Times New Roman"/>
          <w:noProof/>
          <w:sz w:val="24"/>
          <w:szCs w:val="24"/>
          <w:lang w:val="en-GB"/>
        </w:rPr>
        <w:t xml:space="preserve"> statistic</w:t>
      </w:r>
      <w:r w:rsidR="00DB79DA"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 (D</w:t>
      </w:r>
      <w:r w:rsidR="00960AFE">
        <w:rPr>
          <w:rFonts w:ascii="Times New Roman" w:hAnsi="Times New Roman" w:cs="Times New Roman"/>
          <w:noProof/>
          <w:sz w:val="24"/>
          <w:szCs w:val="24"/>
          <w:lang w:val="en-GB"/>
        </w:rPr>
        <w:t>enmark</w:t>
      </w:r>
      <w:r w:rsidRPr="00F729BB">
        <w:rPr>
          <w:rFonts w:ascii="Times New Roman" w:hAnsi="Times New Roman" w:cs="Times New Roman"/>
          <w:noProof/>
          <w:sz w:val="24"/>
          <w:szCs w:val="24"/>
          <w:lang w:val="en-GB"/>
        </w:rPr>
        <w:t>, L</w:t>
      </w:r>
      <w:r w:rsidR="00960AFE">
        <w:rPr>
          <w:rFonts w:ascii="Times New Roman" w:hAnsi="Times New Roman" w:cs="Times New Roman"/>
          <w:noProof/>
          <w:sz w:val="24"/>
          <w:szCs w:val="24"/>
          <w:lang w:val="en-GB"/>
        </w:rPr>
        <w:t>ithuania</w:t>
      </w:r>
      <w:r w:rsidRPr="00F729BB">
        <w:rPr>
          <w:rFonts w:ascii="Times New Roman" w:hAnsi="Times New Roman" w:cs="Times New Roman"/>
          <w:noProof/>
          <w:sz w:val="24"/>
          <w:szCs w:val="24"/>
          <w:lang w:val="en-GB"/>
        </w:rPr>
        <w:t>);</w:t>
      </w:r>
    </w:p>
    <w:p w14:paraId="5DEBE5A3" w14:textId="0861DA32" w:rsidR="00F55FDC" w:rsidRPr="00F729BB" w:rsidRDefault="00F55FDC" w:rsidP="00D32DA3">
      <w:pPr>
        <w:pStyle w:val="ListParagraph"/>
        <w:numPr>
          <w:ilvl w:val="0"/>
          <w:numId w:val="13"/>
        </w:numPr>
        <w:spacing w:after="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disaggregated by gender in the national statistical data collection (</w:t>
      </w:r>
      <w:r w:rsidR="00960AFE">
        <w:rPr>
          <w:rFonts w:ascii="Times New Roman" w:hAnsi="Times New Roman" w:cs="Times New Roman"/>
          <w:noProof/>
          <w:sz w:val="24"/>
          <w:szCs w:val="24"/>
          <w:lang w:val="en-GB"/>
        </w:rPr>
        <w:t>Belgium</w:t>
      </w:r>
      <w:r w:rsidRPr="00F729BB">
        <w:rPr>
          <w:rFonts w:ascii="Times New Roman" w:hAnsi="Times New Roman" w:cs="Times New Roman"/>
          <w:noProof/>
          <w:sz w:val="24"/>
          <w:szCs w:val="24"/>
          <w:lang w:val="en-GB"/>
        </w:rPr>
        <w:t xml:space="preserve">, </w:t>
      </w:r>
      <w:r w:rsidR="00960AFE">
        <w:rPr>
          <w:rFonts w:ascii="Times New Roman" w:hAnsi="Times New Roman" w:cs="Times New Roman"/>
          <w:noProof/>
          <w:sz w:val="24"/>
          <w:szCs w:val="24"/>
          <w:lang w:val="en-GB"/>
        </w:rPr>
        <w:t>Cyprus</w:t>
      </w:r>
      <w:r w:rsidRPr="00F729BB">
        <w:rPr>
          <w:rFonts w:ascii="Times New Roman" w:hAnsi="Times New Roman" w:cs="Times New Roman"/>
          <w:noProof/>
          <w:sz w:val="24"/>
          <w:szCs w:val="24"/>
          <w:lang w:val="en-GB"/>
        </w:rPr>
        <w:t xml:space="preserve">, </w:t>
      </w:r>
      <w:r w:rsidR="00960AFE">
        <w:rPr>
          <w:rFonts w:ascii="Times New Roman" w:hAnsi="Times New Roman" w:cs="Times New Roman"/>
          <w:noProof/>
          <w:sz w:val="24"/>
          <w:szCs w:val="24"/>
          <w:lang w:val="en-GB"/>
        </w:rPr>
        <w:t>Czechia</w:t>
      </w:r>
      <w:r w:rsidRPr="00F729BB">
        <w:rPr>
          <w:rFonts w:ascii="Times New Roman" w:hAnsi="Times New Roman" w:cs="Times New Roman"/>
          <w:noProof/>
          <w:sz w:val="24"/>
          <w:szCs w:val="24"/>
          <w:lang w:val="en-GB"/>
        </w:rPr>
        <w:t xml:space="preserve">, </w:t>
      </w:r>
      <w:r w:rsidR="00960AFE">
        <w:rPr>
          <w:rFonts w:ascii="Times New Roman" w:hAnsi="Times New Roman" w:cs="Times New Roman"/>
          <w:noProof/>
          <w:sz w:val="24"/>
          <w:szCs w:val="24"/>
          <w:lang w:val="en-GB"/>
        </w:rPr>
        <w:t>Greece</w:t>
      </w:r>
      <w:r w:rsidRPr="00F729BB">
        <w:rPr>
          <w:rFonts w:ascii="Times New Roman" w:hAnsi="Times New Roman" w:cs="Times New Roman"/>
          <w:noProof/>
          <w:sz w:val="24"/>
          <w:szCs w:val="24"/>
          <w:lang w:val="en-GB"/>
        </w:rPr>
        <w:t xml:space="preserve">, </w:t>
      </w:r>
      <w:r w:rsidR="00960AFE">
        <w:rPr>
          <w:rFonts w:ascii="Times New Roman" w:hAnsi="Times New Roman" w:cs="Times New Roman"/>
          <w:noProof/>
          <w:sz w:val="24"/>
          <w:szCs w:val="24"/>
          <w:lang w:val="en-GB"/>
        </w:rPr>
        <w:t>Ireland</w:t>
      </w:r>
      <w:r w:rsidRPr="00F729BB">
        <w:rPr>
          <w:rFonts w:ascii="Times New Roman" w:hAnsi="Times New Roman" w:cs="Times New Roman"/>
          <w:noProof/>
          <w:sz w:val="24"/>
          <w:szCs w:val="24"/>
          <w:lang w:val="en-GB"/>
        </w:rPr>
        <w:t xml:space="preserve">, </w:t>
      </w:r>
      <w:r w:rsidR="00960AFE">
        <w:rPr>
          <w:rFonts w:ascii="Times New Roman" w:hAnsi="Times New Roman" w:cs="Times New Roman"/>
          <w:noProof/>
          <w:sz w:val="24"/>
          <w:szCs w:val="24"/>
          <w:lang w:val="en-GB"/>
        </w:rPr>
        <w:t>Italy</w:t>
      </w:r>
      <w:r w:rsidRPr="00F729BB">
        <w:rPr>
          <w:rFonts w:ascii="Times New Roman" w:hAnsi="Times New Roman" w:cs="Times New Roman"/>
          <w:noProof/>
          <w:sz w:val="24"/>
          <w:szCs w:val="24"/>
          <w:lang w:val="en-GB"/>
        </w:rPr>
        <w:t xml:space="preserve">, </w:t>
      </w:r>
      <w:r w:rsidR="00960AFE">
        <w:rPr>
          <w:rFonts w:ascii="Times New Roman" w:hAnsi="Times New Roman" w:cs="Times New Roman"/>
          <w:noProof/>
          <w:sz w:val="24"/>
          <w:szCs w:val="24"/>
          <w:lang w:val="en-GB"/>
        </w:rPr>
        <w:t>Lithuania</w:t>
      </w:r>
      <w:r w:rsidRPr="00F729BB">
        <w:rPr>
          <w:rFonts w:ascii="Times New Roman" w:hAnsi="Times New Roman" w:cs="Times New Roman"/>
          <w:noProof/>
          <w:sz w:val="24"/>
          <w:szCs w:val="24"/>
          <w:lang w:val="en-GB"/>
        </w:rPr>
        <w:t xml:space="preserve">, </w:t>
      </w:r>
      <w:r w:rsidR="00960AFE">
        <w:rPr>
          <w:rFonts w:ascii="Times New Roman" w:hAnsi="Times New Roman" w:cs="Times New Roman"/>
          <w:noProof/>
          <w:sz w:val="24"/>
          <w:szCs w:val="24"/>
          <w:lang w:val="en-GB"/>
        </w:rPr>
        <w:t>Netherlands</w:t>
      </w:r>
      <w:r w:rsidRPr="00F729BB">
        <w:rPr>
          <w:rFonts w:ascii="Times New Roman" w:hAnsi="Times New Roman" w:cs="Times New Roman"/>
          <w:noProof/>
          <w:sz w:val="24"/>
          <w:szCs w:val="24"/>
          <w:lang w:val="en-GB"/>
        </w:rPr>
        <w:t xml:space="preserve">); </w:t>
      </w:r>
    </w:p>
    <w:p w14:paraId="3DD57C07" w14:textId="01BDFBDA" w:rsidR="00F55FDC" w:rsidRPr="00F729BB" w:rsidRDefault="00F55FDC" w:rsidP="00D32DA3">
      <w:pPr>
        <w:pStyle w:val="ListParagraph"/>
        <w:numPr>
          <w:ilvl w:val="0"/>
          <w:numId w:val="13"/>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information is not available with the requested level of detail in the existing information systems (F</w:t>
      </w:r>
      <w:r w:rsidR="00960AFE">
        <w:rPr>
          <w:rFonts w:ascii="Times New Roman" w:hAnsi="Times New Roman" w:cs="Times New Roman"/>
          <w:noProof/>
          <w:sz w:val="24"/>
          <w:szCs w:val="24"/>
          <w:lang w:val="en-GB"/>
        </w:rPr>
        <w:t>inland</w:t>
      </w:r>
      <w:r w:rsidRPr="00F729BB">
        <w:rPr>
          <w:rFonts w:ascii="Times New Roman" w:hAnsi="Times New Roman" w:cs="Times New Roman"/>
          <w:noProof/>
          <w:sz w:val="24"/>
          <w:szCs w:val="24"/>
          <w:lang w:val="en-GB"/>
        </w:rPr>
        <w:t>)</w:t>
      </w:r>
      <w:r w:rsidR="008810C5" w:rsidRPr="00F729BB">
        <w:rPr>
          <w:rFonts w:ascii="Times New Roman" w:hAnsi="Times New Roman" w:cs="Times New Roman"/>
          <w:noProof/>
          <w:sz w:val="24"/>
          <w:szCs w:val="24"/>
          <w:lang w:val="en-GB"/>
        </w:rPr>
        <w:t>;</w:t>
      </w:r>
    </w:p>
    <w:p w14:paraId="58182613" w14:textId="1C455E57" w:rsidR="008810C5" w:rsidRPr="00F729BB" w:rsidRDefault="00217662" w:rsidP="00D32DA3">
      <w:pPr>
        <w:pStyle w:val="ListParagraph"/>
        <w:numPr>
          <w:ilvl w:val="0"/>
          <w:numId w:val="13"/>
        </w:num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the information is not collected </w:t>
      </w:r>
      <w:r w:rsidR="008810C5" w:rsidRPr="00F729BB">
        <w:rPr>
          <w:rFonts w:ascii="Times New Roman" w:hAnsi="Times New Roman" w:cs="Times New Roman"/>
          <w:noProof/>
          <w:sz w:val="24"/>
          <w:szCs w:val="24"/>
          <w:lang w:val="en-GB"/>
        </w:rPr>
        <w:t>(</w:t>
      </w:r>
      <w:r w:rsidR="00960AFE">
        <w:rPr>
          <w:rFonts w:ascii="Times New Roman" w:hAnsi="Times New Roman" w:cs="Times New Roman"/>
          <w:noProof/>
          <w:sz w:val="24"/>
          <w:szCs w:val="24"/>
          <w:lang w:val="en-GB"/>
        </w:rPr>
        <w:t>Germany</w:t>
      </w:r>
      <w:r w:rsidR="008810C5" w:rsidRPr="00F729BB">
        <w:rPr>
          <w:rFonts w:ascii="Times New Roman" w:hAnsi="Times New Roman" w:cs="Times New Roman"/>
          <w:noProof/>
          <w:sz w:val="24"/>
          <w:szCs w:val="24"/>
          <w:lang w:val="en-GB"/>
        </w:rPr>
        <w:t xml:space="preserve">). </w:t>
      </w:r>
    </w:p>
    <w:p w14:paraId="4CAEA8AC" w14:textId="4A52ED41" w:rsidR="00F55FDC" w:rsidRPr="00F729BB" w:rsidRDefault="00F55FDC" w:rsidP="007A59EA">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A few of those Member States that </w:t>
      </w:r>
      <w:r w:rsidR="000941DD" w:rsidRPr="00F729BB">
        <w:rPr>
          <w:rFonts w:ascii="Times New Roman" w:hAnsi="Times New Roman" w:cs="Times New Roman"/>
          <w:noProof/>
          <w:sz w:val="24"/>
          <w:szCs w:val="24"/>
          <w:lang w:val="en-GB"/>
        </w:rPr>
        <w:t xml:space="preserve">indicated that they </w:t>
      </w:r>
      <w:r w:rsidRPr="00F729BB">
        <w:rPr>
          <w:rFonts w:ascii="Times New Roman" w:hAnsi="Times New Roman" w:cs="Times New Roman"/>
          <w:noProof/>
          <w:sz w:val="24"/>
          <w:szCs w:val="24"/>
          <w:lang w:val="en-GB"/>
        </w:rPr>
        <w:t xml:space="preserve">were not able to provide statistics </w:t>
      </w:r>
      <w:bookmarkStart w:id="27" w:name="_Hlk136621195"/>
      <w:r w:rsidRPr="00F729BB">
        <w:rPr>
          <w:rFonts w:ascii="Times New Roman" w:hAnsi="Times New Roman" w:cs="Times New Roman"/>
          <w:noProof/>
          <w:sz w:val="24"/>
          <w:szCs w:val="24"/>
          <w:lang w:val="en-GB"/>
        </w:rPr>
        <w:t>confirmed</w:t>
      </w:r>
      <w:r w:rsidR="000941DD" w:rsidRPr="00F729BB">
        <w:rPr>
          <w:rFonts w:ascii="Times New Roman" w:hAnsi="Times New Roman" w:cs="Times New Roman"/>
          <w:noProof/>
          <w:sz w:val="24"/>
          <w:szCs w:val="24"/>
          <w:lang w:val="en-GB"/>
        </w:rPr>
        <w:t xml:space="preserve"> that</w:t>
      </w:r>
      <w:r w:rsidRPr="00F729BB">
        <w:rPr>
          <w:rFonts w:ascii="Times New Roman" w:hAnsi="Times New Roman" w:cs="Times New Roman"/>
          <w:noProof/>
          <w:sz w:val="24"/>
          <w:szCs w:val="24"/>
          <w:lang w:val="en-GB"/>
        </w:rPr>
        <w:t xml:space="preserve"> their national authorities were asked to alter their registration procedure</w:t>
      </w:r>
      <w:r w:rsidR="009D36B2" w:rsidRPr="00F729BB">
        <w:rPr>
          <w:rFonts w:ascii="Times New Roman" w:hAnsi="Times New Roman" w:cs="Times New Roman"/>
          <w:noProof/>
          <w:sz w:val="24"/>
          <w:szCs w:val="24"/>
          <w:lang w:val="en-GB"/>
        </w:rPr>
        <w:t xml:space="preserve"> for voluntary reports and investigations</w:t>
      </w:r>
      <w:r w:rsidRPr="00F729BB">
        <w:rPr>
          <w:rFonts w:ascii="Times New Roman" w:hAnsi="Times New Roman" w:cs="Times New Roman"/>
          <w:noProof/>
          <w:sz w:val="24"/>
          <w:szCs w:val="24"/>
          <w:lang w:val="en-GB"/>
        </w:rPr>
        <w:t xml:space="preserve"> and statistics collection (D</w:t>
      </w:r>
      <w:r w:rsidR="00960AFE">
        <w:rPr>
          <w:rFonts w:ascii="Times New Roman" w:hAnsi="Times New Roman" w:cs="Times New Roman"/>
          <w:noProof/>
          <w:sz w:val="24"/>
          <w:szCs w:val="24"/>
          <w:lang w:val="en-GB"/>
        </w:rPr>
        <w:t>enmark</w:t>
      </w:r>
      <w:r w:rsidRPr="00F729BB">
        <w:rPr>
          <w:rFonts w:ascii="Times New Roman" w:hAnsi="Times New Roman" w:cs="Times New Roman"/>
          <w:noProof/>
          <w:sz w:val="24"/>
          <w:szCs w:val="24"/>
          <w:lang w:val="en-GB"/>
        </w:rPr>
        <w:t>) and/or are deploying new information systems that should allow reporting at the required level of detail (F</w:t>
      </w:r>
      <w:r w:rsidR="00960AFE">
        <w:rPr>
          <w:rFonts w:ascii="Times New Roman" w:hAnsi="Times New Roman" w:cs="Times New Roman"/>
          <w:noProof/>
          <w:sz w:val="24"/>
          <w:szCs w:val="24"/>
          <w:lang w:val="en-GB"/>
        </w:rPr>
        <w:t>inland</w:t>
      </w:r>
      <w:r w:rsidRPr="00F729BB">
        <w:rPr>
          <w:rFonts w:ascii="Times New Roman" w:hAnsi="Times New Roman" w:cs="Times New Roman"/>
          <w:noProof/>
          <w:sz w:val="24"/>
          <w:szCs w:val="24"/>
          <w:lang w:val="en-GB"/>
        </w:rPr>
        <w:t xml:space="preserve">). </w:t>
      </w:r>
    </w:p>
    <w:bookmarkEnd w:id="27"/>
    <w:p w14:paraId="2E136C29" w14:textId="1569DCBF" w:rsidR="00E56E3F" w:rsidRPr="00F729BB" w:rsidRDefault="00E1722A" w:rsidP="6717E444">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In </w:t>
      </w:r>
      <w:r w:rsidR="00755A89" w:rsidRPr="00F729BB">
        <w:rPr>
          <w:rFonts w:ascii="Times New Roman" w:hAnsi="Times New Roman" w:cs="Times New Roman"/>
          <w:noProof/>
          <w:sz w:val="24"/>
          <w:szCs w:val="24"/>
          <w:lang w:val="en-GB"/>
        </w:rPr>
        <w:t xml:space="preserve">one </w:t>
      </w:r>
      <w:r w:rsidR="000941DD" w:rsidRPr="00F729BB">
        <w:rPr>
          <w:rFonts w:ascii="Times New Roman" w:hAnsi="Times New Roman" w:cs="Times New Roman"/>
          <w:noProof/>
          <w:sz w:val="24"/>
          <w:szCs w:val="24"/>
          <w:lang w:val="en-GB"/>
        </w:rPr>
        <w:t>Member State</w:t>
      </w:r>
      <w:r w:rsidR="005C1884"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w:t>
      </w:r>
      <w:r w:rsidR="00E56E3F" w:rsidRPr="00F729BB">
        <w:rPr>
          <w:rFonts w:ascii="Times New Roman" w:hAnsi="Times New Roman" w:cs="Times New Roman"/>
          <w:noProof/>
          <w:sz w:val="24"/>
          <w:szCs w:val="24"/>
          <w:lang w:val="en-GB"/>
        </w:rPr>
        <w:t>the data below do not differentiate between child victims of CSA online and offline (H</w:t>
      </w:r>
      <w:r w:rsidR="00960AFE">
        <w:rPr>
          <w:rFonts w:ascii="Times New Roman" w:hAnsi="Times New Roman" w:cs="Times New Roman"/>
          <w:noProof/>
          <w:sz w:val="24"/>
          <w:szCs w:val="24"/>
          <w:lang w:val="en-GB"/>
        </w:rPr>
        <w:t>ungary</w:t>
      </w:r>
      <w:r w:rsidR="00E56E3F" w:rsidRPr="00F729BB">
        <w:rPr>
          <w:rFonts w:ascii="Times New Roman" w:hAnsi="Times New Roman" w:cs="Times New Roman"/>
          <w:noProof/>
          <w:sz w:val="24"/>
          <w:szCs w:val="24"/>
          <w:lang w:val="en-GB"/>
        </w:rPr>
        <w:t xml:space="preserve">). </w:t>
      </w:r>
      <w:r w:rsidR="0044760A" w:rsidRPr="00F729BB">
        <w:rPr>
          <w:rFonts w:ascii="Times New Roman" w:hAnsi="Times New Roman" w:cs="Times New Roman"/>
          <w:noProof/>
          <w:sz w:val="24"/>
          <w:szCs w:val="24"/>
          <w:lang w:val="en-GB"/>
        </w:rPr>
        <w:t xml:space="preserve">In some </w:t>
      </w:r>
      <w:r w:rsidR="254EF8E4" w:rsidRPr="00F729BB">
        <w:rPr>
          <w:rFonts w:ascii="Times New Roman" w:hAnsi="Times New Roman" w:cs="Times New Roman"/>
          <w:noProof/>
          <w:sz w:val="24"/>
          <w:szCs w:val="24"/>
          <w:lang w:val="en-GB"/>
        </w:rPr>
        <w:t>instances,</w:t>
      </w:r>
      <w:r w:rsidR="0044760A" w:rsidRPr="00F729BB">
        <w:rPr>
          <w:rFonts w:ascii="Times New Roman" w:hAnsi="Times New Roman" w:cs="Times New Roman"/>
          <w:noProof/>
          <w:sz w:val="24"/>
          <w:szCs w:val="24"/>
          <w:lang w:val="en-GB"/>
        </w:rPr>
        <w:t xml:space="preserve"> the statistics also </w:t>
      </w:r>
      <w:r w:rsidR="09EEC086" w:rsidRPr="00F729BB">
        <w:rPr>
          <w:rFonts w:ascii="Times New Roman" w:hAnsi="Times New Roman" w:cs="Times New Roman"/>
          <w:noProof/>
          <w:sz w:val="24"/>
          <w:szCs w:val="24"/>
          <w:lang w:val="en-GB"/>
        </w:rPr>
        <w:t>include</w:t>
      </w:r>
      <w:r w:rsidR="0044760A" w:rsidRPr="00F729BB">
        <w:rPr>
          <w:rFonts w:ascii="Times New Roman" w:hAnsi="Times New Roman" w:cs="Times New Roman"/>
          <w:noProof/>
          <w:sz w:val="24"/>
          <w:szCs w:val="24"/>
          <w:lang w:val="en-GB"/>
        </w:rPr>
        <w:t xml:space="preserve"> children that were identified as having </w:t>
      </w:r>
      <w:r w:rsidR="005A7247" w:rsidRPr="00F729BB">
        <w:rPr>
          <w:rFonts w:ascii="Times New Roman" w:hAnsi="Times New Roman" w:cs="Times New Roman"/>
          <w:noProof/>
          <w:sz w:val="24"/>
          <w:szCs w:val="24"/>
          <w:lang w:val="en-GB"/>
        </w:rPr>
        <w:t>produced and uploaded this material themselves (</w:t>
      </w:r>
      <w:r w:rsidR="003031FD" w:rsidRPr="00F729BB">
        <w:rPr>
          <w:rFonts w:ascii="Times New Roman" w:hAnsi="Times New Roman" w:cs="Times New Roman"/>
          <w:noProof/>
          <w:sz w:val="24"/>
          <w:szCs w:val="24"/>
          <w:lang w:val="en-GB"/>
        </w:rPr>
        <w:t>self-generated</w:t>
      </w:r>
      <w:r w:rsidR="0044760A" w:rsidRPr="00F729BB">
        <w:rPr>
          <w:rFonts w:ascii="Times New Roman" w:hAnsi="Times New Roman" w:cs="Times New Roman"/>
          <w:noProof/>
          <w:sz w:val="24"/>
          <w:szCs w:val="24"/>
          <w:lang w:val="en-GB"/>
        </w:rPr>
        <w:t xml:space="preserve"> material</w:t>
      </w:r>
      <w:r w:rsidR="005A7247" w:rsidRPr="00F729BB">
        <w:rPr>
          <w:rFonts w:ascii="Times New Roman" w:hAnsi="Times New Roman" w:cs="Times New Roman"/>
          <w:noProof/>
          <w:sz w:val="24"/>
          <w:szCs w:val="24"/>
          <w:lang w:val="en-GB"/>
        </w:rPr>
        <w:t xml:space="preserve">, mostly </w:t>
      </w:r>
      <w:r w:rsidR="66B7B81E" w:rsidRPr="00F729BB">
        <w:rPr>
          <w:rFonts w:ascii="Times New Roman" w:hAnsi="Times New Roman" w:cs="Times New Roman"/>
          <w:noProof/>
          <w:sz w:val="24"/>
          <w:szCs w:val="24"/>
          <w:lang w:val="en-GB"/>
        </w:rPr>
        <w:t>video) (</w:t>
      </w:r>
      <w:r w:rsidR="00960AFE">
        <w:rPr>
          <w:rFonts w:ascii="Times New Roman" w:hAnsi="Times New Roman" w:cs="Times New Roman"/>
          <w:noProof/>
          <w:sz w:val="24"/>
          <w:szCs w:val="24"/>
          <w:lang w:val="en-GB"/>
        </w:rPr>
        <w:t>Czechia</w:t>
      </w:r>
      <w:r w:rsidR="003031FD" w:rsidRPr="00F729BB">
        <w:rPr>
          <w:rFonts w:ascii="Times New Roman" w:hAnsi="Times New Roman" w:cs="Times New Roman"/>
          <w:noProof/>
          <w:sz w:val="24"/>
          <w:szCs w:val="24"/>
          <w:lang w:val="en-GB"/>
        </w:rPr>
        <w:t>, E</w:t>
      </w:r>
      <w:r w:rsidR="00960AFE">
        <w:rPr>
          <w:rFonts w:ascii="Times New Roman" w:hAnsi="Times New Roman" w:cs="Times New Roman"/>
          <w:noProof/>
          <w:sz w:val="24"/>
          <w:szCs w:val="24"/>
          <w:lang w:val="en-GB"/>
        </w:rPr>
        <w:t>stonia</w:t>
      </w:r>
      <w:r w:rsidR="0044760A" w:rsidRPr="00F729BB">
        <w:rPr>
          <w:rFonts w:ascii="Times New Roman" w:hAnsi="Times New Roman" w:cs="Times New Roman"/>
          <w:noProof/>
          <w:sz w:val="24"/>
          <w:szCs w:val="24"/>
          <w:lang w:val="en-GB"/>
        </w:rPr>
        <w:t xml:space="preserve">). </w:t>
      </w:r>
    </w:p>
    <w:p w14:paraId="0822C52C" w14:textId="345BA614" w:rsidR="00D0101F" w:rsidRDefault="00D0101F" w:rsidP="00D0101F">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As Member States mostly reported for differing reporting periods, it was not possible to calculate the total number of children identified as victims of online child sexual abuse in the EU, per year and/or the same reporting period. </w:t>
      </w:r>
    </w:p>
    <w:p w14:paraId="3AFF0D7B" w14:textId="65B4F4B5" w:rsidR="00C16ACB" w:rsidRDefault="00C16ACB" w:rsidP="00D0101F">
      <w:pPr>
        <w:jc w:val="both"/>
        <w:rPr>
          <w:rFonts w:ascii="Times New Roman" w:hAnsi="Times New Roman" w:cs="Times New Roman"/>
          <w:noProof/>
          <w:sz w:val="24"/>
          <w:szCs w:val="24"/>
          <w:lang w:val="en-GB"/>
        </w:rPr>
      </w:pPr>
    </w:p>
    <w:p w14:paraId="6A1CB977" w14:textId="77777777" w:rsidR="00C16ACB" w:rsidRPr="00F729BB" w:rsidRDefault="00C16ACB" w:rsidP="00D0101F">
      <w:pPr>
        <w:jc w:val="both"/>
        <w:rPr>
          <w:rFonts w:ascii="Times New Roman" w:hAnsi="Times New Roman" w:cs="Times New Roman"/>
          <w:noProof/>
          <w:sz w:val="24"/>
          <w:szCs w:val="24"/>
          <w:lang w:val="en-GB"/>
        </w:rPr>
      </w:pPr>
    </w:p>
    <w:p w14:paraId="174C504B" w14:textId="05596FC3" w:rsidR="00B60C0C" w:rsidRPr="00F729BB" w:rsidRDefault="00B60C0C" w:rsidP="008F5B97">
      <w:pPr>
        <w:jc w:val="center"/>
        <w:rPr>
          <w:rFonts w:ascii="Times New Roman" w:hAnsi="Times New Roman" w:cs="Times New Roman"/>
          <w:i/>
          <w:iCs/>
          <w:noProof/>
          <w:sz w:val="24"/>
          <w:szCs w:val="24"/>
          <w:lang w:val="en-GB"/>
        </w:rPr>
      </w:pPr>
      <w:r w:rsidRPr="00F729BB">
        <w:rPr>
          <w:rFonts w:ascii="Times New Roman" w:hAnsi="Times New Roman" w:cs="Times New Roman"/>
          <w:i/>
          <w:iCs/>
          <w:noProof/>
          <w:sz w:val="24"/>
          <w:szCs w:val="24"/>
          <w:lang w:val="en-GB"/>
        </w:rPr>
        <w:t>Table</w:t>
      </w:r>
      <w:r w:rsidR="00B10E3C" w:rsidRPr="00F729BB">
        <w:rPr>
          <w:rFonts w:ascii="Times New Roman" w:hAnsi="Times New Roman" w:cs="Times New Roman"/>
          <w:i/>
          <w:iCs/>
          <w:noProof/>
          <w:sz w:val="24"/>
          <w:szCs w:val="24"/>
          <w:lang w:val="en-GB"/>
        </w:rPr>
        <w:t xml:space="preserve"> n.</w:t>
      </w:r>
      <w:r w:rsidR="008F5B97">
        <w:rPr>
          <w:rFonts w:ascii="Times New Roman" w:hAnsi="Times New Roman" w:cs="Times New Roman"/>
          <w:i/>
          <w:iCs/>
          <w:noProof/>
          <w:sz w:val="24"/>
          <w:szCs w:val="24"/>
          <w:lang w:val="en-GB"/>
        </w:rPr>
        <w:t>8</w:t>
      </w:r>
      <w:r w:rsidRPr="00F729BB">
        <w:rPr>
          <w:rFonts w:ascii="Times New Roman" w:hAnsi="Times New Roman" w:cs="Times New Roman"/>
          <w:i/>
          <w:iCs/>
          <w:noProof/>
          <w:sz w:val="24"/>
          <w:szCs w:val="24"/>
          <w:lang w:val="en-GB"/>
        </w:rPr>
        <w:t>: Number of children identified, differentiated by gender</w:t>
      </w:r>
    </w:p>
    <w:tbl>
      <w:tblPr>
        <w:tblStyle w:val="ListTable3-Accent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819"/>
        <w:gridCol w:w="963"/>
        <w:gridCol w:w="736"/>
        <w:gridCol w:w="943"/>
        <w:gridCol w:w="3434"/>
      </w:tblGrid>
      <w:tr w:rsidR="001725EF" w:rsidRPr="00F729BB" w14:paraId="71894362" w14:textId="76B29589" w:rsidTr="00C16ACB">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456" w:type="dxa"/>
            <w:shd w:val="clear" w:color="auto" w:fill="5B9BD5" w:themeFill="accent1"/>
          </w:tcPr>
          <w:p w14:paraId="0FDC5009" w14:textId="77777777" w:rsidR="00787FDF" w:rsidRPr="00F729BB" w:rsidRDefault="00787FDF" w:rsidP="00653167">
            <w:pPr>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Country</w:t>
            </w:r>
          </w:p>
        </w:tc>
        <w:tc>
          <w:tcPr>
            <w:tcW w:w="1819" w:type="dxa"/>
            <w:shd w:val="clear" w:color="auto" w:fill="5B9BD5" w:themeFill="accent1"/>
          </w:tcPr>
          <w:p w14:paraId="11F72E82" w14:textId="426CE90A" w:rsidR="00787FDF" w:rsidRPr="00F729BB" w:rsidRDefault="00787FDF" w:rsidP="0065316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Reporting period</w:t>
            </w:r>
          </w:p>
        </w:tc>
        <w:tc>
          <w:tcPr>
            <w:tcW w:w="963" w:type="dxa"/>
            <w:shd w:val="clear" w:color="auto" w:fill="5B9BD5" w:themeFill="accent1"/>
          </w:tcPr>
          <w:p w14:paraId="52BFDE68" w14:textId="68DE2C46" w:rsidR="00787FDF" w:rsidRPr="00F729BB" w:rsidRDefault="00787FDF" w:rsidP="0065316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Female</w:t>
            </w:r>
          </w:p>
        </w:tc>
        <w:tc>
          <w:tcPr>
            <w:tcW w:w="736" w:type="dxa"/>
            <w:shd w:val="clear" w:color="auto" w:fill="5B9BD5" w:themeFill="accent1"/>
          </w:tcPr>
          <w:p w14:paraId="25C429EE" w14:textId="075B3FEA" w:rsidR="00787FDF" w:rsidRPr="00F729BB" w:rsidRDefault="00787FDF" w:rsidP="0065316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Male</w:t>
            </w:r>
          </w:p>
        </w:tc>
        <w:tc>
          <w:tcPr>
            <w:tcW w:w="943" w:type="dxa"/>
            <w:shd w:val="clear" w:color="auto" w:fill="5B9BD5" w:themeFill="accent1"/>
          </w:tcPr>
          <w:p w14:paraId="2A6E0E99" w14:textId="28F30075" w:rsidR="00787FDF" w:rsidRPr="00F729BB" w:rsidRDefault="00787FDF" w:rsidP="0065316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Total</w:t>
            </w:r>
          </w:p>
        </w:tc>
        <w:tc>
          <w:tcPr>
            <w:tcW w:w="3434" w:type="dxa"/>
            <w:shd w:val="clear" w:color="auto" w:fill="5B9BD5" w:themeFill="accent1"/>
          </w:tcPr>
          <w:p w14:paraId="3C1FA4C7" w14:textId="223C6ED3" w:rsidR="00787FDF" w:rsidRPr="00F729BB" w:rsidRDefault="00787FDF" w:rsidP="0065316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Comments</w:t>
            </w:r>
          </w:p>
        </w:tc>
      </w:tr>
      <w:tr w:rsidR="00C16ACB" w:rsidRPr="00F729BB" w14:paraId="522AE976" w14:textId="77777777"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205321CA" w14:textId="41E08585"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Austria</w:t>
            </w:r>
          </w:p>
        </w:tc>
        <w:tc>
          <w:tcPr>
            <w:tcW w:w="1819" w:type="dxa"/>
          </w:tcPr>
          <w:p w14:paraId="30441076" w14:textId="5D6F1FBF"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963" w:type="dxa"/>
          </w:tcPr>
          <w:p w14:paraId="3E383CAF" w14:textId="0B21D9D3"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11</w:t>
            </w:r>
          </w:p>
        </w:tc>
        <w:tc>
          <w:tcPr>
            <w:tcW w:w="736" w:type="dxa"/>
          </w:tcPr>
          <w:p w14:paraId="0E7CD9CC" w14:textId="2CAE3BA9"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w:t>
            </w:r>
          </w:p>
        </w:tc>
        <w:tc>
          <w:tcPr>
            <w:tcW w:w="943" w:type="dxa"/>
          </w:tcPr>
          <w:p w14:paraId="66BC20E1" w14:textId="33338B3A"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17</w:t>
            </w:r>
          </w:p>
        </w:tc>
        <w:tc>
          <w:tcPr>
            <w:tcW w:w="3434" w:type="dxa"/>
          </w:tcPr>
          <w:p w14:paraId="5A46334D" w14:textId="7777777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722DA54F" w14:textId="25013173"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31CA129C" w14:textId="4D4D3BE3" w:rsidR="00C16ACB" w:rsidRPr="00F729BB" w:rsidRDefault="00C16ACB" w:rsidP="00C16ACB">
            <w:pPr>
              <w:rPr>
                <w:rFonts w:ascii="Times New Roman" w:hAnsi="Times New Roman" w:cs="Times New Roman"/>
                <w:b w:val="0"/>
                <w:bCs w:val="0"/>
                <w:noProof/>
                <w:sz w:val="24"/>
                <w:szCs w:val="24"/>
                <w:lang w:val="en-GB"/>
              </w:rPr>
            </w:pPr>
            <w:bookmarkStart w:id="28" w:name="_Hlk153357960"/>
            <w:r>
              <w:rPr>
                <w:rFonts w:ascii="Times New Roman" w:hAnsi="Times New Roman" w:cs="Times New Roman"/>
                <w:b w:val="0"/>
                <w:bCs w:val="0"/>
                <w:noProof/>
                <w:sz w:val="24"/>
                <w:szCs w:val="24"/>
                <w:lang w:val="en-GB"/>
              </w:rPr>
              <w:t>Belgium</w:t>
            </w:r>
          </w:p>
        </w:tc>
        <w:tc>
          <w:tcPr>
            <w:tcW w:w="1819" w:type="dxa"/>
          </w:tcPr>
          <w:p w14:paraId="3038C8A2" w14:textId="62B5DD28"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963" w:type="dxa"/>
          </w:tcPr>
          <w:p w14:paraId="0D75C027" w14:textId="78A7D3B6"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79594EB6" w14:textId="5971F2CA"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499094C6" w14:textId="222055B8"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63</w:t>
            </w:r>
          </w:p>
        </w:tc>
        <w:tc>
          <w:tcPr>
            <w:tcW w:w="3434" w:type="dxa"/>
          </w:tcPr>
          <w:p w14:paraId="39D2C35F" w14:textId="3D9EE434"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differentiated by gender not available.</w:t>
            </w:r>
          </w:p>
        </w:tc>
      </w:tr>
      <w:tr w:rsidR="00C16ACB" w:rsidRPr="00F729BB" w14:paraId="1BFA6944" w14:textId="659DEEFF"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5C2BB804" w14:textId="22E69653"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Bulgaria</w:t>
            </w:r>
          </w:p>
        </w:tc>
        <w:tc>
          <w:tcPr>
            <w:tcW w:w="1819" w:type="dxa"/>
          </w:tcPr>
          <w:p w14:paraId="143F5616" w14:textId="7A27CD00"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963" w:type="dxa"/>
          </w:tcPr>
          <w:p w14:paraId="5CD63B4B" w14:textId="30EDBC3D"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50</w:t>
            </w:r>
          </w:p>
        </w:tc>
        <w:tc>
          <w:tcPr>
            <w:tcW w:w="736" w:type="dxa"/>
          </w:tcPr>
          <w:p w14:paraId="21AD9A05" w14:textId="64F6D8EA"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12</w:t>
            </w:r>
          </w:p>
        </w:tc>
        <w:tc>
          <w:tcPr>
            <w:tcW w:w="943" w:type="dxa"/>
          </w:tcPr>
          <w:p w14:paraId="35E37393" w14:textId="48EB7334"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62</w:t>
            </w:r>
          </w:p>
        </w:tc>
        <w:tc>
          <w:tcPr>
            <w:tcW w:w="3434" w:type="dxa"/>
          </w:tcPr>
          <w:p w14:paraId="76E6A485" w14:textId="7777777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4970DE11" w14:textId="77777777"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257C2CC9" w14:textId="078C0773"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Croatia</w:t>
            </w:r>
          </w:p>
        </w:tc>
        <w:tc>
          <w:tcPr>
            <w:tcW w:w="1819" w:type="dxa"/>
          </w:tcPr>
          <w:p w14:paraId="27CEE221" w14:textId="22066E0B"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January 2021 to 31 October 2022</w:t>
            </w:r>
          </w:p>
        </w:tc>
        <w:tc>
          <w:tcPr>
            <w:tcW w:w="963" w:type="dxa"/>
          </w:tcPr>
          <w:p w14:paraId="46C5CDED" w14:textId="6BB8565D"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w:t>
            </w:r>
          </w:p>
        </w:tc>
        <w:tc>
          <w:tcPr>
            <w:tcW w:w="736" w:type="dxa"/>
          </w:tcPr>
          <w:p w14:paraId="2D79D0F2" w14:textId="19D61ABC"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p>
        </w:tc>
        <w:tc>
          <w:tcPr>
            <w:tcW w:w="943" w:type="dxa"/>
          </w:tcPr>
          <w:p w14:paraId="35519135" w14:textId="45CC55F8"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w:t>
            </w:r>
          </w:p>
        </w:tc>
        <w:tc>
          <w:tcPr>
            <w:tcW w:w="3434" w:type="dxa"/>
          </w:tcPr>
          <w:p w14:paraId="153C6810"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70657B44" w14:textId="77777777"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53276D3E" w14:textId="02070BFE"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Cyprus</w:t>
            </w:r>
          </w:p>
        </w:tc>
        <w:tc>
          <w:tcPr>
            <w:tcW w:w="1819" w:type="dxa"/>
          </w:tcPr>
          <w:p w14:paraId="2A96B68C" w14:textId="6363CD16"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963" w:type="dxa"/>
          </w:tcPr>
          <w:p w14:paraId="72E5D639" w14:textId="06BFBF95"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76583FD7" w14:textId="0525618B"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3296141E" w14:textId="061BBDA2"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102</w:t>
            </w:r>
          </w:p>
        </w:tc>
        <w:tc>
          <w:tcPr>
            <w:tcW w:w="3434" w:type="dxa"/>
          </w:tcPr>
          <w:p w14:paraId="428E83DD" w14:textId="7146A2CD"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differentiated by gender not available.</w:t>
            </w:r>
          </w:p>
        </w:tc>
      </w:tr>
      <w:tr w:rsidR="00C16ACB" w:rsidRPr="00F729BB" w14:paraId="0066A625" w14:textId="09427423"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3F6F453D" w14:textId="2C8F50FB"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Czechia</w:t>
            </w:r>
          </w:p>
        </w:tc>
        <w:tc>
          <w:tcPr>
            <w:tcW w:w="1819" w:type="dxa"/>
          </w:tcPr>
          <w:p w14:paraId="2ABFFD18" w14:textId="48B7795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963" w:type="dxa"/>
          </w:tcPr>
          <w:p w14:paraId="225D4395" w14:textId="41B6CFC1"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6EF67801" w14:textId="1D4CEE1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2D014EFD" w14:textId="4D853D33"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30</w:t>
            </w:r>
          </w:p>
        </w:tc>
        <w:tc>
          <w:tcPr>
            <w:tcW w:w="3434" w:type="dxa"/>
          </w:tcPr>
          <w:p w14:paraId="556E12E5" w14:textId="053771FA"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differentiated by gender not available.</w:t>
            </w:r>
          </w:p>
        </w:tc>
      </w:tr>
      <w:tr w:rsidR="00C16ACB" w:rsidRPr="00F729BB" w14:paraId="04977286" w14:textId="7AD7AD29"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3CB907D8" w14:textId="1A713EEB" w:rsidR="00C16ACB" w:rsidRPr="00F729B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Denmark</w:t>
            </w:r>
          </w:p>
        </w:tc>
        <w:tc>
          <w:tcPr>
            <w:tcW w:w="1819" w:type="dxa"/>
          </w:tcPr>
          <w:p w14:paraId="216EBDB1" w14:textId="2F70450C"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63" w:type="dxa"/>
          </w:tcPr>
          <w:p w14:paraId="306FE912" w14:textId="0115B1A8"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504D331A" w14:textId="384D3AC5"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3CAE44F0" w14:textId="0B89A0B4"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34" w:type="dxa"/>
          </w:tcPr>
          <w:p w14:paraId="3F1AF328" w14:textId="0CB2DEDD"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Data not available. </w:t>
            </w:r>
          </w:p>
        </w:tc>
      </w:tr>
      <w:tr w:rsidR="00C16ACB" w:rsidRPr="00F729BB" w14:paraId="51C80594" w14:textId="77777777"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6485742D" w14:textId="18AD9151"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Estonia</w:t>
            </w:r>
          </w:p>
        </w:tc>
        <w:tc>
          <w:tcPr>
            <w:tcW w:w="1819" w:type="dxa"/>
          </w:tcPr>
          <w:p w14:paraId="6EC6CB3F" w14:textId="55AC96A2"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w:t>
            </w:r>
          </w:p>
        </w:tc>
        <w:tc>
          <w:tcPr>
            <w:tcW w:w="963" w:type="dxa"/>
          </w:tcPr>
          <w:p w14:paraId="5B70151D" w14:textId="591BA642"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w:t>
            </w:r>
          </w:p>
        </w:tc>
        <w:tc>
          <w:tcPr>
            <w:tcW w:w="736" w:type="dxa"/>
          </w:tcPr>
          <w:p w14:paraId="75E6E2A8" w14:textId="14C610EA"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12</w:t>
            </w:r>
          </w:p>
        </w:tc>
        <w:tc>
          <w:tcPr>
            <w:tcW w:w="943" w:type="dxa"/>
          </w:tcPr>
          <w:p w14:paraId="3592412A" w14:textId="0D8399CF"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18</w:t>
            </w:r>
          </w:p>
        </w:tc>
        <w:tc>
          <w:tcPr>
            <w:tcW w:w="3434" w:type="dxa"/>
          </w:tcPr>
          <w:p w14:paraId="46DAC518"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56AD2299" w14:textId="77777777"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5D77740A" w14:textId="5CE85E31"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Finland</w:t>
            </w:r>
          </w:p>
        </w:tc>
        <w:tc>
          <w:tcPr>
            <w:tcW w:w="1819" w:type="dxa"/>
          </w:tcPr>
          <w:p w14:paraId="4AAB81D1" w14:textId="5972747C"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63" w:type="dxa"/>
          </w:tcPr>
          <w:p w14:paraId="30A01521" w14:textId="16EBAE76"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0857638A" w14:textId="6A90B08B"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1B9262BA" w14:textId="4BD1AFDE"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34" w:type="dxa"/>
          </w:tcPr>
          <w:p w14:paraId="59E238E2" w14:textId="4654BCA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Data not available. </w:t>
            </w:r>
          </w:p>
        </w:tc>
      </w:tr>
      <w:tr w:rsidR="00C16ACB" w:rsidRPr="00F729BB" w14:paraId="6A54C2FD" w14:textId="0EA3FD94"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4AEA5B1A" w14:textId="00B68E00"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France</w:t>
            </w:r>
          </w:p>
        </w:tc>
        <w:tc>
          <w:tcPr>
            <w:tcW w:w="1819" w:type="dxa"/>
          </w:tcPr>
          <w:p w14:paraId="1BB5E2F8" w14:textId="1AD18B96"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63" w:type="dxa"/>
          </w:tcPr>
          <w:p w14:paraId="2BD0F480" w14:textId="73E4AE50"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0A409304" w14:textId="27003571"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7038EBFF" w14:textId="0AE1E49A"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34" w:type="dxa"/>
          </w:tcPr>
          <w:p w14:paraId="4443C020" w14:textId="7514E109"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Data not available. </w:t>
            </w:r>
          </w:p>
        </w:tc>
      </w:tr>
      <w:tr w:rsidR="00C16ACB" w:rsidRPr="00F729BB" w14:paraId="13F7D88A" w14:textId="762E6FA7"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50C94923" w14:textId="68E3EC5D"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Germany</w:t>
            </w:r>
          </w:p>
        </w:tc>
        <w:tc>
          <w:tcPr>
            <w:tcW w:w="1819" w:type="dxa"/>
          </w:tcPr>
          <w:p w14:paraId="5507ACC3" w14:textId="0AEFA061"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63" w:type="dxa"/>
          </w:tcPr>
          <w:p w14:paraId="227BA802" w14:textId="25E84EA1"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7CE90F2B" w14:textId="5C1D427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0A8012F2" w14:textId="698BB01C"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34" w:type="dxa"/>
          </w:tcPr>
          <w:p w14:paraId="6E7E4650" w14:textId="2EF01D0E"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Data not available. </w:t>
            </w:r>
          </w:p>
        </w:tc>
      </w:tr>
      <w:tr w:rsidR="00C16ACB" w:rsidRPr="00F729BB" w14:paraId="69C5D3AE" w14:textId="77777777"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5DF267CC" w14:textId="1A7788E8"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Greece</w:t>
            </w:r>
          </w:p>
        </w:tc>
        <w:tc>
          <w:tcPr>
            <w:tcW w:w="1819" w:type="dxa"/>
          </w:tcPr>
          <w:p w14:paraId="3784D4C7" w14:textId="76CBF70F"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963" w:type="dxa"/>
          </w:tcPr>
          <w:p w14:paraId="7DE39DB2" w14:textId="09D1DEEF"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2025B9D7" w14:textId="53621A44"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62573077" w14:textId="75967951"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w:t>
            </w:r>
          </w:p>
        </w:tc>
        <w:tc>
          <w:tcPr>
            <w:tcW w:w="3434" w:type="dxa"/>
          </w:tcPr>
          <w:p w14:paraId="45EB2A62" w14:textId="28B917BB"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differentiated by gender not available.</w:t>
            </w:r>
          </w:p>
        </w:tc>
      </w:tr>
      <w:tr w:rsidR="00C16ACB" w:rsidRPr="00F729BB" w14:paraId="031A7FBA" w14:textId="77777777"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41D94362" w14:textId="417E31E2"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Hungary</w:t>
            </w:r>
          </w:p>
        </w:tc>
        <w:tc>
          <w:tcPr>
            <w:tcW w:w="1819" w:type="dxa"/>
          </w:tcPr>
          <w:p w14:paraId="46FAD859" w14:textId="214C8132"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963" w:type="dxa"/>
          </w:tcPr>
          <w:p w14:paraId="204AAEB1" w14:textId="0F0529B1"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379</w:t>
            </w:r>
          </w:p>
        </w:tc>
        <w:tc>
          <w:tcPr>
            <w:tcW w:w="736" w:type="dxa"/>
          </w:tcPr>
          <w:p w14:paraId="6C1C8667" w14:textId="541D2C90"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47</w:t>
            </w:r>
          </w:p>
        </w:tc>
        <w:tc>
          <w:tcPr>
            <w:tcW w:w="943" w:type="dxa"/>
          </w:tcPr>
          <w:p w14:paraId="1D5D0FE9" w14:textId="7E43722A"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426</w:t>
            </w:r>
          </w:p>
        </w:tc>
        <w:tc>
          <w:tcPr>
            <w:tcW w:w="3434" w:type="dxa"/>
          </w:tcPr>
          <w:p w14:paraId="1638261A" w14:textId="7C7FBE00"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Impossible to differentiate between victims of CSA online and offline. Only children below the age of 16 included.</w:t>
            </w:r>
          </w:p>
        </w:tc>
      </w:tr>
      <w:tr w:rsidR="00C16ACB" w:rsidRPr="00F729BB" w14:paraId="0D5C3638" w14:textId="7D5C5396"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2341F007" w14:textId="1F200AC0"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Ireland</w:t>
            </w:r>
          </w:p>
        </w:tc>
        <w:tc>
          <w:tcPr>
            <w:tcW w:w="1819" w:type="dxa"/>
          </w:tcPr>
          <w:p w14:paraId="33A1F245" w14:textId="2B4930E2"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963" w:type="dxa"/>
          </w:tcPr>
          <w:p w14:paraId="66D8149C" w14:textId="31E50C5E"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0A9B92D2" w14:textId="3B1849D1"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124FE522" w14:textId="2DD49E55"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101</w:t>
            </w:r>
          </w:p>
        </w:tc>
        <w:tc>
          <w:tcPr>
            <w:tcW w:w="3434" w:type="dxa"/>
          </w:tcPr>
          <w:p w14:paraId="59FF8A51" w14:textId="50CB00B0"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for 2021 (50 victims) cannot be differentiated by gender. Differentiated data by gender for 2022 are: 25 female and 26 male children identified.</w:t>
            </w:r>
          </w:p>
        </w:tc>
      </w:tr>
      <w:tr w:rsidR="00C16ACB" w:rsidRPr="00F729BB" w14:paraId="36EB4A9A" w14:textId="3B6A23C3"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5F730791" w14:textId="046F3619" w:rsidR="00C16ACB" w:rsidRPr="00F729B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Italy</w:t>
            </w:r>
          </w:p>
        </w:tc>
        <w:tc>
          <w:tcPr>
            <w:tcW w:w="1819" w:type="dxa"/>
          </w:tcPr>
          <w:p w14:paraId="5AF62A4E" w14:textId="397B1774"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963" w:type="dxa"/>
          </w:tcPr>
          <w:p w14:paraId="30C1CA01" w14:textId="423F83B9"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156F4FC6" w14:textId="19AD2E18"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6A541660" w14:textId="23CE190D"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385</w:t>
            </w:r>
          </w:p>
        </w:tc>
        <w:tc>
          <w:tcPr>
            <w:tcW w:w="3434" w:type="dxa"/>
          </w:tcPr>
          <w:p w14:paraId="71EABD9D" w14:textId="34A3C264"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differentiated by gender not available.</w:t>
            </w:r>
          </w:p>
        </w:tc>
      </w:tr>
      <w:tr w:rsidR="00C16ACB" w:rsidRPr="00F729BB" w14:paraId="0A2C9D21" w14:textId="55791EB4"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24A0FAF0" w14:textId="3073E8AE" w:rsidR="00C16ACB" w:rsidRPr="00F729B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Latvia</w:t>
            </w:r>
          </w:p>
        </w:tc>
        <w:tc>
          <w:tcPr>
            <w:tcW w:w="1819" w:type="dxa"/>
          </w:tcPr>
          <w:p w14:paraId="4EC79251" w14:textId="1ACF1BEC"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August 2022 to 6 March 2023</w:t>
            </w:r>
          </w:p>
        </w:tc>
        <w:tc>
          <w:tcPr>
            <w:tcW w:w="963" w:type="dxa"/>
          </w:tcPr>
          <w:p w14:paraId="5945120E" w14:textId="166EE083"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w:t>
            </w:r>
          </w:p>
        </w:tc>
        <w:tc>
          <w:tcPr>
            <w:tcW w:w="736" w:type="dxa"/>
          </w:tcPr>
          <w:p w14:paraId="49D27AC0" w14:textId="36A7C8C6"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2ABC0586" w14:textId="5DCE1CD5"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w:t>
            </w:r>
          </w:p>
        </w:tc>
        <w:tc>
          <w:tcPr>
            <w:tcW w:w="3434" w:type="dxa"/>
          </w:tcPr>
          <w:p w14:paraId="229BC42C"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74D8FCA3" w14:textId="4CC18B39"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2598B11A" w14:textId="2CDAF0D9"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Lithuania</w:t>
            </w:r>
          </w:p>
        </w:tc>
        <w:tc>
          <w:tcPr>
            <w:tcW w:w="1819" w:type="dxa"/>
          </w:tcPr>
          <w:p w14:paraId="6DCEF31B" w14:textId="34DE7F7F"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63" w:type="dxa"/>
          </w:tcPr>
          <w:p w14:paraId="375149A5" w14:textId="56CE006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44831C14" w14:textId="37F26462"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4BD08B5A" w14:textId="6B6DCBF5"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34" w:type="dxa"/>
          </w:tcPr>
          <w:p w14:paraId="3806EF3C" w14:textId="1D00D61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available.</w:t>
            </w:r>
          </w:p>
        </w:tc>
      </w:tr>
      <w:tr w:rsidR="00C16ACB" w:rsidRPr="00F729BB" w14:paraId="4B884AC6" w14:textId="7D14AF5A"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4360DD18" w14:textId="30E21012"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Luxembourg</w:t>
            </w:r>
          </w:p>
        </w:tc>
        <w:tc>
          <w:tcPr>
            <w:tcW w:w="1819" w:type="dxa"/>
          </w:tcPr>
          <w:p w14:paraId="760EC080" w14:textId="18302BA5"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963" w:type="dxa"/>
          </w:tcPr>
          <w:p w14:paraId="2EFBE616" w14:textId="79B4BCF8"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p>
        </w:tc>
        <w:tc>
          <w:tcPr>
            <w:tcW w:w="736" w:type="dxa"/>
          </w:tcPr>
          <w:p w14:paraId="10B6AFF0" w14:textId="25C2745A"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p>
        </w:tc>
        <w:tc>
          <w:tcPr>
            <w:tcW w:w="943" w:type="dxa"/>
          </w:tcPr>
          <w:p w14:paraId="0FE3CE29" w14:textId="2FF656B8"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p>
        </w:tc>
        <w:tc>
          <w:tcPr>
            <w:tcW w:w="3434" w:type="dxa"/>
          </w:tcPr>
          <w:p w14:paraId="1D9818BE"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142E6BAB" w14:textId="0C969CEA"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5102F2C4" w14:textId="217C11EF"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Malta</w:t>
            </w:r>
          </w:p>
        </w:tc>
        <w:tc>
          <w:tcPr>
            <w:tcW w:w="1819" w:type="dxa"/>
          </w:tcPr>
          <w:p w14:paraId="79283818" w14:textId="2E3A4C5A"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63" w:type="dxa"/>
          </w:tcPr>
          <w:p w14:paraId="16FCEA55" w14:textId="0D8FF430"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7FB66ADC" w14:textId="66978098"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53A914F3" w14:textId="5D2D3909"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34" w:type="dxa"/>
          </w:tcPr>
          <w:p w14:paraId="090E6938" w14:textId="40E88893"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submitted/reported.</w:t>
            </w:r>
          </w:p>
        </w:tc>
      </w:tr>
      <w:tr w:rsidR="00C16ACB" w:rsidRPr="00F729BB" w14:paraId="47FBC26D" w14:textId="08E74344"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53E52868" w14:textId="1ADACFE7"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Netherlands</w:t>
            </w:r>
          </w:p>
        </w:tc>
        <w:tc>
          <w:tcPr>
            <w:tcW w:w="1819" w:type="dxa"/>
          </w:tcPr>
          <w:p w14:paraId="194BFAD8" w14:textId="143037DE"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w:t>
            </w:r>
          </w:p>
        </w:tc>
        <w:tc>
          <w:tcPr>
            <w:tcW w:w="963" w:type="dxa"/>
          </w:tcPr>
          <w:p w14:paraId="12E2FAE0" w14:textId="18DBF7EC"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28BF2504" w14:textId="49C2DC05"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3A8E2457" w14:textId="2AF1E4BD"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222</w:t>
            </w:r>
          </w:p>
        </w:tc>
        <w:tc>
          <w:tcPr>
            <w:tcW w:w="3434" w:type="dxa"/>
          </w:tcPr>
          <w:p w14:paraId="2B0C4AD7" w14:textId="256DAF9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differentiated by gender not available.</w:t>
            </w:r>
          </w:p>
        </w:tc>
      </w:tr>
      <w:tr w:rsidR="00C16ACB" w:rsidRPr="00F729BB" w14:paraId="5EA140BA" w14:textId="5BDDCDE0"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205E9D60" w14:textId="11484D7D"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Poland</w:t>
            </w:r>
          </w:p>
        </w:tc>
        <w:tc>
          <w:tcPr>
            <w:tcW w:w="1819" w:type="dxa"/>
          </w:tcPr>
          <w:p w14:paraId="68C8342E" w14:textId="7CA3D9C6"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2022 </w:t>
            </w:r>
          </w:p>
        </w:tc>
        <w:tc>
          <w:tcPr>
            <w:tcW w:w="963" w:type="dxa"/>
          </w:tcPr>
          <w:p w14:paraId="6386AD6A" w14:textId="0B703608"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2368</w:t>
            </w:r>
          </w:p>
        </w:tc>
        <w:tc>
          <w:tcPr>
            <w:tcW w:w="736" w:type="dxa"/>
          </w:tcPr>
          <w:p w14:paraId="40B79A24" w14:textId="1C3615EC"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487</w:t>
            </w:r>
          </w:p>
        </w:tc>
        <w:tc>
          <w:tcPr>
            <w:tcW w:w="943" w:type="dxa"/>
          </w:tcPr>
          <w:p w14:paraId="1009D1BD" w14:textId="6010B05F"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3014</w:t>
            </w:r>
          </w:p>
        </w:tc>
        <w:tc>
          <w:tcPr>
            <w:tcW w:w="3434" w:type="dxa"/>
          </w:tcPr>
          <w:p w14:paraId="672FF55F" w14:textId="471169B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In 2022, data from the National Police Information System in Poland provide the data on 3 014 victims of CSA related offences (2 368 female, 487 male, 159 where the gender is not stated). </w:t>
            </w:r>
          </w:p>
        </w:tc>
      </w:tr>
      <w:tr w:rsidR="00C16ACB" w:rsidRPr="00F729BB" w14:paraId="6F85F7D2" w14:textId="35E5260A"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6B3CFDC1" w14:textId="027C1BCE"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Portugal</w:t>
            </w:r>
          </w:p>
        </w:tc>
        <w:tc>
          <w:tcPr>
            <w:tcW w:w="1819" w:type="dxa"/>
          </w:tcPr>
          <w:p w14:paraId="1DDFBB51" w14:textId="7B4B05BF"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63" w:type="dxa"/>
          </w:tcPr>
          <w:p w14:paraId="2B21E2FA" w14:textId="08287D68"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4E0D4E69" w14:textId="145FAC91"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55CE1829" w14:textId="356BE97A"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34" w:type="dxa"/>
          </w:tcPr>
          <w:p w14:paraId="32F11005" w14:textId="0DE2EF7C"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submitted/reported.</w:t>
            </w:r>
          </w:p>
        </w:tc>
      </w:tr>
      <w:tr w:rsidR="00C16ACB" w:rsidRPr="00F729BB" w14:paraId="07C194E3" w14:textId="6500671B"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01811FCA" w14:textId="5E5327EA"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Romania</w:t>
            </w:r>
          </w:p>
        </w:tc>
        <w:tc>
          <w:tcPr>
            <w:tcW w:w="1819" w:type="dxa"/>
          </w:tcPr>
          <w:p w14:paraId="51AD3C75" w14:textId="07E8CD02"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63" w:type="dxa"/>
          </w:tcPr>
          <w:p w14:paraId="7DF5378F" w14:textId="090D777C"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736" w:type="dxa"/>
          </w:tcPr>
          <w:p w14:paraId="43615333" w14:textId="64AD7489"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943" w:type="dxa"/>
          </w:tcPr>
          <w:p w14:paraId="34EF7211" w14:textId="6D5C973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3434" w:type="dxa"/>
          </w:tcPr>
          <w:p w14:paraId="5B806819" w14:textId="64316F3C"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submitted/reported.</w:t>
            </w:r>
          </w:p>
        </w:tc>
      </w:tr>
      <w:tr w:rsidR="00C16ACB" w:rsidRPr="00F729BB" w14:paraId="7C06A758" w14:textId="77777777"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384C5CD8" w14:textId="39DE156E" w:rsidR="00C16AC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Slovakia</w:t>
            </w:r>
          </w:p>
        </w:tc>
        <w:tc>
          <w:tcPr>
            <w:tcW w:w="1819" w:type="dxa"/>
          </w:tcPr>
          <w:p w14:paraId="6492AB59" w14:textId="17E8ECB0"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August 2021 to July 2022</w:t>
            </w:r>
          </w:p>
        </w:tc>
        <w:tc>
          <w:tcPr>
            <w:tcW w:w="963" w:type="dxa"/>
          </w:tcPr>
          <w:p w14:paraId="69C47036" w14:textId="5DCCD99A"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13</w:t>
            </w:r>
          </w:p>
        </w:tc>
        <w:tc>
          <w:tcPr>
            <w:tcW w:w="736" w:type="dxa"/>
          </w:tcPr>
          <w:p w14:paraId="3011C3A0" w14:textId="16C4D598"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8</w:t>
            </w:r>
          </w:p>
        </w:tc>
        <w:tc>
          <w:tcPr>
            <w:tcW w:w="943" w:type="dxa"/>
          </w:tcPr>
          <w:p w14:paraId="348A9C34" w14:textId="1842EA3C"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21</w:t>
            </w:r>
          </w:p>
        </w:tc>
        <w:tc>
          <w:tcPr>
            <w:tcW w:w="3434" w:type="dxa"/>
          </w:tcPr>
          <w:p w14:paraId="449750E1"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5428AC2B" w14:textId="6826797F"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6556B303" w14:textId="513BCCB6" w:rsidR="00C16ACB" w:rsidRPr="00F729B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Slovenia</w:t>
            </w:r>
          </w:p>
        </w:tc>
        <w:tc>
          <w:tcPr>
            <w:tcW w:w="1819" w:type="dxa"/>
          </w:tcPr>
          <w:p w14:paraId="4A1E774B" w14:textId="2E576D4D"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January 2021 to 14 July 2023</w:t>
            </w:r>
          </w:p>
        </w:tc>
        <w:tc>
          <w:tcPr>
            <w:tcW w:w="963" w:type="dxa"/>
          </w:tcPr>
          <w:p w14:paraId="0DD36618" w14:textId="28B1192C"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220</w:t>
            </w:r>
          </w:p>
        </w:tc>
        <w:tc>
          <w:tcPr>
            <w:tcW w:w="736" w:type="dxa"/>
          </w:tcPr>
          <w:p w14:paraId="02006523" w14:textId="3E945DC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85</w:t>
            </w:r>
          </w:p>
        </w:tc>
        <w:tc>
          <w:tcPr>
            <w:tcW w:w="943" w:type="dxa"/>
          </w:tcPr>
          <w:p w14:paraId="6434AEF4" w14:textId="336D1E29"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305</w:t>
            </w:r>
          </w:p>
        </w:tc>
        <w:tc>
          <w:tcPr>
            <w:tcW w:w="3434" w:type="dxa"/>
          </w:tcPr>
          <w:p w14:paraId="270FE4FD" w14:textId="7777777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5B8324C3" w14:textId="4A3C5466"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040B5CF5" w14:textId="243DEE3D" w:rsidR="00C16ACB" w:rsidRPr="00F729BB" w:rsidRDefault="00C16ACB" w:rsidP="00C16ACB">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Spain</w:t>
            </w:r>
          </w:p>
        </w:tc>
        <w:tc>
          <w:tcPr>
            <w:tcW w:w="1819" w:type="dxa"/>
          </w:tcPr>
          <w:p w14:paraId="42F9C386" w14:textId="76E96696"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963" w:type="dxa"/>
          </w:tcPr>
          <w:p w14:paraId="02CEBF14" w14:textId="73116CD2"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80</w:t>
            </w:r>
          </w:p>
        </w:tc>
        <w:tc>
          <w:tcPr>
            <w:tcW w:w="736" w:type="dxa"/>
          </w:tcPr>
          <w:p w14:paraId="50851C1C" w14:textId="7E889684"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39</w:t>
            </w:r>
          </w:p>
        </w:tc>
        <w:tc>
          <w:tcPr>
            <w:tcW w:w="943" w:type="dxa"/>
          </w:tcPr>
          <w:p w14:paraId="1D9440B5" w14:textId="59034B40"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119</w:t>
            </w:r>
          </w:p>
        </w:tc>
        <w:tc>
          <w:tcPr>
            <w:tcW w:w="3434" w:type="dxa"/>
          </w:tcPr>
          <w:p w14:paraId="077EB8CE" w14:textId="6B835FF4"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4D15959C" w14:textId="238471F5" w:rsidTr="00C16A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28797546" w14:textId="45D3121D" w:rsidR="00C16ACB" w:rsidRPr="00F729BB" w:rsidRDefault="00C16ACB" w:rsidP="00C16ACB">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Sweden</w:t>
            </w:r>
          </w:p>
        </w:tc>
        <w:tc>
          <w:tcPr>
            <w:tcW w:w="1819" w:type="dxa"/>
          </w:tcPr>
          <w:p w14:paraId="5694C9BB" w14:textId="4578125B"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963" w:type="dxa"/>
          </w:tcPr>
          <w:p w14:paraId="250BF9D4" w14:textId="4EEE1301"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8</w:t>
            </w:r>
          </w:p>
        </w:tc>
        <w:tc>
          <w:tcPr>
            <w:tcW w:w="736" w:type="dxa"/>
          </w:tcPr>
          <w:p w14:paraId="577C0D43" w14:textId="1E5BE901"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w:t>
            </w:r>
          </w:p>
        </w:tc>
        <w:tc>
          <w:tcPr>
            <w:tcW w:w="943" w:type="dxa"/>
          </w:tcPr>
          <w:p w14:paraId="1F022EF8" w14:textId="60146614"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12</w:t>
            </w:r>
          </w:p>
        </w:tc>
        <w:tc>
          <w:tcPr>
            <w:tcW w:w="3434" w:type="dxa"/>
          </w:tcPr>
          <w:p w14:paraId="2B14838B" w14:textId="77777777" w:rsidR="00C16ACB" w:rsidRPr="00F729BB" w:rsidRDefault="00C16ACB" w:rsidP="00C16A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C16ACB" w:rsidRPr="00F729BB" w14:paraId="049F6796" w14:textId="77777777" w:rsidTr="00C16ACB">
        <w:trPr>
          <w:trHeight w:val="300"/>
        </w:trPr>
        <w:tc>
          <w:tcPr>
            <w:cnfStyle w:val="001000000000" w:firstRow="0" w:lastRow="0" w:firstColumn="1" w:lastColumn="0" w:oddVBand="0" w:evenVBand="0" w:oddHBand="0" w:evenHBand="0" w:firstRowFirstColumn="0" w:firstRowLastColumn="0" w:lastRowFirstColumn="0" w:lastRowLastColumn="0"/>
            <w:tcW w:w="1456" w:type="dxa"/>
            <w:vAlign w:val="bottom"/>
          </w:tcPr>
          <w:p w14:paraId="30D4FDE7" w14:textId="2A25109A" w:rsidR="00C16ACB" w:rsidRPr="00F729BB" w:rsidRDefault="00C16ACB" w:rsidP="00C16ACB">
            <w:pPr>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TOTAL FOR ALL MEMBER STATES</w:t>
            </w:r>
          </w:p>
        </w:tc>
        <w:tc>
          <w:tcPr>
            <w:tcW w:w="1819" w:type="dxa"/>
          </w:tcPr>
          <w:p w14:paraId="761D4B79" w14:textId="1C2A2276"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4"/>
                <w:szCs w:val="24"/>
                <w:lang w:val="en-GB"/>
              </w:rPr>
            </w:pPr>
            <w:r w:rsidRPr="00F729BB">
              <w:rPr>
                <w:rFonts w:ascii="Times New Roman" w:hAnsi="Times New Roman" w:cs="Times New Roman"/>
                <w:b/>
                <w:bCs/>
                <w:noProof/>
                <w:sz w:val="24"/>
                <w:szCs w:val="24"/>
                <w:lang w:val="en-GB"/>
              </w:rPr>
              <w:t>1 January 2021 to 6 March 2023</w:t>
            </w:r>
          </w:p>
        </w:tc>
        <w:tc>
          <w:tcPr>
            <w:tcW w:w="963" w:type="dxa"/>
          </w:tcPr>
          <w:p w14:paraId="5CE568E0" w14:textId="6AFAA0B6"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4"/>
                <w:szCs w:val="24"/>
                <w:lang w:val="en-GB"/>
              </w:rPr>
            </w:pPr>
            <w:r w:rsidRPr="00F729BB">
              <w:rPr>
                <w:rFonts w:ascii="Times New Roman" w:hAnsi="Times New Roman" w:cs="Times New Roman"/>
                <w:b/>
                <w:bCs/>
                <w:noProof/>
                <w:sz w:val="24"/>
                <w:szCs w:val="24"/>
                <w:lang w:val="en-GB"/>
              </w:rPr>
              <w:t>3 156</w:t>
            </w:r>
          </w:p>
        </w:tc>
        <w:tc>
          <w:tcPr>
            <w:tcW w:w="736" w:type="dxa"/>
          </w:tcPr>
          <w:p w14:paraId="67F54665" w14:textId="3928F1BA"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4"/>
                <w:szCs w:val="24"/>
                <w:lang w:val="en-GB"/>
              </w:rPr>
            </w:pPr>
            <w:r w:rsidRPr="00F729BB">
              <w:rPr>
                <w:rFonts w:ascii="Times New Roman" w:hAnsi="Times New Roman" w:cs="Times New Roman"/>
                <w:b/>
                <w:bCs/>
                <w:noProof/>
                <w:sz w:val="24"/>
                <w:szCs w:val="24"/>
                <w:lang w:val="en-GB"/>
              </w:rPr>
              <w:t>700</w:t>
            </w:r>
          </w:p>
        </w:tc>
        <w:tc>
          <w:tcPr>
            <w:tcW w:w="943" w:type="dxa"/>
          </w:tcPr>
          <w:p w14:paraId="479A758B" w14:textId="2BF44BDF"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4"/>
                <w:szCs w:val="24"/>
                <w:lang w:val="en-GB"/>
              </w:rPr>
            </w:pPr>
            <w:r w:rsidRPr="00F729BB">
              <w:rPr>
                <w:rFonts w:ascii="Times New Roman" w:hAnsi="Times New Roman" w:cs="Times New Roman"/>
                <w:b/>
                <w:bCs/>
                <w:noProof/>
                <w:sz w:val="24"/>
                <w:szCs w:val="24"/>
                <w:lang w:val="en-GB"/>
              </w:rPr>
              <w:t>4 922</w:t>
            </w:r>
          </w:p>
        </w:tc>
        <w:tc>
          <w:tcPr>
            <w:tcW w:w="3434" w:type="dxa"/>
          </w:tcPr>
          <w:p w14:paraId="0B9C4212" w14:textId="77777777" w:rsidR="00C16ACB" w:rsidRPr="00F729BB" w:rsidRDefault="00C16ACB" w:rsidP="00C16A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bookmarkEnd w:id="28"/>
    </w:tbl>
    <w:p w14:paraId="1537A683" w14:textId="1B07FC0A" w:rsidR="00F55FDC" w:rsidRPr="00F729BB" w:rsidRDefault="00F55FDC" w:rsidP="00F55FDC">
      <w:pPr>
        <w:jc w:val="both"/>
        <w:rPr>
          <w:rFonts w:ascii="Times New Roman" w:hAnsi="Times New Roman" w:cs="Times New Roman"/>
          <w:noProof/>
          <w:sz w:val="24"/>
          <w:szCs w:val="24"/>
          <w:lang w:val="en-GB"/>
        </w:rPr>
      </w:pPr>
    </w:p>
    <w:p w14:paraId="6C49C46D" w14:textId="587D1453" w:rsidR="00796BCC" w:rsidRPr="00F729BB" w:rsidRDefault="00DA3447" w:rsidP="00F55FDC">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 data above are subject to a number of additional caveats</w:t>
      </w:r>
      <w:r w:rsidR="000941DD"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w:t>
      </w:r>
      <w:r w:rsidR="00796BCC" w:rsidRPr="00F729BB">
        <w:rPr>
          <w:rFonts w:ascii="Times New Roman" w:hAnsi="Times New Roman" w:cs="Times New Roman"/>
          <w:noProof/>
          <w:sz w:val="24"/>
          <w:szCs w:val="24"/>
          <w:lang w:val="en-GB"/>
        </w:rPr>
        <w:t xml:space="preserve">The existing statistical data </w:t>
      </w:r>
      <w:r w:rsidR="009531EA" w:rsidRPr="00F729BB">
        <w:rPr>
          <w:rFonts w:ascii="Times New Roman" w:hAnsi="Times New Roman" w:cs="Times New Roman"/>
          <w:noProof/>
          <w:sz w:val="24"/>
          <w:szCs w:val="24"/>
          <w:lang w:val="en-GB"/>
        </w:rPr>
        <w:t xml:space="preserve">do </w:t>
      </w:r>
      <w:r w:rsidR="00796BCC" w:rsidRPr="00F729BB">
        <w:rPr>
          <w:rFonts w:ascii="Times New Roman" w:hAnsi="Times New Roman" w:cs="Times New Roman"/>
          <w:noProof/>
          <w:sz w:val="24"/>
          <w:szCs w:val="24"/>
          <w:lang w:val="en-GB"/>
        </w:rPr>
        <w:t xml:space="preserve">not always allow Member States to separate data on victims who were identified </w:t>
      </w:r>
      <w:r w:rsidR="00DB79DA" w:rsidRPr="00F729BB">
        <w:rPr>
          <w:rFonts w:ascii="Times New Roman" w:hAnsi="Times New Roman" w:cs="Times New Roman"/>
          <w:noProof/>
          <w:sz w:val="24"/>
          <w:szCs w:val="24"/>
          <w:lang w:val="en-GB"/>
        </w:rPr>
        <w:t>based on</w:t>
      </w:r>
      <w:r w:rsidR="00796BCC" w:rsidRPr="00F729BB">
        <w:rPr>
          <w:rFonts w:ascii="Times New Roman" w:hAnsi="Times New Roman" w:cs="Times New Roman"/>
          <w:noProof/>
          <w:sz w:val="24"/>
          <w:szCs w:val="24"/>
          <w:lang w:val="en-GB"/>
        </w:rPr>
        <w:t xml:space="preserve"> a report from a provider from those where, for example, the victim himself or herself may have reported the criminal offence or someone else who knew the victim or detected the criminal offence may have reported it</w:t>
      </w:r>
      <w:r w:rsidR="00207D34">
        <w:rPr>
          <w:rFonts w:ascii="Times New Roman" w:hAnsi="Times New Roman" w:cs="Times New Roman"/>
          <w:noProof/>
          <w:sz w:val="24"/>
          <w:szCs w:val="24"/>
          <w:lang w:val="en-GB"/>
        </w:rPr>
        <w:t xml:space="preserve"> (as mentioned by Slovenia</w:t>
      </w:r>
      <w:r w:rsidR="00796BCC" w:rsidRPr="00F729BB">
        <w:rPr>
          <w:rFonts w:ascii="Times New Roman" w:hAnsi="Times New Roman" w:cs="Times New Roman"/>
          <w:noProof/>
          <w:sz w:val="24"/>
          <w:szCs w:val="24"/>
          <w:lang w:val="en-GB"/>
        </w:rPr>
        <w:t xml:space="preserve">). </w:t>
      </w:r>
      <w:r w:rsidR="00A1785E">
        <w:rPr>
          <w:rFonts w:ascii="Times New Roman" w:hAnsi="Times New Roman" w:cs="Times New Roman"/>
          <w:noProof/>
          <w:sz w:val="24"/>
          <w:szCs w:val="24"/>
          <w:lang w:val="en-GB"/>
        </w:rPr>
        <w:t>Sweden</w:t>
      </w:r>
      <w:r w:rsidR="003B790C" w:rsidRPr="00F729BB">
        <w:rPr>
          <w:rFonts w:ascii="Times New Roman" w:hAnsi="Times New Roman" w:cs="Times New Roman"/>
          <w:noProof/>
          <w:sz w:val="24"/>
          <w:szCs w:val="24"/>
          <w:lang w:val="en-GB"/>
        </w:rPr>
        <w:t xml:space="preserve"> reported that c</w:t>
      </w:r>
      <w:r w:rsidR="00796BCC" w:rsidRPr="00F729BB">
        <w:rPr>
          <w:rFonts w:ascii="Times New Roman" w:hAnsi="Times New Roman" w:cs="Times New Roman"/>
          <w:noProof/>
          <w:sz w:val="24"/>
          <w:szCs w:val="24"/>
          <w:lang w:val="en-GB"/>
        </w:rPr>
        <w:t xml:space="preserve">hildren who have been identified through chat </w:t>
      </w:r>
      <w:r w:rsidR="016AAAB0" w:rsidRPr="00F729BB">
        <w:rPr>
          <w:rFonts w:ascii="Times New Roman" w:hAnsi="Times New Roman" w:cs="Times New Roman"/>
          <w:noProof/>
          <w:sz w:val="24"/>
          <w:szCs w:val="24"/>
          <w:lang w:val="en-GB"/>
        </w:rPr>
        <w:t>logs</w:t>
      </w:r>
      <w:r w:rsidR="00796BCC" w:rsidRPr="00F729BB">
        <w:rPr>
          <w:rFonts w:ascii="Times New Roman" w:hAnsi="Times New Roman" w:cs="Times New Roman"/>
          <w:noProof/>
          <w:sz w:val="24"/>
          <w:szCs w:val="24"/>
          <w:lang w:val="en-GB"/>
        </w:rPr>
        <w:t xml:space="preserve"> </w:t>
      </w:r>
      <w:r w:rsidR="00207D34">
        <w:rPr>
          <w:rFonts w:ascii="Times New Roman" w:hAnsi="Times New Roman" w:cs="Times New Roman"/>
          <w:noProof/>
          <w:sz w:val="24"/>
          <w:szCs w:val="24"/>
          <w:lang w:val="en-GB"/>
        </w:rPr>
        <w:t xml:space="preserve">are </w:t>
      </w:r>
      <w:r w:rsidR="00796BCC" w:rsidRPr="00F729BB">
        <w:rPr>
          <w:rFonts w:ascii="Times New Roman" w:hAnsi="Times New Roman" w:cs="Times New Roman"/>
          <w:noProof/>
          <w:sz w:val="24"/>
          <w:szCs w:val="24"/>
          <w:lang w:val="en-GB"/>
        </w:rPr>
        <w:t>also part of the reporting although photos or videos of the abuse never have been found or determined to originate fr</w:t>
      </w:r>
      <w:r w:rsidR="5F55D017" w:rsidRPr="00F729BB">
        <w:rPr>
          <w:rFonts w:ascii="Times New Roman" w:hAnsi="Times New Roman" w:cs="Times New Roman"/>
          <w:noProof/>
          <w:sz w:val="24"/>
          <w:szCs w:val="24"/>
          <w:lang w:val="en-GB"/>
        </w:rPr>
        <w:t>o</w:t>
      </w:r>
      <w:r w:rsidR="00796BCC" w:rsidRPr="00F729BB">
        <w:rPr>
          <w:rFonts w:ascii="Times New Roman" w:hAnsi="Times New Roman" w:cs="Times New Roman"/>
          <w:noProof/>
          <w:sz w:val="24"/>
          <w:szCs w:val="24"/>
          <w:lang w:val="en-GB"/>
        </w:rPr>
        <w:t xml:space="preserve">m that specific victim. </w:t>
      </w:r>
    </w:p>
    <w:p w14:paraId="58B08A2E" w14:textId="51819136" w:rsidR="009531EA" w:rsidRPr="00F729BB" w:rsidRDefault="009531EA" w:rsidP="00F55FDC">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Overall, the data in the table n.</w:t>
      </w:r>
      <w:r w:rsidR="009B5A1B">
        <w:rPr>
          <w:rFonts w:ascii="Times New Roman" w:hAnsi="Times New Roman" w:cs="Times New Roman"/>
          <w:noProof/>
          <w:sz w:val="24"/>
          <w:szCs w:val="24"/>
          <w:lang w:val="en-GB"/>
        </w:rPr>
        <w:t xml:space="preserve">8 </w:t>
      </w:r>
      <w:r w:rsidRPr="00F729BB">
        <w:rPr>
          <w:rFonts w:ascii="Times New Roman" w:hAnsi="Times New Roman" w:cs="Times New Roman"/>
          <w:noProof/>
          <w:sz w:val="24"/>
          <w:szCs w:val="24"/>
          <w:lang w:val="en-GB"/>
        </w:rPr>
        <w:t xml:space="preserve">do not necessarily correspond to the reporting obligations in the Interim Regulation, which refer only to victims rescued thanks to the reports submitted by </w:t>
      </w:r>
      <w:r w:rsidRPr="00F729BB">
        <w:rPr>
          <w:rFonts w:ascii="Times New Roman" w:hAnsi="Times New Roman" w:cs="Times New Roman"/>
          <w:noProof/>
          <w:sz w:val="24"/>
          <w:szCs w:val="24"/>
          <w:lang w:val="en-GB" w:eastAsia="en-IE"/>
        </w:rPr>
        <w:t xml:space="preserve">providers and </w:t>
      </w:r>
      <w:r w:rsidR="00207D34">
        <w:rPr>
          <w:rFonts w:ascii="Times New Roman" w:hAnsi="Times New Roman" w:cs="Times New Roman"/>
          <w:noProof/>
          <w:sz w:val="24"/>
          <w:szCs w:val="24"/>
          <w:lang w:val="en-GB" w:eastAsia="en-IE"/>
        </w:rPr>
        <w:t xml:space="preserve">by </w:t>
      </w:r>
      <w:r w:rsidRPr="00F729BB">
        <w:rPr>
          <w:rFonts w:ascii="Times New Roman" w:hAnsi="Times New Roman" w:cs="Times New Roman"/>
          <w:noProof/>
          <w:sz w:val="24"/>
          <w:szCs w:val="24"/>
          <w:lang w:val="en-GB" w:eastAsia="en-IE"/>
        </w:rPr>
        <w:t xml:space="preserve">organisations acting in the public interest against child sexual abuse </w:t>
      </w:r>
      <w:r w:rsidRPr="00F729BB">
        <w:rPr>
          <w:rFonts w:ascii="Times New Roman" w:hAnsi="Times New Roman" w:cs="Times New Roman"/>
          <w:noProof/>
          <w:sz w:val="24"/>
          <w:szCs w:val="24"/>
          <w:lang w:val="en-GB"/>
        </w:rPr>
        <w:t>under th</w:t>
      </w:r>
      <w:r w:rsidR="00E47237" w:rsidRPr="00F729BB">
        <w:rPr>
          <w:rFonts w:ascii="Times New Roman" w:hAnsi="Times New Roman" w:cs="Times New Roman"/>
          <w:noProof/>
          <w:sz w:val="24"/>
          <w:szCs w:val="24"/>
          <w:lang w:val="en-GB"/>
        </w:rPr>
        <w:t>e</w:t>
      </w:r>
      <w:r w:rsidRPr="00F729BB">
        <w:rPr>
          <w:rFonts w:ascii="Times New Roman" w:hAnsi="Times New Roman" w:cs="Times New Roman"/>
          <w:noProof/>
          <w:sz w:val="24"/>
          <w:szCs w:val="24"/>
          <w:lang w:val="en-GB"/>
        </w:rPr>
        <w:t xml:space="preserve"> Regulation. The data provided in some cases include victims identified due to a variety of other reasons and means.</w:t>
      </w:r>
    </w:p>
    <w:p w14:paraId="12A0564A" w14:textId="5A2034B3" w:rsidR="00500281" w:rsidRPr="00F729BB" w:rsidRDefault="00500281" w:rsidP="00500281">
      <w:pPr>
        <w:jc w:val="both"/>
        <w:rPr>
          <w:rFonts w:ascii="Times New Roman" w:hAnsi="Times New Roman" w:cs="Times New Roman"/>
          <w:noProof/>
          <w:sz w:val="24"/>
          <w:szCs w:val="24"/>
          <w:lang w:val="en-GB"/>
        </w:rPr>
      </w:pPr>
      <w:bookmarkStart w:id="29" w:name="_Hlk136621515"/>
      <w:r w:rsidRPr="00F729BB">
        <w:rPr>
          <w:rFonts w:ascii="Times New Roman" w:hAnsi="Times New Roman" w:cs="Times New Roman"/>
          <w:noProof/>
          <w:sz w:val="24"/>
          <w:szCs w:val="24"/>
          <w:lang w:val="en-GB"/>
        </w:rPr>
        <w:t xml:space="preserve">The </w:t>
      </w:r>
      <w:r w:rsidR="00796BCC" w:rsidRPr="00F729BB">
        <w:rPr>
          <w:rFonts w:ascii="Times New Roman" w:hAnsi="Times New Roman" w:cs="Times New Roman"/>
          <w:noProof/>
          <w:sz w:val="24"/>
          <w:szCs w:val="24"/>
          <w:lang w:val="en-GB"/>
        </w:rPr>
        <w:t>data</w:t>
      </w:r>
      <w:r w:rsidRPr="00F729BB">
        <w:rPr>
          <w:rFonts w:ascii="Times New Roman" w:hAnsi="Times New Roman" w:cs="Times New Roman"/>
          <w:noProof/>
          <w:sz w:val="24"/>
          <w:szCs w:val="24"/>
          <w:lang w:val="en-GB"/>
        </w:rPr>
        <w:t xml:space="preserve"> thus </w:t>
      </w:r>
      <w:r w:rsidR="00F55FDC" w:rsidRPr="00F729BB">
        <w:rPr>
          <w:rFonts w:ascii="Times New Roman" w:hAnsi="Times New Roman" w:cs="Times New Roman"/>
          <w:noProof/>
          <w:sz w:val="24"/>
          <w:szCs w:val="24"/>
          <w:lang w:val="en-GB"/>
        </w:rPr>
        <w:t xml:space="preserve">do not </w:t>
      </w:r>
      <w:bookmarkStart w:id="30" w:name="_Hlk136621504"/>
      <w:r w:rsidR="00F55FDC" w:rsidRPr="00F729BB">
        <w:rPr>
          <w:rFonts w:ascii="Times New Roman" w:hAnsi="Times New Roman" w:cs="Times New Roman"/>
          <w:noProof/>
          <w:sz w:val="24"/>
          <w:szCs w:val="24"/>
          <w:lang w:val="en-GB"/>
        </w:rPr>
        <w:t>enable</w:t>
      </w:r>
      <w:r w:rsidRPr="00F729BB">
        <w:rPr>
          <w:rFonts w:ascii="Times New Roman" w:hAnsi="Times New Roman" w:cs="Times New Roman"/>
          <w:noProof/>
          <w:sz w:val="24"/>
          <w:szCs w:val="24"/>
          <w:lang w:val="en-GB"/>
        </w:rPr>
        <w:t xml:space="preserve"> a comprehensive overview </w:t>
      </w:r>
      <w:bookmarkEnd w:id="29"/>
      <w:r w:rsidRPr="00F729BB">
        <w:rPr>
          <w:rFonts w:ascii="Times New Roman" w:hAnsi="Times New Roman" w:cs="Times New Roman"/>
          <w:noProof/>
          <w:sz w:val="24"/>
          <w:szCs w:val="24"/>
          <w:lang w:val="en-GB"/>
        </w:rPr>
        <w:t xml:space="preserve">on the </w:t>
      </w:r>
      <w:r w:rsidR="00D41BD3" w:rsidRPr="00F729BB">
        <w:rPr>
          <w:rFonts w:ascii="Times New Roman" w:hAnsi="Times New Roman" w:cs="Times New Roman"/>
          <w:noProof/>
          <w:sz w:val="24"/>
          <w:szCs w:val="24"/>
          <w:lang w:val="en-GB"/>
        </w:rPr>
        <w:t xml:space="preserve">number of </w:t>
      </w:r>
      <w:r w:rsidRPr="00F729BB">
        <w:rPr>
          <w:rFonts w:ascii="Times New Roman" w:hAnsi="Times New Roman" w:cs="Times New Roman"/>
          <w:noProof/>
          <w:sz w:val="24"/>
          <w:szCs w:val="24"/>
          <w:lang w:val="en-GB"/>
        </w:rPr>
        <w:t xml:space="preserve">children identified as victims of online child sexual abuse in the EU. </w:t>
      </w:r>
    </w:p>
    <w:p w14:paraId="107711D6" w14:textId="354FCDF4" w:rsidR="00571E25" w:rsidRPr="00F729BB" w:rsidRDefault="00DA3447" w:rsidP="00571E25">
      <w:pPr>
        <w:spacing w:after="0" w:line="240" w:lineRule="auto"/>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In addition, even where a victim was identified, it does not necessarily mean that there has been a conviction linked to that identification. In some cases, the victim was identified, but the investigation could not establish a suspect or lead the investigation to a conviction (S</w:t>
      </w:r>
      <w:r w:rsidR="00A1785E">
        <w:rPr>
          <w:rFonts w:ascii="Times New Roman" w:hAnsi="Times New Roman" w:cs="Times New Roman"/>
          <w:noProof/>
          <w:sz w:val="24"/>
          <w:szCs w:val="24"/>
          <w:lang w:val="en-GB"/>
        </w:rPr>
        <w:t>weden</w:t>
      </w:r>
      <w:r w:rsidRPr="00F729BB">
        <w:rPr>
          <w:rFonts w:ascii="Times New Roman" w:hAnsi="Times New Roman" w:cs="Times New Roman"/>
          <w:noProof/>
          <w:sz w:val="24"/>
          <w:szCs w:val="24"/>
          <w:lang w:val="en-GB"/>
        </w:rPr>
        <w:t>).</w:t>
      </w:r>
    </w:p>
    <w:p w14:paraId="3B15ED94" w14:textId="2B1421F5" w:rsidR="00D06263" w:rsidRPr="00F729BB" w:rsidRDefault="00D06263" w:rsidP="002347D2">
      <w:pPr>
        <w:spacing w:before="120" w:after="12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Nonetheless, it can be inferred from the data that a significant number of victims have been identified with the help of voluntary reporting</w:t>
      </w:r>
      <w:r w:rsidR="001F0554" w:rsidRPr="00F729BB">
        <w:rPr>
          <w:rFonts w:ascii="Times New Roman" w:hAnsi="Times New Roman" w:cs="Times New Roman"/>
          <w:noProof/>
          <w:sz w:val="24"/>
          <w:szCs w:val="24"/>
          <w:lang w:val="en-GB"/>
        </w:rPr>
        <w:t xml:space="preserve"> in accordance with the Interim Regulation. This is confirmed by reports of cases from law enforcement</w:t>
      </w:r>
      <w:r w:rsidR="00582F0F" w:rsidRPr="00F729BB">
        <w:rPr>
          <w:rFonts w:ascii="Times New Roman" w:hAnsi="Times New Roman" w:cs="Times New Roman"/>
          <w:noProof/>
          <w:sz w:val="24"/>
          <w:szCs w:val="24"/>
          <w:lang w:val="en-GB"/>
        </w:rPr>
        <w:t xml:space="preserve"> authorities</w:t>
      </w:r>
      <w:r w:rsidR="001F0554" w:rsidRPr="00F729BB">
        <w:rPr>
          <w:rFonts w:ascii="Times New Roman" w:hAnsi="Times New Roman" w:cs="Times New Roman"/>
          <w:noProof/>
          <w:sz w:val="24"/>
          <w:szCs w:val="24"/>
          <w:lang w:val="en-GB"/>
        </w:rPr>
        <w:t>, which are often launched only on the basis of voluntary reporting</w:t>
      </w:r>
      <w:r w:rsidR="00A1785E">
        <w:rPr>
          <w:rStyle w:val="FootnoteReference"/>
          <w:rFonts w:ascii="Times New Roman" w:hAnsi="Times New Roman" w:cs="Times New Roman"/>
          <w:noProof/>
          <w:sz w:val="24"/>
          <w:szCs w:val="24"/>
          <w:lang w:val="en-GB"/>
        </w:rPr>
        <w:footnoteReference w:id="14"/>
      </w:r>
      <w:r w:rsidR="0035029F" w:rsidRPr="00F729BB">
        <w:rPr>
          <w:rFonts w:ascii="Times New Roman" w:hAnsi="Times New Roman" w:cs="Times New Roman"/>
          <w:noProof/>
          <w:sz w:val="24"/>
          <w:szCs w:val="24"/>
          <w:lang w:val="en-GB"/>
        </w:rPr>
        <w:t xml:space="preserve">. </w:t>
      </w:r>
    </w:p>
    <w:p w14:paraId="7152632D" w14:textId="77777777" w:rsidR="00DA3447" w:rsidRPr="00F729BB" w:rsidRDefault="00DA3447" w:rsidP="00571E25">
      <w:pPr>
        <w:spacing w:after="0" w:line="240" w:lineRule="auto"/>
        <w:jc w:val="both"/>
        <w:rPr>
          <w:rFonts w:ascii="Times New Roman" w:hAnsi="Times New Roman" w:cs="Times New Roman"/>
          <w:noProof/>
          <w:sz w:val="24"/>
          <w:szCs w:val="24"/>
          <w:lang w:val="en-GB"/>
        </w:rPr>
      </w:pPr>
    </w:p>
    <w:p w14:paraId="0D148BDC" w14:textId="59BD6101" w:rsidR="00BB501E" w:rsidRPr="00F729BB" w:rsidRDefault="00961875" w:rsidP="00BB501E">
      <w:pPr>
        <w:pStyle w:val="Heading3"/>
        <w:rPr>
          <w:rFonts w:ascii="Times New Roman" w:hAnsi="Times New Roman" w:cs="Times New Roman"/>
          <w:noProof/>
          <w:color w:val="auto"/>
          <w:lang w:val="en-GB"/>
        </w:rPr>
      </w:pPr>
      <w:bookmarkStart w:id="31" w:name="_Toc152666325"/>
      <w:bookmarkEnd w:id="30"/>
      <w:r w:rsidRPr="00F729BB">
        <w:rPr>
          <w:rFonts w:ascii="Times New Roman" w:hAnsi="Times New Roman" w:cs="Times New Roman"/>
          <w:noProof/>
          <w:color w:val="auto"/>
          <w:lang w:val="en-GB"/>
        </w:rPr>
        <w:t>2.2.3. The number of perpetrators convicted</w:t>
      </w:r>
      <w:bookmarkEnd w:id="31"/>
    </w:p>
    <w:p w14:paraId="5DB28D61" w14:textId="4B94A180" w:rsidR="007F5DF1" w:rsidRPr="00F729BB" w:rsidRDefault="408B3ECA" w:rsidP="001725EF">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While m</w:t>
      </w:r>
      <w:r w:rsidR="007F5DF1" w:rsidRPr="00F729BB">
        <w:rPr>
          <w:rFonts w:ascii="Times New Roman" w:hAnsi="Times New Roman" w:cs="Times New Roman"/>
          <w:noProof/>
          <w:sz w:val="24"/>
          <w:szCs w:val="24"/>
          <w:lang w:val="en-GB"/>
        </w:rPr>
        <w:t xml:space="preserve">ost </w:t>
      </w:r>
      <w:r w:rsidR="00BB501E" w:rsidRPr="00F729BB">
        <w:rPr>
          <w:rFonts w:ascii="Times New Roman" w:hAnsi="Times New Roman" w:cs="Times New Roman"/>
          <w:noProof/>
          <w:sz w:val="24"/>
          <w:szCs w:val="24"/>
          <w:lang w:val="en-GB"/>
        </w:rPr>
        <w:t xml:space="preserve">Member States </w:t>
      </w:r>
      <w:r w:rsidR="007F5DF1" w:rsidRPr="00F729BB">
        <w:rPr>
          <w:rFonts w:ascii="Times New Roman" w:hAnsi="Times New Roman" w:cs="Times New Roman"/>
          <w:noProof/>
          <w:sz w:val="24"/>
          <w:szCs w:val="24"/>
          <w:lang w:val="en-GB"/>
        </w:rPr>
        <w:t>complied with their obligation</w:t>
      </w:r>
      <w:r w:rsidR="00F40AEF" w:rsidRPr="00F729BB">
        <w:rPr>
          <w:rFonts w:ascii="Times New Roman" w:hAnsi="Times New Roman" w:cs="Times New Roman"/>
          <w:noProof/>
          <w:sz w:val="24"/>
          <w:szCs w:val="24"/>
          <w:lang w:val="en-GB"/>
        </w:rPr>
        <w:t>s</w:t>
      </w:r>
      <w:r w:rsidR="112A1846" w:rsidRPr="00F729BB">
        <w:rPr>
          <w:rFonts w:ascii="Times New Roman" w:hAnsi="Times New Roman" w:cs="Times New Roman"/>
          <w:noProof/>
          <w:sz w:val="24"/>
          <w:szCs w:val="24"/>
          <w:lang w:val="en-GB"/>
        </w:rPr>
        <w:t>, t</w:t>
      </w:r>
      <w:r w:rsidR="004777C0" w:rsidRPr="00F729BB">
        <w:rPr>
          <w:rFonts w:ascii="Times New Roman" w:hAnsi="Times New Roman" w:cs="Times New Roman"/>
          <w:noProof/>
          <w:sz w:val="24"/>
          <w:szCs w:val="24"/>
          <w:lang w:val="en-GB"/>
        </w:rPr>
        <w:t>wo</w:t>
      </w:r>
      <w:r w:rsidR="000026F7" w:rsidRPr="00F729BB">
        <w:rPr>
          <w:rFonts w:ascii="Times New Roman" w:hAnsi="Times New Roman" w:cs="Times New Roman"/>
          <w:noProof/>
          <w:sz w:val="24"/>
          <w:szCs w:val="24"/>
          <w:lang w:val="en-GB"/>
        </w:rPr>
        <w:t xml:space="preserve"> </w:t>
      </w:r>
      <w:r w:rsidR="007F5DF1" w:rsidRPr="00F729BB">
        <w:rPr>
          <w:rFonts w:ascii="Times New Roman" w:hAnsi="Times New Roman" w:cs="Times New Roman"/>
          <w:noProof/>
          <w:sz w:val="24"/>
          <w:szCs w:val="24"/>
          <w:lang w:val="en-GB"/>
        </w:rPr>
        <w:t xml:space="preserve">Member States </w:t>
      </w:r>
      <w:r w:rsidR="00923E72" w:rsidRPr="00F729BB">
        <w:rPr>
          <w:rFonts w:ascii="Times New Roman" w:hAnsi="Times New Roman" w:cs="Times New Roman"/>
          <w:noProof/>
          <w:sz w:val="24"/>
          <w:szCs w:val="24"/>
          <w:lang w:val="en-GB"/>
        </w:rPr>
        <w:t xml:space="preserve">did not provide any data or justification for not reporting </w:t>
      </w:r>
      <w:r w:rsidR="007F5DF1" w:rsidRPr="00F729BB">
        <w:rPr>
          <w:rFonts w:ascii="Times New Roman" w:hAnsi="Times New Roman" w:cs="Times New Roman"/>
          <w:noProof/>
          <w:sz w:val="24"/>
          <w:szCs w:val="24"/>
          <w:lang w:val="en-GB"/>
        </w:rPr>
        <w:t xml:space="preserve">pursuant to </w:t>
      </w:r>
      <w:r w:rsidR="00923E72" w:rsidRPr="00F729BB">
        <w:rPr>
          <w:rFonts w:ascii="Times New Roman" w:hAnsi="Times New Roman" w:cs="Times New Roman"/>
          <w:noProof/>
          <w:sz w:val="24"/>
          <w:szCs w:val="24"/>
          <w:lang w:val="en-GB"/>
        </w:rPr>
        <w:t>Article 8(1)(c)</w:t>
      </w:r>
      <w:r w:rsidR="007F5DF1" w:rsidRPr="00F729BB">
        <w:rPr>
          <w:rFonts w:ascii="Times New Roman" w:hAnsi="Times New Roman" w:cs="Times New Roman"/>
          <w:noProof/>
          <w:sz w:val="24"/>
          <w:szCs w:val="24"/>
          <w:lang w:val="en-GB"/>
        </w:rPr>
        <w:t xml:space="preserve"> of the </w:t>
      </w:r>
      <w:r w:rsidR="007F2E58" w:rsidRPr="00F729BB">
        <w:rPr>
          <w:rFonts w:ascii="Times New Roman" w:hAnsi="Times New Roman" w:cs="Times New Roman"/>
          <w:noProof/>
          <w:sz w:val="24"/>
          <w:szCs w:val="24"/>
          <w:lang w:val="en-GB"/>
        </w:rPr>
        <w:t xml:space="preserve">Interim </w:t>
      </w:r>
      <w:r w:rsidR="007F5DF1" w:rsidRPr="00F729BB">
        <w:rPr>
          <w:rFonts w:ascii="Times New Roman" w:hAnsi="Times New Roman" w:cs="Times New Roman"/>
          <w:noProof/>
          <w:sz w:val="24"/>
          <w:szCs w:val="24"/>
          <w:lang w:val="en-GB"/>
        </w:rPr>
        <w:t>Regulation</w:t>
      </w:r>
      <w:r w:rsidR="00207D34">
        <w:rPr>
          <w:rFonts w:ascii="Times New Roman" w:hAnsi="Times New Roman" w:cs="Times New Roman"/>
          <w:noProof/>
          <w:sz w:val="24"/>
          <w:szCs w:val="24"/>
          <w:lang w:val="en-GB"/>
        </w:rPr>
        <w:t>.</w:t>
      </w:r>
      <w:r w:rsidR="007F5DF1" w:rsidRPr="00F729BB">
        <w:rPr>
          <w:rFonts w:ascii="Times New Roman" w:hAnsi="Times New Roman" w:cs="Times New Roman"/>
          <w:noProof/>
          <w:sz w:val="24"/>
          <w:szCs w:val="24"/>
          <w:lang w:val="en-GB"/>
        </w:rPr>
        <w:t xml:space="preserve"> </w:t>
      </w:r>
    </w:p>
    <w:p w14:paraId="2EFB8A82" w14:textId="10D172D9" w:rsidR="003656FD" w:rsidRPr="00F729BB" w:rsidRDefault="003656FD" w:rsidP="003656FD">
      <w:pPr>
        <w:spacing w:after="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Several Member States did not provide any statistics for the reporting period pursuant to </w:t>
      </w:r>
      <w:r w:rsidR="007F2E58" w:rsidRPr="00F729BB">
        <w:rPr>
          <w:rFonts w:ascii="Times New Roman" w:hAnsi="Times New Roman" w:cs="Times New Roman"/>
          <w:noProof/>
          <w:sz w:val="24"/>
          <w:szCs w:val="24"/>
          <w:lang w:val="en-GB"/>
        </w:rPr>
        <w:t>that provision</w:t>
      </w:r>
      <w:r w:rsidR="00A07B0A" w:rsidRPr="00F729BB">
        <w:rPr>
          <w:rFonts w:ascii="Times New Roman" w:hAnsi="Times New Roman" w:cs="Times New Roman"/>
          <w:noProof/>
          <w:sz w:val="24"/>
          <w:szCs w:val="24"/>
          <w:lang w:val="en-GB"/>
        </w:rPr>
        <w:t xml:space="preserve"> and</w:t>
      </w:r>
      <w:r w:rsidRPr="00F729BB">
        <w:rPr>
          <w:rFonts w:ascii="Times New Roman" w:hAnsi="Times New Roman" w:cs="Times New Roman"/>
          <w:noProof/>
          <w:sz w:val="24"/>
          <w:szCs w:val="24"/>
          <w:lang w:val="en-GB"/>
        </w:rPr>
        <w:t xml:space="preserve"> provided the following reason</w:t>
      </w:r>
      <w:r w:rsidR="00E47237"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w:t>
      </w:r>
    </w:p>
    <w:p w14:paraId="02FD7B0A" w14:textId="4995187F" w:rsidR="003656FD" w:rsidRPr="00F729BB" w:rsidRDefault="003656FD" w:rsidP="00D32DA3">
      <w:pPr>
        <w:pStyle w:val="ListParagraph"/>
        <w:numPr>
          <w:ilvl w:val="0"/>
          <w:numId w:val="13"/>
        </w:numPr>
        <w:spacing w:after="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available yet (</w:t>
      </w:r>
      <w:r w:rsidR="006A7F50" w:rsidRPr="00F729BB">
        <w:rPr>
          <w:rFonts w:ascii="Times New Roman" w:hAnsi="Times New Roman" w:cs="Times New Roman"/>
          <w:noProof/>
          <w:sz w:val="24"/>
          <w:szCs w:val="24"/>
          <w:lang w:val="en-GB"/>
        </w:rPr>
        <w:t>Belgium and Spain</w:t>
      </w:r>
      <w:r w:rsidRPr="00F729BB">
        <w:rPr>
          <w:rFonts w:ascii="Times New Roman" w:hAnsi="Times New Roman" w:cs="Times New Roman"/>
          <w:noProof/>
          <w:sz w:val="24"/>
          <w:szCs w:val="24"/>
          <w:lang w:val="en-GB"/>
        </w:rPr>
        <w:t>);</w:t>
      </w:r>
    </w:p>
    <w:p w14:paraId="25B65014" w14:textId="4FE31B91" w:rsidR="008810C5" w:rsidRPr="00F729BB" w:rsidRDefault="003656FD" w:rsidP="00D32DA3">
      <w:pPr>
        <w:pStyle w:val="ListParagraph"/>
        <w:numPr>
          <w:ilvl w:val="0"/>
          <w:numId w:val="13"/>
        </w:numPr>
        <w:spacing w:after="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 central database used to record crime did not require to record the nature of the initial referral (</w:t>
      </w:r>
      <w:r w:rsidR="006A7F50" w:rsidRPr="00F729BB">
        <w:rPr>
          <w:rFonts w:ascii="Times New Roman" w:hAnsi="Times New Roman" w:cs="Times New Roman"/>
          <w:noProof/>
          <w:sz w:val="24"/>
          <w:szCs w:val="24"/>
          <w:lang w:val="en-GB"/>
        </w:rPr>
        <w:t>Ireland</w:t>
      </w:r>
      <w:r w:rsidRPr="00F729BB">
        <w:rPr>
          <w:rFonts w:ascii="Times New Roman" w:hAnsi="Times New Roman" w:cs="Times New Roman"/>
          <w:noProof/>
          <w:sz w:val="24"/>
          <w:szCs w:val="24"/>
          <w:lang w:val="en-GB"/>
        </w:rPr>
        <w:t>);</w:t>
      </w:r>
    </w:p>
    <w:p w14:paraId="51E4E1E2" w14:textId="56A55D85" w:rsidR="008810C5" w:rsidRPr="00F729BB" w:rsidRDefault="008810C5" w:rsidP="00D32DA3">
      <w:pPr>
        <w:pStyle w:val="ListParagraph"/>
        <w:numPr>
          <w:ilvl w:val="0"/>
          <w:numId w:val="13"/>
        </w:numPr>
        <w:spacing w:after="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the </w:t>
      </w:r>
      <w:r w:rsidR="00D364A4" w:rsidRPr="00F729BB">
        <w:rPr>
          <w:rFonts w:ascii="Times New Roman" w:hAnsi="Times New Roman" w:cs="Times New Roman"/>
          <w:noProof/>
          <w:sz w:val="24"/>
          <w:szCs w:val="24"/>
          <w:lang w:val="en-GB"/>
        </w:rPr>
        <w:t>data is not collected</w:t>
      </w:r>
      <w:r w:rsidRPr="00F729BB">
        <w:rPr>
          <w:rFonts w:ascii="Times New Roman" w:hAnsi="Times New Roman" w:cs="Times New Roman"/>
          <w:noProof/>
          <w:sz w:val="24"/>
          <w:szCs w:val="24"/>
          <w:lang w:val="en-GB"/>
        </w:rPr>
        <w:t xml:space="preserve"> (</w:t>
      </w:r>
      <w:r w:rsidR="00A07B0A" w:rsidRPr="00F729BB">
        <w:rPr>
          <w:rFonts w:ascii="Times New Roman" w:hAnsi="Times New Roman" w:cs="Times New Roman"/>
          <w:noProof/>
          <w:sz w:val="24"/>
          <w:szCs w:val="24"/>
          <w:lang w:val="en-GB"/>
        </w:rPr>
        <w:t>Germany</w:t>
      </w:r>
      <w:r w:rsidRPr="00F729BB">
        <w:rPr>
          <w:rFonts w:ascii="Times New Roman" w:hAnsi="Times New Roman" w:cs="Times New Roman"/>
          <w:noProof/>
          <w:sz w:val="24"/>
          <w:szCs w:val="24"/>
          <w:lang w:val="en-GB"/>
        </w:rPr>
        <w:t xml:space="preserve">). </w:t>
      </w:r>
    </w:p>
    <w:p w14:paraId="26511D4C" w14:textId="77777777" w:rsidR="008810C5" w:rsidRPr="00F729BB" w:rsidRDefault="008810C5" w:rsidP="008810C5">
      <w:pPr>
        <w:pStyle w:val="ListParagraph"/>
        <w:spacing w:after="0"/>
        <w:jc w:val="both"/>
        <w:rPr>
          <w:rFonts w:ascii="Times New Roman" w:hAnsi="Times New Roman" w:cs="Times New Roman"/>
          <w:noProof/>
          <w:sz w:val="24"/>
          <w:szCs w:val="24"/>
          <w:lang w:val="en-GB"/>
        </w:rPr>
      </w:pPr>
    </w:p>
    <w:p w14:paraId="305C9A32" w14:textId="21019AF9" w:rsidR="00113645" w:rsidRPr="00F729BB" w:rsidRDefault="007F5DF1" w:rsidP="007F5DF1">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Member States reported very varied data on the number of perpetrators convicted and there was no coherence in the reporting periods covered, as shown by </w:t>
      </w:r>
      <w:r w:rsidR="7E3042F0" w:rsidRPr="00F729BB">
        <w:rPr>
          <w:rFonts w:ascii="Times New Roman" w:hAnsi="Times New Roman" w:cs="Times New Roman"/>
          <w:noProof/>
          <w:sz w:val="24"/>
          <w:szCs w:val="24"/>
          <w:lang w:val="en-GB"/>
        </w:rPr>
        <w:t>table</w:t>
      </w:r>
      <w:r w:rsidRPr="00F729BB">
        <w:rPr>
          <w:rFonts w:ascii="Times New Roman" w:hAnsi="Times New Roman" w:cs="Times New Roman"/>
          <w:noProof/>
          <w:sz w:val="24"/>
          <w:szCs w:val="24"/>
          <w:lang w:val="en-GB"/>
        </w:rPr>
        <w:t xml:space="preserve"> n.</w:t>
      </w:r>
      <w:r w:rsidR="00A07B0A" w:rsidRPr="00F729BB">
        <w:rPr>
          <w:rFonts w:ascii="Times New Roman" w:hAnsi="Times New Roman" w:cs="Times New Roman"/>
          <w:noProof/>
          <w:sz w:val="24"/>
          <w:szCs w:val="24"/>
          <w:lang w:val="en-GB"/>
        </w:rPr>
        <w:t>8</w:t>
      </w:r>
      <w:r w:rsidRPr="00F729BB">
        <w:rPr>
          <w:rFonts w:ascii="Times New Roman" w:hAnsi="Times New Roman" w:cs="Times New Roman"/>
          <w:noProof/>
          <w:sz w:val="24"/>
          <w:szCs w:val="24"/>
          <w:lang w:val="en-GB"/>
        </w:rPr>
        <w:t xml:space="preserve"> below. </w:t>
      </w:r>
    </w:p>
    <w:p w14:paraId="0568A34C" w14:textId="47B607CA" w:rsidR="007F5DF1" w:rsidRPr="00F729BB" w:rsidRDefault="007F5DF1" w:rsidP="008F5B97">
      <w:pPr>
        <w:jc w:val="center"/>
        <w:rPr>
          <w:rFonts w:ascii="Times New Roman" w:hAnsi="Times New Roman" w:cs="Times New Roman"/>
          <w:i/>
          <w:iCs/>
          <w:noProof/>
          <w:sz w:val="24"/>
          <w:szCs w:val="24"/>
          <w:lang w:val="en-GB"/>
        </w:rPr>
      </w:pPr>
      <w:r w:rsidRPr="00F729BB">
        <w:rPr>
          <w:rFonts w:ascii="Times New Roman" w:hAnsi="Times New Roman" w:cs="Times New Roman"/>
          <w:i/>
          <w:iCs/>
          <w:noProof/>
          <w:sz w:val="24"/>
          <w:szCs w:val="24"/>
          <w:lang w:val="en-GB"/>
        </w:rPr>
        <w:t>Table n.</w:t>
      </w:r>
      <w:r w:rsidR="008F5B97">
        <w:rPr>
          <w:rFonts w:ascii="Times New Roman" w:hAnsi="Times New Roman" w:cs="Times New Roman"/>
          <w:i/>
          <w:iCs/>
          <w:noProof/>
          <w:sz w:val="24"/>
          <w:szCs w:val="24"/>
          <w:lang w:val="en-GB"/>
        </w:rPr>
        <w:t>9</w:t>
      </w:r>
      <w:r w:rsidRPr="00F729BB">
        <w:rPr>
          <w:rFonts w:ascii="Times New Roman" w:hAnsi="Times New Roman" w:cs="Times New Roman"/>
          <w:i/>
          <w:iCs/>
          <w:noProof/>
          <w:sz w:val="24"/>
          <w:szCs w:val="24"/>
          <w:lang w:val="en-GB"/>
        </w:rPr>
        <w:t>: The number of perpetrators convicted</w:t>
      </w:r>
    </w:p>
    <w:tbl>
      <w:tblPr>
        <w:tblStyle w:val="ListTable3-Accent5"/>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1560"/>
        <w:gridCol w:w="4855"/>
      </w:tblGrid>
      <w:tr w:rsidR="001725EF" w:rsidRPr="00F729BB" w14:paraId="1486F63D" w14:textId="697DD3F9" w:rsidTr="009B5A1B">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526" w:type="dxa"/>
            <w:shd w:val="clear" w:color="auto" w:fill="5B9BD5" w:themeFill="accent1"/>
          </w:tcPr>
          <w:p w14:paraId="4195915E" w14:textId="77777777" w:rsidR="00755CCA" w:rsidRPr="00F729BB" w:rsidRDefault="00755CCA" w:rsidP="00653167">
            <w:pPr>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Country</w:t>
            </w:r>
          </w:p>
        </w:tc>
        <w:tc>
          <w:tcPr>
            <w:tcW w:w="1984" w:type="dxa"/>
            <w:shd w:val="clear" w:color="auto" w:fill="5B9BD5" w:themeFill="accent1"/>
          </w:tcPr>
          <w:p w14:paraId="21F68D8E" w14:textId="36EC50E9" w:rsidR="00755CCA" w:rsidRPr="00F729BB" w:rsidRDefault="00755CCA" w:rsidP="0065316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Reporting period</w:t>
            </w:r>
          </w:p>
        </w:tc>
        <w:tc>
          <w:tcPr>
            <w:tcW w:w="1560" w:type="dxa"/>
            <w:shd w:val="clear" w:color="auto" w:fill="5B9BD5" w:themeFill="accent1"/>
          </w:tcPr>
          <w:p w14:paraId="0AA1423A" w14:textId="451426F0" w:rsidR="00755CCA" w:rsidRPr="00F729BB" w:rsidRDefault="00755CCA" w:rsidP="0065316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Number of convictions</w:t>
            </w:r>
          </w:p>
        </w:tc>
        <w:tc>
          <w:tcPr>
            <w:tcW w:w="4855" w:type="dxa"/>
            <w:shd w:val="clear" w:color="auto" w:fill="5B9BD5" w:themeFill="accent1"/>
          </w:tcPr>
          <w:p w14:paraId="1B39D858" w14:textId="3323FDB5" w:rsidR="00755CCA" w:rsidRPr="00F729BB" w:rsidRDefault="00755CCA" w:rsidP="0065316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lang w:val="en-GB"/>
              </w:rPr>
            </w:pPr>
            <w:r w:rsidRPr="00F729BB">
              <w:rPr>
                <w:rFonts w:ascii="Times New Roman" w:hAnsi="Times New Roman" w:cs="Times New Roman"/>
                <w:noProof/>
                <w:color w:val="auto"/>
                <w:sz w:val="24"/>
                <w:szCs w:val="24"/>
                <w:lang w:val="en-GB"/>
              </w:rPr>
              <w:t>Comments</w:t>
            </w:r>
          </w:p>
        </w:tc>
      </w:tr>
      <w:tr w:rsidR="00B863CE" w:rsidRPr="00F729BB" w14:paraId="4D235AB2" w14:textId="77777777"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50D47E09" w14:textId="1C780B9E" w:rsidR="00B863CE" w:rsidRDefault="00B863CE" w:rsidP="00B863CE">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Austria</w:t>
            </w:r>
          </w:p>
        </w:tc>
        <w:tc>
          <w:tcPr>
            <w:tcW w:w="1984" w:type="dxa"/>
          </w:tcPr>
          <w:p w14:paraId="02F3FD02" w14:textId="44627D52"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w:t>
            </w:r>
          </w:p>
        </w:tc>
        <w:tc>
          <w:tcPr>
            <w:tcW w:w="1560" w:type="dxa"/>
          </w:tcPr>
          <w:p w14:paraId="653DF21E" w14:textId="116E933A"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850</w:t>
            </w:r>
          </w:p>
        </w:tc>
        <w:tc>
          <w:tcPr>
            <w:tcW w:w="4855" w:type="dxa"/>
          </w:tcPr>
          <w:p w14:paraId="147E522E" w14:textId="5A12C2C7"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 data do not differentiate between offences committed online and offline.</w:t>
            </w:r>
          </w:p>
        </w:tc>
      </w:tr>
      <w:tr w:rsidR="00B863CE" w:rsidRPr="00F729BB" w14:paraId="702117D1" w14:textId="152D5621"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0E33EBB6" w14:textId="24E8A708" w:rsidR="00B863CE" w:rsidRPr="00F729BB" w:rsidRDefault="00B863CE" w:rsidP="00B863CE">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Belgium</w:t>
            </w:r>
          </w:p>
        </w:tc>
        <w:tc>
          <w:tcPr>
            <w:tcW w:w="1984" w:type="dxa"/>
          </w:tcPr>
          <w:p w14:paraId="78E65525" w14:textId="62E12E2A"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1560" w:type="dxa"/>
          </w:tcPr>
          <w:p w14:paraId="375D56D7" w14:textId="73B4F77E"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4855" w:type="dxa"/>
          </w:tcPr>
          <w:p w14:paraId="074DDF46" w14:textId="57F15EE4"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available.</w:t>
            </w:r>
          </w:p>
        </w:tc>
      </w:tr>
      <w:tr w:rsidR="00B863CE" w:rsidRPr="00F729BB" w14:paraId="503BF666" w14:textId="517B2525"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409B9407" w14:textId="5A0522F3" w:rsidR="00B863CE" w:rsidRPr="00F729BB" w:rsidRDefault="00B863CE" w:rsidP="00B863CE">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Bulgaria</w:t>
            </w:r>
          </w:p>
        </w:tc>
        <w:tc>
          <w:tcPr>
            <w:tcW w:w="1984" w:type="dxa"/>
          </w:tcPr>
          <w:p w14:paraId="2B8AA7FC" w14:textId="7376B7C7"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1560" w:type="dxa"/>
          </w:tcPr>
          <w:p w14:paraId="015B476A" w14:textId="1FCA8D23"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52</w:t>
            </w:r>
          </w:p>
        </w:tc>
        <w:tc>
          <w:tcPr>
            <w:tcW w:w="4855" w:type="dxa"/>
          </w:tcPr>
          <w:p w14:paraId="7C4CD66D" w14:textId="77777777"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B863CE" w:rsidRPr="00F729BB" w14:paraId="02B66491" w14:textId="77777777"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5CA8A18F" w14:textId="124C0AF4" w:rsidR="00B863CE" w:rsidRDefault="00B863CE" w:rsidP="00B863CE">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Croatia</w:t>
            </w:r>
          </w:p>
        </w:tc>
        <w:tc>
          <w:tcPr>
            <w:tcW w:w="1984" w:type="dxa"/>
          </w:tcPr>
          <w:p w14:paraId="4C4AD6D8" w14:textId="0A4CE260"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1560" w:type="dxa"/>
          </w:tcPr>
          <w:p w14:paraId="6E210BE2" w14:textId="42952509"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4855" w:type="dxa"/>
          </w:tcPr>
          <w:p w14:paraId="04D1E121" w14:textId="6EBAB1E5"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available.</w:t>
            </w:r>
          </w:p>
        </w:tc>
      </w:tr>
      <w:tr w:rsidR="00B863CE" w:rsidRPr="00F729BB" w14:paraId="147B3F93" w14:textId="77777777"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5F0108B8" w14:textId="0FC0210D" w:rsidR="00B863CE" w:rsidRDefault="00B863CE" w:rsidP="00B863CE">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Cyprus</w:t>
            </w:r>
          </w:p>
        </w:tc>
        <w:tc>
          <w:tcPr>
            <w:tcW w:w="1984" w:type="dxa"/>
          </w:tcPr>
          <w:p w14:paraId="45B873EE" w14:textId="58C0B195"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1560" w:type="dxa"/>
          </w:tcPr>
          <w:p w14:paraId="50443951" w14:textId="7369945E"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0</w:t>
            </w:r>
          </w:p>
        </w:tc>
        <w:tc>
          <w:tcPr>
            <w:tcW w:w="4855" w:type="dxa"/>
          </w:tcPr>
          <w:p w14:paraId="6457B9AE" w14:textId="346DC1ED"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No convictions so far.</w:t>
            </w:r>
          </w:p>
        </w:tc>
      </w:tr>
      <w:tr w:rsidR="00B863CE" w:rsidRPr="00F729BB" w14:paraId="7A51FDF4" w14:textId="2ACB1992"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623C37B2" w14:textId="22339671" w:rsidR="00B863CE" w:rsidRPr="00F729BB" w:rsidRDefault="00B863CE" w:rsidP="00B863CE">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Czechia</w:t>
            </w:r>
          </w:p>
        </w:tc>
        <w:tc>
          <w:tcPr>
            <w:tcW w:w="1984" w:type="dxa"/>
          </w:tcPr>
          <w:p w14:paraId="3B31A2FF" w14:textId="5CE0607A"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January 2022 to 31 July 2022</w:t>
            </w:r>
          </w:p>
        </w:tc>
        <w:tc>
          <w:tcPr>
            <w:tcW w:w="1560" w:type="dxa"/>
          </w:tcPr>
          <w:p w14:paraId="7A46E9B9" w14:textId="6867C340"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w:t>
            </w:r>
          </w:p>
        </w:tc>
        <w:tc>
          <w:tcPr>
            <w:tcW w:w="4855" w:type="dxa"/>
          </w:tcPr>
          <w:p w14:paraId="4CA0C730" w14:textId="77777777"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B863CE" w:rsidRPr="00F729BB" w14:paraId="2AE2CA0F" w14:textId="4F064B69"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46CDEA41" w14:textId="3A401264" w:rsidR="00B863CE" w:rsidRPr="00F729BB" w:rsidRDefault="00B863CE" w:rsidP="00B863CE">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Denmark</w:t>
            </w:r>
          </w:p>
        </w:tc>
        <w:tc>
          <w:tcPr>
            <w:tcW w:w="1984" w:type="dxa"/>
          </w:tcPr>
          <w:p w14:paraId="64A09494" w14:textId="2A7DB644"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 August 2021 to 20 January 2023</w:t>
            </w:r>
          </w:p>
        </w:tc>
        <w:tc>
          <w:tcPr>
            <w:tcW w:w="1560" w:type="dxa"/>
          </w:tcPr>
          <w:p w14:paraId="7F70F137" w14:textId="33C61BA8"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224</w:t>
            </w:r>
          </w:p>
        </w:tc>
        <w:tc>
          <w:tcPr>
            <w:tcW w:w="4855" w:type="dxa"/>
          </w:tcPr>
          <w:p w14:paraId="3F87E638" w14:textId="77777777"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B863CE" w:rsidRPr="00F729BB" w14:paraId="3476889A" w14:textId="77777777"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03D50084" w14:textId="122378DE" w:rsidR="00B863CE" w:rsidRDefault="00B863CE" w:rsidP="00B863CE">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Estonia</w:t>
            </w:r>
          </w:p>
        </w:tc>
        <w:tc>
          <w:tcPr>
            <w:tcW w:w="1984" w:type="dxa"/>
          </w:tcPr>
          <w:p w14:paraId="1D817CDB" w14:textId="75E090DF"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w:t>
            </w:r>
          </w:p>
        </w:tc>
        <w:tc>
          <w:tcPr>
            <w:tcW w:w="1560" w:type="dxa"/>
          </w:tcPr>
          <w:p w14:paraId="0B9F9A2E" w14:textId="4322AC01"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w:t>
            </w:r>
          </w:p>
        </w:tc>
        <w:tc>
          <w:tcPr>
            <w:tcW w:w="4855" w:type="dxa"/>
          </w:tcPr>
          <w:p w14:paraId="04EA882B" w14:textId="242D78E8"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Includes only convictions resulting from NCMEC reports.</w:t>
            </w:r>
          </w:p>
        </w:tc>
      </w:tr>
      <w:tr w:rsidR="00B863CE" w:rsidRPr="00F729BB" w14:paraId="46C142C3" w14:textId="77777777"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42635183" w14:textId="528A3E2E" w:rsidR="00B863CE" w:rsidRDefault="00B863CE" w:rsidP="00B863CE">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Finland</w:t>
            </w:r>
          </w:p>
        </w:tc>
        <w:tc>
          <w:tcPr>
            <w:tcW w:w="1984" w:type="dxa"/>
          </w:tcPr>
          <w:p w14:paraId="773AF90F" w14:textId="1C805EB4"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w:t>
            </w:r>
          </w:p>
        </w:tc>
        <w:tc>
          <w:tcPr>
            <w:tcW w:w="1560" w:type="dxa"/>
          </w:tcPr>
          <w:p w14:paraId="2C71B8ED" w14:textId="03BDD9C4"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240</w:t>
            </w:r>
          </w:p>
        </w:tc>
        <w:tc>
          <w:tcPr>
            <w:tcW w:w="4855" w:type="dxa"/>
          </w:tcPr>
          <w:p w14:paraId="21D014F8" w14:textId="77777777"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B863CE" w:rsidRPr="00F729BB" w14:paraId="3C9F552D" w14:textId="77777777"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5EB90B27" w14:textId="0EF865E3" w:rsidR="00B863CE" w:rsidRDefault="00B863CE" w:rsidP="00B863CE">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France</w:t>
            </w:r>
          </w:p>
        </w:tc>
        <w:tc>
          <w:tcPr>
            <w:tcW w:w="1984" w:type="dxa"/>
          </w:tcPr>
          <w:p w14:paraId="7BEDB2BA" w14:textId="6A696E8F"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 August 2021 to 3 August 2022</w:t>
            </w:r>
          </w:p>
        </w:tc>
        <w:tc>
          <w:tcPr>
            <w:tcW w:w="1560" w:type="dxa"/>
          </w:tcPr>
          <w:p w14:paraId="68EE886C" w14:textId="69C34D85"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820</w:t>
            </w:r>
          </w:p>
        </w:tc>
        <w:tc>
          <w:tcPr>
            <w:tcW w:w="4855" w:type="dxa"/>
          </w:tcPr>
          <w:p w14:paraId="21F48502" w14:textId="77777777" w:rsidR="00B863CE" w:rsidRPr="00F729BB" w:rsidRDefault="00B863CE" w:rsidP="00B863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B863CE" w:rsidRPr="00F729BB" w14:paraId="36C2FCBC" w14:textId="5B97BB79"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3688689C" w14:textId="0AE8A1B0" w:rsidR="00B863CE" w:rsidRPr="00F729BB" w:rsidRDefault="00B863CE" w:rsidP="00B863CE">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Germany</w:t>
            </w:r>
          </w:p>
        </w:tc>
        <w:tc>
          <w:tcPr>
            <w:tcW w:w="1984" w:type="dxa"/>
          </w:tcPr>
          <w:p w14:paraId="2A2202F6" w14:textId="77777777"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1560" w:type="dxa"/>
          </w:tcPr>
          <w:p w14:paraId="75D86C7C" w14:textId="00878EBE"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4855" w:type="dxa"/>
          </w:tcPr>
          <w:p w14:paraId="66FFF595" w14:textId="6750F062" w:rsidR="00B863CE" w:rsidRPr="00F729BB" w:rsidRDefault="00B863CE" w:rsidP="00B863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available.</w:t>
            </w:r>
          </w:p>
        </w:tc>
      </w:tr>
      <w:tr w:rsidR="00356295" w:rsidRPr="00F729BB" w14:paraId="19BD86E1" w14:textId="77777777"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2EF8DDBC" w14:textId="1159387A" w:rsidR="00356295" w:rsidRDefault="00356295" w:rsidP="00356295">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Greece</w:t>
            </w:r>
          </w:p>
        </w:tc>
        <w:tc>
          <w:tcPr>
            <w:tcW w:w="1984" w:type="dxa"/>
          </w:tcPr>
          <w:p w14:paraId="1C5F2E78" w14:textId="26D86807"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1560" w:type="dxa"/>
          </w:tcPr>
          <w:p w14:paraId="0A867BC7" w14:textId="571BA7DD"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62</w:t>
            </w:r>
          </w:p>
        </w:tc>
        <w:tc>
          <w:tcPr>
            <w:tcW w:w="4855" w:type="dxa"/>
          </w:tcPr>
          <w:p w14:paraId="64472E06" w14:textId="77777777"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356295" w:rsidRPr="00F729BB" w14:paraId="0DC2ABCE" w14:textId="047D532A"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7182037E" w14:textId="032FD9FC" w:rsidR="00356295" w:rsidRPr="00F729BB" w:rsidRDefault="00356295" w:rsidP="00356295">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Hungary</w:t>
            </w:r>
          </w:p>
        </w:tc>
        <w:tc>
          <w:tcPr>
            <w:tcW w:w="1984" w:type="dxa"/>
          </w:tcPr>
          <w:p w14:paraId="23CCE69F" w14:textId="5DCA431B"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1560" w:type="dxa"/>
          </w:tcPr>
          <w:p w14:paraId="06B82055" w14:textId="337D433F"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126</w:t>
            </w:r>
          </w:p>
        </w:tc>
        <w:tc>
          <w:tcPr>
            <w:tcW w:w="4855" w:type="dxa"/>
          </w:tcPr>
          <w:p w14:paraId="56EC134D" w14:textId="09736804"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356295" w:rsidRPr="00F729BB" w14:paraId="2CB9E188" w14:textId="39AD4EC9"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751823A3" w14:textId="06A525CE" w:rsidR="00356295" w:rsidRPr="00F729BB" w:rsidRDefault="00356295" w:rsidP="00356295">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Ireland</w:t>
            </w:r>
          </w:p>
        </w:tc>
        <w:tc>
          <w:tcPr>
            <w:tcW w:w="1984" w:type="dxa"/>
          </w:tcPr>
          <w:p w14:paraId="3A1C2CE2" w14:textId="263CF188"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1560" w:type="dxa"/>
          </w:tcPr>
          <w:p w14:paraId="65F2BFED" w14:textId="0779A7D0"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4855" w:type="dxa"/>
          </w:tcPr>
          <w:p w14:paraId="48B43861" w14:textId="7A891D37"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available.</w:t>
            </w:r>
          </w:p>
        </w:tc>
      </w:tr>
      <w:tr w:rsidR="00356295" w:rsidRPr="00F729BB" w14:paraId="361E0586" w14:textId="77777777"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3FC74356" w14:textId="0D1D17F7" w:rsidR="00356295" w:rsidRDefault="00356295" w:rsidP="00356295">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Italy</w:t>
            </w:r>
          </w:p>
        </w:tc>
        <w:tc>
          <w:tcPr>
            <w:tcW w:w="1984" w:type="dxa"/>
          </w:tcPr>
          <w:p w14:paraId="5A6F016C" w14:textId="302D2204"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1560" w:type="dxa"/>
          </w:tcPr>
          <w:p w14:paraId="6F967B80" w14:textId="4E7ED1A3"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5 835</w:t>
            </w:r>
          </w:p>
        </w:tc>
        <w:tc>
          <w:tcPr>
            <w:tcW w:w="4855" w:type="dxa"/>
          </w:tcPr>
          <w:p w14:paraId="7B0CD395" w14:textId="723D406A"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 data do not differentiate between offences committed online and offline.</w:t>
            </w:r>
          </w:p>
        </w:tc>
      </w:tr>
      <w:tr w:rsidR="00356295" w:rsidRPr="00F729BB" w14:paraId="6D3B6CAA" w14:textId="08F41F78"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58800AC0" w14:textId="6500C30D" w:rsidR="00356295" w:rsidRPr="00F729BB" w:rsidRDefault="00356295" w:rsidP="00356295">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Latvia</w:t>
            </w:r>
          </w:p>
        </w:tc>
        <w:tc>
          <w:tcPr>
            <w:tcW w:w="1984" w:type="dxa"/>
          </w:tcPr>
          <w:p w14:paraId="4329421D" w14:textId="20FF8063"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1560" w:type="dxa"/>
          </w:tcPr>
          <w:p w14:paraId="20DA2EA0" w14:textId="07B52B82"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33</w:t>
            </w:r>
          </w:p>
        </w:tc>
        <w:tc>
          <w:tcPr>
            <w:tcW w:w="4855" w:type="dxa"/>
          </w:tcPr>
          <w:p w14:paraId="1867F42C" w14:textId="6EBA0B0C"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 data do not differentiate between offences committed online and offline.</w:t>
            </w:r>
          </w:p>
        </w:tc>
      </w:tr>
      <w:tr w:rsidR="00356295" w:rsidRPr="00F729BB" w14:paraId="5F16B5FF" w14:textId="670EEA96"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547C3584" w14:textId="7F4E9AF8" w:rsidR="00356295" w:rsidRPr="00F729BB" w:rsidRDefault="00356295" w:rsidP="00356295">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Lithuania</w:t>
            </w:r>
          </w:p>
        </w:tc>
        <w:tc>
          <w:tcPr>
            <w:tcW w:w="1984" w:type="dxa"/>
          </w:tcPr>
          <w:p w14:paraId="3C1DE830" w14:textId="67C2D53C"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 January 2021 to 30 June 2022</w:t>
            </w:r>
          </w:p>
        </w:tc>
        <w:tc>
          <w:tcPr>
            <w:tcW w:w="1560" w:type="dxa"/>
          </w:tcPr>
          <w:p w14:paraId="62614E1B" w14:textId="7284C342"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10</w:t>
            </w:r>
          </w:p>
        </w:tc>
        <w:tc>
          <w:tcPr>
            <w:tcW w:w="4855" w:type="dxa"/>
          </w:tcPr>
          <w:p w14:paraId="424A7BF2" w14:textId="77777777"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356295" w:rsidRPr="00F729BB" w14:paraId="2F25098B" w14:textId="3E81CBA1"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0550D035" w14:textId="4F7252BD" w:rsidR="00356295" w:rsidRPr="00F729BB" w:rsidRDefault="00356295" w:rsidP="00356295">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Luxembourg</w:t>
            </w:r>
          </w:p>
        </w:tc>
        <w:tc>
          <w:tcPr>
            <w:tcW w:w="1984" w:type="dxa"/>
          </w:tcPr>
          <w:p w14:paraId="08502932" w14:textId="055ADE10"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1560" w:type="dxa"/>
          </w:tcPr>
          <w:p w14:paraId="06490F87" w14:textId="4C52CC94"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11</w:t>
            </w:r>
          </w:p>
        </w:tc>
        <w:tc>
          <w:tcPr>
            <w:tcW w:w="4855" w:type="dxa"/>
          </w:tcPr>
          <w:p w14:paraId="146DBBBA" w14:textId="1247581F"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 data do not differentiate between offences committed online and offline.</w:t>
            </w:r>
          </w:p>
        </w:tc>
      </w:tr>
      <w:tr w:rsidR="00356295" w:rsidRPr="00F729BB" w14:paraId="75CFC9AF" w14:textId="0EE180BC"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60B3A268" w14:textId="0D678EDE" w:rsidR="00356295" w:rsidRPr="00F729BB" w:rsidRDefault="00356295" w:rsidP="00356295">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Malta</w:t>
            </w:r>
          </w:p>
        </w:tc>
        <w:tc>
          <w:tcPr>
            <w:tcW w:w="1984" w:type="dxa"/>
          </w:tcPr>
          <w:p w14:paraId="666A681D" w14:textId="77777777"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1560" w:type="dxa"/>
          </w:tcPr>
          <w:p w14:paraId="1B2915CD" w14:textId="1F7F2601"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4855" w:type="dxa"/>
          </w:tcPr>
          <w:p w14:paraId="7C145415" w14:textId="29086A63"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submitted/reported.</w:t>
            </w:r>
          </w:p>
        </w:tc>
      </w:tr>
      <w:tr w:rsidR="00356295" w:rsidRPr="00F729BB" w14:paraId="7AC8C2EB" w14:textId="32EA94C7"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3F794020" w14:textId="3C821339" w:rsidR="00356295" w:rsidRPr="00F729BB" w:rsidRDefault="00356295" w:rsidP="00356295">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Netherlands</w:t>
            </w:r>
          </w:p>
        </w:tc>
        <w:tc>
          <w:tcPr>
            <w:tcW w:w="1984" w:type="dxa"/>
          </w:tcPr>
          <w:p w14:paraId="299DE7B7" w14:textId="77777777"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w:t>
            </w:r>
          </w:p>
        </w:tc>
        <w:tc>
          <w:tcPr>
            <w:tcW w:w="1560" w:type="dxa"/>
          </w:tcPr>
          <w:p w14:paraId="29CF1406" w14:textId="27BC68D3"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217</w:t>
            </w:r>
          </w:p>
        </w:tc>
        <w:tc>
          <w:tcPr>
            <w:tcW w:w="4855" w:type="dxa"/>
          </w:tcPr>
          <w:p w14:paraId="6C5A668A" w14:textId="77777777"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356295" w:rsidRPr="00F729BB" w14:paraId="639A3227" w14:textId="796FA20C"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02EA9F5F" w14:textId="6A6FD96D" w:rsidR="00356295" w:rsidRPr="00F729BB" w:rsidRDefault="00356295" w:rsidP="00356295">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Poland</w:t>
            </w:r>
          </w:p>
        </w:tc>
        <w:tc>
          <w:tcPr>
            <w:tcW w:w="1984" w:type="dxa"/>
          </w:tcPr>
          <w:p w14:paraId="7DF0A57F" w14:textId="34ABBF58"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Second half of 2021 to first half of 2022 / 2022 / First half of 2023</w:t>
            </w:r>
          </w:p>
        </w:tc>
        <w:tc>
          <w:tcPr>
            <w:tcW w:w="1560" w:type="dxa"/>
          </w:tcPr>
          <w:p w14:paraId="1409FCDE" w14:textId="06929943"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185 / 194 / 81</w:t>
            </w:r>
          </w:p>
        </w:tc>
        <w:tc>
          <w:tcPr>
            <w:tcW w:w="4855" w:type="dxa"/>
          </w:tcPr>
          <w:p w14:paraId="4AA8AD01" w14:textId="77777777"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356295" w:rsidRPr="00F729BB" w14:paraId="278B0324" w14:textId="4401E8F0"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2D82E899" w14:textId="57673AF6" w:rsidR="00356295" w:rsidRPr="00F729BB" w:rsidRDefault="00356295" w:rsidP="00356295">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Portugal</w:t>
            </w:r>
          </w:p>
        </w:tc>
        <w:tc>
          <w:tcPr>
            <w:tcW w:w="1984" w:type="dxa"/>
          </w:tcPr>
          <w:p w14:paraId="1221F4AD" w14:textId="77777777"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1560" w:type="dxa"/>
          </w:tcPr>
          <w:p w14:paraId="3BB44213" w14:textId="4E632D13"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4855" w:type="dxa"/>
          </w:tcPr>
          <w:p w14:paraId="18521668" w14:textId="35C53984"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submitted/reported.</w:t>
            </w:r>
          </w:p>
        </w:tc>
      </w:tr>
      <w:tr w:rsidR="00356295" w:rsidRPr="00F729BB" w14:paraId="639088C0" w14:textId="203257BE"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1B043E8B" w14:textId="7874D033" w:rsidR="00356295" w:rsidRPr="00F729BB" w:rsidRDefault="00356295" w:rsidP="00356295">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Romania</w:t>
            </w:r>
          </w:p>
        </w:tc>
        <w:tc>
          <w:tcPr>
            <w:tcW w:w="1984" w:type="dxa"/>
          </w:tcPr>
          <w:p w14:paraId="0CE01265" w14:textId="77777777"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1560" w:type="dxa"/>
          </w:tcPr>
          <w:p w14:paraId="0B2E7381" w14:textId="4DC50C31"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4855" w:type="dxa"/>
          </w:tcPr>
          <w:p w14:paraId="465CE432" w14:textId="7D51F2A9"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submitted/reported.</w:t>
            </w:r>
          </w:p>
        </w:tc>
      </w:tr>
      <w:tr w:rsidR="00356295" w:rsidRPr="00F729BB" w14:paraId="10302D2B" w14:textId="77777777"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23E7A0DF" w14:textId="1435CD14" w:rsidR="00356295" w:rsidRDefault="00356295" w:rsidP="00356295">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Slovakia</w:t>
            </w:r>
          </w:p>
        </w:tc>
        <w:tc>
          <w:tcPr>
            <w:tcW w:w="1984" w:type="dxa"/>
          </w:tcPr>
          <w:p w14:paraId="08136262" w14:textId="6F09430B"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w:t>
            </w:r>
          </w:p>
        </w:tc>
        <w:tc>
          <w:tcPr>
            <w:tcW w:w="1560" w:type="dxa"/>
          </w:tcPr>
          <w:p w14:paraId="6AB1F522" w14:textId="515DE179"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10</w:t>
            </w:r>
          </w:p>
        </w:tc>
        <w:tc>
          <w:tcPr>
            <w:tcW w:w="4855" w:type="dxa"/>
          </w:tcPr>
          <w:p w14:paraId="481607A5" w14:textId="77777777"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p>
        </w:tc>
      </w:tr>
      <w:tr w:rsidR="00356295" w:rsidRPr="00F729BB" w14:paraId="1252550E" w14:textId="74AB39A3"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3170948B" w14:textId="027E84BD" w:rsidR="00356295" w:rsidRPr="00F729BB" w:rsidRDefault="00356295" w:rsidP="00356295">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Slovenia</w:t>
            </w:r>
          </w:p>
        </w:tc>
        <w:tc>
          <w:tcPr>
            <w:tcW w:w="1984" w:type="dxa"/>
          </w:tcPr>
          <w:p w14:paraId="46FF71E3" w14:textId="3B20C9A6"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2021 to 2022</w:t>
            </w:r>
          </w:p>
        </w:tc>
        <w:tc>
          <w:tcPr>
            <w:tcW w:w="1560" w:type="dxa"/>
          </w:tcPr>
          <w:p w14:paraId="50C0DFB0" w14:textId="7CB5F5A1"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45</w:t>
            </w:r>
          </w:p>
        </w:tc>
        <w:tc>
          <w:tcPr>
            <w:tcW w:w="4855" w:type="dxa"/>
          </w:tcPr>
          <w:p w14:paraId="67CF1C7F" w14:textId="77777777"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r w:rsidR="00356295" w:rsidRPr="00F729BB" w14:paraId="2039D572" w14:textId="0F851EC3" w:rsidTr="009B5A1B">
        <w:trPr>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40709B89" w14:textId="72BF620D" w:rsidR="00356295" w:rsidRPr="00F729BB" w:rsidRDefault="00356295" w:rsidP="00356295">
            <w:pPr>
              <w:rPr>
                <w:rFonts w:ascii="Times New Roman" w:hAnsi="Times New Roman" w:cs="Times New Roman"/>
                <w:noProof/>
                <w:sz w:val="24"/>
                <w:szCs w:val="24"/>
                <w:lang w:val="en-GB"/>
              </w:rPr>
            </w:pPr>
            <w:r>
              <w:rPr>
                <w:rFonts w:ascii="Times New Roman" w:hAnsi="Times New Roman" w:cs="Times New Roman"/>
                <w:b w:val="0"/>
                <w:bCs w:val="0"/>
                <w:noProof/>
                <w:sz w:val="24"/>
                <w:szCs w:val="24"/>
                <w:lang w:val="en-GB"/>
              </w:rPr>
              <w:t>Spain</w:t>
            </w:r>
          </w:p>
        </w:tc>
        <w:tc>
          <w:tcPr>
            <w:tcW w:w="1984" w:type="dxa"/>
          </w:tcPr>
          <w:p w14:paraId="3B0BA179" w14:textId="33217240"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1560" w:type="dxa"/>
          </w:tcPr>
          <w:p w14:paraId="483E7C78" w14:textId="2528DFE3"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t>
            </w:r>
          </w:p>
        </w:tc>
        <w:tc>
          <w:tcPr>
            <w:tcW w:w="4855" w:type="dxa"/>
          </w:tcPr>
          <w:p w14:paraId="00F9E487" w14:textId="2C21CAC1" w:rsidR="00356295" w:rsidRPr="00F729BB" w:rsidRDefault="00356295" w:rsidP="0035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Data not available.</w:t>
            </w:r>
          </w:p>
        </w:tc>
      </w:tr>
      <w:tr w:rsidR="00356295" w:rsidRPr="00F729BB" w14:paraId="2579E454" w14:textId="4D90CBF5" w:rsidTr="009B5A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bottom"/>
          </w:tcPr>
          <w:p w14:paraId="3ADB2C01" w14:textId="4C3DDB88" w:rsidR="00356295" w:rsidRPr="00F729BB" w:rsidRDefault="00356295" w:rsidP="00356295">
            <w:pPr>
              <w:rPr>
                <w:rFonts w:ascii="Times New Roman" w:hAnsi="Times New Roman" w:cs="Times New Roman"/>
                <w:b w:val="0"/>
                <w:bCs w:val="0"/>
                <w:noProof/>
                <w:sz w:val="24"/>
                <w:szCs w:val="24"/>
                <w:lang w:val="en-GB"/>
              </w:rPr>
            </w:pPr>
            <w:r>
              <w:rPr>
                <w:rFonts w:ascii="Times New Roman" w:hAnsi="Times New Roman" w:cs="Times New Roman"/>
                <w:b w:val="0"/>
                <w:bCs w:val="0"/>
                <w:noProof/>
                <w:sz w:val="24"/>
                <w:szCs w:val="24"/>
                <w:lang w:val="en-GB"/>
              </w:rPr>
              <w:t>Sweden</w:t>
            </w:r>
          </w:p>
        </w:tc>
        <w:tc>
          <w:tcPr>
            <w:tcW w:w="1984" w:type="dxa"/>
          </w:tcPr>
          <w:p w14:paraId="0533FEAE" w14:textId="6316FA27"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2022</w:t>
            </w:r>
          </w:p>
        </w:tc>
        <w:tc>
          <w:tcPr>
            <w:tcW w:w="1560" w:type="dxa"/>
          </w:tcPr>
          <w:p w14:paraId="36BE044C" w14:textId="0CF07616"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55</w:t>
            </w:r>
          </w:p>
        </w:tc>
        <w:tc>
          <w:tcPr>
            <w:tcW w:w="4855" w:type="dxa"/>
          </w:tcPr>
          <w:p w14:paraId="46ED44AE" w14:textId="77777777" w:rsidR="00356295" w:rsidRPr="00F729BB" w:rsidRDefault="00356295" w:rsidP="00356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p>
        </w:tc>
      </w:tr>
    </w:tbl>
    <w:p w14:paraId="2D982C37" w14:textId="4352FF77" w:rsidR="00090016" w:rsidRPr="00F729BB" w:rsidRDefault="00090016" w:rsidP="00090016">
      <w:pPr>
        <w:spacing w:after="0"/>
        <w:rPr>
          <w:rFonts w:ascii="Times New Roman" w:hAnsi="Times New Roman" w:cs="Times New Roman"/>
          <w:noProof/>
          <w:sz w:val="24"/>
          <w:szCs w:val="24"/>
          <w:lang w:val="en-GB"/>
        </w:rPr>
      </w:pPr>
    </w:p>
    <w:p w14:paraId="1ABE6961" w14:textId="622BB1C0" w:rsidR="003656FD" w:rsidRPr="00F729BB" w:rsidRDefault="003656FD" w:rsidP="003656FD">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It is important to note that the number of convictions does not equal the number of perpetrators convicted, as a person might be convicted for </w:t>
      </w:r>
      <w:r w:rsidR="00AB1D1B" w:rsidRPr="00F729BB">
        <w:rPr>
          <w:rFonts w:ascii="Times New Roman" w:hAnsi="Times New Roman" w:cs="Times New Roman"/>
          <w:noProof/>
          <w:sz w:val="24"/>
          <w:szCs w:val="24"/>
          <w:lang w:val="en-GB"/>
        </w:rPr>
        <w:t xml:space="preserve">one or </w:t>
      </w:r>
      <w:r w:rsidRPr="00F729BB">
        <w:rPr>
          <w:rFonts w:ascii="Times New Roman" w:hAnsi="Times New Roman" w:cs="Times New Roman"/>
          <w:noProof/>
          <w:sz w:val="24"/>
          <w:szCs w:val="24"/>
          <w:lang w:val="en-GB"/>
        </w:rPr>
        <w:t xml:space="preserve">more offences </w:t>
      </w:r>
      <w:r w:rsidR="00755A89" w:rsidRPr="00F729BB">
        <w:rPr>
          <w:rFonts w:ascii="Times New Roman" w:hAnsi="Times New Roman" w:cs="Times New Roman"/>
          <w:noProof/>
          <w:sz w:val="24"/>
          <w:szCs w:val="24"/>
          <w:lang w:val="en-GB"/>
        </w:rPr>
        <w:t xml:space="preserve">of </w:t>
      </w:r>
      <w:r w:rsidRPr="00F729BB">
        <w:rPr>
          <w:rFonts w:ascii="Times New Roman" w:hAnsi="Times New Roman" w:cs="Times New Roman"/>
          <w:noProof/>
          <w:sz w:val="24"/>
          <w:szCs w:val="24"/>
          <w:lang w:val="en-GB"/>
        </w:rPr>
        <w:t xml:space="preserve">child sexual abuse online. </w:t>
      </w:r>
    </w:p>
    <w:p w14:paraId="55F18501" w14:textId="0D354A50" w:rsidR="00156DA8" w:rsidRPr="00F729BB" w:rsidRDefault="003656FD" w:rsidP="00CD03B9">
      <w:pPr>
        <w:jc w:val="both"/>
        <w:rPr>
          <w:rFonts w:ascii="Times New Roman" w:hAnsi="Times New Roman" w:cs="Times New Roman"/>
          <w:noProof/>
          <w:sz w:val="24"/>
          <w:szCs w:val="24"/>
          <w:lang w:val="en-GB"/>
        </w:rPr>
      </w:pPr>
      <w:bookmarkStart w:id="32" w:name="_Hlk136622352"/>
      <w:r w:rsidRPr="00F729BB">
        <w:rPr>
          <w:rFonts w:ascii="Times New Roman" w:hAnsi="Times New Roman" w:cs="Times New Roman"/>
          <w:noProof/>
          <w:sz w:val="24"/>
          <w:szCs w:val="24"/>
          <w:lang w:val="en-GB"/>
        </w:rPr>
        <w:t>What is more,</w:t>
      </w:r>
      <w:r w:rsidR="007F5DF1" w:rsidRPr="00F729BB">
        <w:rPr>
          <w:rFonts w:ascii="Times New Roman" w:hAnsi="Times New Roman" w:cs="Times New Roman"/>
          <w:noProof/>
          <w:sz w:val="24"/>
          <w:szCs w:val="24"/>
          <w:lang w:val="en-GB"/>
        </w:rPr>
        <w:t xml:space="preserve"> t</w:t>
      </w:r>
      <w:r w:rsidR="00BB501E" w:rsidRPr="00F729BB">
        <w:rPr>
          <w:rFonts w:ascii="Times New Roman" w:hAnsi="Times New Roman" w:cs="Times New Roman"/>
          <w:noProof/>
          <w:sz w:val="24"/>
          <w:szCs w:val="24"/>
          <w:lang w:val="en-GB"/>
        </w:rPr>
        <w:t xml:space="preserve">he statistics on convictions reported </w:t>
      </w:r>
      <w:r w:rsidR="00156DA8" w:rsidRPr="00F729BB">
        <w:rPr>
          <w:rFonts w:ascii="Times New Roman" w:hAnsi="Times New Roman" w:cs="Times New Roman"/>
          <w:noProof/>
          <w:sz w:val="24"/>
          <w:szCs w:val="24"/>
          <w:lang w:val="en-GB"/>
        </w:rPr>
        <w:t xml:space="preserve">for a certain period </w:t>
      </w:r>
      <w:r w:rsidR="00BB501E" w:rsidRPr="00F729BB">
        <w:rPr>
          <w:rFonts w:ascii="Times New Roman" w:hAnsi="Times New Roman" w:cs="Times New Roman"/>
          <w:noProof/>
          <w:sz w:val="24"/>
          <w:szCs w:val="24"/>
          <w:lang w:val="en-GB"/>
        </w:rPr>
        <w:t xml:space="preserve">are not necessarily linked to the reports that have been </w:t>
      </w:r>
      <w:r w:rsidR="00CD03B9" w:rsidRPr="00F729BB">
        <w:rPr>
          <w:rFonts w:ascii="Times New Roman" w:hAnsi="Times New Roman" w:cs="Times New Roman"/>
          <w:noProof/>
          <w:sz w:val="24"/>
          <w:szCs w:val="24"/>
          <w:lang w:val="en-GB"/>
        </w:rPr>
        <w:t>received</w:t>
      </w:r>
      <w:r w:rsidR="00BB501E" w:rsidRPr="00F729BB">
        <w:rPr>
          <w:rFonts w:ascii="Times New Roman" w:hAnsi="Times New Roman" w:cs="Times New Roman"/>
          <w:noProof/>
          <w:sz w:val="24"/>
          <w:szCs w:val="24"/>
          <w:lang w:val="en-GB"/>
        </w:rPr>
        <w:t xml:space="preserve"> in that </w:t>
      </w:r>
      <w:r w:rsidR="00156DA8" w:rsidRPr="00F729BB">
        <w:rPr>
          <w:rFonts w:ascii="Times New Roman" w:hAnsi="Times New Roman" w:cs="Times New Roman"/>
          <w:noProof/>
          <w:sz w:val="24"/>
          <w:szCs w:val="24"/>
          <w:lang w:val="en-GB"/>
        </w:rPr>
        <w:t xml:space="preserve">given </w:t>
      </w:r>
      <w:r w:rsidR="00BB501E" w:rsidRPr="00F729BB">
        <w:rPr>
          <w:rFonts w:ascii="Times New Roman" w:hAnsi="Times New Roman" w:cs="Times New Roman"/>
          <w:noProof/>
          <w:sz w:val="24"/>
          <w:szCs w:val="24"/>
          <w:lang w:val="en-GB"/>
        </w:rPr>
        <w:t xml:space="preserve">period </w:t>
      </w:r>
      <w:bookmarkEnd w:id="32"/>
      <w:r w:rsidR="00BB501E" w:rsidRPr="00F729BB">
        <w:rPr>
          <w:rFonts w:ascii="Times New Roman" w:hAnsi="Times New Roman" w:cs="Times New Roman"/>
          <w:noProof/>
          <w:sz w:val="24"/>
          <w:szCs w:val="24"/>
          <w:lang w:val="en-GB"/>
        </w:rPr>
        <w:t xml:space="preserve">(i.e. a conviction in 2022 could for instance be linked to a report from 2021 or 2020 and a report from 2022 might only lead to a conviction in 2023 or later). </w:t>
      </w:r>
      <w:r w:rsidR="00EF0752" w:rsidRPr="00F729BB">
        <w:rPr>
          <w:rFonts w:ascii="Times New Roman" w:hAnsi="Times New Roman" w:cs="Times New Roman"/>
          <w:noProof/>
          <w:sz w:val="24"/>
          <w:szCs w:val="24"/>
          <w:lang w:val="en-GB"/>
        </w:rPr>
        <w:t>T</w:t>
      </w:r>
      <w:r w:rsidR="00BB501E" w:rsidRPr="00F729BB">
        <w:rPr>
          <w:rFonts w:ascii="Times New Roman" w:hAnsi="Times New Roman" w:cs="Times New Roman"/>
          <w:noProof/>
          <w:sz w:val="24"/>
          <w:szCs w:val="24"/>
          <w:lang w:val="en-GB"/>
        </w:rPr>
        <w:t xml:space="preserve">his fact </w:t>
      </w:r>
      <w:r w:rsidR="00EF0752" w:rsidRPr="00F729BB">
        <w:rPr>
          <w:rFonts w:ascii="Times New Roman" w:hAnsi="Times New Roman" w:cs="Times New Roman"/>
          <w:noProof/>
          <w:sz w:val="24"/>
          <w:szCs w:val="24"/>
          <w:lang w:val="en-GB"/>
        </w:rPr>
        <w:t xml:space="preserve">was </w:t>
      </w:r>
      <w:r w:rsidR="00BB501E" w:rsidRPr="00F729BB">
        <w:rPr>
          <w:rFonts w:ascii="Times New Roman" w:hAnsi="Times New Roman" w:cs="Times New Roman"/>
          <w:noProof/>
          <w:sz w:val="24"/>
          <w:szCs w:val="24"/>
          <w:lang w:val="en-GB"/>
        </w:rPr>
        <w:t xml:space="preserve">explicitly </w:t>
      </w:r>
      <w:r w:rsidR="00EF0752" w:rsidRPr="00F729BB">
        <w:rPr>
          <w:rFonts w:ascii="Times New Roman" w:hAnsi="Times New Roman" w:cs="Times New Roman"/>
          <w:noProof/>
          <w:sz w:val="24"/>
          <w:szCs w:val="24"/>
          <w:lang w:val="en-GB"/>
        </w:rPr>
        <w:t xml:space="preserve">highlighted by several Member States </w:t>
      </w:r>
      <w:r w:rsidR="00BB501E" w:rsidRPr="00F729BB">
        <w:rPr>
          <w:rFonts w:ascii="Times New Roman" w:hAnsi="Times New Roman" w:cs="Times New Roman"/>
          <w:noProof/>
          <w:sz w:val="24"/>
          <w:szCs w:val="24"/>
          <w:lang w:val="en-GB"/>
        </w:rPr>
        <w:t>in their report</w:t>
      </w:r>
      <w:r w:rsidR="00EF0752" w:rsidRPr="00F729BB">
        <w:rPr>
          <w:rFonts w:ascii="Times New Roman" w:hAnsi="Times New Roman" w:cs="Times New Roman"/>
          <w:noProof/>
          <w:sz w:val="24"/>
          <w:szCs w:val="24"/>
          <w:lang w:val="en-GB"/>
        </w:rPr>
        <w:t>s (I</w:t>
      </w:r>
      <w:r w:rsidR="00960AFE">
        <w:rPr>
          <w:rFonts w:ascii="Times New Roman" w:hAnsi="Times New Roman" w:cs="Times New Roman"/>
          <w:noProof/>
          <w:sz w:val="24"/>
          <w:szCs w:val="24"/>
          <w:lang w:val="en-GB"/>
        </w:rPr>
        <w:t>reland,</w:t>
      </w:r>
      <w:r w:rsidR="00EF0752" w:rsidRPr="00F729BB">
        <w:rPr>
          <w:rFonts w:ascii="Times New Roman" w:hAnsi="Times New Roman" w:cs="Times New Roman"/>
          <w:noProof/>
          <w:sz w:val="24"/>
          <w:szCs w:val="24"/>
          <w:lang w:val="en-GB"/>
        </w:rPr>
        <w:t xml:space="preserve"> </w:t>
      </w:r>
      <w:r w:rsidR="00960AFE">
        <w:rPr>
          <w:rFonts w:ascii="Times New Roman" w:hAnsi="Times New Roman" w:cs="Times New Roman"/>
          <w:noProof/>
          <w:sz w:val="24"/>
          <w:szCs w:val="24"/>
          <w:lang w:val="en-GB"/>
        </w:rPr>
        <w:t>Luxembourg</w:t>
      </w:r>
      <w:r w:rsidR="00113645" w:rsidRPr="00F729BB">
        <w:rPr>
          <w:rFonts w:ascii="Times New Roman" w:hAnsi="Times New Roman" w:cs="Times New Roman"/>
          <w:noProof/>
          <w:sz w:val="24"/>
          <w:szCs w:val="24"/>
          <w:lang w:val="en-GB"/>
        </w:rPr>
        <w:t xml:space="preserve">, </w:t>
      </w:r>
      <w:r w:rsidR="00960AFE">
        <w:rPr>
          <w:rFonts w:ascii="Times New Roman" w:hAnsi="Times New Roman" w:cs="Times New Roman"/>
          <w:noProof/>
          <w:sz w:val="24"/>
          <w:szCs w:val="24"/>
          <w:lang w:val="en-GB"/>
        </w:rPr>
        <w:t>Sweden</w:t>
      </w:r>
      <w:r w:rsidR="00EF0752" w:rsidRPr="00F729BB">
        <w:rPr>
          <w:rFonts w:ascii="Times New Roman" w:hAnsi="Times New Roman" w:cs="Times New Roman"/>
          <w:noProof/>
          <w:sz w:val="24"/>
          <w:szCs w:val="24"/>
          <w:lang w:val="en-GB"/>
        </w:rPr>
        <w:t>)</w:t>
      </w:r>
      <w:r w:rsidR="00BB501E" w:rsidRPr="00F729BB">
        <w:rPr>
          <w:rFonts w:ascii="Times New Roman" w:hAnsi="Times New Roman" w:cs="Times New Roman"/>
          <w:noProof/>
          <w:sz w:val="24"/>
          <w:szCs w:val="24"/>
          <w:lang w:val="en-GB"/>
        </w:rPr>
        <w:t xml:space="preserve">. </w:t>
      </w:r>
    </w:p>
    <w:p w14:paraId="60AC139D" w14:textId="3FD8F603" w:rsidR="003656FD" w:rsidRPr="00F729BB" w:rsidRDefault="003656FD" w:rsidP="003656FD">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In some instances, no statistics </w:t>
      </w:r>
      <w:r w:rsidR="007F2E58" w:rsidRPr="00F729BB">
        <w:rPr>
          <w:rFonts w:ascii="Times New Roman" w:hAnsi="Times New Roman" w:cs="Times New Roman"/>
          <w:noProof/>
          <w:sz w:val="24"/>
          <w:szCs w:val="24"/>
          <w:lang w:val="en-GB"/>
        </w:rPr>
        <w:t>we</w:t>
      </w:r>
      <w:r w:rsidR="00AB1D1B" w:rsidRPr="00F729BB">
        <w:rPr>
          <w:rFonts w:ascii="Times New Roman" w:hAnsi="Times New Roman" w:cs="Times New Roman"/>
          <w:noProof/>
          <w:sz w:val="24"/>
          <w:szCs w:val="24"/>
          <w:lang w:val="en-GB"/>
        </w:rPr>
        <w:t xml:space="preserve">re </w:t>
      </w:r>
      <w:r w:rsidRPr="00F729BB">
        <w:rPr>
          <w:rFonts w:ascii="Times New Roman" w:hAnsi="Times New Roman" w:cs="Times New Roman"/>
          <w:noProof/>
          <w:sz w:val="24"/>
          <w:szCs w:val="24"/>
          <w:lang w:val="en-GB"/>
        </w:rPr>
        <w:t>collected on whether reports of suspicious activities (e.g. via NCMEC) led to convictions, or in other words that convictions resulted from the information provided by a provider or a public organi</w:t>
      </w:r>
      <w:r w:rsidR="007F2E58"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ation (A</w:t>
      </w:r>
      <w:r w:rsidR="00960AFE">
        <w:rPr>
          <w:rFonts w:ascii="Times New Roman" w:hAnsi="Times New Roman" w:cs="Times New Roman"/>
          <w:noProof/>
          <w:sz w:val="24"/>
          <w:szCs w:val="24"/>
          <w:lang w:val="en-GB"/>
        </w:rPr>
        <w:t>ustria</w:t>
      </w:r>
      <w:r w:rsidRPr="00F729BB">
        <w:rPr>
          <w:rFonts w:ascii="Times New Roman" w:hAnsi="Times New Roman" w:cs="Times New Roman"/>
          <w:noProof/>
          <w:sz w:val="24"/>
          <w:szCs w:val="24"/>
          <w:lang w:val="en-GB"/>
        </w:rPr>
        <w:t>, L</w:t>
      </w:r>
      <w:r w:rsidR="00960AFE">
        <w:rPr>
          <w:rFonts w:ascii="Times New Roman" w:hAnsi="Times New Roman" w:cs="Times New Roman"/>
          <w:noProof/>
          <w:sz w:val="24"/>
          <w:szCs w:val="24"/>
          <w:lang w:val="en-GB"/>
        </w:rPr>
        <w:t>atvia</w:t>
      </w:r>
      <w:r w:rsidRPr="00F729BB">
        <w:rPr>
          <w:rFonts w:ascii="Times New Roman" w:hAnsi="Times New Roman" w:cs="Times New Roman"/>
          <w:noProof/>
          <w:sz w:val="24"/>
          <w:szCs w:val="24"/>
          <w:lang w:val="en-GB"/>
        </w:rPr>
        <w:t>). Only Estonia explicitly confirm</w:t>
      </w:r>
      <w:r w:rsidR="00E47237" w:rsidRPr="00F729BB">
        <w:rPr>
          <w:rFonts w:ascii="Times New Roman" w:hAnsi="Times New Roman" w:cs="Times New Roman"/>
          <w:noProof/>
          <w:sz w:val="24"/>
          <w:szCs w:val="24"/>
          <w:lang w:val="en-GB"/>
        </w:rPr>
        <w:t>ed that</w:t>
      </w:r>
      <w:r w:rsidRPr="00F729BB">
        <w:rPr>
          <w:rFonts w:ascii="Times New Roman" w:hAnsi="Times New Roman" w:cs="Times New Roman"/>
          <w:noProof/>
          <w:sz w:val="24"/>
          <w:szCs w:val="24"/>
          <w:lang w:val="en-GB"/>
        </w:rPr>
        <w:t xml:space="preserve"> the statistics show only conviction</w:t>
      </w:r>
      <w:r w:rsidR="00CB3C18"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 resulting from NCMEC reports. It is also possible that the reports led to other offenders, who are investigated and convicted in the course of the investigations</w:t>
      </w:r>
      <w:r w:rsidR="00975854"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(A</w:t>
      </w:r>
      <w:r w:rsidR="00960AFE">
        <w:rPr>
          <w:rFonts w:ascii="Times New Roman" w:hAnsi="Times New Roman" w:cs="Times New Roman"/>
          <w:noProof/>
          <w:sz w:val="24"/>
          <w:szCs w:val="24"/>
          <w:lang w:val="en-GB"/>
        </w:rPr>
        <w:t>ustria</w:t>
      </w:r>
      <w:r w:rsidRPr="00F729BB">
        <w:rPr>
          <w:rFonts w:ascii="Times New Roman" w:hAnsi="Times New Roman" w:cs="Times New Roman"/>
          <w:noProof/>
          <w:sz w:val="24"/>
          <w:szCs w:val="24"/>
          <w:lang w:val="en-GB"/>
        </w:rPr>
        <w:t>)</w:t>
      </w:r>
      <w:r w:rsidR="00975854" w:rsidRPr="00F729BB">
        <w:rPr>
          <w:rFonts w:ascii="Times New Roman" w:hAnsi="Times New Roman" w:cs="Times New Roman"/>
          <w:noProof/>
          <w:sz w:val="24"/>
          <w:szCs w:val="24"/>
          <w:lang w:val="en-GB"/>
        </w:rPr>
        <w:t>.</w:t>
      </w:r>
    </w:p>
    <w:p w14:paraId="4A25A1AB" w14:textId="44D7BD8B" w:rsidR="003031FD" w:rsidRPr="00F729BB" w:rsidRDefault="00113645" w:rsidP="00CD03B9">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Mostly it is presumed </w:t>
      </w:r>
      <w:r w:rsidR="00F40AEF" w:rsidRPr="00F729BB">
        <w:rPr>
          <w:rFonts w:ascii="Times New Roman" w:hAnsi="Times New Roman" w:cs="Times New Roman"/>
          <w:noProof/>
          <w:sz w:val="24"/>
          <w:szCs w:val="24"/>
          <w:lang w:val="en-GB"/>
        </w:rPr>
        <w:t>that</w:t>
      </w:r>
      <w:r w:rsidRPr="00F729BB">
        <w:rPr>
          <w:rFonts w:ascii="Times New Roman" w:hAnsi="Times New Roman" w:cs="Times New Roman"/>
          <w:noProof/>
          <w:sz w:val="24"/>
          <w:szCs w:val="24"/>
          <w:lang w:val="en-GB"/>
        </w:rPr>
        <w:t xml:space="preserve"> the number of convictions reported is from when a case is finali</w:t>
      </w:r>
      <w:r w:rsidR="00367162"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ed</w:t>
      </w:r>
      <w:r w:rsidR="003927A3">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 xml:space="preserve">after having been presumably appealed through the judicial system. </w:t>
      </w:r>
      <w:r w:rsidR="003031FD" w:rsidRPr="00F729BB">
        <w:rPr>
          <w:rFonts w:ascii="Times New Roman" w:hAnsi="Times New Roman" w:cs="Times New Roman"/>
          <w:noProof/>
          <w:sz w:val="24"/>
          <w:szCs w:val="24"/>
          <w:lang w:val="en-GB"/>
        </w:rPr>
        <w:t xml:space="preserve">In </w:t>
      </w:r>
      <w:r w:rsidR="00DA09F5" w:rsidRPr="00F729BB">
        <w:rPr>
          <w:rFonts w:ascii="Times New Roman" w:hAnsi="Times New Roman" w:cs="Times New Roman"/>
          <w:noProof/>
          <w:sz w:val="24"/>
          <w:szCs w:val="24"/>
          <w:lang w:val="en-GB"/>
        </w:rPr>
        <w:t xml:space="preserve">one </w:t>
      </w:r>
      <w:r w:rsidR="007F2E58" w:rsidRPr="00F729BB">
        <w:rPr>
          <w:rFonts w:ascii="Times New Roman" w:hAnsi="Times New Roman" w:cs="Times New Roman"/>
          <w:noProof/>
          <w:sz w:val="24"/>
          <w:szCs w:val="24"/>
          <w:lang w:val="en-GB"/>
        </w:rPr>
        <w:t xml:space="preserve">Member State </w:t>
      </w:r>
      <w:r w:rsidRPr="00F729BB">
        <w:rPr>
          <w:rFonts w:ascii="Times New Roman" w:hAnsi="Times New Roman" w:cs="Times New Roman"/>
          <w:noProof/>
          <w:sz w:val="24"/>
          <w:szCs w:val="24"/>
          <w:lang w:val="en-GB"/>
        </w:rPr>
        <w:t>(D</w:t>
      </w:r>
      <w:r w:rsidR="00960AFE">
        <w:rPr>
          <w:rFonts w:ascii="Times New Roman" w:hAnsi="Times New Roman" w:cs="Times New Roman"/>
          <w:noProof/>
          <w:sz w:val="24"/>
          <w:szCs w:val="24"/>
          <w:lang w:val="en-GB"/>
        </w:rPr>
        <w:t>enmark</w:t>
      </w:r>
      <w:r w:rsidRPr="00F729BB">
        <w:rPr>
          <w:rFonts w:ascii="Times New Roman" w:hAnsi="Times New Roman" w:cs="Times New Roman"/>
          <w:noProof/>
          <w:sz w:val="24"/>
          <w:szCs w:val="24"/>
          <w:lang w:val="en-GB"/>
        </w:rPr>
        <w:t xml:space="preserve">), </w:t>
      </w:r>
      <w:r w:rsidR="003031FD" w:rsidRPr="00F729BB">
        <w:rPr>
          <w:rFonts w:ascii="Times New Roman" w:hAnsi="Times New Roman" w:cs="Times New Roman"/>
          <w:noProof/>
          <w:sz w:val="24"/>
          <w:szCs w:val="24"/>
          <w:lang w:val="en-GB"/>
        </w:rPr>
        <w:t xml:space="preserve">where the numbers are compiled according to </w:t>
      </w:r>
      <w:r w:rsidR="00F40AEF" w:rsidRPr="00F729BB">
        <w:rPr>
          <w:rFonts w:ascii="Times New Roman" w:hAnsi="Times New Roman" w:cs="Times New Roman"/>
          <w:noProof/>
          <w:sz w:val="24"/>
          <w:szCs w:val="24"/>
          <w:lang w:val="en-GB"/>
        </w:rPr>
        <w:t xml:space="preserve">the </w:t>
      </w:r>
      <w:r w:rsidR="003031FD" w:rsidRPr="00F729BB">
        <w:rPr>
          <w:rFonts w:ascii="Times New Roman" w:hAnsi="Times New Roman" w:cs="Times New Roman"/>
          <w:noProof/>
          <w:sz w:val="24"/>
          <w:szCs w:val="24"/>
          <w:lang w:val="en-GB"/>
        </w:rPr>
        <w:t>latest decision</w:t>
      </w:r>
      <w:r w:rsidR="573CBB12" w:rsidRPr="00F729BB">
        <w:rPr>
          <w:rFonts w:ascii="Times New Roman" w:hAnsi="Times New Roman" w:cs="Times New Roman"/>
          <w:noProof/>
          <w:sz w:val="24"/>
          <w:szCs w:val="24"/>
          <w:lang w:val="en-GB"/>
        </w:rPr>
        <w:t>,</w:t>
      </w:r>
      <w:r w:rsidR="003031FD" w:rsidRPr="00F729BB">
        <w:rPr>
          <w:rFonts w:ascii="Times New Roman" w:hAnsi="Times New Roman" w:cs="Times New Roman"/>
          <w:noProof/>
          <w:sz w:val="24"/>
          <w:szCs w:val="24"/>
          <w:lang w:val="en-GB"/>
        </w:rPr>
        <w:t xml:space="preserve"> the numbers are not final, as the decisions may have been appealed afterwards</w:t>
      </w:r>
      <w:r w:rsidRPr="00F729BB">
        <w:rPr>
          <w:rFonts w:ascii="Times New Roman" w:hAnsi="Times New Roman" w:cs="Times New Roman"/>
          <w:noProof/>
          <w:sz w:val="24"/>
          <w:szCs w:val="24"/>
          <w:lang w:val="en-GB"/>
        </w:rPr>
        <w:t xml:space="preserve">.  </w:t>
      </w:r>
    </w:p>
    <w:p w14:paraId="55D3C1B1" w14:textId="5A4E9B49" w:rsidR="00695E22" w:rsidRPr="00F729BB" w:rsidRDefault="00156DA8" w:rsidP="00CD03B9">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In </w:t>
      </w:r>
      <w:r w:rsidR="00F664C0" w:rsidRPr="00F729BB">
        <w:rPr>
          <w:rFonts w:ascii="Times New Roman" w:hAnsi="Times New Roman" w:cs="Times New Roman"/>
          <w:noProof/>
          <w:sz w:val="24"/>
          <w:szCs w:val="24"/>
          <w:lang w:val="en-GB"/>
        </w:rPr>
        <w:t xml:space="preserve">certain </w:t>
      </w:r>
      <w:r w:rsidR="00C60153" w:rsidRPr="00F729BB">
        <w:rPr>
          <w:rFonts w:ascii="Times New Roman" w:hAnsi="Times New Roman" w:cs="Times New Roman"/>
          <w:noProof/>
          <w:sz w:val="24"/>
          <w:szCs w:val="24"/>
          <w:lang w:val="en-GB"/>
        </w:rPr>
        <w:t>instances</w:t>
      </w:r>
      <w:r w:rsidRPr="00F729BB">
        <w:rPr>
          <w:rFonts w:ascii="Times New Roman" w:hAnsi="Times New Roman" w:cs="Times New Roman"/>
          <w:noProof/>
          <w:sz w:val="24"/>
          <w:szCs w:val="24"/>
          <w:lang w:val="en-GB"/>
        </w:rPr>
        <w:t>, the data contained in the national IT systems and reported by the Member States do not differentiate between offences committed online and offline (</w:t>
      </w:r>
      <w:r w:rsidR="003927A3">
        <w:rPr>
          <w:rFonts w:ascii="Times New Roman" w:hAnsi="Times New Roman" w:cs="Times New Roman"/>
          <w:noProof/>
          <w:sz w:val="24"/>
          <w:szCs w:val="24"/>
          <w:lang w:val="en-GB"/>
        </w:rPr>
        <w:t>Austria, Luxembourg, Latvia</w:t>
      </w:r>
      <w:r w:rsidRPr="00F729BB">
        <w:rPr>
          <w:rFonts w:ascii="Times New Roman" w:hAnsi="Times New Roman" w:cs="Times New Roman"/>
          <w:noProof/>
          <w:sz w:val="24"/>
          <w:szCs w:val="24"/>
          <w:lang w:val="en-GB"/>
        </w:rPr>
        <w:t xml:space="preserve">). </w:t>
      </w:r>
    </w:p>
    <w:p w14:paraId="2AD43FA2" w14:textId="4AE839A7" w:rsidR="003031FD" w:rsidRPr="00F729BB" w:rsidRDefault="00923E72" w:rsidP="009105C7">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 very varied reports submitted by the Member States</w:t>
      </w:r>
      <w:r w:rsidR="0008443A" w:rsidRPr="00F729BB">
        <w:rPr>
          <w:rFonts w:ascii="Times New Roman" w:hAnsi="Times New Roman" w:cs="Times New Roman"/>
          <w:noProof/>
          <w:sz w:val="24"/>
          <w:szCs w:val="24"/>
          <w:lang w:val="en-GB"/>
        </w:rPr>
        <w:t xml:space="preserve"> and the way statistical data </w:t>
      </w:r>
      <w:r w:rsidR="00755A89" w:rsidRPr="00F729BB">
        <w:rPr>
          <w:rFonts w:ascii="Times New Roman" w:hAnsi="Times New Roman" w:cs="Times New Roman"/>
          <w:noProof/>
          <w:sz w:val="24"/>
          <w:szCs w:val="24"/>
          <w:lang w:val="en-GB"/>
        </w:rPr>
        <w:t xml:space="preserve">are </w:t>
      </w:r>
      <w:r w:rsidR="0008443A" w:rsidRPr="00F729BB">
        <w:rPr>
          <w:rFonts w:ascii="Times New Roman" w:hAnsi="Times New Roman" w:cs="Times New Roman"/>
          <w:noProof/>
          <w:sz w:val="24"/>
          <w:szCs w:val="24"/>
          <w:lang w:val="en-GB"/>
        </w:rPr>
        <w:t>gather</w:t>
      </w:r>
      <w:r w:rsidR="00F40AEF" w:rsidRPr="00F729BB">
        <w:rPr>
          <w:rFonts w:ascii="Times New Roman" w:hAnsi="Times New Roman" w:cs="Times New Roman"/>
          <w:noProof/>
          <w:sz w:val="24"/>
          <w:szCs w:val="24"/>
          <w:lang w:val="en-GB"/>
        </w:rPr>
        <w:t>ed</w:t>
      </w:r>
      <w:r w:rsidR="0008443A" w:rsidRPr="00F729BB">
        <w:rPr>
          <w:rFonts w:ascii="Times New Roman" w:hAnsi="Times New Roman" w:cs="Times New Roman"/>
          <w:noProof/>
          <w:sz w:val="24"/>
          <w:szCs w:val="24"/>
          <w:lang w:val="en-GB"/>
        </w:rPr>
        <w:t xml:space="preserve"> at national level</w:t>
      </w:r>
      <w:r w:rsidRPr="00F729BB">
        <w:rPr>
          <w:rFonts w:ascii="Times New Roman" w:hAnsi="Times New Roman" w:cs="Times New Roman"/>
          <w:noProof/>
          <w:sz w:val="24"/>
          <w:szCs w:val="24"/>
          <w:lang w:val="en-GB"/>
        </w:rPr>
        <w:t xml:space="preserve"> thus </w:t>
      </w:r>
      <w:r w:rsidR="00AB1D1B" w:rsidRPr="00F729BB">
        <w:rPr>
          <w:rFonts w:ascii="Times New Roman" w:hAnsi="Times New Roman" w:cs="Times New Roman"/>
          <w:noProof/>
          <w:sz w:val="24"/>
          <w:szCs w:val="24"/>
          <w:lang w:val="en-GB"/>
        </w:rPr>
        <w:t xml:space="preserve">do not allow for </w:t>
      </w:r>
      <w:r w:rsidRPr="00F729BB">
        <w:rPr>
          <w:rFonts w:ascii="Times New Roman" w:hAnsi="Times New Roman" w:cs="Times New Roman"/>
          <w:noProof/>
          <w:sz w:val="24"/>
          <w:szCs w:val="24"/>
          <w:lang w:val="en-GB"/>
        </w:rPr>
        <w:t>a comprehensive overview o</w:t>
      </w:r>
      <w:r w:rsidR="00AB1D1B" w:rsidRPr="00F729BB">
        <w:rPr>
          <w:rFonts w:ascii="Times New Roman" w:hAnsi="Times New Roman" w:cs="Times New Roman"/>
          <w:noProof/>
          <w:sz w:val="24"/>
          <w:szCs w:val="24"/>
          <w:lang w:val="en-GB"/>
        </w:rPr>
        <w:t>f</w:t>
      </w:r>
      <w:r w:rsidRPr="00F729BB">
        <w:rPr>
          <w:rFonts w:ascii="Times New Roman" w:hAnsi="Times New Roman" w:cs="Times New Roman"/>
          <w:noProof/>
          <w:sz w:val="24"/>
          <w:szCs w:val="24"/>
          <w:lang w:val="en-GB"/>
        </w:rPr>
        <w:t xml:space="preserve"> the number of perpetrators convicted for online child sexual abuse in the EU. </w:t>
      </w:r>
      <w:r w:rsidR="0008443A" w:rsidRPr="00F729BB">
        <w:rPr>
          <w:rFonts w:ascii="Times New Roman" w:hAnsi="Times New Roman" w:cs="Times New Roman"/>
          <w:noProof/>
          <w:sz w:val="24"/>
          <w:szCs w:val="24"/>
          <w:lang w:val="en-GB"/>
        </w:rPr>
        <w:t xml:space="preserve">It is also </w:t>
      </w:r>
      <w:r w:rsidR="00AB1D1B" w:rsidRPr="00F729BB">
        <w:rPr>
          <w:rFonts w:ascii="Times New Roman" w:hAnsi="Times New Roman" w:cs="Times New Roman"/>
          <w:noProof/>
          <w:sz w:val="24"/>
          <w:szCs w:val="24"/>
          <w:lang w:val="en-GB"/>
        </w:rPr>
        <w:t xml:space="preserve">not possible at present </w:t>
      </w:r>
      <w:r w:rsidR="00F40AEF" w:rsidRPr="00F729BB">
        <w:rPr>
          <w:rFonts w:ascii="Times New Roman" w:hAnsi="Times New Roman" w:cs="Times New Roman"/>
          <w:noProof/>
          <w:sz w:val="24"/>
          <w:szCs w:val="24"/>
          <w:lang w:val="en-GB"/>
        </w:rPr>
        <w:t xml:space="preserve">– </w:t>
      </w:r>
      <w:r w:rsidR="00AB1D1B" w:rsidRPr="00F729BB">
        <w:rPr>
          <w:rFonts w:ascii="Times New Roman" w:hAnsi="Times New Roman" w:cs="Times New Roman"/>
          <w:noProof/>
          <w:sz w:val="24"/>
          <w:szCs w:val="24"/>
          <w:lang w:val="en-GB"/>
        </w:rPr>
        <w:t xml:space="preserve">on the basis of the data available </w:t>
      </w:r>
      <w:r w:rsidR="00F40AEF" w:rsidRPr="00F729BB">
        <w:rPr>
          <w:rFonts w:ascii="Times New Roman" w:hAnsi="Times New Roman" w:cs="Times New Roman"/>
          <w:noProof/>
          <w:sz w:val="24"/>
          <w:szCs w:val="24"/>
          <w:lang w:val="en-GB"/>
        </w:rPr>
        <w:t xml:space="preserve">– </w:t>
      </w:r>
      <w:r w:rsidR="0008443A" w:rsidRPr="00F729BB">
        <w:rPr>
          <w:rFonts w:ascii="Times New Roman" w:hAnsi="Times New Roman" w:cs="Times New Roman"/>
          <w:noProof/>
          <w:sz w:val="24"/>
          <w:szCs w:val="24"/>
          <w:lang w:val="en-GB"/>
        </w:rPr>
        <w:t xml:space="preserve">to link these convictions clearly to reports submitted </w:t>
      </w:r>
      <w:r w:rsidR="00BA3A55" w:rsidRPr="00F729BB">
        <w:rPr>
          <w:rFonts w:ascii="Times New Roman" w:hAnsi="Times New Roman" w:cs="Times New Roman"/>
          <w:noProof/>
          <w:sz w:val="24"/>
          <w:szCs w:val="24"/>
          <w:lang w:val="en-GB"/>
        </w:rPr>
        <w:t xml:space="preserve">by </w:t>
      </w:r>
      <w:r w:rsidR="00BA3A55" w:rsidRPr="00F729BB">
        <w:rPr>
          <w:rFonts w:ascii="Times New Roman" w:hAnsi="Times New Roman" w:cs="Times New Roman"/>
          <w:noProof/>
          <w:sz w:val="24"/>
          <w:szCs w:val="24"/>
          <w:lang w:val="en-GB" w:eastAsia="en-IE"/>
        </w:rPr>
        <w:t xml:space="preserve">providers and organisations acting in the public interest against child sexual abuse </w:t>
      </w:r>
      <w:r w:rsidR="0008443A" w:rsidRPr="00F729BB">
        <w:rPr>
          <w:rFonts w:ascii="Times New Roman" w:hAnsi="Times New Roman" w:cs="Times New Roman"/>
          <w:noProof/>
          <w:sz w:val="24"/>
          <w:szCs w:val="24"/>
          <w:lang w:val="en-GB"/>
        </w:rPr>
        <w:t>in concrete reporting periods</w:t>
      </w:r>
      <w:r w:rsidR="00BA3A55" w:rsidRPr="00F729BB">
        <w:rPr>
          <w:rFonts w:ascii="Times New Roman" w:hAnsi="Times New Roman" w:cs="Times New Roman"/>
          <w:noProof/>
          <w:sz w:val="24"/>
          <w:szCs w:val="24"/>
          <w:lang w:val="en-GB"/>
        </w:rPr>
        <w:t xml:space="preserve"> in accordance with this Regulation</w:t>
      </w:r>
      <w:r w:rsidR="0008443A" w:rsidRPr="00F729BB">
        <w:rPr>
          <w:rFonts w:ascii="Times New Roman" w:hAnsi="Times New Roman" w:cs="Times New Roman"/>
          <w:noProof/>
          <w:sz w:val="24"/>
          <w:szCs w:val="24"/>
          <w:lang w:val="en-GB"/>
        </w:rPr>
        <w:t xml:space="preserve">. </w:t>
      </w:r>
    </w:p>
    <w:p w14:paraId="2FA3FEF1" w14:textId="3A4CFAFA" w:rsidR="00ED009C" w:rsidRPr="00F729BB" w:rsidRDefault="00ED009C" w:rsidP="00B14B09">
      <w:pPr>
        <w:pStyle w:val="Heading2"/>
        <w:numPr>
          <w:ilvl w:val="1"/>
          <w:numId w:val="3"/>
        </w:numPr>
        <w:rPr>
          <w:rFonts w:ascii="Times New Roman" w:hAnsi="Times New Roman" w:cs="Times New Roman"/>
          <w:b/>
          <w:bCs/>
          <w:noProof/>
          <w:color w:val="auto"/>
          <w:sz w:val="24"/>
          <w:szCs w:val="24"/>
          <w:lang w:val="en-GB"/>
        </w:rPr>
      </w:pPr>
      <w:bookmarkStart w:id="33" w:name="_Toc152666326"/>
      <w:r w:rsidRPr="00F729BB">
        <w:rPr>
          <w:rFonts w:ascii="Times New Roman" w:hAnsi="Times New Roman" w:cs="Times New Roman"/>
          <w:b/>
          <w:bCs/>
          <w:noProof/>
          <w:color w:val="auto"/>
          <w:sz w:val="24"/>
          <w:szCs w:val="24"/>
          <w:lang w:val="en-GB"/>
        </w:rPr>
        <w:t>Developments in technological progress</w:t>
      </w:r>
      <w:bookmarkEnd w:id="33"/>
    </w:p>
    <w:p w14:paraId="5EBB40AA" w14:textId="3D75EE55" w:rsidR="00E17D20" w:rsidRPr="00F729BB" w:rsidRDefault="00A16AF0" w:rsidP="001725EF">
      <w:pPr>
        <w:spacing w:before="240"/>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Technologies currently used to detect child sexual abuse online include technologies and tools to detect </w:t>
      </w:r>
      <w:r w:rsidR="007F2E58"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known</w:t>
      </w:r>
      <w:r w:rsidR="007F2E58" w:rsidRPr="00F729BB">
        <w:rPr>
          <w:rFonts w:ascii="Times New Roman" w:hAnsi="Times New Roman" w:cs="Times New Roman"/>
          <w:noProof/>
          <w:sz w:val="24"/>
          <w:szCs w:val="24"/>
          <w:lang w:val="en-GB"/>
        </w:rPr>
        <w:t>’ (i.e. previously detected)</w:t>
      </w:r>
      <w:r w:rsidRPr="00F729BB">
        <w:rPr>
          <w:rFonts w:ascii="Times New Roman" w:hAnsi="Times New Roman" w:cs="Times New Roman"/>
          <w:noProof/>
          <w:sz w:val="24"/>
          <w:szCs w:val="24"/>
          <w:lang w:val="en-GB"/>
        </w:rPr>
        <w:t xml:space="preserve"> </w:t>
      </w:r>
      <w:r w:rsidR="007F2E58" w:rsidRPr="00F729BB">
        <w:rPr>
          <w:rFonts w:ascii="Times New Roman" w:hAnsi="Times New Roman" w:cs="Times New Roman"/>
          <w:noProof/>
          <w:sz w:val="24"/>
          <w:szCs w:val="24"/>
          <w:lang w:val="en-GB"/>
        </w:rPr>
        <w:t>CSAM</w:t>
      </w:r>
      <w:r w:rsidRPr="00F729BB">
        <w:rPr>
          <w:rFonts w:ascii="Times New Roman" w:hAnsi="Times New Roman" w:cs="Times New Roman"/>
          <w:noProof/>
          <w:sz w:val="24"/>
          <w:szCs w:val="24"/>
          <w:lang w:val="en-GB"/>
        </w:rPr>
        <w:t xml:space="preserve">, </w:t>
      </w:r>
      <w:r w:rsidR="007F2E58"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new</w:t>
      </w:r>
      <w:r w:rsidR="007F2E58" w:rsidRPr="00F729BB">
        <w:rPr>
          <w:rFonts w:ascii="Times New Roman" w:hAnsi="Times New Roman" w:cs="Times New Roman"/>
          <w:noProof/>
          <w:sz w:val="24"/>
          <w:szCs w:val="24"/>
          <w:lang w:val="en-GB"/>
        </w:rPr>
        <w:t>’ (i.e. not previously detected) CSAM</w:t>
      </w:r>
      <w:r w:rsidRPr="00F729BB">
        <w:rPr>
          <w:rFonts w:ascii="Times New Roman" w:hAnsi="Times New Roman" w:cs="Times New Roman"/>
          <w:noProof/>
          <w:sz w:val="24"/>
          <w:szCs w:val="24"/>
          <w:lang w:val="en-GB"/>
        </w:rPr>
        <w:t xml:space="preserve"> and solicitation of children</w:t>
      </w:r>
      <w:r w:rsidR="007F2E58" w:rsidRPr="00F729BB">
        <w:rPr>
          <w:rFonts w:ascii="Times New Roman" w:hAnsi="Times New Roman" w:cs="Times New Roman"/>
          <w:noProof/>
          <w:sz w:val="24"/>
          <w:szCs w:val="24"/>
          <w:lang w:val="en-GB"/>
        </w:rPr>
        <w:t xml:space="preserve"> (</w:t>
      </w:r>
      <w:r w:rsidR="00E47237" w:rsidRPr="00F729BB">
        <w:rPr>
          <w:rFonts w:ascii="Times New Roman" w:hAnsi="Times New Roman" w:cs="Times New Roman"/>
          <w:noProof/>
          <w:sz w:val="24"/>
          <w:szCs w:val="24"/>
          <w:lang w:val="en-GB"/>
        </w:rPr>
        <w:t xml:space="preserve">known as </w:t>
      </w:r>
      <w:r w:rsidR="007F2E58" w:rsidRPr="00F729BB">
        <w:rPr>
          <w:rFonts w:ascii="Times New Roman" w:hAnsi="Times New Roman" w:cs="Times New Roman"/>
          <w:noProof/>
          <w:sz w:val="24"/>
          <w:szCs w:val="24"/>
          <w:lang w:val="en-GB"/>
        </w:rPr>
        <w:t>‘grooming’</w:t>
      </w:r>
      <w:r w:rsidRPr="00F729BB">
        <w:rPr>
          <w:rFonts w:ascii="Times New Roman" w:hAnsi="Times New Roman" w:cs="Times New Roman"/>
          <w:noProof/>
          <w:sz w:val="24"/>
          <w:szCs w:val="24"/>
          <w:lang w:val="en-GB"/>
        </w:rPr>
        <w:t xml:space="preserve">). </w:t>
      </w:r>
    </w:p>
    <w:p w14:paraId="4E28FFD6" w14:textId="58A3BD2D" w:rsidR="00A16AF0" w:rsidRDefault="00E17D20" w:rsidP="00E17D20">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The examples given below </w:t>
      </w:r>
      <w:r w:rsidR="00955EEC" w:rsidRPr="00F729BB">
        <w:rPr>
          <w:rFonts w:ascii="Times New Roman" w:hAnsi="Times New Roman" w:cs="Times New Roman"/>
          <w:noProof/>
          <w:sz w:val="24"/>
          <w:szCs w:val="24"/>
          <w:lang w:val="en-GB"/>
        </w:rPr>
        <w:t xml:space="preserve">include </w:t>
      </w:r>
      <w:r w:rsidRPr="00F729BB">
        <w:rPr>
          <w:rFonts w:ascii="Times New Roman" w:hAnsi="Times New Roman" w:cs="Times New Roman"/>
          <w:noProof/>
          <w:sz w:val="24"/>
          <w:szCs w:val="24"/>
          <w:lang w:val="en-GB"/>
        </w:rPr>
        <w:t>some of the most widely used</w:t>
      </w:r>
      <w:r w:rsidR="00955EEC" w:rsidRPr="00F729BB">
        <w:rPr>
          <w:rFonts w:ascii="Times New Roman" w:hAnsi="Times New Roman" w:cs="Times New Roman"/>
          <w:noProof/>
          <w:sz w:val="24"/>
          <w:szCs w:val="24"/>
          <w:lang w:val="en-GB"/>
        </w:rPr>
        <w:t xml:space="preserve"> tools</w:t>
      </w:r>
      <w:r w:rsidRPr="00F729BB">
        <w:rPr>
          <w:rFonts w:ascii="Times New Roman" w:hAnsi="Times New Roman" w:cs="Times New Roman"/>
          <w:noProof/>
          <w:sz w:val="24"/>
          <w:szCs w:val="24"/>
          <w:lang w:val="en-GB"/>
        </w:rPr>
        <w:t xml:space="preserve">, and they do not represent an exhaustive list. Many of these tools are made available to providers, law enforcement </w:t>
      </w:r>
      <w:r w:rsidR="00E47237" w:rsidRPr="00F729BB">
        <w:rPr>
          <w:rFonts w:ascii="Times New Roman" w:hAnsi="Times New Roman" w:cs="Times New Roman"/>
          <w:noProof/>
          <w:sz w:val="24"/>
          <w:szCs w:val="24"/>
          <w:lang w:val="en-GB"/>
        </w:rPr>
        <w:t xml:space="preserve">authorities </w:t>
      </w:r>
      <w:r w:rsidRPr="00F729BB">
        <w:rPr>
          <w:rFonts w:ascii="Times New Roman" w:hAnsi="Times New Roman" w:cs="Times New Roman"/>
          <w:noProof/>
          <w:sz w:val="24"/>
          <w:szCs w:val="24"/>
          <w:lang w:val="en-GB"/>
        </w:rPr>
        <w:t xml:space="preserve">and other organisations where a legitimate interest can be shown. Typically, these tools are combined with human review to ensure the maximum possible accuracy.  </w:t>
      </w:r>
    </w:p>
    <w:p w14:paraId="2E57C877" w14:textId="4FA122A6" w:rsidR="002D6ACD" w:rsidRPr="00F729BB" w:rsidRDefault="002D6ACD" w:rsidP="00E17D2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This section also includes additional developments in technological progress related to artificial intelligence.</w:t>
      </w:r>
    </w:p>
    <w:p w14:paraId="7D11864F" w14:textId="4E95A3B4" w:rsidR="008319F1" w:rsidRPr="00F729BB" w:rsidRDefault="00545261" w:rsidP="00545261">
      <w:pPr>
        <w:pStyle w:val="Heading3"/>
        <w:rPr>
          <w:rFonts w:ascii="Times New Roman" w:hAnsi="Times New Roman" w:cs="Times New Roman"/>
          <w:noProof/>
          <w:color w:val="auto"/>
          <w:lang w:val="en-GB"/>
        </w:rPr>
      </w:pPr>
      <w:bookmarkStart w:id="34" w:name="_Toc152666327"/>
      <w:r w:rsidRPr="00F729BB">
        <w:rPr>
          <w:rFonts w:ascii="Times New Roman" w:hAnsi="Times New Roman" w:cs="Times New Roman"/>
          <w:noProof/>
          <w:color w:val="auto"/>
          <w:lang w:val="en-GB"/>
        </w:rPr>
        <w:t>2.3.1</w:t>
      </w:r>
      <w:r w:rsidR="00B14B09" w:rsidRPr="00F729BB">
        <w:rPr>
          <w:rFonts w:ascii="Times New Roman" w:hAnsi="Times New Roman" w:cs="Times New Roman"/>
          <w:noProof/>
          <w:color w:val="auto"/>
          <w:lang w:val="en-GB"/>
        </w:rPr>
        <w:t>.</w:t>
      </w:r>
      <w:r w:rsidRPr="00F729BB">
        <w:rPr>
          <w:rFonts w:ascii="Times New Roman" w:hAnsi="Times New Roman" w:cs="Times New Roman"/>
          <w:noProof/>
          <w:color w:val="auto"/>
          <w:lang w:val="en-GB"/>
        </w:rPr>
        <w:t xml:space="preserve"> </w:t>
      </w:r>
      <w:r w:rsidR="008319F1" w:rsidRPr="00F729BB">
        <w:rPr>
          <w:rFonts w:ascii="Times New Roman" w:hAnsi="Times New Roman" w:cs="Times New Roman"/>
          <w:noProof/>
          <w:color w:val="auto"/>
          <w:lang w:val="en-GB"/>
        </w:rPr>
        <w:t>Known CSA</w:t>
      </w:r>
      <w:r w:rsidR="007F2E58" w:rsidRPr="00F729BB">
        <w:rPr>
          <w:rFonts w:ascii="Times New Roman" w:hAnsi="Times New Roman" w:cs="Times New Roman"/>
          <w:noProof/>
          <w:color w:val="auto"/>
          <w:lang w:val="en-GB"/>
        </w:rPr>
        <w:t>M</w:t>
      </w:r>
      <w:r w:rsidR="008319F1" w:rsidRPr="00F729BB">
        <w:rPr>
          <w:rFonts w:ascii="Times New Roman" w:hAnsi="Times New Roman" w:cs="Times New Roman"/>
          <w:noProof/>
          <w:color w:val="auto"/>
          <w:lang w:val="en-GB"/>
        </w:rPr>
        <w:t xml:space="preserve"> detection</w:t>
      </w:r>
      <w:bookmarkEnd w:id="34"/>
    </w:p>
    <w:p w14:paraId="28E3137E" w14:textId="2AD34191" w:rsidR="00113F37" w:rsidRPr="00F729BB" w:rsidRDefault="00F57D12" w:rsidP="001725EF">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Existing t</w:t>
      </w:r>
      <w:r w:rsidR="008319F1" w:rsidRPr="00F729BB">
        <w:rPr>
          <w:rFonts w:ascii="Times New Roman" w:hAnsi="Times New Roman" w:cs="Times New Roman"/>
          <w:noProof/>
          <w:sz w:val="24"/>
          <w:szCs w:val="24"/>
          <w:lang w:val="en-GB"/>
        </w:rPr>
        <w:t xml:space="preserve">echnologies to detect known CSAM </w:t>
      </w:r>
      <w:r w:rsidRPr="00F729BB">
        <w:rPr>
          <w:rFonts w:ascii="Times New Roman" w:hAnsi="Times New Roman" w:cs="Times New Roman"/>
          <w:noProof/>
          <w:sz w:val="24"/>
          <w:szCs w:val="24"/>
          <w:lang w:val="en-GB"/>
        </w:rPr>
        <w:t>rely solely on automatic analysis of content</w:t>
      </w:r>
      <w:r w:rsidR="00D236BB" w:rsidRPr="00F729BB">
        <w:rPr>
          <w:rStyle w:val="FootnoteReference"/>
          <w:rFonts w:ascii="Times New Roman" w:hAnsi="Times New Roman" w:cs="Times New Roman"/>
          <w:noProof/>
          <w:sz w:val="24"/>
          <w:szCs w:val="24"/>
          <w:lang w:val="en-GB"/>
        </w:rPr>
        <w:footnoteReference w:id="15"/>
      </w:r>
      <w:r w:rsidRPr="00F729BB">
        <w:rPr>
          <w:rFonts w:ascii="Times New Roman" w:hAnsi="Times New Roman" w:cs="Times New Roman"/>
          <w:noProof/>
          <w:sz w:val="24"/>
          <w:szCs w:val="24"/>
          <w:lang w:val="en-GB"/>
        </w:rPr>
        <w:t xml:space="preserve"> and </w:t>
      </w:r>
      <w:r w:rsidR="008319F1" w:rsidRPr="00F729BB">
        <w:rPr>
          <w:rFonts w:ascii="Times New Roman" w:hAnsi="Times New Roman" w:cs="Times New Roman"/>
          <w:noProof/>
          <w:sz w:val="24"/>
          <w:szCs w:val="24"/>
          <w:lang w:val="en-GB"/>
        </w:rPr>
        <w:t xml:space="preserve">are typically based on hashing. Hashing technology is a type of digital fingerprinting. </w:t>
      </w:r>
      <w:r w:rsidR="00113F37" w:rsidRPr="00F729BB">
        <w:rPr>
          <w:rFonts w:ascii="Times New Roman" w:hAnsi="Times New Roman" w:cs="Times New Roman"/>
          <w:noProof/>
          <w:sz w:val="24"/>
          <w:szCs w:val="24"/>
          <w:lang w:val="en-GB"/>
        </w:rPr>
        <w:t>It creates a unique digital signature (known as a “hash”) of an image</w:t>
      </w:r>
      <w:r w:rsidR="000977A9" w:rsidRPr="00F729BB">
        <w:rPr>
          <w:rFonts w:ascii="Times New Roman" w:hAnsi="Times New Roman" w:cs="Times New Roman"/>
          <w:noProof/>
          <w:sz w:val="24"/>
          <w:szCs w:val="24"/>
          <w:lang w:val="en-GB"/>
        </w:rPr>
        <w:t xml:space="preserve"> </w:t>
      </w:r>
      <w:r w:rsidR="00113F37" w:rsidRPr="00F729BB">
        <w:rPr>
          <w:rFonts w:ascii="Times New Roman" w:hAnsi="Times New Roman" w:cs="Times New Roman"/>
          <w:noProof/>
          <w:sz w:val="24"/>
          <w:szCs w:val="24"/>
          <w:lang w:val="en-GB"/>
        </w:rPr>
        <w:t xml:space="preserve">which is then compared against signatures (hashes) of other </w:t>
      </w:r>
      <w:r w:rsidR="00A16AF0" w:rsidRPr="00F729BB">
        <w:rPr>
          <w:rFonts w:ascii="Times New Roman" w:hAnsi="Times New Roman" w:cs="Times New Roman"/>
          <w:noProof/>
          <w:sz w:val="24"/>
          <w:szCs w:val="24"/>
          <w:lang w:val="en-GB"/>
        </w:rPr>
        <w:t xml:space="preserve">photos </w:t>
      </w:r>
      <w:r w:rsidR="00113F37" w:rsidRPr="00F729BB">
        <w:rPr>
          <w:rFonts w:ascii="Times New Roman" w:hAnsi="Times New Roman" w:cs="Times New Roman"/>
          <w:noProof/>
          <w:sz w:val="24"/>
          <w:szCs w:val="24"/>
          <w:lang w:val="en-GB"/>
        </w:rPr>
        <w:t xml:space="preserve">to find copies of the same image </w:t>
      </w:r>
      <w:r w:rsidR="00B42F21" w:rsidRPr="00F729BB">
        <w:rPr>
          <w:rFonts w:ascii="Times New Roman" w:hAnsi="Times New Roman" w:cs="Times New Roman"/>
          <w:noProof/>
          <w:sz w:val="24"/>
          <w:szCs w:val="24"/>
          <w:lang w:val="en-GB"/>
        </w:rPr>
        <w:t>T</w:t>
      </w:r>
      <w:r w:rsidR="00113F37" w:rsidRPr="00F729BB">
        <w:rPr>
          <w:rFonts w:ascii="Times New Roman" w:hAnsi="Times New Roman" w:cs="Times New Roman"/>
          <w:noProof/>
          <w:sz w:val="24"/>
          <w:szCs w:val="24"/>
          <w:lang w:val="en-GB"/>
        </w:rPr>
        <w:t>h</w:t>
      </w:r>
      <w:r w:rsidR="00B42F21" w:rsidRPr="00F729BB">
        <w:rPr>
          <w:rFonts w:ascii="Times New Roman" w:hAnsi="Times New Roman" w:cs="Times New Roman"/>
          <w:noProof/>
          <w:sz w:val="24"/>
          <w:szCs w:val="24"/>
          <w:lang w:val="en-GB"/>
        </w:rPr>
        <w:t>is</w:t>
      </w:r>
      <w:r w:rsidR="00113F37" w:rsidRPr="00F729BB">
        <w:rPr>
          <w:rFonts w:ascii="Times New Roman" w:hAnsi="Times New Roman" w:cs="Times New Roman"/>
          <w:noProof/>
          <w:sz w:val="24"/>
          <w:szCs w:val="24"/>
          <w:lang w:val="en-GB"/>
        </w:rPr>
        <w:t xml:space="preserve"> technology only detects matching hashes and does not 'see' any </w:t>
      </w:r>
      <w:r w:rsidR="000977A9" w:rsidRPr="00F729BB">
        <w:rPr>
          <w:rFonts w:ascii="Times New Roman" w:hAnsi="Times New Roman" w:cs="Times New Roman"/>
          <w:noProof/>
          <w:sz w:val="24"/>
          <w:szCs w:val="24"/>
          <w:lang w:val="en-GB"/>
        </w:rPr>
        <w:t xml:space="preserve">material </w:t>
      </w:r>
      <w:r w:rsidR="00113F37" w:rsidRPr="00F729BB">
        <w:rPr>
          <w:rFonts w:ascii="Times New Roman" w:hAnsi="Times New Roman" w:cs="Times New Roman"/>
          <w:noProof/>
          <w:sz w:val="24"/>
          <w:szCs w:val="24"/>
          <w:lang w:val="en-GB"/>
        </w:rPr>
        <w:t xml:space="preserve">which </w:t>
      </w:r>
      <w:r w:rsidR="00B00581">
        <w:rPr>
          <w:rFonts w:ascii="Times New Roman" w:hAnsi="Times New Roman" w:cs="Times New Roman"/>
          <w:noProof/>
          <w:sz w:val="24"/>
          <w:szCs w:val="24"/>
          <w:lang w:val="en-GB"/>
        </w:rPr>
        <w:t xml:space="preserve">do not </w:t>
      </w:r>
      <w:r w:rsidR="00113F37" w:rsidRPr="00F729BB">
        <w:rPr>
          <w:rFonts w:ascii="Times New Roman" w:hAnsi="Times New Roman" w:cs="Times New Roman"/>
          <w:noProof/>
          <w:sz w:val="24"/>
          <w:szCs w:val="24"/>
          <w:lang w:val="en-GB"/>
        </w:rPr>
        <w:t xml:space="preserve">match the hash. Hash values are also not reversible, and therefore </w:t>
      </w:r>
      <w:r w:rsidR="00A42A75" w:rsidRPr="00F729BB">
        <w:rPr>
          <w:rFonts w:ascii="Times New Roman" w:hAnsi="Times New Roman" w:cs="Times New Roman"/>
          <w:noProof/>
          <w:sz w:val="24"/>
          <w:szCs w:val="24"/>
          <w:lang w:val="en-GB"/>
        </w:rPr>
        <w:t xml:space="preserve">cannot </w:t>
      </w:r>
      <w:r w:rsidR="00113F37" w:rsidRPr="00F729BB">
        <w:rPr>
          <w:rFonts w:ascii="Times New Roman" w:hAnsi="Times New Roman" w:cs="Times New Roman"/>
          <w:noProof/>
          <w:sz w:val="24"/>
          <w:szCs w:val="24"/>
          <w:lang w:val="en-GB"/>
        </w:rPr>
        <w:t xml:space="preserve">be used to recreate </w:t>
      </w:r>
      <w:r w:rsidR="000977A9" w:rsidRPr="00F729BB">
        <w:rPr>
          <w:rFonts w:ascii="Times New Roman" w:hAnsi="Times New Roman" w:cs="Times New Roman"/>
          <w:noProof/>
          <w:sz w:val="24"/>
          <w:szCs w:val="24"/>
          <w:lang w:val="en-GB"/>
        </w:rPr>
        <w:t>a</w:t>
      </w:r>
      <w:r w:rsidR="00A16AF0" w:rsidRPr="00F729BB">
        <w:rPr>
          <w:rFonts w:ascii="Times New Roman" w:hAnsi="Times New Roman" w:cs="Times New Roman"/>
          <w:noProof/>
          <w:sz w:val="24"/>
          <w:szCs w:val="24"/>
          <w:lang w:val="en-GB"/>
        </w:rPr>
        <w:t xml:space="preserve">n </w:t>
      </w:r>
      <w:r w:rsidR="000977A9" w:rsidRPr="00F729BB">
        <w:rPr>
          <w:rFonts w:ascii="Times New Roman" w:hAnsi="Times New Roman" w:cs="Times New Roman"/>
          <w:noProof/>
          <w:sz w:val="24"/>
          <w:szCs w:val="24"/>
          <w:lang w:val="en-GB"/>
        </w:rPr>
        <w:t>image</w:t>
      </w:r>
      <w:r w:rsidR="00113F37" w:rsidRPr="00F729BB">
        <w:rPr>
          <w:rFonts w:ascii="Times New Roman" w:hAnsi="Times New Roman" w:cs="Times New Roman"/>
          <w:noProof/>
          <w:sz w:val="24"/>
          <w:szCs w:val="24"/>
          <w:lang w:val="en-GB"/>
        </w:rPr>
        <w:t>.</w:t>
      </w:r>
    </w:p>
    <w:p w14:paraId="097B35FD" w14:textId="7E54F3C1" w:rsidR="00A16AF0" w:rsidRPr="00F729BB" w:rsidRDefault="008319F1" w:rsidP="6717E444">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Many variations and implementations of hashing technology exist</w:t>
      </w:r>
      <w:r w:rsidR="00A16AF0" w:rsidRPr="00F729BB">
        <w:rPr>
          <w:rFonts w:ascii="Times New Roman" w:hAnsi="Times New Roman" w:cs="Times New Roman"/>
          <w:noProof/>
          <w:sz w:val="24"/>
          <w:szCs w:val="24"/>
          <w:lang w:val="en-GB"/>
        </w:rPr>
        <w:t xml:space="preserve">. Tools identified as used for known CSAM detections include: (i) </w:t>
      </w:r>
      <w:hyperlink r:id="rId54">
        <w:r w:rsidR="00A16AF0" w:rsidRPr="00FC41E7">
          <w:rPr>
            <w:rStyle w:val="Hyperlink"/>
            <w:rFonts w:ascii="Times New Roman" w:hAnsi="Times New Roman"/>
            <w:noProof/>
            <w:color w:val="auto"/>
            <w:sz w:val="24"/>
            <w:u w:val="none"/>
            <w:lang w:val="en-GB"/>
          </w:rPr>
          <w:t>Microsoft PhotoDNA</w:t>
        </w:r>
      </w:hyperlink>
      <w:r w:rsidR="00A16AF0" w:rsidRPr="00F729BB">
        <w:rPr>
          <w:rFonts w:ascii="Times New Roman" w:hAnsi="Times New Roman" w:cs="Times New Roman"/>
          <w:noProof/>
          <w:sz w:val="24"/>
          <w:szCs w:val="24"/>
          <w:lang w:val="en-GB"/>
        </w:rPr>
        <w:t xml:space="preserve">; (ii) </w:t>
      </w:r>
      <w:hyperlink r:id="rId55" w:anchor="learn-about-our-tools">
        <w:r w:rsidR="00A16AF0" w:rsidRPr="00FC41E7">
          <w:rPr>
            <w:rStyle w:val="Hyperlink"/>
            <w:rFonts w:ascii="Times New Roman" w:hAnsi="Times New Roman"/>
            <w:noProof/>
            <w:color w:val="auto"/>
            <w:sz w:val="24"/>
            <w:u w:val="none"/>
            <w:lang w:val="en-GB"/>
          </w:rPr>
          <w:t>Google CSAI Match</w:t>
        </w:r>
      </w:hyperlink>
      <w:r w:rsidR="00A16AF0" w:rsidRPr="00F729BB">
        <w:rPr>
          <w:rFonts w:ascii="Times New Roman" w:hAnsi="Times New Roman" w:cs="Times New Roman"/>
          <w:noProof/>
          <w:sz w:val="24"/>
          <w:szCs w:val="24"/>
          <w:lang w:val="en-GB"/>
        </w:rPr>
        <w:t xml:space="preserve"> ; (iii) Apple </w:t>
      </w:r>
      <w:hyperlink r:id="rId56">
        <w:r w:rsidR="00A16AF0" w:rsidRPr="00FC41E7">
          <w:rPr>
            <w:rStyle w:val="Hyperlink"/>
            <w:rFonts w:ascii="Times New Roman" w:hAnsi="Times New Roman"/>
            <w:noProof/>
            <w:color w:val="auto"/>
            <w:sz w:val="24"/>
            <w:u w:val="none"/>
            <w:lang w:val="en-GB"/>
          </w:rPr>
          <w:t>NeuralHash + Private Set Intersection</w:t>
        </w:r>
      </w:hyperlink>
      <w:r w:rsidR="00A16AF0" w:rsidRPr="00F729BB">
        <w:rPr>
          <w:rFonts w:ascii="Times New Roman" w:hAnsi="Times New Roman" w:cs="Times New Roman"/>
          <w:noProof/>
          <w:sz w:val="24"/>
          <w:szCs w:val="24"/>
          <w:lang w:val="en-GB"/>
        </w:rPr>
        <w:t xml:space="preserve"> ; (iv) </w:t>
      </w:r>
      <w:hyperlink r:id="rId57">
        <w:r w:rsidR="00A16AF0" w:rsidRPr="00FC41E7">
          <w:rPr>
            <w:rStyle w:val="Hyperlink"/>
            <w:rFonts w:ascii="Times New Roman" w:hAnsi="Times New Roman"/>
            <w:noProof/>
            <w:color w:val="auto"/>
            <w:sz w:val="24"/>
            <w:u w:val="none"/>
            <w:lang w:val="en-GB"/>
          </w:rPr>
          <w:t>Meta SSN++</w:t>
        </w:r>
      </w:hyperlink>
      <w:r w:rsidR="00A542F2" w:rsidRPr="00F729BB">
        <w:rPr>
          <w:rFonts w:ascii="Times New Roman" w:hAnsi="Times New Roman" w:cs="Times New Roman"/>
          <w:noProof/>
          <w:sz w:val="24"/>
          <w:szCs w:val="24"/>
          <w:lang w:val="en-GB"/>
        </w:rPr>
        <w:t xml:space="preserve">; </w:t>
      </w:r>
      <w:r w:rsidR="00A16AF0" w:rsidRPr="00F729BB">
        <w:rPr>
          <w:rFonts w:ascii="Times New Roman" w:hAnsi="Times New Roman" w:cs="Times New Roman"/>
          <w:noProof/>
          <w:sz w:val="24"/>
          <w:szCs w:val="24"/>
          <w:lang w:val="en-GB"/>
        </w:rPr>
        <w:t xml:space="preserve">(v) </w:t>
      </w:r>
      <w:hyperlink r:id="rId58">
        <w:r w:rsidR="00A16AF0" w:rsidRPr="00FC41E7">
          <w:rPr>
            <w:rStyle w:val="Hyperlink"/>
            <w:rFonts w:ascii="Times New Roman" w:hAnsi="Times New Roman"/>
            <w:noProof/>
            <w:color w:val="auto"/>
            <w:sz w:val="24"/>
            <w:u w:val="none"/>
            <w:lang w:val="en-GB"/>
          </w:rPr>
          <w:t xml:space="preserve">PDQ </w:t>
        </w:r>
        <w:r w:rsidR="00FF1FC4" w:rsidRPr="00FC41E7">
          <w:rPr>
            <w:rStyle w:val="Hyperlink"/>
            <w:rFonts w:ascii="Times New Roman" w:hAnsi="Times New Roman"/>
            <w:noProof/>
            <w:color w:val="auto"/>
            <w:sz w:val="24"/>
            <w:u w:val="none"/>
            <w:lang w:val="en-GB"/>
          </w:rPr>
          <w:t>and TMK+PDQF</w:t>
        </w:r>
      </w:hyperlink>
      <w:r w:rsidR="00A16AF0" w:rsidRPr="00F729BB">
        <w:rPr>
          <w:rFonts w:ascii="Times New Roman" w:hAnsi="Times New Roman" w:cs="Times New Roman"/>
          <w:noProof/>
          <w:sz w:val="24"/>
          <w:szCs w:val="24"/>
          <w:lang w:val="en-GB"/>
        </w:rPr>
        <w:t xml:space="preserve">; (vi) </w:t>
      </w:r>
      <w:hyperlink r:id="rId59">
        <w:r w:rsidR="00A16AF0" w:rsidRPr="00FC41E7">
          <w:rPr>
            <w:rStyle w:val="Hyperlink"/>
            <w:rFonts w:ascii="Times New Roman" w:hAnsi="Times New Roman"/>
            <w:noProof/>
            <w:color w:val="auto"/>
            <w:sz w:val="24"/>
            <w:u w:val="none"/>
            <w:lang w:val="en-GB"/>
          </w:rPr>
          <w:t>MD5 Hash generator</w:t>
        </w:r>
      </w:hyperlink>
      <w:r w:rsidR="00A16AF0" w:rsidRPr="00F729BB">
        <w:rPr>
          <w:rFonts w:ascii="Times New Roman" w:hAnsi="Times New Roman" w:cs="Times New Roman"/>
          <w:noProof/>
          <w:sz w:val="24"/>
          <w:szCs w:val="24"/>
          <w:lang w:val="en-GB"/>
        </w:rPr>
        <w:t xml:space="preserve"> (Skype)</w:t>
      </w:r>
      <w:r w:rsidR="02767F57" w:rsidRPr="00F729BB">
        <w:rPr>
          <w:rFonts w:ascii="Times New Roman" w:hAnsi="Times New Roman" w:cs="Times New Roman"/>
          <w:noProof/>
          <w:sz w:val="24"/>
          <w:szCs w:val="24"/>
          <w:lang w:val="en-GB"/>
        </w:rPr>
        <w:t xml:space="preserve">; (vii) </w:t>
      </w:r>
      <w:hyperlink r:id="rId60" w:history="1">
        <w:r w:rsidR="02767F57" w:rsidRPr="00FC41E7">
          <w:rPr>
            <w:rStyle w:val="Hyperlink"/>
            <w:rFonts w:ascii="Times New Roman" w:hAnsi="Times New Roman"/>
            <w:noProof/>
            <w:color w:val="auto"/>
            <w:sz w:val="24"/>
            <w:u w:val="none"/>
            <w:lang w:val="en-GB"/>
          </w:rPr>
          <w:t>Safer</w:t>
        </w:r>
      </w:hyperlink>
      <w:r w:rsidR="02767F57" w:rsidRPr="00F729BB">
        <w:rPr>
          <w:rFonts w:ascii="Times New Roman" w:hAnsi="Times New Roman" w:cs="Times New Roman"/>
          <w:noProof/>
          <w:sz w:val="24"/>
          <w:szCs w:val="24"/>
          <w:lang w:val="en-GB"/>
        </w:rPr>
        <w:t xml:space="preserve"> (Thorn)</w:t>
      </w:r>
      <w:r w:rsidR="00E17D20" w:rsidRPr="00F729BB">
        <w:rPr>
          <w:rFonts w:ascii="Times New Roman" w:hAnsi="Times New Roman" w:cs="Times New Roman"/>
          <w:noProof/>
          <w:sz w:val="24"/>
          <w:szCs w:val="24"/>
          <w:lang w:val="en-GB"/>
        </w:rPr>
        <w:t xml:space="preserve">. </w:t>
      </w:r>
    </w:p>
    <w:p w14:paraId="7DB5B1B8" w14:textId="64CA069B" w:rsidR="00A16AF0" w:rsidRPr="00F729BB" w:rsidRDefault="00A16AF0" w:rsidP="00113F37">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 most widely used tool is Microsoft PhotoDNA</w:t>
      </w:r>
      <w:r w:rsidR="007C3C7B">
        <w:rPr>
          <w:rFonts w:ascii="Times New Roman" w:hAnsi="Times New Roman" w:cs="Times New Roman"/>
          <w:noProof/>
          <w:sz w:val="24"/>
          <w:szCs w:val="24"/>
          <w:lang w:val="en-GB"/>
        </w:rPr>
        <w:t>, used by over 150 organisations</w:t>
      </w:r>
      <w:r w:rsidR="007C3C7B">
        <w:rPr>
          <w:rStyle w:val="FootnoteReference"/>
          <w:rFonts w:ascii="Times New Roman" w:hAnsi="Times New Roman" w:cs="Times New Roman"/>
          <w:noProof/>
          <w:sz w:val="24"/>
          <w:szCs w:val="24"/>
          <w:lang w:val="en-GB"/>
        </w:rPr>
        <w:footnoteReference w:id="16"/>
      </w:r>
      <w:r w:rsidRPr="00F729BB">
        <w:rPr>
          <w:rFonts w:ascii="Times New Roman" w:hAnsi="Times New Roman" w:cs="Times New Roman"/>
          <w:noProof/>
          <w:sz w:val="24"/>
          <w:szCs w:val="24"/>
          <w:lang w:val="en-GB"/>
        </w:rPr>
        <w:t>. PhotoDNA has been in use for more than 10 years and has a high level of accuracy. The rate of false positives is estimated at no more than 1 in 50 billion, based on testing</w:t>
      </w:r>
      <w:r w:rsidRPr="00F729BB">
        <w:rPr>
          <w:rStyle w:val="FootnoteReference"/>
          <w:rFonts w:ascii="Times New Roman" w:hAnsi="Times New Roman" w:cs="Times New Roman"/>
          <w:noProof/>
          <w:sz w:val="24"/>
          <w:szCs w:val="24"/>
          <w:lang w:val="en-GB"/>
        </w:rPr>
        <w:footnoteReference w:id="17"/>
      </w:r>
      <w:r w:rsidR="007C3C7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w:t>
      </w:r>
      <w:r w:rsidR="3F92EF2D" w:rsidRPr="00F729BB">
        <w:rPr>
          <w:rFonts w:ascii="Times New Roman" w:hAnsi="Times New Roman" w:cs="Times New Roman"/>
          <w:noProof/>
          <w:sz w:val="24"/>
          <w:szCs w:val="24"/>
          <w:lang w:val="en-GB"/>
        </w:rPr>
        <w:t xml:space="preserve">PhotoDNA’s error rate remains exceedingly low because of the nature of the technology. The </w:t>
      </w:r>
      <w:r w:rsidR="007C3C7B">
        <w:rPr>
          <w:rFonts w:ascii="Times New Roman" w:hAnsi="Times New Roman" w:cs="Times New Roman"/>
          <w:noProof/>
          <w:sz w:val="24"/>
          <w:szCs w:val="24"/>
          <w:lang w:val="en-GB"/>
        </w:rPr>
        <w:t>technology exclusively</w:t>
      </w:r>
      <w:r w:rsidR="3F92EF2D" w:rsidRPr="00F729BB">
        <w:rPr>
          <w:rFonts w:ascii="Times New Roman" w:hAnsi="Times New Roman" w:cs="Times New Roman"/>
          <w:noProof/>
          <w:sz w:val="24"/>
          <w:szCs w:val="24"/>
          <w:lang w:val="en-GB"/>
        </w:rPr>
        <w:t xml:space="preserve"> </w:t>
      </w:r>
      <w:r w:rsidR="007C3C7B">
        <w:rPr>
          <w:rFonts w:ascii="Times New Roman" w:hAnsi="Times New Roman" w:cs="Times New Roman"/>
          <w:noProof/>
          <w:sz w:val="24"/>
          <w:szCs w:val="24"/>
          <w:lang w:val="en-GB"/>
        </w:rPr>
        <w:t>detects</w:t>
      </w:r>
      <w:r w:rsidR="3F92EF2D" w:rsidRPr="00F729BB">
        <w:rPr>
          <w:rFonts w:ascii="Times New Roman" w:hAnsi="Times New Roman" w:cs="Times New Roman"/>
          <w:noProof/>
          <w:sz w:val="24"/>
          <w:szCs w:val="24"/>
          <w:lang w:val="en-GB"/>
        </w:rPr>
        <w:t xml:space="preserve"> copies of previously identified content. </w:t>
      </w:r>
      <w:r w:rsidRPr="00F729BB">
        <w:rPr>
          <w:rFonts w:ascii="Times New Roman" w:hAnsi="Times New Roman" w:cs="Times New Roman"/>
          <w:noProof/>
          <w:sz w:val="24"/>
          <w:szCs w:val="24"/>
          <w:lang w:val="en-GB"/>
        </w:rPr>
        <w:t xml:space="preserve">While the original PhotoDNA detects known CSAM in images, a version for detecting CSAM in videos is also available. </w:t>
      </w:r>
    </w:p>
    <w:p w14:paraId="46CFC981" w14:textId="7D7E757F" w:rsidR="00E0493B" w:rsidRPr="00F729BB" w:rsidRDefault="01FAAE2F" w:rsidP="6FBE8576">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The technology is continuously developing and being improved. </w:t>
      </w:r>
      <w:r w:rsidR="647FA4EF" w:rsidRPr="00F729BB">
        <w:rPr>
          <w:rFonts w:ascii="Times New Roman" w:hAnsi="Times New Roman" w:cs="Times New Roman"/>
          <w:noProof/>
          <w:sz w:val="24"/>
          <w:szCs w:val="24"/>
          <w:lang w:val="en-GB"/>
        </w:rPr>
        <w:t>In May 2023</w:t>
      </w:r>
      <w:r w:rsidR="00A42A75" w:rsidRPr="00F729BB">
        <w:rPr>
          <w:rFonts w:ascii="Times New Roman" w:hAnsi="Times New Roman" w:cs="Times New Roman"/>
          <w:noProof/>
          <w:sz w:val="24"/>
          <w:szCs w:val="24"/>
          <w:lang w:val="en-GB"/>
        </w:rPr>
        <w:t>,</w:t>
      </w:r>
      <w:r w:rsidR="647FA4EF" w:rsidRPr="00F729BB">
        <w:rPr>
          <w:rFonts w:ascii="Times New Roman" w:hAnsi="Times New Roman" w:cs="Times New Roman"/>
          <w:noProof/>
          <w:sz w:val="24"/>
          <w:szCs w:val="24"/>
          <w:lang w:val="en-GB"/>
        </w:rPr>
        <w:t xml:space="preserve"> </w:t>
      </w:r>
      <w:r w:rsidR="00B50A64" w:rsidRPr="00F729BB">
        <w:rPr>
          <w:rFonts w:ascii="Times New Roman" w:hAnsi="Times New Roman" w:cs="Times New Roman"/>
          <w:noProof/>
          <w:sz w:val="24"/>
          <w:szCs w:val="24"/>
          <w:lang w:val="en-GB"/>
        </w:rPr>
        <w:t xml:space="preserve">Microsoft </w:t>
      </w:r>
      <w:r w:rsidR="647FA4EF" w:rsidRPr="00F729BB">
        <w:rPr>
          <w:rFonts w:ascii="Times New Roman" w:hAnsi="Times New Roman" w:cs="Times New Roman"/>
          <w:noProof/>
          <w:sz w:val="24"/>
          <w:szCs w:val="24"/>
          <w:lang w:val="en-GB"/>
        </w:rPr>
        <w:t xml:space="preserve">announced the deployment of new matching capabilities that enable swifter searching (around 350 times faster), while reducing the cost of </w:t>
      </w:r>
      <w:r w:rsidR="00B50A64" w:rsidRPr="00F729BB">
        <w:rPr>
          <w:rFonts w:ascii="Times New Roman" w:hAnsi="Times New Roman" w:cs="Times New Roman"/>
          <w:noProof/>
          <w:sz w:val="24"/>
          <w:szCs w:val="24"/>
          <w:lang w:val="en-GB"/>
        </w:rPr>
        <w:t xml:space="preserve">the matching </w:t>
      </w:r>
      <w:r w:rsidR="647FA4EF" w:rsidRPr="00F729BB">
        <w:rPr>
          <w:rFonts w:ascii="Times New Roman" w:hAnsi="Times New Roman" w:cs="Times New Roman"/>
          <w:noProof/>
          <w:sz w:val="24"/>
          <w:szCs w:val="24"/>
          <w:lang w:val="en-GB"/>
        </w:rPr>
        <w:t xml:space="preserve">process with no loss of accuracy. </w:t>
      </w:r>
      <w:r w:rsidR="007078C4" w:rsidRPr="00F729BB">
        <w:rPr>
          <w:rFonts w:ascii="Times New Roman" w:hAnsi="Times New Roman" w:cs="Times New Roman"/>
          <w:noProof/>
          <w:sz w:val="24"/>
          <w:szCs w:val="24"/>
          <w:lang w:val="en-GB"/>
        </w:rPr>
        <w:t>According to Microsoft, t</w:t>
      </w:r>
      <w:r w:rsidR="647FA4EF" w:rsidRPr="00F729BB">
        <w:rPr>
          <w:rFonts w:ascii="Times New Roman" w:hAnsi="Times New Roman" w:cs="Times New Roman"/>
          <w:noProof/>
          <w:sz w:val="24"/>
          <w:szCs w:val="24"/>
          <w:lang w:val="en-GB"/>
        </w:rPr>
        <w:t xml:space="preserve">he new library also enables more comprehensive detection of flipped or rotated images. </w:t>
      </w:r>
      <w:r w:rsidR="7BA1E683" w:rsidRPr="00F729BB">
        <w:rPr>
          <w:rFonts w:ascii="Times New Roman" w:hAnsi="Times New Roman" w:cs="Times New Roman"/>
          <w:noProof/>
          <w:sz w:val="24"/>
          <w:szCs w:val="24"/>
          <w:lang w:val="en-GB"/>
        </w:rPr>
        <w:t xml:space="preserve">In addition, </w:t>
      </w:r>
      <w:r w:rsidR="00960AFE">
        <w:rPr>
          <w:rFonts w:ascii="Times New Roman" w:hAnsi="Times New Roman" w:cs="Times New Roman"/>
          <w:noProof/>
          <w:sz w:val="24"/>
          <w:szCs w:val="24"/>
          <w:lang w:val="en-GB"/>
        </w:rPr>
        <w:t>the Internet Watch Foundation (IWF)</w:t>
      </w:r>
      <w:r w:rsidR="00E4708B" w:rsidRPr="00F729BB">
        <w:rPr>
          <w:rFonts w:ascii="Times New Roman" w:hAnsi="Times New Roman" w:cs="Times New Roman"/>
          <w:noProof/>
          <w:sz w:val="24"/>
          <w:szCs w:val="24"/>
          <w:lang w:val="en-GB"/>
        </w:rPr>
        <w:t xml:space="preserve"> reported</w:t>
      </w:r>
      <w:r w:rsidR="48329C87" w:rsidRPr="00F729BB">
        <w:rPr>
          <w:rFonts w:ascii="Times New Roman" w:hAnsi="Times New Roman" w:cs="Times New Roman"/>
          <w:noProof/>
          <w:sz w:val="24"/>
          <w:szCs w:val="24"/>
          <w:lang w:val="en-GB"/>
        </w:rPr>
        <w:t xml:space="preserve"> </w:t>
      </w:r>
      <w:r w:rsidR="007C3C7B">
        <w:rPr>
          <w:rFonts w:ascii="Times New Roman" w:hAnsi="Times New Roman" w:cs="Times New Roman"/>
          <w:noProof/>
          <w:sz w:val="24"/>
          <w:szCs w:val="24"/>
          <w:lang w:val="en-GB"/>
        </w:rPr>
        <w:t xml:space="preserve">recently </w:t>
      </w:r>
      <w:r w:rsidR="48329C87" w:rsidRPr="00F729BB">
        <w:rPr>
          <w:rFonts w:ascii="Times New Roman" w:hAnsi="Times New Roman" w:cs="Times New Roman"/>
          <w:noProof/>
          <w:sz w:val="24"/>
          <w:szCs w:val="24"/>
          <w:lang w:val="en-GB"/>
        </w:rPr>
        <w:t>enhanc</w:t>
      </w:r>
      <w:r w:rsidR="00E4708B" w:rsidRPr="00F729BB">
        <w:rPr>
          <w:rFonts w:ascii="Times New Roman" w:hAnsi="Times New Roman" w:cs="Times New Roman"/>
          <w:noProof/>
          <w:sz w:val="24"/>
          <w:szCs w:val="24"/>
          <w:lang w:val="en-GB"/>
        </w:rPr>
        <w:t>ing</w:t>
      </w:r>
      <w:r w:rsidR="48329C87" w:rsidRPr="00F729BB">
        <w:rPr>
          <w:rFonts w:ascii="Times New Roman" w:hAnsi="Times New Roman" w:cs="Times New Roman"/>
          <w:noProof/>
          <w:sz w:val="24"/>
          <w:szCs w:val="24"/>
          <w:lang w:val="en-GB"/>
        </w:rPr>
        <w:t xml:space="preserve"> its </w:t>
      </w:r>
      <w:r w:rsidR="007C3C7B">
        <w:rPr>
          <w:rFonts w:ascii="Times New Roman" w:hAnsi="Times New Roman" w:cs="Times New Roman"/>
          <w:noProof/>
          <w:sz w:val="24"/>
          <w:szCs w:val="24"/>
          <w:lang w:val="en-GB"/>
        </w:rPr>
        <w:t xml:space="preserve">hashing </w:t>
      </w:r>
      <w:r w:rsidR="48329C87" w:rsidRPr="00F729BB">
        <w:rPr>
          <w:rFonts w:ascii="Times New Roman" w:hAnsi="Times New Roman" w:cs="Times New Roman"/>
          <w:noProof/>
          <w:sz w:val="24"/>
          <w:szCs w:val="24"/>
          <w:lang w:val="en-GB"/>
        </w:rPr>
        <w:t>technology</w:t>
      </w:r>
      <w:r w:rsidR="00E0493B" w:rsidRPr="00F729BB">
        <w:rPr>
          <w:rStyle w:val="FootnoteReference"/>
          <w:rFonts w:ascii="Times New Roman" w:hAnsi="Times New Roman" w:cs="Times New Roman"/>
          <w:noProof/>
          <w:sz w:val="24"/>
          <w:szCs w:val="24"/>
          <w:lang w:val="en-GB"/>
        </w:rPr>
        <w:footnoteReference w:id="18"/>
      </w:r>
      <w:r w:rsidR="007C3C7B">
        <w:rPr>
          <w:rFonts w:ascii="Times New Roman" w:hAnsi="Times New Roman" w:cs="Times New Roman"/>
          <w:noProof/>
          <w:sz w:val="24"/>
          <w:szCs w:val="24"/>
          <w:lang w:val="en-GB"/>
        </w:rPr>
        <w:t>.</w:t>
      </w:r>
      <w:r w:rsidR="48329C87" w:rsidRPr="00F729BB">
        <w:rPr>
          <w:rFonts w:ascii="Times New Roman" w:hAnsi="Times New Roman" w:cs="Times New Roman"/>
          <w:noProof/>
          <w:sz w:val="24"/>
          <w:szCs w:val="24"/>
          <w:lang w:val="en-GB"/>
        </w:rPr>
        <w:t xml:space="preserve"> </w:t>
      </w:r>
    </w:p>
    <w:p w14:paraId="63690981" w14:textId="77777777" w:rsidR="00571E25" w:rsidRPr="00F729BB" w:rsidRDefault="00571E25" w:rsidP="00571E25">
      <w:pPr>
        <w:spacing w:after="0" w:line="240" w:lineRule="auto"/>
        <w:jc w:val="both"/>
        <w:rPr>
          <w:rFonts w:ascii="Times New Roman" w:hAnsi="Times New Roman" w:cs="Times New Roman"/>
          <w:noProof/>
          <w:sz w:val="24"/>
          <w:szCs w:val="24"/>
          <w:lang w:val="en-GB"/>
        </w:rPr>
      </w:pPr>
    </w:p>
    <w:p w14:paraId="2F9DE873" w14:textId="5FB002C4" w:rsidR="008319F1" w:rsidRPr="00F729BB" w:rsidRDefault="00545261" w:rsidP="00545261">
      <w:pPr>
        <w:pStyle w:val="Heading3"/>
        <w:rPr>
          <w:rFonts w:ascii="Times New Roman" w:hAnsi="Times New Roman" w:cs="Times New Roman"/>
          <w:noProof/>
          <w:color w:val="auto"/>
          <w:lang w:val="en-GB"/>
        </w:rPr>
      </w:pPr>
      <w:bookmarkStart w:id="36" w:name="_Toc152666328"/>
      <w:r w:rsidRPr="00F729BB">
        <w:rPr>
          <w:rFonts w:ascii="Times New Roman" w:hAnsi="Times New Roman" w:cs="Times New Roman"/>
          <w:noProof/>
          <w:color w:val="auto"/>
          <w:lang w:val="en-GB"/>
        </w:rPr>
        <w:t>2.3.2</w:t>
      </w:r>
      <w:r w:rsidR="00B14B09" w:rsidRPr="00F729BB">
        <w:rPr>
          <w:rFonts w:ascii="Times New Roman" w:hAnsi="Times New Roman" w:cs="Times New Roman"/>
          <w:noProof/>
          <w:color w:val="auto"/>
          <w:lang w:val="en-GB"/>
        </w:rPr>
        <w:t>.</w:t>
      </w:r>
      <w:r w:rsidRPr="00F729BB">
        <w:rPr>
          <w:rFonts w:ascii="Times New Roman" w:hAnsi="Times New Roman" w:cs="Times New Roman"/>
          <w:noProof/>
          <w:color w:val="auto"/>
          <w:lang w:val="en-GB"/>
        </w:rPr>
        <w:t xml:space="preserve"> </w:t>
      </w:r>
      <w:r w:rsidR="008319F1" w:rsidRPr="00F729BB">
        <w:rPr>
          <w:rFonts w:ascii="Times New Roman" w:hAnsi="Times New Roman" w:cs="Times New Roman"/>
          <w:noProof/>
          <w:color w:val="auto"/>
          <w:lang w:val="en-GB"/>
        </w:rPr>
        <w:t>New CSA</w:t>
      </w:r>
      <w:r w:rsidR="007F2E58" w:rsidRPr="00F729BB">
        <w:rPr>
          <w:rFonts w:ascii="Times New Roman" w:hAnsi="Times New Roman" w:cs="Times New Roman"/>
          <w:noProof/>
          <w:color w:val="auto"/>
          <w:lang w:val="en-GB"/>
        </w:rPr>
        <w:t>M</w:t>
      </w:r>
      <w:r w:rsidR="008319F1" w:rsidRPr="00F729BB">
        <w:rPr>
          <w:rFonts w:ascii="Times New Roman" w:hAnsi="Times New Roman" w:cs="Times New Roman"/>
          <w:noProof/>
          <w:color w:val="auto"/>
          <w:lang w:val="en-GB"/>
        </w:rPr>
        <w:t xml:space="preserve"> detection</w:t>
      </w:r>
      <w:bookmarkEnd w:id="36"/>
    </w:p>
    <w:p w14:paraId="57EB634F" w14:textId="72ACB562" w:rsidR="008319F1" w:rsidRPr="00F729BB" w:rsidRDefault="008319F1" w:rsidP="001725EF">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Technologies currently </w:t>
      </w:r>
      <w:r w:rsidR="00E17D20" w:rsidRPr="00F729BB">
        <w:rPr>
          <w:rFonts w:ascii="Times New Roman" w:hAnsi="Times New Roman" w:cs="Times New Roman"/>
          <w:noProof/>
          <w:sz w:val="24"/>
          <w:szCs w:val="24"/>
          <w:lang w:val="en-GB"/>
        </w:rPr>
        <w:t>used for the detection of</w:t>
      </w:r>
      <w:r w:rsidRPr="00F729BB">
        <w:rPr>
          <w:rFonts w:ascii="Times New Roman" w:hAnsi="Times New Roman" w:cs="Times New Roman"/>
          <w:noProof/>
          <w:sz w:val="24"/>
          <w:szCs w:val="24"/>
          <w:lang w:val="en-GB"/>
        </w:rPr>
        <w:t xml:space="preserve"> new CSAM include classifiers and artificial intelligence (AI)</w:t>
      </w:r>
      <w:r w:rsidR="00F57D12" w:rsidRPr="00F729BB">
        <w:rPr>
          <w:rFonts w:ascii="Times New Roman" w:hAnsi="Times New Roman" w:cs="Times New Roman"/>
          <w:noProof/>
          <w:sz w:val="24"/>
          <w:szCs w:val="24"/>
          <w:lang w:val="en-GB"/>
        </w:rPr>
        <w:t xml:space="preserve"> that analyse images and videos to detect content patterns that match patterns generated on the basis of previously identified child sexual abuse materials</w:t>
      </w:r>
      <w:r w:rsidRPr="00F729BB">
        <w:rPr>
          <w:rFonts w:ascii="Times New Roman" w:hAnsi="Times New Roman" w:cs="Times New Roman"/>
          <w:noProof/>
          <w:sz w:val="24"/>
          <w:szCs w:val="24"/>
          <w:lang w:val="en-GB"/>
        </w:rPr>
        <w:t>. A classifier is an algorithm that sorts data into labelled classes, or categories of information, through pattern recognition. Classifiers need data to be trained on and their accuracy improves the more data they are fed.</w:t>
      </w:r>
    </w:p>
    <w:p w14:paraId="69AAD49C" w14:textId="143CE97B" w:rsidR="000F41D7" w:rsidRPr="00F729BB" w:rsidRDefault="008319F1" w:rsidP="00AC7EB0">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Tools </w:t>
      </w:r>
      <w:r w:rsidR="00B50A64" w:rsidRPr="00F729BB">
        <w:rPr>
          <w:rFonts w:ascii="Times New Roman" w:hAnsi="Times New Roman" w:cs="Times New Roman"/>
          <w:noProof/>
          <w:sz w:val="24"/>
          <w:szCs w:val="24"/>
          <w:lang w:val="en-GB"/>
        </w:rPr>
        <w:t xml:space="preserve">to detect new CSAM </w:t>
      </w:r>
      <w:r w:rsidR="0015005B" w:rsidRPr="00F729BB">
        <w:rPr>
          <w:rFonts w:ascii="Times New Roman" w:hAnsi="Times New Roman" w:cs="Times New Roman"/>
          <w:noProof/>
          <w:sz w:val="24"/>
          <w:szCs w:val="24"/>
          <w:lang w:val="en-GB"/>
        </w:rPr>
        <w:t xml:space="preserve">include: </w:t>
      </w:r>
      <w:r w:rsidRPr="00F729BB">
        <w:rPr>
          <w:rFonts w:ascii="Times New Roman" w:hAnsi="Times New Roman" w:cs="Times New Roman"/>
          <w:noProof/>
          <w:sz w:val="24"/>
          <w:szCs w:val="24"/>
          <w:lang w:val="en-GB"/>
        </w:rPr>
        <w:t xml:space="preserve">(i) </w:t>
      </w:r>
      <w:hyperlink r:id="rId61" w:history="1">
        <w:r w:rsidR="005C4E5F" w:rsidRPr="00FC41E7">
          <w:rPr>
            <w:rStyle w:val="Hyperlink"/>
            <w:rFonts w:ascii="Times New Roman" w:hAnsi="Times New Roman"/>
            <w:noProof/>
            <w:color w:val="auto"/>
            <w:sz w:val="24"/>
            <w:u w:val="none"/>
            <w:lang w:val="en-GB"/>
          </w:rPr>
          <w:t>Safer</w:t>
        </w:r>
      </w:hyperlink>
      <w:r w:rsidR="005C4E5F" w:rsidRPr="00F729BB">
        <w:rPr>
          <w:rFonts w:ascii="Times New Roman" w:hAnsi="Times New Roman" w:cs="Times New Roman"/>
          <w:noProof/>
          <w:sz w:val="24"/>
          <w:szCs w:val="24"/>
          <w:lang w:val="en-GB"/>
        </w:rPr>
        <w:t xml:space="preserve"> (Thorn); (ii) </w:t>
      </w:r>
      <w:hyperlink r:id="rId62" w:anchor="learn-about-our-tools" w:history="1">
        <w:r w:rsidR="005C4E5F" w:rsidRPr="00FC41E7">
          <w:rPr>
            <w:rStyle w:val="Hyperlink"/>
            <w:rFonts w:ascii="Times New Roman" w:hAnsi="Times New Roman"/>
            <w:noProof/>
            <w:color w:val="auto"/>
            <w:sz w:val="24"/>
            <w:u w:val="none"/>
            <w:lang w:val="en-GB"/>
          </w:rPr>
          <w:t>Google Content Safety API</w:t>
        </w:r>
      </w:hyperlink>
      <w:r w:rsidR="005C4E5F" w:rsidRPr="00F729BB">
        <w:rPr>
          <w:rFonts w:ascii="Times New Roman" w:hAnsi="Times New Roman" w:cs="Times New Roman"/>
          <w:noProof/>
          <w:sz w:val="24"/>
          <w:szCs w:val="24"/>
          <w:lang w:val="en-GB"/>
        </w:rPr>
        <w:t>; (iii) Facebook</w:t>
      </w:r>
      <w:r w:rsidR="000F41D7" w:rsidRPr="00F729BB">
        <w:rPr>
          <w:rFonts w:ascii="Times New Roman" w:hAnsi="Times New Roman" w:cs="Times New Roman"/>
          <w:noProof/>
          <w:sz w:val="24"/>
          <w:szCs w:val="24"/>
          <w:lang w:val="en-GB"/>
        </w:rPr>
        <w:t>’</w:t>
      </w:r>
      <w:r w:rsidR="005C4E5F" w:rsidRPr="00F729BB">
        <w:rPr>
          <w:rFonts w:ascii="Times New Roman" w:hAnsi="Times New Roman" w:cs="Times New Roman"/>
          <w:noProof/>
          <w:sz w:val="24"/>
          <w:szCs w:val="24"/>
          <w:lang w:val="en-GB"/>
        </w:rPr>
        <w:t>s</w:t>
      </w:r>
      <w:r w:rsidR="000F41D7" w:rsidRPr="00F729BB">
        <w:rPr>
          <w:rFonts w:ascii="Times New Roman" w:hAnsi="Times New Roman" w:cs="Times New Roman"/>
          <w:noProof/>
          <w:sz w:val="24"/>
          <w:szCs w:val="24"/>
          <w:lang w:val="en-GB"/>
        </w:rPr>
        <w:t xml:space="preserve"> AI technology</w:t>
      </w:r>
      <w:r w:rsidR="001A2A17" w:rsidRPr="00F729BB">
        <w:rPr>
          <w:rStyle w:val="FootnoteReference"/>
          <w:rFonts w:ascii="Times New Roman" w:hAnsi="Times New Roman" w:cs="Times New Roman"/>
          <w:noProof/>
          <w:sz w:val="24"/>
          <w:szCs w:val="24"/>
          <w:lang w:val="en-GB"/>
        </w:rPr>
        <w:footnoteReference w:id="19"/>
      </w:r>
      <w:r w:rsidR="005C4E5F" w:rsidRPr="00F729BB">
        <w:rPr>
          <w:rFonts w:ascii="Times New Roman" w:hAnsi="Times New Roman" w:cs="Times New Roman"/>
          <w:noProof/>
          <w:sz w:val="24"/>
          <w:szCs w:val="24"/>
          <w:lang w:val="en-GB"/>
        </w:rPr>
        <w:t xml:space="preserve">; (iv) </w:t>
      </w:r>
      <w:hyperlink r:id="rId63" w:history="1">
        <w:r w:rsidRPr="00FC41E7">
          <w:rPr>
            <w:rStyle w:val="Hyperlink"/>
            <w:rFonts w:ascii="Times New Roman" w:hAnsi="Times New Roman"/>
            <w:noProof/>
            <w:color w:val="auto"/>
            <w:sz w:val="24"/>
            <w:u w:val="none"/>
            <w:lang w:val="en-GB"/>
          </w:rPr>
          <w:t>Amazon Rekognition</w:t>
        </w:r>
      </w:hyperlink>
      <w:r w:rsidRPr="00F729BB">
        <w:rPr>
          <w:rFonts w:ascii="Times New Roman" w:hAnsi="Times New Roman" w:cs="Times New Roman"/>
          <w:noProof/>
          <w:sz w:val="24"/>
          <w:szCs w:val="24"/>
          <w:lang w:val="en-GB"/>
        </w:rPr>
        <w:t xml:space="preserve"> ; (</w:t>
      </w:r>
      <w:r w:rsidR="005C4E5F" w:rsidRPr="00F729BB">
        <w:rPr>
          <w:rFonts w:ascii="Times New Roman" w:hAnsi="Times New Roman" w:cs="Times New Roman"/>
          <w:noProof/>
          <w:sz w:val="24"/>
          <w:szCs w:val="24"/>
          <w:lang w:val="en-GB"/>
        </w:rPr>
        <w:t>v</w:t>
      </w:r>
      <w:r w:rsidRPr="00F729BB">
        <w:rPr>
          <w:rFonts w:ascii="Times New Roman" w:hAnsi="Times New Roman" w:cs="Times New Roman"/>
          <w:noProof/>
          <w:sz w:val="24"/>
          <w:szCs w:val="24"/>
          <w:lang w:val="en-GB"/>
        </w:rPr>
        <w:t xml:space="preserve">) </w:t>
      </w:r>
      <w:hyperlink r:id="rId64" w:history="1">
        <w:r w:rsidRPr="00FC41E7">
          <w:rPr>
            <w:rStyle w:val="Hyperlink"/>
            <w:rFonts w:ascii="Times New Roman" w:hAnsi="Times New Roman"/>
            <w:noProof/>
            <w:color w:val="auto"/>
            <w:sz w:val="24"/>
            <w:u w:val="none"/>
            <w:lang w:val="en-GB"/>
          </w:rPr>
          <w:t>Hive AI for visual content</w:t>
        </w:r>
      </w:hyperlink>
      <w:r w:rsidR="00501B70" w:rsidRPr="00F729BB">
        <w:rPr>
          <w:rFonts w:ascii="Times New Roman" w:hAnsi="Times New Roman" w:cs="Times New Roman"/>
          <w:noProof/>
          <w:sz w:val="24"/>
          <w:szCs w:val="24"/>
          <w:lang w:val="en-GB"/>
        </w:rPr>
        <w:t>.</w:t>
      </w:r>
    </w:p>
    <w:p w14:paraId="6A358121" w14:textId="66B7589A" w:rsidR="006078F2" w:rsidRPr="00F729BB" w:rsidRDefault="00352832" w:rsidP="6FBE8576">
      <w:pPr>
        <w:spacing w:after="0" w:line="240" w:lineRule="auto"/>
        <w:jc w:val="both"/>
        <w:rPr>
          <w:rFonts w:ascii="Times New Roman" w:eastAsia="Times New Roman" w:hAnsi="Times New Roman" w:cs="Times New Roman"/>
          <w:noProof/>
          <w:sz w:val="24"/>
          <w:szCs w:val="24"/>
          <w:lang w:val="en-GB" w:eastAsia="en-IE"/>
        </w:rPr>
      </w:pPr>
      <w:r w:rsidRPr="00F729BB">
        <w:rPr>
          <w:rFonts w:ascii="Times New Roman" w:eastAsia="Times New Roman" w:hAnsi="Times New Roman" w:cs="Times New Roman"/>
          <w:noProof/>
          <w:sz w:val="24"/>
          <w:szCs w:val="24"/>
          <w:lang w:val="en-GB" w:eastAsia="en-IE"/>
        </w:rPr>
        <w:t xml:space="preserve">Research has shown that automated tools and systems such as classifiers </w:t>
      </w:r>
      <w:r w:rsidR="00207D34">
        <w:rPr>
          <w:rFonts w:ascii="Times New Roman" w:eastAsia="Times New Roman" w:hAnsi="Times New Roman" w:cs="Times New Roman"/>
          <w:noProof/>
          <w:sz w:val="24"/>
          <w:szCs w:val="24"/>
          <w:lang w:val="en-GB" w:eastAsia="en-IE"/>
        </w:rPr>
        <w:t>are</w:t>
      </w:r>
      <w:r w:rsidR="00207D34" w:rsidRPr="00F729BB">
        <w:rPr>
          <w:rFonts w:ascii="Times New Roman" w:eastAsia="Times New Roman" w:hAnsi="Times New Roman" w:cs="Times New Roman"/>
          <w:noProof/>
          <w:sz w:val="24"/>
          <w:szCs w:val="24"/>
          <w:lang w:val="en-GB" w:eastAsia="en-IE"/>
        </w:rPr>
        <w:t xml:space="preserve"> </w:t>
      </w:r>
      <w:r w:rsidRPr="00F729BB">
        <w:rPr>
          <w:rFonts w:ascii="Times New Roman" w:eastAsia="Times New Roman" w:hAnsi="Times New Roman" w:cs="Times New Roman"/>
          <w:noProof/>
          <w:sz w:val="24"/>
          <w:szCs w:val="24"/>
          <w:lang w:val="en-GB" w:eastAsia="en-IE"/>
        </w:rPr>
        <w:t>the most useful means of detecting CSAM.</w:t>
      </w:r>
      <w:r w:rsidRPr="00F729BB">
        <w:rPr>
          <w:rStyle w:val="FootnoteReference"/>
          <w:rFonts w:ascii="Times New Roman" w:eastAsia="Times New Roman" w:hAnsi="Times New Roman" w:cs="Times New Roman"/>
          <w:noProof/>
          <w:sz w:val="24"/>
          <w:szCs w:val="24"/>
          <w:lang w:val="en-GB" w:eastAsia="en-IE"/>
        </w:rPr>
        <w:footnoteReference w:id="20"/>
      </w:r>
      <w:r w:rsidRPr="00F729BB">
        <w:rPr>
          <w:rFonts w:ascii="Times New Roman" w:eastAsia="Times New Roman" w:hAnsi="Times New Roman" w:cs="Times New Roman"/>
          <w:noProof/>
          <w:sz w:val="24"/>
          <w:szCs w:val="24"/>
          <w:lang w:val="en-GB" w:eastAsia="en-IE"/>
        </w:rPr>
        <w:t xml:space="preserve"> </w:t>
      </w:r>
      <w:r w:rsidR="6FBE8576" w:rsidRPr="00F729BB">
        <w:rPr>
          <w:rFonts w:ascii="Times New Roman" w:eastAsia="Times New Roman" w:hAnsi="Times New Roman" w:cs="Times New Roman"/>
          <w:noProof/>
          <w:sz w:val="24"/>
          <w:szCs w:val="24"/>
          <w:lang w:val="en-GB" w:eastAsia="en-IE"/>
        </w:rPr>
        <w:t>For the detection of new CSAM, the accuracy rate</w:t>
      </w:r>
      <w:r w:rsidR="70323DFC" w:rsidRPr="00F729BB">
        <w:rPr>
          <w:rFonts w:ascii="Times New Roman" w:eastAsia="Times New Roman" w:hAnsi="Times New Roman" w:cs="Times New Roman"/>
          <w:noProof/>
          <w:sz w:val="24"/>
          <w:szCs w:val="24"/>
          <w:lang w:val="en-GB" w:eastAsia="en-IE"/>
        </w:rPr>
        <w:t xml:space="preserve"> currently</w:t>
      </w:r>
      <w:r w:rsidR="6FBE8576" w:rsidRPr="00F729BB">
        <w:rPr>
          <w:rFonts w:ascii="Times New Roman" w:eastAsia="Times New Roman" w:hAnsi="Times New Roman" w:cs="Times New Roman"/>
          <w:noProof/>
          <w:sz w:val="24"/>
          <w:szCs w:val="24"/>
          <w:lang w:val="en-GB" w:eastAsia="en-IE"/>
        </w:rPr>
        <w:t xml:space="preserve"> lies significantly above 90%. For example, Thorn</w:t>
      </w:r>
      <w:r w:rsidR="006601DF" w:rsidRPr="00F729BB">
        <w:rPr>
          <w:rFonts w:ascii="Times New Roman" w:eastAsia="Times New Roman" w:hAnsi="Times New Roman" w:cs="Times New Roman"/>
          <w:noProof/>
          <w:sz w:val="24"/>
          <w:szCs w:val="24"/>
          <w:lang w:val="en-GB" w:eastAsia="en-IE"/>
        </w:rPr>
        <w:t xml:space="preserve"> indicates that </w:t>
      </w:r>
      <w:r w:rsidR="008325D9">
        <w:rPr>
          <w:rFonts w:ascii="Times New Roman" w:eastAsia="Times New Roman" w:hAnsi="Times New Roman" w:cs="Times New Roman"/>
          <w:noProof/>
          <w:sz w:val="24"/>
          <w:szCs w:val="24"/>
          <w:lang w:val="en-GB" w:eastAsia="en-IE"/>
        </w:rPr>
        <w:t xml:space="preserve">its </w:t>
      </w:r>
      <w:r w:rsidR="6FBE8576" w:rsidRPr="00F729BB">
        <w:rPr>
          <w:rFonts w:ascii="Times New Roman" w:eastAsia="Times New Roman" w:hAnsi="Times New Roman" w:cs="Times New Roman"/>
          <w:noProof/>
          <w:sz w:val="24"/>
          <w:szCs w:val="24"/>
          <w:lang w:val="en-GB" w:eastAsia="en-IE"/>
        </w:rPr>
        <w:t xml:space="preserve">CSAM Classifier can be set to 99% precision rate (for both known and </w:t>
      </w:r>
      <w:r w:rsidR="00D013CA" w:rsidRPr="00F729BB">
        <w:rPr>
          <w:rFonts w:ascii="Times New Roman" w:eastAsia="Times New Roman" w:hAnsi="Times New Roman" w:cs="Times New Roman"/>
          <w:noProof/>
          <w:sz w:val="24"/>
          <w:szCs w:val="24"/>
          <w:lang w:val="en-GB" w:eastAsia="en-IE"/>
        </w:rPr>
        <w:t xml:space="preserve">new </w:t>
      </w:r>
      <w:r w:rsidR="6FBE8576" w:rsidRPr="00F729BB">
        <w:rPr>
          <w:rFonts w:ascii="Times New Roman" w:eastAsia="Times New Roman" w:hAnsi="Times New Roman" w:cs="Times New Roman"/>
          <w:noProof/>
          <w:sz w:val="24"/>
          <w:szCs w:val="24"/>
          <w:lang w:val="en-GB" w:eastAsia="en-IE"/>
        </w:rPr>
        <w:t>CSAM), meaning a 0,1% false positive rate</w:t>
      </w:r>
      <w:r w:rsidR="000F41D7" w:rsidRPr="00F729BB">
        <w:rPr>
          <w:rStyle w:val="FootnoteReference"/>
          <w:rFonts w:ascii="Times New Roman" w:eastAsia="Times New Roman" w:hAnsi="Times New Roman" w:cs="Times New Roman"/>
          <w:noProof/>
          <w:sz w:val="24"/>
          <w:szCs w:val="24"/>
          <w:lang w:val="en-GB" w:eastAsia="en-IE"/>
        </w:rPr>
        <w:footnoteReference w:id="21"/>
      </w:r>
      <w:r w:rsidR="008325D9">
        <w:rPr>
          <w:rFonts w:ascii="Times New Roman" w:eastAsia="Times New Roman" w:hAnsi="Times New Roman" w:cs="Times New Roman"/>
          <w:noProof/>
          <w:sz w:val="24"/>
          <w:szCs w:val="24"/>
          <w:lang w:val="en-GB" w:eastAsia="en-IE"/>
        </w:rPr>
        <w:t>.</w:t>
      </w:r>
      <w:r w:rsidR="6FBE8576" w:rsidRPr="00F729BB">
        <w:rPr>
          <w:rFonts w:ascii="Times New Roman" w:eastAsia="Times New Roman" w:hAnsi="Times New Roman" w:cs="Times New Roman"/>
          <w:noProof/>
          <w:sz w:val="24"/>
          <w:szCs w:val="24"/>
          <w:lang w:val="en-GB" w:eastAsia="en-IE"/>
        </w:rPr>
        <w:t xml:space="preserve"> These metrics are likely to improve with increased</w:t>
      </w:r>
      <w:r w:rsidR="008325D9">
        <w:rPr>
          <w:rFonts w:ascii="Times New Roman" w:eastAsia="Times New Roman" w:hAnsi="Times New Roman" w:cs="Times New Roman"/>
          <w:noProof/>
          <w:sz w:val="24"/>
          <w:szCs w:val="24"/>
          <w:lang w:val="en-GB" w:eastAsia="en-IE"/>
        </w:rPr>
        <w:t xml:space="preserve"> usage </w:t>
      </w:r>
      <w:r w:rsidR="6FBE8576" w:rsidRPr="00F729BB">
        <w:rPr>
          <w:rFonts w:ascii="Times New Roman" w:eastAsia="Times New Roman" w:hAnsi="Times New Roman" w:cs="Times New Roman"/>
          <w:noProof/>
          <w:sz w:val="24"/>
          <w:szCs w:val="24"/>
          <w:lang w:val="en-GB" w:eastAsia="en-IE"/>
        </w:rPr>
        <w:t>and feedback.</w:t>
      </w:r>
      <w:r w:rsidR="006F495D" w:rsidRPr="00F729BB">
        <w:rPr>
          <w:rFonts w:ascii="Times New Roman" w:eastAsia="Times New Roman" w:hAnsi="Times New Roman" w:cs="Times New Roman"/>
          <w:noProof/>
          <w:sz w:val="24"/>
          <w:szCs w:val="24"/>
          <w:lang w:val="en-GB" w:eastAsia="en-IE"/>
        </w:rPr>
        <w:t xml:space="preserve"> </w:t>
      </w:r>
    </w:p>
    <w:p w14:paraId="7FF0BF54" w14:textId="4698AD19" w:rsidR="6FBE8576" w:rsidRPr="00F729BB" w:rsidRDefault="6FBE8576" w:rsidP="6FBE8576">
      <w:pPr>
        <w:spacing w:after="0" w:line="240" w:lineRule="auto"/>
        <w:jc w:val="both"/>
        <w:rPr>
          <w:rFonts w:ascii="Times New Roman" w:hAnsi="Times New Roman" w:cs="Times New Roman"/>
          <w:noProof/>
          <w:sz w:val="24"/>
          <w:szCs w:val="24"/>
          <w:lang w:val="en-GB"/>
        </w:rPr>
      </w:pPr>
      <w:r w:rsidRPr="00F729BB">
        <w:rPr>
          <w:rFonts w:ascii="Times New Roman" w:eastAsia="Times New Roman" w:hAnsi="Times New Roman" w:cs="Times New Roman"/>
          <w:noProof/>
          <w:sz w:val="24"/>
          <w:szCs w:val="24"/>
          <w:lang w:val="en-GB" w:eastAsia="en-IE"/>
        </w:rPr>
        <w:t xml:space="preserve"> </w:t>
      </w:r>
    </w:p>
    <w:p w14:paraId="4D88239E" w14:textId="06BA20F2" w:rsidR="008319F1" w:rsidRPr="00F729BB" w:rsidRDefault="00545261" w:rsidP="00545261">
      <w:pPr>
        <w:pStyle w:val="Heading3"/>
        <w:rPr>
          <w:rFonts w:ascii="Times New Roman" w:hAnsi="Times New Roman" w:cs="Times New Roman"/>
          <w:noProof/>
          <w:color w:val="auto"/>
          <w:lang w:val="en-GB"/>
        </w:rPr>
      </w:pPr>
      <w:bookmarkStart w:id="37" w:name="_Toc152666329"/>
      <w:r w:rsidRPr="00F729BB">
        <w:rPr>
          <w:rFonts w:ascii="Times New Roman" w:hAnsi="Times New Roman" w:cs="Times New Roman"/>
          <w:noProof/>
          <w:color w:val="auto"/>
          <w:lang w:val="en-GB"/>
        </w:rPr>
        <w:t>2.3.3</w:t>
      </w:r>
      <w:r w:rsidR="00B14B09" w:rsidRPr="00F729BB">
        <w:rPr>
          <w:rFonts w:ascii="Times New Roman" w:hAnsi="Times New Roman" w:cs="Times New Roman"/>
          <w:noProof/>
          <w:color w:val="auto"/>
          <w:lang w:val="en-GB"/>
        </w:rPr>
        <w:t>.</w:t>
      </w:r>
      <w:r w:rsidRPr="00F729BB">
        <w:rPr>
          <w:rFonts w:ascii="Times New Roman" w:hAnsi="Times New Roman" w:cs="Times New Roman"/>
          <w:noProof/>
          <w:color w:val="auto"/>
          <w:lang w:val="en-GB"/>
        </w:rPr>
        <w:t xml:space="preserve"> </w:t>
      </w:r>
      <w:r w:rsidR="008319F1" w:rsidRPr="00F729BB">
        <w:rPr>
          <w:rFonts w:ascii="Times New Roman" w:hAnsi="Times New Roman" w:cs="Times New Roman"/>
          <w:noProof/>
          <w:color w:val="auto"/>
          <w:lang w:val="en-GB"/>
        </w:rPr>
        <w:t>Grooming</w:t>
      </w:r>
      <w:r w:rsidR="003C1175" w:rsidRPr="00F729BB">
        <w:rPr>
          <w:rFonts w:ascii="Times New Roman" w:hAnsi="Times New Roman" w:cs="Times New Roman"/>
          <w:noProof/>
          <w:color w:val="auto"/>
          <w:lang w:val="en-GB"/>
        </w:rPr>
        <w:t xml:space="preserve"> </w:t>
      </w:r>
      <w:r w:rsidR="008319F1" w:rsidRPr="00F729BB">
        <w:rPr>
          <w:rFonts w:ascii="Times New Roman" w:hAnsi="Times New Roman" w:cs="Times New Roman"/>
          <w:noProof/>
          <w:color w:val="auto"/>
          <w:lang w:val="en-GB"/>
        </w:rPr>
        <w:t>detection</w:t>
      </w:r>
      <w:bookmarkEnd w:id="37"/>
    </w:p>
    <w:p w14:paraId="7ACB4F2B" w14:textId="22CEEA48" w:rsidR="008319F1" w:rsidRPr="00F729BB" w:rsidRDefault="008319F1" w:rsidP="001725EF">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Tools to detect grooming </w:t>
      </w:r>
      <w:r w:rsidR="007F2E58" w:rsidRPr="00FC41E7">
        <w:rPr>
          <w:rFonts w:ascii="Times New Roman" w:hAnsi="Times New Roman"/>
          <w:noProof/>
          <w:sz w:val="24"/>
          <w:lang w:val="en-GB"/>
        </w:rPr>
        <w:t>(solicitation of children)</w:t>
      </w:r>
      <w:r w:rsidR="007F2E58" w:rsidRPr="00F729BB">
        <w:rPr>
          <w:rFonts w:ascii="Times New Roman" w:hAnsi="Times New Roman" w:cs="Times New Roman"/>
          <w:noProof/>
          <w:lang w:val="en-GB"/>
        </w:rPr>
        <w:t xml:space="preserve"> </w:t>
      </w:r>
      <w:r w:rsidRPr="00F729BB">
        <w:rPr>
          <w:rFonts w:ascii="Times New Roman" w:hAnsi="Times New Roman" w:cs="Times New Roman"/>
          <w:noProof/>
          <w:sz w:val="24"/>
          <w:szCs w:val="24"/>
          <w:lang w:val="en-GB"/>
        </w:rPr>
        <w:t>in text-based communications make use of technologies solely to detect patterns which point to possible concrete elements of suspicion of online child sexual abuse</w:t>
      </w:r>
      <w:r w:rsidR="00207D34">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without being able to deduce the substance of the content.</w:t>
      </w:r>
      <w:r w:rsidR="003C1175"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T</w:t>
      </w:r>
      <w:r w:rsidR="00E05D30" w:rsidRPr="00F729BB">
        <w:rPr>
          <w:rFonts w:ascii="Times New Roman" w:hAnsi="Times New Roman" w:cs="Times New Roman"/>
          <w:noProof/>
          <w:sz w:val="24"/>
          <w:szCs w:val="24"/>
          <w:lang w:val="en-GB"/>
        </w:rPr>
        <w:t>he t</w:t>
      </w:r>
      <w:r w:rsidRPr="00F729BB">
        <w:rPr>
          <w:rFonts w:ascii="Times New Roman" w:hAnsi="Times New Roman" w:cs="Times New Roman"/>
          <w:noProof/>
          <w:sz w:val="24"/>
          <w:szCs w:val="24"/>
          <w:lang w:val="en-GB"/>
        </w:rPr>
        <w:t xml:space="preserve">echnique </w:t>
      </w:r>
      <w:r w:rsidR="00E05D30" w:rsidRPr="00F729BB">
        <w:rPr>
          <w:rFonts w:ascii="Times New Roman" w:hAnsi="Times New Roman" w:cs="Times New Roman"/>
          <w:noProof/>
          <w:sz w:val="24"/>
          <w:szCs w:val="24"/>
          <w:lang w:val="en-GB"/>
        </w:rPr>
        <w:t xml:space="preserve">is </w:t>
      </w:r>
      <w:r w:rsidRPr="00F729BB">
        <w:rPr>
          <w:rFonts w:ascii="Times New Roman" w:hAnsi="Times New Roman" w:cs="Times New Roman"/>
          <w:noProof/>
          <w:sz w:val="24"/>
          <w:szCs w:val="24"/>
          <w:lang w:val="en-GB"/>
        </w:rPr>
        <w:t>applied to text-based chat conversations. Conversations</w:t>
      </w:r>
      <w:r w:rsidR="00E05D30" w:rsidRPr="00F729BB">
        <w:rPr>
          <w:rFonts w:ascii="Times New Roman" w:hAnsi="Times New Roman" w:cs="Times New Roman"/>
          <w:noProof/>
          <w:sz w:val="24"/>
          <w:szCs w:val="24"/>
          <w:lang w:val="en-GB"/>
        </w:rPr>
        <w:t xml:space="preserve"> are</w:t>
      </w:r>
      <w:r w:rsidRPr="00F729BB">
        <w:rPr>
          <w:rFonts w:ascii="Times New Roman" w:hAnsi="Times New Roman" w:cs="Times New Roman"/>
          <w:noProof/>
          <w:sz w:val="24"/>
          <w:szCs w:val="24"/>
          <w:lang w:val="en-GB"/>
        </w:rPr>
        <w:t xml:space="preserve"> rated </w:t>
      </w:r>
      <w:r w:rsidR="00E05D30" w:rsidRPr="00F729BB">
        <w:rPr>
          <w:rFonts w:ascii="Times New Roman" w:hAnsi="Times New Roman" w:cs="Times New Roman"/>
          <w:noProof/>
          <w:sz w:val="24"/>
          <w:szCs w:val="24"/>
          <w:lang w:val="en-GB"/>
        </w:rPr>
        <w:t>on</w:t>
      </w:r>
      <w:r w:rsidRPr="00F729BB">
        <w:rPr>
          <w:rFonts w:ascii="Times New Roman" w:hAnsi="Times New Roman" w:cs="Times New Roman"/>
          <w:noProof/>
          <w:sz w:val="24"/>
          <w:szCs w:val="24"/>
          <w:lang w:val="en-GB"/>
        </w:rPr>
        <w:t xml:space="preserve"> a series of characteristics and assigned an overall probability rating, indicating the estimated probability that the conversation constitutes grooming. </w:t>
      </w:r>
      <w:r w:rsidR="00E05D30" w:rsidRPr="00F729BB">
        <w:rPr>
          <w:rFonts w:ascii="Times New Roman" w:hAnsi="Times New Roman" w:cs="Times New Roman"/>
          <w:noProof/>
          <w:sz w:val="24"/>
          <w:szCs w:val="24"/>
          <w:lang w:val="en-GB"/>
        </w:rPr>
        <w:t>These r</w:t>
      </w:r>
      <w:r w:rsidRPr="00F729BB">
        <w:rPr>
          <w:rFonts w:ascii="Times New Roman" w:hAnsi="Times New Roman" w:cs="Times New Roman"/>
          <w:noProof/>
          <w:sz w:val="24"/>
          <w:szCs w:val="24"/>
          <w:lang w:val="en-GB"/>
        </w:rPr>
        <w:t>atings serve as a determinant, set by individual companies, to flag conversations for additional human review.</w:t>
      </w:r>
    </w:p>
    <w:p w14:paraId="54F1853B" w14:textId="4D0720CE" w:rsidR="00B010F5" w:rsidRPr="00F729BB" w:rsidRDefault="008319F1" w:rsidP="003C1175">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Tools </w:t>
      </w:r>
      <w:r w:rsidR="003C1175" w:rsidRPr="00F729BB">
        <w:rPr>
          <w:rFonts w:ascii="Times New Roman" w:hAnsi="Times New Roman" w:cs="Times New Roman"/>
          <w:noProof/>
          <w:sz w:val="24"/>
          <w:szCs w:val="24"/>
          <w:lang w:val="en-GB"/>
        </w:rPr>
        <w:t xml:space="preserve">used for </w:t>
      </w:r>
      <w:r w:rsidR="00E05D30" w:rsidRPr="00F729BB">
        <w:rPr>
          <w:rFonts w:ascii="Times New Roman" w:hAnsi="Times New Roman" w:cs="Times New Roman"/>
          <w:noProof/>
          <w:sz w:val="24"/>
          <w:szCs w:val="24"/>
          <w:lang w:val="en-GB"/>
        </w:rPr>
        <w:t>text detection operations</w:t>
      </w:r>
      <w:r w:rsidR="003C1175" w:rsidRPr="00F729BB">
        <w:rPr>
          <w:rFonts w:ascii="Times New Roman" w:hAnsi="Times New Roman" w:cs="Times New Roman"/>
          <w:noProof/>
          <w:sz w:val="24"/>
          <w:szCs w:val="24"/>
          <w:lang w:val="en-GB"/>
        </w:rPr>
        <w:t xml:space="preserve"> include:</w:t>
      </w:r>
      <w:r w:rsidRPr="00F729BB">
        <w:rPr>
          <w:rFonts w:ascii="Times New Roman" w:hAnsi="Times New Roman" w:cs="Times New Roman"/>
          <w:noProof/>
          <w:sz w:val="24"/>
          <w:szCs w:val="24"/>
          <w:lang w:val="en-GB"/>
        </w:rPr>
        <w:t xml:space="preserve"> (i) </w:t>
      </w:r>
      <w:hyperlink r:id="rId65" w:history="1">
        <w:r w:rsidR="00E05D30" w:rsidRPr="00FC41E7">
          <w:rPr>
            <w:rStyle w:val="Hyperlink"/>
            <w:rFonts w:ascii="Times New Roman" w:hAnsi="Times New Roman"/>
            <w:noProof/>
            <w:color w:val="auto"/>
            <w:sz w:val="24"/>
            <w:u w:val="none"/>
            <w:lang w:val="en-GB"/>
          </w:rPr>
          <w:t>Microsoft’s Project Artemis</w:t>
        </w:r>
      </w:hyperlink>
      <w:r w:rsidR="00E05D30" w:rsidRPr="00F729BB">
        <w:rPr>
          <w:rStyle w:val="FootnoteReference"/>
          <w:rFonts w:ascii="Times New Roman" w:hAnsi="Times New Roman" w:cs="Times New Roman"/>
          <w:noProof/>
          <w:sz w:val="24"/>
          <w:szCs w:val="24"/>
          <w:lang w:val="en-GB"/>
        </w:rPr>
        <w:footnoteReference w:id="22"/>
      </w:r>
      <w:r w:rsidR="00E05D30" w:rsidRPr="00F729BB">
        <w:rPr>
          <w:rFonts w:ascii="Times New Roman" w:hAnsi="Times New Roman" w:cs="Times New Roman"/>
          <w:noProof/>
          <w:sz w:val="24"/>
          <w:szCs w:val="24"/>
          <w:lang w:val="en-GB"/>
        </w:rPr>
        <w:t xml:space="preserve">; (ii) </w:t>
      </w:r>
      <w:hyperlink r:id="rId66" w:history="1">
        <w:r w:rsidRPr="00FC41E7">
          <w:rPr>
            <w:rStyle w:val="Hyperlink"/>
            <w:rFonts w:ascii="Times New Roman" w:hAnsi="Times New Roman"/>
            <w:noProof/>
            <w:color w:val="auto"/>
            <w:sz w:val="24"/>
            <w:u w:val="none"/>
            <w:lang w:val="en-GB"/>
          </w:rPr>
          <w:t>Amazon Rekognition</w:t>
        </w:r>
      </w:hyperlink>
      <w:r w:rsidRPr="00F729BB">
        <w:rPr>
          <w:rFonts w:ascii="Times New Roman" w:hAnsi="Times New Roman" w:cs="Times New Roman"/>
          <w:noProof/>
          <w:sz w:val="24"/>
          <w:szCs w:val="24"/>
          <w:lang w:val="en-GB"/>
        </w:rPr>
        <w:t>; (ii</w:t>
      </w:r>
      <w:r w:rsidR="0011541C" w:rsidRPr="00F729BB">
        <w:rPr>
          <w:rFonts w:ascii="Times New Roman" w:hAnsi="Times New Roman" w:cs="Times New Roman"/>
          <w:noProof/>
          <w:sz w:val="24"/>
          <w:szCs w:val="24"/>
          <w:lang w:val="en-GB"/>
        </w:rPr>
        <w:t>i</w:t>
      </w:r>
      <w:r w:rsidRPr="00F729BB">
        <w:rPr>
          <w:rFonts w:ascii="Times New Roman" w:hAnsi="Times New Roman" w:cs="Times New Roman"/>
          <w:noProof/>
          <w:sz w:val="24"/>
          <w:szCs w:val="24"/>
          <w:lang w:val="en-GB"/>
        </w:rPr>
        <w:t>) Twitch</w:t>
      </w:r>
      <w:r w:rsidR="0011541C"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 </w:t>
      </w:r>
      <w:hyperlink r:id="rId67" w:history="1">
        <w:r w:rsidRPr="00FC41E7">
          <w:rPr>
            <w:rStyle w:val="Hyperlink"/>
            <w:rFonts w:ascii="Times New Roman" w:hAnsi="Times New Roman"/>
            <w:noProof/>
            <w:color w:val="auto"/>
            <w:sz w:val="24"/>
            <w:u w:val="none"/>
            <w:lang w:val="en-GB"/>
          </w:rPr>
          <w:t>Spirit AI</w:t>
        </w:r>
      </w:hyperlink>
      <w:r w:rsidRPr="00F729BB">
        <w:rPr>
          <w:rFonts w:ascii="Times New Roman" w:hAnsi="Times New Roman" w:cs="Times New Roman"/>
          <w:noProof/>
          <w:sz w:val="24"/>
          <w:szCs w:val="24"/>
          <w:lang w:val="en-GB"/>
        </w:rPr>
        <w:t xml:space="preserve"> tech</w:t>
      </w:r>
      <w:r w:rsidR="0011541C" w:rsidRPr="00F729BB">
        <w:rPr>
          <w:rFonts w:ascii="Times New Roman" w:hAnsi="Times New Roman" w:cs="Times New Roman"/>
          <w:noProof/>
          <w:sz w:val="24"/>
          <w:szCs w:val="24"/>
          <w:lang w:val="en-GB"/>
        </w:rPr>
        <w:t>nology</w:t>
      </w:r>
      <w:r w:rsidRPr="00F729BB">
        <w:rPr>
          <w:rFonts w:ascii="Times New Roman" w:hAnsi="Times New Roman" w:cs="Times New Roman"/>
          <w:noProof/>
          <w:sz w:val="24"/>
          <w:szCs w:val="24"/>
          <w:lang w:val="en-GB"/>
        </w:rPr>
        <w:t xml:space="preserve"> </w:t>
      </w:r>
      <w:r w:rsidR="0011541C" w:rsidRPr="00F729BB">
        <w:rPr>
          <w:rFonts w:ascii="Times New Roman" w:hAnsi="Times New Roman" w:cs="Times New Roman"/>
          <w:noProof/>
          <w:sz w:val="24"/>
          <w:szCs w:val="24"/>
          <w:lang w:val="en-GB"/>
        </w:rPr>
        <w:t xml:space="preserve">(based on </w:t>
      </w:r>
      <w:r w:rsidRPr="00F729BB">
        <w:rPr>
          <w:rFonts w:ascii="Times New Roman" w:hAnsi="Times New Roman" w:cs="Times New Roman"/>
          <w:noProof/>
          <w:sz w:val="24"/>
          <w:szCs w:val="24"/>
          <w:lang w:val="en-GB"/>
        </w:rPr>
        <w:t>NLP, text classifiers</w:t>
      </w:r>
      <w:r w:rsidR="0011541C" w:rsidRPr="00F729BB">
        <w:rPr>
          <w:rFonts w:ascii="Times New Roman" w:hAnsi="Times New Roman" w:cs="Times New Roman"/>
          <w:noProof/>
          <w:sz w:val="24"/>
          <w:szCs w:val="24"/>
          <w:lang w:val="en-GB"/>
        </w:rPr>
        <w:t>)</w:t>
      </w:r>
      <w:r w:rsidR="0011541C" w:rsidRPr="00F729BB">
        <w:rPr>
          <w:rStyle w:val="FootnoteReference"/>
          <w:rFonts w:ascii="Times New Roman" w:hAnsi="Times New Roman" w:cs="Times New Roman"/>
          <w:noProof/>
          <w:sz w:val="24"/>
          <w:szCs w:val="24"/>
          <w:lang w:val="en-GB"/>
        </w:rPr>
        <w:footnoteReference w:id="23"/>
      </w:r>
      <w:r w:rsidRPr="00F729BB">
        <w:rPr>
          <w:rFonts w:ascii="Times New Roman" w:hAnsi="Times New Roman" w:cs="Times New Roman"/>
          <w:noProof/>
          <w:sz w:val="24"/>
          <w:szCs w:val="24"/>
          <w:lang w:val="en-GB"/>
        </w:rPr>
        <w:t xml:space="preserve">; </w:t>
      </w:r>
      <w:r w:rsidR="00B010F5" w:rsidRPr="00F729BB">
        <w:rPr>
          <w:rFonts w:ascii="Times New Roman" w:hAnsi="Times New Roman" w:cs="Times New Roman"/>
          <w:noProof/>
          <w:sz w:val="24"/>
          <w:szCs w:val="24"/>
          <w:lang w:val="en-GB"/>
        </w:rPr>
        <w:t xml:space="preserve">(iv) </w:t>
      </w:r>
      <w:r w:rsidRPr="00F729BB">
        <w:rPr>
          <w:rFonts w:ascii="Times New Roman" w:hAnsi="Times New Roman" w:cs="Times New Roman"/>
          <w:noProof/>
          <w:sz w:val="24"/>
          <w:szCs w:val="24"/>
          <w:lang w:val="en-GB"/>
        </w:rPr>
        <w:t>Meta in-house internally built machine learning ‘ranking’ classifier (combining internal language analysis tech with meta data)</w:t>
      </w:r>
      <w:r w:rsidR="00501B70" w:rsidRPr="00F729BB">
        <w:rPr>
          <w:rFonts w:ascii="Times New Roman" w:hAnsi="Times New Roman" w:cs="Times New Roman"/>
          <w:noProof/>
          <w:sz w:val="24"/>
          <w:szCs w:val="24"/>
          <w:lang w:val="en-GB"/>
        </w:rPr>
        <w:t xml:space="preserve">; (v) </w:t>
      </w:r>
      <w:hyperlink r:id="rId68" w:history="1">
        <w:r w:rsidR="00501B70" w:rsidRPr="00FC41E7">
          <w:rPr>
            <w:rStyle w:val="Hyperlink"/>
            <w:rFonts w:ascii="Times New Roman" w:hAnsi="Times New Roman"/>
            <w:noProof/>
            <w:color w:val="auto"/>
            <w:sz w:val="24"/>
            <w:u w:val="none"/>
            <w:lang w:val="en-GB"/>
          </w:rPr>
          <w:t>Roblox</w:t>
        </w:r>
      </w:hyperlink>
      <w:r w:rsidR="00501B70" w:rsidRPr="00F729BB">
        <w:rPr>
          <w:rFonts w:ascii="Times New Roman" w:hAnsi="Times New Roman" w:cs="Times New Roman"/>
          <w:noProof/>
          <w:sz w:val="24"/>
          <w:szCs w:val="24"/>
          <w:lang w:val="en-GB"/>
        </w:rPr>
        <w:t xml:space="preserve"> chat filter</w:t>
      </w:r>
      <w:r w:rsidR="00D35874" w:rsidRPr="00F729BB">
        <w:rPr>
          <w:rFonts w:ascii="Times New Roman" w:hAnsi="Times New Roman" w:cs="Times New Roman"/>
          <w:noProof/>
          <w:sz w:val="24"/>
          <w:szCs w:val="24"/>
          <w:lang w:val="en-GB"/>
        </w:rPr>
        <w:t>ing</w:t>
      </w:r>
      <w:r w:rsidR="00D35874" w:rsidRPr="00F729BB">
        <w:rPr>
          <w:rStyle w:val="FootnoteReference"/>
          <w:rFonts w:ascii="Times New Roman" w:hAnsi="Times New Roman" w:cs="Times New Roman"/>
          <w:noProof/>
          <w:sz w:val="24"/>
          <w:szCs w:val="24"/>
          <w:lang w:val="en-GB"/>
        </w:rPr>
        <w:footnoteReference w:id="24"/>
      </w:r>
      <w:r w:rsidR="015ADD9D" w:rsidRPr="00F729BB">
        <w:rPr>
          <w:rFonts w:ascii="Times New Roman" w:hAnsi="Times New Roman" w:cs="Times New Roman"/>
          <w:noProof/>
          <w:sz w:val="24"/>
          <w:szCs w:val="24"/>
          <w:lang w:val="en-GB"/>
        </w:rPr>
        <w:t>;</w:t>
      </w:r>
      <w:r w:rsidR="003C6051" w:rsidRPr="00F729BB">
        <w:rPr>
          <w:rFonts w:ascii="Times New Roman" w:hAnsi="Times New Roman" w:cs="Times New Roman"/>
          <w:noProof/>
          <w:sz w:val="24"/>
          <w:szCs w:val="24"/>
          <w:lang w:val="en-GB"/>
        </w:rPr>
        <w:t xml:space="preserve"> (vi) Thorn and </w:t>
      </w:r>
      <w:r w:rsidR="00C93224" w:rsidRPr="00F729BB">
        <w:rPr>
          <w:rFonts w:ascii="Times New Roman" w:hAnsi="Times New Roman" w:cs="Times New Roman"/>
          <w:noProof/>
          <w:sz w:val="24"/>
          <w:szCs w:val="24"/>
          <w:lang w:val="en-GB"/>
        </w:rPr>
        <w:t xml:space="preserve">the </w:t>
      </w:r>
      <w:r w:rsidR="003C6051" w:rsidRPr="00F729BB">
        <w:rPr>
          <w:rFonts w:ascii="Times New Roman" w:hAnsi="Times New Roman" w:cs="Times New Roman"/>
          <w:noProof/>
          <w:sz w:val="24"/>
          <w:szCs w:val="24"/>
          <w:lang w:val="en-GB"/>
        </w:rPr>
        <w:t xml:space="preserve">Tech Coalition’s technical solution based on </w:t>
      </w:r>
      <w:r w:rsidR="18E65F0A" w:rsidRPr="00F729BB">
        <w:rPr>
          <w:rFonts w:ascii="Times New Roman" w:hAnsi="Times New Roman" w:cs="Times New Roman"/>
          <w:noProof/>
          <w:sz w:val="24"/>
          <w:szCs w:val="24"/>
          <w:lang w:val="en-GB"/>
        </w:rPr>
        <w:t xml:space="preserve">machine learning </w:t>
      </w:r>
      <w:r w:rsidR="003C6051" w:rsidRPr="00F729BB">
        <w:rPr>
          <w:rFonts w:ascii="Times New Roman" w:hAnsi="Times New Roman" w:cs="Times New Roman"/>
          <w:noProof/>
          <w:sz w:val="24"/>
          <w:szCs w:val="24"/>
          <w:lang w:val="en-GB"/>
        </w:rPr>
        <w:t>and classifiers</w:t>
      </w:r>
      <w:r w:rsidR="007E3755" w:rsidRPr="00F729BB">
        <w:rPr>
          <w:rStyle w:val="FootnoteReference"/>
          <w:rFonts w:ascii="Times New Roman" w:hAnsi="Times New Roman" w:cs="Times New Roman"/>
          <w:noProof/>
          <w:sz w:val="24"/>
          <w:szCs w:val="24"/>
          <w:lang w:val="en-GB"/>
        </w:rPr>
        <w:footnoteReference w:id="25"/>
      </w:r>
      <w:r w:rsidR="00D35874" w:rsidRPr="00F729BB" w:rsidDel="003C6051">
        <w:rPr>
          <w:rFonts w:ascii="Times New Roman" w:hAnsi="Times New Roman" w:cs="Times New Roman"/>
          <w:noProof/>
          <w:sz w:val="24"/>
          <w:szCs w:val="24"/>
          <w:lang w:val="en-GB"/>
        </w:rPr>
        <w:t>.</w:t>
      </w:r>
    </w:p>
    <w:p w14:paraId="244236E1" w14:textId="6F92117E" w:rsidR="00C12155" w:rsidRPr="00F729BB" w:rsidRDefault="38782151" w:rsidP="00C12155">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As in the case of identification of new CSAM, identifying grooming content requires training the technology with such content. Access to such training data</w:t>
      </w:r>
      <w:r w:rsidR="32939E35" w:rsidRPr="00F729BB">
        <w:rPr>
          <w:rFonts w:ascii="Times New Roman" w:hAnsi="Times New Roman" w:cs="Times New Roman"/>
          <w:noProof/>
          <w:sz w:val="24"/>
          <w:szCs w:val="24"/>
          <w:lang w:val="en-GB"/>
        </w:rPr>
        <w:t xml:space="preserve"> remains the biggest challenge to </w:t>
      </w:r>
      <w:r w:rsidR="002A360A" w:rsidRPr="00F729BB">
        <w:rPr>
          <w:rFonts w:ascii="Times New Roman" w:hAnsi="Times New Roman" w:cs="Times New Roman"/>
          <w:noProof/>
          <w:sz w:val="24"/>
          <w:szCs w:val="24"/>
          <w:lang w:val="en-GB"/>
        </w:rPr>
        <w:t xml:space="preserve">the </w:t>
      </w:r>
      <w:r w:rsidR="32939E35" w:rsidRPr="00F729BB">
        <w:rPr>
          <w:rFonts w:ascii="Times New Roman" w:hAnsi="Times New Roman" w:cs="Times New Roman"/>
          <w:noProof/>
          <w:sz w:val="24"/>
          <w:szCs w:val="24"/>
          <w:lang w:val="en-GB"/>
        </w:rPr>
        <w:t xml:space="preserve">development and improvement of such technologies. </w:t>
      </w:r>
    </w:p>
    <w:p w14:paraId="515B2C2C" w14:textId="41F88664" w:rsidR="00230330" w:rsidRPr="00F729BB" w:rsidRDefault="00230330" w:rsidP="00B010F5">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Thorn, in partnership with</w:t>
      </w:r>
      <w:r w:rsidR="00207D34">
        <w:rPr>
          <w:rFonts w:ascii="Times New Roman" w:hAnsi="Times New Roman" w:cs="Times New Roman"/>
          <w:noProof/>
          <w:sz w:val="24"/>
          <w:szCs w:val="24"/>
          <w:lang w:val="en-GB"/>
        </w:rPr>
        <w:t xml:space="preserve"> the</w:t>
      </w:r>
      <w:r w:rsidRPr="00F729BB">
        <w:rPr>
          <w:rFonts w:ascii="Times New Roman" w:hAnsi="Times New Roman" w:cs="Times New Roman"/>
          <w:noProof/>
          <w:sz w:val="24"/>
          <w:szCs w:val="24"/>
          <w:lang w:val="en-GB"/>
        </w:rPr>
        <w:t xml:space="preserve"> Tech Coalition and its members, has launched a new initiative aimed at developing technical solution to identify and address attempts </w:t>
      </w:r>
      <w:r w:rsidR="00D133A0" w:rsidRPr="00F729BB">
        <w:rPr>
          <w:rFonts w:ascii="Times New Roman" w:hAnsi="Times New Roman" w:cs="Times New Roman"/>
          <w:noProof/>
          <w:sz w:val="24"/>
          <w:szCs w:val="24"/>
          <w:lang w:val="en-GB"/>
        </w:rPr>
        <w:t xml:space="preserve">of </w:t>
      </w:r>
      <w:r w:rsidR="00297EF9" w:rsidRPr="00F729BB">
        <w:rPr>
          <w:rFonts w:ascii="Times New Roman" w:hAnsi="Times New Roman" w:cs="Times New Roman"/>
          <w:noProof/>
          <w:sz w:val="24"/>
          <w:szCs w:val="24"/>
          <w:lang w:val="en-GB"/>
        </w:rPr>
        <w:t>online grooming</w:t>
      </w:r>
      <w:r w:rsidRPr="00F729BB">
        <w:rPr>
          <w:rFonts w:ascii="Times New Roman" w:hAnsi="Times New Roman" w:cs="Times New Roman"/>
          <w:noProof/>
          <w:sz w:val="24"/>
          <w:szCs w:val="24"/>
          <w:lang w:val="en-GB"/>
        </w:rPr>
        <w:t xml:space="preserve"> that </w:t>
      </w:r>
      <w:r w:rsidR="00297EF9" w:rsidRPr="00F729BB">
        <w:rPr>
          <w:rFonts w:ascii="Times New Roman" w:hAnsi="Times New Roman" w:cs="Times New Roman"/>
          <w:noProof/>
          <w:sz w:val="24"/>
          <w:szCs w:val="24"/>
          <w:lang w:val="en-GB"/>
        </w:rPr>
        <w:t>will be</w:t>
      </w:r>
      <w:r w:rsidRPr="00F729BB">
        <w:rPr>
          <w:rFonts w:ascii="Times New Roman" w:hAnsi="Times New Roman" w:cs="Times New Roman"/>
          <w:noProof/>
          <w:sz w:val="24"/>
          <w:szCs w:val="24"/>
          <w:lang w:val="en-GB"/>
        </w:rPr>
        <w:t xml:space="preserve"> useful and usable for a range of platforms offering text-based communications. </w:t>
      </w:r>
      <w:r w:rsidR="00297EF9" w:rsidRPr="00F729BB">
        <w:rPr>
          <w:rFonts w:ascii="Times New Roman" w:hAnsi="Times New Roman" w:cs="Times New Roman"/>
          <w:noProof/>
          <w:sz w:val="24"/>
          <w:szCs w:val="24"/>
          <w:lang w:val="en-GB"/>
        </w:rPr>
        <w:t>It</w:t>
      </w:r>
      <w:r w:rsidRPr="00F729BB">
        <w:rPr>
          <w:rFonts w:ascii="Times New Roman" w:hAnsi="Times New Roman" w:cs="Times New Roman"/>
          <w:noProof/>
          <w:sz w:val="24"/>
          <w:szCs w:val="24"/>
          <w:lang w:val="en-GB"/>
        </w:rPr>
        <w:t xml:space="preserve"> will be based on Thorn's team</w:t>
      </w:r>
      <w:r w:rsidR="00D133A0"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 work on an NLP (natural language processing) classifier, or machine learning model, that detects and categori</w:t>
      </w:r>
      <w:r w:rsidR="00367162"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es when online content or </w:t>
      </w:r>
      <w:r w:rsidR="00E658A5" w:rsidRPr="00F729BB">
        <w:rPr>
          <w:rFonts w:ascii="Times New Roman" w:hAnsi="Times New Roman" w:cs="Times New Roman"/>
          <w:noProof/>
          <w:sz w:val="24"/>
          <w:szCs w:val="24"/>
          <w:lang w:val="en-GB"/>
        </w:rPr>
        <w:t>behaviour</w:t>
      </w:r>
      <w:r w:rsidRPr="00F729BB">
        <w:rPr>
          <w:rFonts w:ascii="Times New Roman" w:hAnsi="Times New Roman" w:cs="Times New Roman"/>
          <w:noProof/>
          <w:sz w:val="24"/>
          <w:szCs w:val="24"/>
          <w:lang w:val="en-GB"/>
        </w:rPr>
        <w:t xml:space="preserve"> falls into defined "classes" related to grooming (such as exposure to sexual material or seeking an in-person meetup with a minor) as well as an overall score for how related a conversation is to grooming.</w:t>
      </w:r>
      <w:r w:rsidR="00297EF9" w:rsidRPr="00F729BB">
        <w:rPr>
          <w:rStyle w:val="FootnoteReference"/>
          <w:rFonts w:ascii="Times New Roman" w:hAnsi="Times New Roman" w:cs="Times New Roman"/>
          <w:noProof/>
          <w:sz w:val="24"/>
          <w:szCs w:val="24"/>
          <w:lang w:val="en-GB"/>
        </w:rPr>
        <w:footnoteReference w:id="26"/>
      </w:r>
      <w:r w:rsidR="00E01B9D" w:rsidRPr="00F729BB">
        <w:rPr>
          <w:rFonts w:ascii="Times New Roman" w:hAnsi="Times New Roman" w:cs="Times New Roman"/>
          <w:noProof/>
          <w:sz w:val="24"/>
          <w:szCs w:val="24"/>
          <w:lang w:val="en-GB"/>
        </w:rPr>
        <w:t xml:space="preserve"> </w:t>
      </w:r>
    </w:p>
    <w:p w14:paraId="6F20B110" w14:textId="77777777" w:rsidR="00D013CA" w:rsidRPr="00F729BB" w:rsidRDefault="00D013CA" w:rsidP="00960AFE">
      <w:pPr>
        <w:spacing w:after="0"/>
        <w:jc w:val="both"/>
        <w:rPr>
          <w:rFonts w:ascii="Times New Roman" w:hAnsi="Times New Roman" w:cs="Times New Roman"/>
          <w:noProof/>
          <w:sz w:val="24"/>
          <w:szCs w:val="24"/>
          <w:lang w:val="en-GB"/>
        </w:rPr>
      </w:pPr>
    </w:p>
    <w:p w14:paraId="60A80D31" w14:textId="7EC1AB0E" w:rsidR="00471C14" w:rsidRPr="00F729BB" w:rsidRDefault="00505279" w:rsidP="00505279">
      <w:pPr>
        <w:pStyle w:val="Heading3"/>
        <w:rPr>
          <w:rFonts w:ascii="Times New Roman" w:hAnsi="Times New Roman" w:cs="Times New Roman"/>
          <w:noProof/>
          <w:color w:val="auto"/>
          <w:lang w:val="en-GB"/>
        </w:rPr>
      </w:pPr>
      <w:bookmarkStart w:id="38" w:name="_Toc152666330"/>
      <w:r w:rsidRPr="00F729BB">
        <w:rPr>
          <w:rFonts w:ascii="Times New Roman" w:hAnsi="Times New Roman" w:cs="Times New Roman"/>
          <w:noProof/>
          <w:color w:val="auto"/>
          <w:lang w:val="en-GB"/>
        </w:rPr>
        <w:t>2.3.</w:t>
      </w:r>
      <w:r w:rsidR="005C1884" w:rsidRPr="00F729BB">
        <w:rPr>
          <w:rFonts w:ascii="Times New Roman" w:hAnsi="Times New Roman" w:cs="Times New Roman"/>
          <w:noProof/>
          <w:color w:val="auto"/>
          <w:lang w:val="en-GB"/>
        </w:rPr>
        <w:t>4</w:t>
      </w:r>
      <w:r w:rsidR="00B14B09" w:rsidRPr="00F729BB">
        <w:rPr>
          <w:rFonts w:ascii="Times New Roman" w:hAnsi="Times New Roman" w:cs="Times New Roman"/>
          <w:noProof/>
          <w:color w:val="auto"/>
          <w:lang w:val="en-GB"/>
        </w:rPr>
        <w:t>.</w:t>
      </w:r>
      <w:r w:rsidRPr="00F729BB">
        <w:rPr>
          <w:rFonts w:ascii="Times New Roman" w:hAnsi="Times New Roman" w:cs="Times New Roman"/>
          <w:noProof/>
          <w:color w:val="auto"/>
          <w:lang w:val="en-GB"/>
        </w:rPr>
        <w:t xml:space="preserve"> </w:t>
      </w:r>
      <w:bookmarkStart w:id="39" w:name="_Hlk137046907"/>
      <w:r w:rsidR="00E02134" w:rsidRPr="00F729BB">
        <w:rPr>
          <w:rFonts w:ascii="Times New Roman" w:hAnsi="Times New Roman" w:cs="Times New Roman"/>
          <w:noProof/>
          <w:color w:val="auto"/>
          <w:lang w:val="en-GB"/>
        </w:rPr>
        <w:t xml:space="preserve"> New challenges raised by </w:t>
      </w:r>
      <w:r w:rsidR="00471C14" w:rsidRPr="00F729BB">
        <w:rPr>
          <w:rFonts w:ascii="Times New Roman" w:hAnsi="Times New Roman" w:cs="Times New Roman"/>
          <w:noProof/>
          <w:color w:val="auto"/>
          <w:lang w:val="en-GB"/>
        </w:rPr>
        <w:t xml:space="preserve">Artificial intelligence chatbots and </w:t>
      </w:r>
      <w:r w:rsidR="00164E47" w:rsidRPr="00F729BB">
        <w:rPr>
          <w:rFonts w:ascii="Times New Roman" w:hAnsi="Times New Roman" w:cs="Times New Roman"/>
          <w:noProof/>
          <w:color w:val="auto"/>
          <w:lang w:val="en-GB"/>
        </w:rPr>
        <w:t>art/</w:t>
      </w:r>
      <w:r w:rsidR="00471C14" w:rsidRPr="00F729BB">
        <w:rPr>
          <w:rFonts w:ascii="Times New Roman" w:hAnsi="Times New Roman" w:cs="Times New Roman"/>
          <w:noProof/>
          <w:color w:val="auto"/>
          <w:lang w:val="en-GB"/>
        </w:rPr>
        <w:t>image generators</w:t>
      </w:r>
      <w:bookmarkEnd w:id="38"/>
    </w:p>
    <w:p w14:paraId="4C12A61D" w14:textId="75F0FDDD" w:rsidR="00015067" w:rsidRPr="00F729BB" w:rsidRDefault="002F7450" w:rsidP="007046EB">
      <w:pPr>
        <w:spacing w:before="240"/>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 development</w:t>
      </w:r>
      <w:r w:rsidR="00015067" w:rsidRPr="00F729BB">
        <w:rPr>
          <w:rFonts w:ascii="Times New Roman" w:hAnsi="Times New Roman" w:cs="Times New Roman"/>
          <w:noProof/>
          <w:sz w:val="24"/>
          <w:szCs w:val="24"/>
          <w:lang w:val="en-GB"/>
        </w:rPr>
        <w:t xml:space="preserve"> and</w:t>
      </w:r>
      <w:r w:rsidRPr="00F729BB">
        <w:rPr>
          <w:rFonts w:ascii="Times New Roman" w:hAnsi="Times New Roman" w:cs="Times New Roman"/>
          <w:noProof/>
          <w:sz w:val="24"/>
          <w:szCs w:val="24"/>
          <w:lang w:val="en-GB"/>
        </w:rPr>
        <w:t xml:space="preserve"> </w:t>
      </w:r>
      <w:r w:rsidR="00471C14" w:rsidRPr="00F729BB">
        <w:rPr>
          <w:rFonts w:ascii="Times New Roman" w:hAnsi="Times New Roman" w:cs="Times New Roman"/>
          <w:noProof/>
          <w:sz w:val="24"/>
          <w:szCs w:val="24"/>
          <w:lang w:val="en-GB"/>
        </w:rPr>
        <w:t>release</w:t>
      </w:r>
      <w:r w:rsidRPr="00F729BB">
        <w:rPr>
          <w:rFonts w:ascii="Times New Roman" w:hAnsi="Times New Roman" w:cs="Times New Roman"/>
          <w:noProof/>
          <w:sz w:val="24"/>
          <w:szCs w:val="24"/>
          <w:lang w:val="en-GB"/>
        </w:rPr>
        <w:t xml:space="preserve"> of </w:t>
      </w:r>
      <w:r w:rsidR="00471C14" w:rsidRPr="00F729BB">
        <w:rPr>
          <w:rFonts w:ascii="Times New Roman" w:hAnsi="Times New Roman" w:cs="Times New Roman"/>
          <w:noProof/>
          <w:sz w:val="24"/>
          <w:szCs w:val="24"/>
          <w:lang w:val="en-GB"/>
        </w:rPr>
        <w:t xml:space="preserve">AI chatbots such as </w:t>
      </w:r>
      <w:hyperlink r:id="rId69" w:history="1">
        <w:r w:rsidRPr="007046EB">
          <w:rPr>
            <w:rStyle w:val="Hyperlink"/>
            <w:rFonts w:ascii="Times New Roman" w:hAnsi="Times New Roman"/>
            <w:noProof/>
            <w:color w:val="auto"/>
            <w:sz w:val="24"/>
            <w:u w:val="none"/>
            <w:lang w:val="en-GB"/>
          </w:rPr>
          <w:t>ChatGPT</w:t>
        </w:r>
      </w:hyperlink>
      <w:r w:rsidRPr="00F729BB">
        <w:rPr>
          <w:rFonts w:ascii="Times New Roman" w:hAnsi="Times New Roman" w:cs="Times New Roman"/>
          <w:noProof/>
          <w:sz w:val="24"/>
          <w:szCs w:val="24"/>
          <w:lang w:val="en-GB"/>
        </w:rPr>
        <w:t xml:space="preserve"> (a large language model (LLM) developed by </w:t>
      </w:r>
      <w:hyperlink r:id="rId70" w:history="1">
        <w:r w:rsidRPr="007046EB">
          <w:rPr>
            <w:rStyle w:val="Hyperlink"/>
            <w:rFonts w:ascii="Times New Roman" w:hAnsi="Times New Roman"/>
            <w:noProof/>
            <w:color w:val="auto"/>
            <w:sz w:val="24"/>
            <w:u w:val="none"/>
            <w:lang w:val="en-GB"/>
          </w:rPr>
          <w:t>OpenAI</w:t>
        </w:r>
      </w:hyperlink>
      <w:r w:rsidRPr="00F729BB">
        <w:rPr>
          <w:rFonts w:ascii="Times New Roman" w:hAnsi="Times New Roman" w:cs="Times New Roman"/>
          <w:noProof/>
          <w:sz w:val="24"/>
          <w:szCs w:val="24"/>
          <w:lang w:val="en-GB"/>
        </w:rPr>
        <w:t xml:space="preserve">) </w:t>
      </w:r>
      <w:r w:rsidR="00015067" w:rsidRPr="00F729BB">
        <w:rPr>
          <w:rFonts w:ascii="Times New Roman" w:hAnsi="Times New Roman" w:cs="Times New Roman"/>
          <w:noProof/>
          <w:sz w:val="24"/>
          <w:szCs w:val="24"/>
          <w:lang w:val="en-GB"/>
        </w:rPr>
        <w:t xml:space="preserve">and </w:t>
      </w:r>
      <w:r w:rsidR="00DD37A0" w:rsidRPr="00F729BB">
        <w:rPr>
          <w:rFonts w:ascii="Times New Roman" w:hAnsi="Times New Roman" w:cs="Times New Roman"/>
          <w:noProof/>
          <w:sz w:val="24"/>
          <w:szCs w:val="24"/>
          <w:lang w:val="en-GB"/>
        </w:rPr>
        <w:t>art/</w:t>
      </w:r>
      <w:r w:rsidR="00015067" w:rsidRPr="00F729BB">
        <w:rPr>
          <w:rFonts w:ascii="Times New Roman" w:hAnsi="Times New Roman" w:cs="Times New Roman"/>
          <w:noProof/>
          <w:sz w:val="24"/>
          <w:szCs w:val="24"/>
          <w:lang w:val="en-GB"/>
        </w:rPr>
        <w:t xml:space="preserve">image generators such as </w:t>
      </w:r>
      <w:hyperlink r:id="rId71" w:history="1">
        <w:r w:rsidR="00015067" w:rsidRPr="00FC41E7">
          <w:rPr>
            <w:rStyle w:val="Hyperlink"/>
            <w:rFonts w:ascii="Times New Roman" w:hAnsi="Times New Roman"/>
            <w:noProof/>
            <w:color w:val="auto"/>
            <w:sz w:val="24"/>
            <w:u w:val="none"/>
            <w:lang w:val="en-GB"/>
          </w:rPr>
          <w:t>D</w:t>
        </w:r>
        <w:r w:rsidR="008B7076" w:rsidRPr="00FC41E7">
          <w:rPr>
            <w:rStyle w:val="Hyperlink"/>
            <w:rFonts w:ascii="Times New Roman" w:hAnsi="Times New Roman"/>
            <w:noProof/>
            <w:color w:val="auto"/>
            <w:sz w:val="24"/>
            <w:u w:val="none"/>
            <w:lang w:val="en-GB"/>
          </w:rPr>
          <w:t>ALL</w:t>
        </w:r>
        <w:r w:rsidR="00015067" w:rsidRPr="00FC41E7">
          <w:rPr>
            <w:rStyle w:val="Hyperlink"/>
            <w:rFonts w:ascii="Times New Roman" w:hAnsi="Times New Roman"/>
            <w:noProof/>
            <w:color w:val="auto"/>
            <w:sz w:val="24"/>
            <w:u w:val="none"/>
            <w:lang w:val="en-GB"/>
          </w:rPr>
          <w:t>-E</w:t>
        </w:r>
      </w:hyperlink>
      <w:r w:rsidR="00015067" w:rsidRPr="00F729BB">
        <w:rPr>
          <w:rStyle w:val="FootnoteReference"/>
          <w:rFonts w:ascii="Times New Roman" w:hAnsi="Times New Roman" w:cs="Times New Roman"/>
          <w:noProof/>
          <w:sz w:val="24"/>
          <w:szCs w:val="24"/>
          <w:lang w:val="en-GB"/>
        </w:rPr>
        <w:footnoteReference w:id="27"/>
      </w:r>
      <w:r w:rsidR="00015067" w:rsidRPr="00F729BB">
        <w:rPr>
          <w:rFonts w:ascii="Times New Roman" w:hAnsi="Times New Roman" w:cs="Times New Roman"/>
          <w:noProof/>
          <w:sz w:val="24"/>
          <w:szCs w:val="24"/>
          <w:lang w:val="en-GB"/>
        </w:rPr>
        <w:t xml:space="preserve"> and </w:t>
      </w:r>
      <w:hyperlink r:id="rId72" w:history="1">
        <w:r w:rsidR="00015067" w:rsidRPr="00FC41E7">
          <w:rPr>
            <w:rStyle w:val="Hyperlink"/>
            <w:rFonts w:ascii="Times New Roman" w:hAnsi="Times New Roman"/>
            <w:noProof/>
            <w:color w:val="auto"/>
            <w:sz w:val="24"/>
            <w:u w:val="none"/>
            <w:lang w:val="en-GB"/>
          </w:rPr>
          <w:t>Midjourney</w:t>
        </w:r>
      </w:hyperlink>
      <w:r w:rsidR="008B7076" w:rsidRPr="00F729BB">
        <w:rPr>
          <w:rStyle w:val="FootnoteReference"/>
          <w:rFonts w:ascii="Times New Roman" w:hAnsi="Times New Roman" w:cs="Times New Roman"/>
          <w:noProof/>
          <w:sz w:val="24"/>
          <w:szCs w:val="24"/>
          <w:lang w:val="en-GB"/>
        </w:rPr>
        <w:footnoteReference w:id="28"/>
      </w:r>
      <w:r w:rsidR="00015067" w:rsidRPr="00F729BB">
        <w:rPr>
          <w:rFonts w:ascii="Times New Roman" w:hAnsi="Times New Roman" w:cs="Times New Roman"/>
          <w:noProof/>
          <w:sz w:val="24"/>
          <w:szCs w:val="24"/>
          <w:lang w:val="en-GB"/>
        </w:rPr>
        <w:t xml:space="preserve">, has </w:t>
      </w:r>
      <w:r w:rsidR="007F2E58" w:rsidRPr="00F729BB">
        <w:rPr>
          <w:rFonts w:ascii="Times New Roman" w:hAnsi="Times New Roman" w:cs="Times New Roman"/>
          <w:noProof/>
          <w:sz w:val="24"/>
          <w:szCs w:val="24"/>
          <w:lang w:val="en-GB"/>
        </w:rPr>
        <w:t xml:space="preserve">generated </w:t>
      </w:r>
      <w:r w:rsidRPr="00F729BB">
        <w:rPr>
          <w:rFonts w:ascii="Times New Roman" w:hAnsi="Times New Roman" w:cs="Times New Roman"/>
          <w:noProof/>
          <w:sz w:val="24"/>
          <w:szCs w:val="24"/>
          <w:lang w:val="en-GB"/>
        </w:rPr>
        <w:t>significant public attention</w:t>
      </w:r>
      <w:r w:rsidR="00015067" w:rsidRPr="00F729BB">
        <w:rPr>
          <w:rFonts w:ascii="Times New Roman" w:hAnsi="Times New Roman" w:cs="Times New Roman"/>
          <w:noProof/>
          <w:sz w:val="24"/>
          <w:szCs w:val="24"/>
          <w:lang w:val="en-GB"/>
        </w:rPr>
        <w:t>, mainly due to their ability to quickly provide ready-to-use answers or create realistic images that can be applied to a vast number of different contexts. These new tools rapidly gained widespread popularity and use. Leading products are being funded and developed by tech companies including Microsoft and Google</w:t>
      </w:r>
      <w:r w:rsidR="008B7076" w:rsidRPr="00F729BB">
        <w:rPr>
          <w:rFonts w:ascii="Times New Roman" w:hAnsi="Times New Roman" w:cs="Times New Roman"/>
          <w:noProof/>
          <w:sz w:val="24"/>
          <w:szCs w:val="24"/>
          <w:lang w:val="en-GB"/>
        </w:rPr>
        <w:t xml:space="preserve"> and the </w:t>
      </w:r>
      <w:r w:rsidR="00015067" w:rsidRPr="00F729BB">
        <w:rPr>
          <w:rFonts w:ascii="Times New Roman" w:hAnsi="Times New Roman" w:cs="Times New Roman"/>
          <w:noProof/>
          <w:sz w:val="24"/>
          <w:szCs w:val="24"/>
          <w:lang w:val="en-GB"/>
        </w:rPr>
        <w:t xml:space="preserve">new technologies are being refined and improved versions rolled out on a regular basis. </w:t>
      </w:r>
    </w:p>
    <w:p w14:paraId="39688EF7" w14:textId="1BF31F1E" w:rsidR="00015067" w:rsidRPr="00F729BB" w:rsidRDefault="00015067" w:rsidP="00471C14">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While these technologies offer great opportunities to businesses and the public alike, they can also pose a risk for them</w:t>
      </w:r>
      <w:r w:rsidR="008B7076" w:rsidRPr="00F729BB">
        <w:rPr>
          <w:rFonts w:ascii="Times New Roman" w:hAnsi="Times New Roman" w:cs="Times New Roman"/>
          <w:noProof/>
          <w:sz w:val="24"/>
          <w:szCs w:val="24"/>
          <w:lang w:val="en-GB"/>
        </w:rPr>
        <w:t xml:space="preserve">. Concerns about such products include how criminals may wish to exploit them for their nefarious purposes </w:t>
      </w:r>
      <w:r w:rsidR="00FA355E" w:rsidRPr="00F729BB">
        <w:rPr>
          <w:rFonts w:ascii="Times New Roman" w:hAnsi="Times New Roman" w:cs="Times New Roman"/>
          <w:noProof/>
          <w:sz w:val="24"/>
          <w:szCs w:val="24"/>
          <w:lang w:val="en-GB"/>
        </w:rPr>
        <w:t xml:space="preserve">including </w:t>
      </w:r>
      <w:r w:rsidR="008B7076" w:rsidRPr="00F729BB">
        <w:rPr>
          <w:rFonts w:ascii="Times New Roman" w:hAnsi="Times New Roman" w:cs="Times New Roman"/>
          <w:noProof/>
          <w:sz w:val="24"/>
          <w:szCs w:val="24"/>
          <w:lang w:val="en-GB"/>
        </w:rPr>
        <w:t xml:space="preserve">child </w:t>
      </w:r>
      <w:r w:rsidR="00FA355E" w:rsidRPr="00F729BB">
        <w:rPr>
          <w:rFonts w:ascii="Times New Roman" w:hAnsi="Times New Roman" w:cs="Times New Roman"/>
          <w:noProof/>
          <w:sz w:val="24"/>
          <w:szCs w:val="24"/>
          <w:lang w:val="en-GB"/>
        </w:rPr>
        <w:t xml:space="preserve">sexual </w:t>
      </w:r>
      <w:r w:rsidR="008B7076" w:rsidRPr="00F729BB">
        <w:rPr>
          <w:rFonts w:ascii="Times New Roman" w:hAnsi="Times New Roman" w:cs="Times New Roman"/>
          <w:noProof/>
          <w:sz w:val="24"/>
          <w:szCs w:val="24"/>
          <w:lang w:val="en-GB"/>
        </w:rPr>
        <w:t xml:space="preserve">exploitation. </w:t>
      </w:r>
    </w:p>
    <w:p w14:paraId="5D3FC848" w14:textId="69326CF5" w:rsidR="00FB40B6" w:rsidRPr="00F729BB" w:rsidRDefault="00FB40B6" w:rsidP="00FB40B6">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As reported by Europol, while </w:t>
      </w:r>
      <w:r w:rsidR="00114D13" w:rsidRPr="00F729BB">
        <w:rPr>
          <w:rFonts w:ascii="Times New Roman" w:hAnsi="Times New Roman" w:cs="Times New Roman"/>
          <w:noProof/>
          <w:sz w:val="24"/>
          <w:szCs w:val="24"/>
          <w:lang w:val="en-GB"/>
        </w:rPr>
        <w:t>all</w:t>
      </w:r>
      <w:r w:rsidRPr="00F729BB">
        <w:rPr>
          <w:rFonts w:ascii="Times New Roman" w:hAnsi="Times New Roman" w:cs="Times New Roman"/>
          <w:noProof/>
          <w:sz w:val="24"/>
          <w:szCs w:val="24"/>
          <w:lang w:val="en-GB"/>
        </w:rPr>
        <w:t xml:space="preserve"> the information ChatGPT provides is freely available on the internet, the tool makes it significantly easier for malicious actors “to learn about a vast number of potential crime areas with no prior knowledge, ranging from how to break into a home, to terrorism, cybercrime and child sexual abuse”</w:t>
      </w:r>
      <w:r w:rsidR="0080118C" w:rsidRPr="00F729BB">
        <w:rPr>
          <w:rFonts w:ascii="Times New Roman" w:hAnsi="Times New Roman" w:cs="Times New Roman"/>
          <w:noProof/>
          <w:sz w:val="24"/>
          <w:szCs w:val="24"/>
          <w:lang w:val="en-GB"/>
        </w:rPr>
        <w:t xml:space="preserve">. This enables said persons to </w:t>
      </w:r>
      <w:r w:rsidRPr="00F729BB">
        <w:rPr>
          <w:rFonts w:ascii="Times New Roman" w:hAnsi="Times New Roman" w:cs="Times New Roman"/>
          <w:noProof/>
          <w:sz w:val="24"/>
          <w:szCs w:val="24"/>
          <w:lang w:val="en-GB"/>
        </w:rPr>
        <w:t>better understand and subsequently carry out these types of crime</w:t>
      </w:r>
      <w:r w:rsidR="0080118C" w:rsidRPr="00F729BB">
        <w:rPr>
          <w:rFonts w:ascii="Times New Roman" w:hAnsi="Times New Roman" w:cs="Times New Roman"/>
          <w:noProof/>
          <w:sz w:val="24"/>
          <w:szCs w:val="24"/>
          <w:lang w:val="en-GB"/>
        </w:rPr>
        <w:t>s</w:t>
      </w:r>
      <w:r w:rsidRPr="00F729BB">
        <w:rPr>
          <w:rStyle w:val="FootnoteReference"/>
          <w:rFonts w:ascii="Times New Roman" w:hAnsi="Times New Roman" w:cs="Times New Roman"/>
          <w:noProof/>
          <w:sz w:val="24"/>
          <w:szCs w:val="24"/>
          <w:lang w:val="en-GB"/>
        </w:rPr>
        <w:footnoteReference w:id="29"/>
      </w:r>
      <w:r w:rsidR="007046EB">
        <w:rPr>
          <w:rFonts w:ascii="Times New Roman" w:hAnsi="Times New Roman" w:cs="Times New Roman"/>
          <w:noProof/>
          <w:sz w:val="24"/>
          <w:szCs w:val="24"/>
          <w:lang w:val="en-GB"/>
        </w:rPr>
        <w:t>.</w:t>
      </w:r>
    </w:p>
    <w:p w14:paraId="33CB7244" w14:textId="2582645E" w:rsidR="00B05ED6" w:rsidRPr="00F729BB" w:rsidRDefault="00B05ED6" w:rsidP="00B05ED6">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OpenAI’s rules restrict ChatGPT</w:t>
      </w:r>
      <w:r w:rsidR="00FB40B6"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s capability to respond to prompts for sexual, hateful, violent content or content promoting self-harm. </w:t>
      </w:r>
      <w:r w:rsidR="00164E47" w:rsidRPr="00F729BB">
        <w:rPr>
          <w:rFonts w:ascii="Times New Roman" w:hAnsi="Times New Roman" w:cs="Times New Roman"/>
          <w:noProof/>
          <w:sz w:val="24"/>
          <w:szCs w:val="24"/>
          <w:lang w:val="en-GB"/>
        </w:rPr>
        <w:t>Nonetheless, t</w:t>
      </w:r>
      <w:r w:rsidRPr="00F729BB">
        <w:rPr>
          <w:rFonts w:ascii="Times New Roman" w:hAnsi="Times New Roman" w:cs="Times New Roman"/>
          <w:noProof/>
          <w:sz w:val="24"/>
          <w:szCs w:val="24"/>
          <w:lang w:val="en-GB"/>
        </w:rPr>
        <w:t>hese safeguards can be circumvented fairly easily through prompt engineering.</w:t>
      </w:r>
      <w:r w:rsidR="00164E47" w:rsidRPr="00F729BB">
        <w:rPr>
          <w:rStyle w:val="FootnoteReference"/>
          <w:rFonts w:ascii="Times New Roman" w:hAnsi="Times New Roman" w:cs="Times New Roman"/>
          <w:noProof/>
          <w:sz w:val="24"/>
          <w:szCs w:val="24"/>
          <w:lang w:val="en-GB"/>
        </w:rPr>
        <w:footnoteReference w:id="30"/>
      </w:r>
      <w:r w:rsidRPr="00F729BB">
        <w:rPr>
          <w:rFonts w:ascii="Times New Roman" w:hAnsi="Times New Roman" w:cs="Times New Roman"/>
          <w:noProof/>
          <w:sz w:val="24"/>
          <w:szCs w:val="24"/>
          <w:lang w:val="en-GB"/>
        </w:rPr>
        <w:t xml:space="preserve"> </w:t>
      </w:r>
      <w:r w:rsidR="00FB40B6" w:rsidRPr="00F729BB">
        <w:rPr>
          <w:rFonts w:ascii="Times New Roman" w:hAnsi="Times New Roman" w:cs="Times New Roman"/>
          <w:noProof/>
          <w:sz w:val="24"/>
          <w:szCs w:val="24"/>
          <w:lang w:val="en-GB"/>
        </w:rPr>
        <w:t xml:space="preserve">Recent deployment of AI chatbots </w:t>
      </w:r>
      <w:r w:rsidR="0061560A" w:rsidRPr="00F729BB">
        <w:rPr>
          <w:rFonts w:ascii="Times New Roman" w:hAnsi="Times New Roman" w:cs="Times New Roman"/>
          <w:noProof/>
          <w:sz w:val="24"/>
          <w:szCs w:val="24"/>
          <w:lang w:val="en-GB"/>
        </w:rPr>
        <w:t xml:space="preserve">(e.g. </w:t>
      </w:r>
      <w:r w:rsidR="00FB40B6" w:rsidRPr="00F729BB">
        <w:rPr>
          <w:rFonts w:ascii="Times New Roman" w:hAnsi="Times New Roman" w:cs="Times New Roman"/>
          <w:noProof/>
          <w:sz w:val="24"/>
          <w:szCs w:val="24"/>
          <w:lang w:val="en-GB"/>
        </w:rPr>
        <w:t>by Snapchat</w:t>
      </w:r>
      <w:r w:rsidR="0061560A" w:rsidRPr="00F729BB">
        <w:rPr>
          <w:rFonts w:ascii="Times New Roman" w:hAnsi="Times New Roman" w:cs="Times New Roman"/>
          <w:noProof/>
          <w:sz w:val="24"/>
          <w:szCs w:val="24"/>
          <w:lang w:val="en-GB"/>
        </w:rPr>
        <w:t>)</w:t>
      </w:r>
      <w:r w:rsidR="00FB40B6" w:rsidRPr="00F729BB">
        <w:rPr>
          <w:rFonts w:ascii="Times New Roman" w:hAnsi="Times New Roman" w:cs="Times New Roman"/>
          <w:noProof/>
          <w:sz w:val="24"/>
          <w:szCs w:val="24"/>
          <w:lang w:val="en-GB"/>
        </w:rPr>
        <w:t xml:space="preserve"> shows how these can cross the line into offensive or dangerous interactions,</w:t>
      </w:r>
      <w:r w:rsidR="007046EB">
        <w:rPr>
          <w:rFonts w:ascii="Times New Roman" w:hAnsi="Times New Roman" w:cs="Times New Roman"/>
          <w:noProof/>
          <w:sz w:val="24"/>
          <w:szCs w:val="24"/>
          <w:lang w:val="en-GB"/>
        </w:rPr>
        <w:t xml:space="preserve"> including child sexual abuse</w:t>
      </w:r>
      <w:r w:rsidR="00FB40B6" w:rsidRPr="00F729BB">
        <w:rPr>
          <w:rStyle w:val="FootnoteReference"/>
          <w:rFonts w:ascii="Times New Roman" w:hAnsi="Times New Roman" w:cs="Times New Roman"/>
          <w:noProof/>
          <w:sz w:val="24"/>
          <w:szCs w:val="24"/>
          <w:lang w:val="en-GB"/>
        </w:rPr>
        <w:footnoteReference w:id="31"/>
      </w:r>
      <w:r w:rsidR="007046EB">
        <w:rPr>
          <w:rFonts w:ascii="Times New Roman" w:hAnsi="Times New Roman" w:cs="Times New Roman"/>
          <w:noProof/>
          <w:sz w:val="24"/>
          <w:szCs w:val="24"/>
          <w:lang w:val="en-GB"/>
        </w:rPr>
        <w:t>.</w:t>
      </w:r>
      <w:r w:rsidR="10F7ECAF" w:rsidRPr="00F729BB">
        <w:rPr>
          <w:rStyle w:val="FootnoteReference"/>
          <w:rFonts w:ascii="Times New Roman" w:hAnsi="Times New Roman" w:cs="Times New Roman"/>
          <w:noProof/>
          <w:sz w:val="24"/>
          <w:szCs w:val="24"/>
          <w:lang w:val="en-GB"/>
        </w:rPr>
        <w:t xml:space="preserve"> </w:t>
      </w:r>
      <w:r w:rsidR="0061560A" w:rsidRPr="00F729BB">
        <w:rPr>
          <w:rFonts w:ascii="Times New Roman" w:hAnsi="Times New Roman" w:cs="Times New Roman"/>
          <w:noProof/>
          <w:sz w:val="24"/>
          <w:szCs w:val="24"/>
          <w:lang w:val="en-GB"/>
        </w:rPr>
        <w:t>With more companies now considering test</w:t>
      </w:r>
      <w:r w:rsidR="00207D34">
        <w:rPr>
          <w:rFonts w:ascii="Times New Roman" w:hAnsi="Times New Roman" w:cs="Times New Roman"/>
          <w:noProof/>
          <w:sz w:val="24"/>
          <w:szCs w:val="24"/>
          <w:lang w:val="en-GB"/>
        </w:rPr>
        <w:t>ing</w:t>
      </w:r>
      <w:r w:rsidR="0061560A" w:rsidRPr="00F729BB">
        <w:rPr>
          <w:rFonts w:ascii="Times New Roman" w:hAnsi="Times New Roman" w:cs="Times New Roman"/>
          <w:noProof/>
          <w:sz w:val="24"/>
          <w:szCs w:val="24"/>
          <w:lang w:val="en-GB"/>
        </w:rPr>
        <w:t xml:space="preserve"> AI chatbots on their platforms (Instagram, potentially WhatsApp and Messenger), </w:t>
      </w:r>
      <w:r w:rsidR="382F0BD0" w:rsidRPr="00F729BB">
        <w:rPr>
          <w:rFonts w:ascii="Times New Roman" w:hAnsi="Times New Roman" w:cs="Times New Roman"/>
          <w:noProof/>
          <w:sz w:val="24"/>
          <w:szCs w:val="24"/>
          <w:lang w:val="en-GB"/>
        </w:rPr>
        <w:t xml:space="preserve">the impact on </w:t>
      </w:r>
      <w:r w:rsidR="0061560A" w:rsidRPr="00F729BB">
        <w:rPr>
          <w:rFonts w:ascii="Times New Roman" w:hAnsi="Times New Roman" w:cs="Times New Roman"/>
          <w:noProof/>
          <w:sz w:val="24"/>
          <w:szCs w:val="24"/>
          <w:lang w:val="en-GB"/>
        </w:rPr>
        <w:t xml:space="preserve">users, especially children and young people, </w:t>
      </w:r>
      <w:r w:rsidR="23B0F18B" w:rsidRPr="00F729BB">
        <w:rPr>
          <w:rFonts w:ascii="Times New Roman" w:hAnsi="Times New Roman" w:cs="Times New Roman"/>
          <w:noProof/>
          <w:sz w:val="24"/>
          <w:szCs w:val="24"/>
          <w:lang w:val="en-GB"/>
        </w:rPr>
        <w:t>has to be carefully assessed</w:t>
      </w:r>
      <w:r w:rsidR="0061560A" w:rsidRPr="00F729BB">
        <w:rPr>
          <w:rFonts w:ascii="Times New Roman" w:hAnsi="Times New Roman" w:cs="Times New Roman"/>
          <w:noProof/>
          <w:sz w:val="24"/>
          <w:szCs w:val="24"/>
          <w:lang w:val="en-GB"/>
        </w:rPr>
        <w:t xml:space="preserve">. </w:t>
      </w:r>
    </w:p>
    <w:p w14:paraId="49B94744" w14:textId="1DEADD54" w:rsidR="00C52220" w:rsidRPr="00F729BB" w:rsidRDefault="00222454" w:rsidP="00C52220">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These</w:t>
      </w:r>
      <w:r w:rsidR="00FB40B6" w:rsidRPr="00F729BB">
        <w:rPr>
          <w:rFonts w:ascii="Times New Roman" w:hAnsi="Times New Roman" w:cs="Times New Roman"/>
          <w:noProof/>
          <w:sz w:val="24"/>
          <w:szCs w:val="24"/>
          <w:lang w:val="en-GB"/>
        </w:rPr>
        <w:t xml:space="preserve"> new </w:t>
      </w:r>
      <w:r w:rsidRPr="00F729BB">
        <w:rPr>
          <w:rFonts w:ascii="Times New Roman" w:hAnsi="Times New Roman" w:cs="Times New Roman"/>
          <w:noProof/>
          <w:sz w:val="24"/>
          <w:szCs w:val="24"/>
          <w:lang w:val="en-GB"/>
        </w:rPr>
        <w:t xml:space="preserve">tools </w:t>
      </w:r>
      <w:r w:rsidR="00FB40B6" w:rsidRPr="00F729BB">
        <w:rPr>
          <w:rFonts w:ascii="Times New Roman" w:hAnsi="Times New Roman" w:cs="Times New Roman"/>
          <w:noProof/>
          <w:sz w:val="24"/>
          <w:szCs w:val="24"/>
          <w:lang w:val="en-GB"/>
        </w:rPr>
        <w:t xml:space="preserve">also </w:t>
      </w:r>
      <w:r w:rsidRPr="00F729BB">
        <w:rPr>
          <w:rFonts w:ascii="Times New Roman" w:hAnsi="Times New Roman" w:cs="Times New Roman"/>
          <w:noProof/>
          <w:sz w:val="24"/>
          <w:szCs w:val="24"/>
          <w:lang w:val="en-GB"/>
        </w:rPr>
        <w:t>require adequate safeguards so that they are not misused to produce AI generated deep</w:t>
      </w:r>
      <w:r w:rsidR="00DA6A3F"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fake child sexual abuse material.</w:t>
      </w:r>
      <w:r w:rsidR="001F60CE" w:rsidRPr="00F729BB">
        <w:rPr>
          <w:rStyle w:val="FootnoteReference"/>
          <w:rFonts w:ascii="Times New Roman" w:hAnsi="Times New Roman" w:cs="Times New Roman"/>
          <w:noProof/>
          <w:sz w:val="24"/>
          <w:szCs w:val="24"/>
          <w:lang w:val="en-GB"/>
        </w:rPr>
        <w:footnoteReference w:id="32"/>
      </w:r>
      <w:r w:rsidR="00C52220" w:rsidRPr="00F729BB">
        <w:rPr>
          <w:rFonts w:ascii="Times New Roman" w:hAnsi="Times New Roman" w:cs="Times New Roman"/>
          <w:noProof/>
          <w:sz w:val="24"/>
          <w:szCs w:val="24"/>
          <w:lang w:val="en-GB"/>
        </w:rPr>
        <w:t xml:space="preserve"> With the pace of development of AI tools, it is likely that it will </w:t>
      </w:r>
      <w:r w:rsidR="00FA355E" w:rsidRPr="00F729BB">
        <w:rPr>
          <w:rFonts w:ascii="Times New Roman" w:hAnsi="Times New Roman" w:cs="Times New Roman"/>
          <w:noProof/>
          <w:sz w:val="24"/>
          <w:szCs w:val="24"/>
          <w:lang w:val="en-GB"/>
        </w:rPr>
        <w:t xml:space="preserve">soon </w:t>
      </w:r>
      <w:r w:rsidR="00C52220" w:rsidRPr="00F729BB">
        <w:rPr>
          <w:rFonts w:ascii="Times New Roman" w:hAnsi="Times New Roman" w:cs="Times New Roman"/>
          <w:noProof/>
          <w:sz w:val="24"/>
          <w:szCs w:val="24"/>
          <w:lang w:val="en-GB"/>
        </w:rPr>
        <w:t xml:space="preserve">become significantly easier to generate images that are indistinguishable from actual images. This presents </w:t>
      </w:r>
      <w:r w:rsidR="2BD58BDC" w:rsidRPr="00F729BB">
        <w:rPr>
          <w:rFonts w:ascii="Times New Roman" w:hAnsi="Times New Roman" w:cs="Times New Roman"/>
          <w:noProof/>
          <w:sz w:val="24"/>
          <w:szCs w:val="24"/>
          <w:lang w:val="en-GB"/>
        </w:rPr>
        <w:t>several</w:t>
      </w:r>
      <w:r w:rsidR="00C52220" w:rsidRPr="00F729BB">
        <w:rPr>
          <w:rFonts w:ascii="Times New Roman" w:hAnsi="Times New Roman" w:cs="Times New Roman"/>
          <w:noProof/>
          <w:sz w:val="24"/>
          <w:szCs w:val="24"/>
          <w:lang w:val="en-GB"/>
        </w:rPr>
        <w:t xml:space="preserve"> key challenges in fighting CSA</w:t>
      </w:r>
      <w:r w:rsidR="00806D5B">
        <w:rPr>
          <w:rFonts w:ascii="Times New Roman" w:hAnsi="Times New Roman" w:cs="Times New Roman"/>
          <w:noProof/>
          <w:sz w:val="24"/>
          <w:szCs w:val="24"/>
          <w:lang w:val="en-GB"/>
        </w:rPr>
        <w:t>, as the ability for law enforcement to</w:t>
      </w:r>
      <w:r w:rsidR="00806D5B" w:rsidRPr="00806D5B">
        <w:rPr>
          <w:rFonts w:ascii="Times New Roman" w:hAnsi="Times New Roman" w:cs="Times New Roman"/>
          <w:noProof/>
          <w:sz w:val="24"/>
          <w:szCs w:val="24"/>
          <w:lang w:val="en-GB"/>
        </w:rPr>
        <w:t xml:space="preserve"> </w:t>
      </w:r>
      <w:r w:rsidR="00806D5B" w:rsidRPr="00F729BB">
        <w:rPr>
          <w:rFonts w:ascii="Times New Roman" w:hAnsi="Times New Roman" w:cs="Times New Roman"/>
          <w:noProof/>
          <w:sz w:val="24"/>
          <w:szCs w:val="24"/>
          <w:lang w:val="en-GB"/>
        </w:rPr>
        <w:t xml:space="preserve">investigate and prosecute CSAM cases </w:t>
      </w:r>
      <w:r w:rsidR="00806D5B">
        <w:rPr>
          <w:rFonts w:ascii="Times New Roman" w:hAnsi="Times New Roman" w:cs="Times New Roman"/>
          <w:noProof/>
          <w:sz w:val="24"/>
          <w:szCs w:val="24"/>
          <w:lang w:val="en-GB"/>
        </w:rPr>
        <w:t xml:space="preserve">and identify real victims </w:t>
      </w:r>
      <w:r w:rsidR="00806D5B" w:rsidRPr="00F729BB">
        <w:rPr>
          <w:rFonts w:ascii="Times New Roman" w:hAnsi="Times New Roman" w:cs="Times New Roman"/>
          <w:noProof/>
          <w:sz w:val="24"/>
          <w:szCs w:val="24"/>
          <w:lang w:val="en-GB"/>
        </w:rPr>
        <w:t>may</w:t>
      </w:r>
      <w:r w:rsidR="00806D5B">
        <w:rPr>
          <w:rFonts w:ascii="Times New Roman" w:hAnsi="Times New Roman" w:cs="Times New Roman"/>
          <w:noProof/>
          <w:sz w:val="24"/>
          <w:szCs w:val="24"/>
          <w:lang w:val="en-GB"/>
        </w:rPr>
        <w:t xml:space="preserve"> become severely hindered if highly realistic computer-generated CSAM become highly prevalent online</w:t>
      </w:r>
      <w:r w:rsidR="00A3330C" w:rsidRPr="00F729BB">
        <w:rPr>
          <w:rStyle w:val="FootnoteReference"/>
          <w:rFonts w:ascii="Times New Roman" w:hAnsi="Times New Roman" w:cs="Times New Roman"/>
          <w:noProof/>
          <w:sz w:val="24"/>
          <w:szCs w:val="24"/>
          <w:lang w:val="en-GB"/>
        </w:rPr>
        <w:footnoteReference w:id="33"/>
      </w:r>
      <w:r w:rsidR="00806D5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w:t>
      </w:r>
    </w:p>
    <w:p w14:paraId="569C1295" w14:textId="35030A08" w:rsidR="00571E25" w:rsidRPr="00F729BB" w:rsidRDefault="00DA6A3F" w:rsidP="00F813EF">
      <w:pPr>
        <w:jc w:val="both"/>
        <w:rPr>
          <w:rFonts w:ascii="Times New Roman" w:hAnsi="Times New Roman" w:cs="Times New Roman"/>
          <w:noProof/>
          <w:sz w:val="24"/>
          <w:szCs w:val="24"/>
          <w:lang w:val="en-GB"/>
        </w:rPr>
      </w:pPr>
      <w:r w:rsidRPr="00F729BB">
        <w:rPr>
          <w:rStyle w:val="normaltextrun"/>
          <w:rFonts w:ascii="Times New Roman" w:hAnsi="Times New Roman" w:cs="Times New Roman"/>
          <w:noProof/>
          <w:sz w:val="24"/>
          <w:szCs w:val="24"/>
          <w:shd w:val="clear" w:color="auto" w:fill="FFFFFF"/>
          <w:lang w:val="en-GB"/>
        </w:rPr>
        <w:t>Research has shown that accessing child sexual abuse material is often the first step towards hands-on abuse, regardless of whether the material depicts real or realistically looking abuse and exploitation</w:t>
      </w:r>
      <w:r w:rsidR="0098582A" w:rsidRPr="00F729BB">
        <w:rPr>
          <w:rStyle w:val="FootnoteReference"/>
          <w:rFonts w:ascii="Times New Roman" w:hAnsi="Times New Roman" w:cs="Times New Roman"/>
          <w:noProof/>
          <w:sz w:val="24"/>
          <w:szCs w:val="24"/>
          <w:shd w:val="clear" w:color="auto" w:fill="FFFFFF"/>
          <w:lang w:val="en-GB"/>
        </w:rPr>
        <w:footnoteReference w:id="34"/>
      </w:r>
      <w:r w:rsidRPr="00F729BB">
        <w:rPr>
          <w:rStyle w:val="normaltextrun"/>
          <w:rFonts w:ascii="Times New Roman" w:hAnsi="Times New Roman" w:cs="Times New Roman"/>
          <w:noProof/>
          <w:sz w:val="24"/>
          <w:szCs w:val="24"/>
          <w:shd w:val="clear" w:color="auto" w:fill="FFFFFF"/>
          <w:lang w:val="en-GB"/>
        </w:rPr>
        <w:t xml:space="preserve">. Limiting the dissemination of AI generated deep-fake child sexual abuse material is therefore crucial as a form of offender-side prevention. </w:t>
      </w:r>
      <w:r w:rsidR="00222454" w:rsidRPr="00F729BB">
        <w:rPr>
          <w:rFonts w:ascii="Times New Roman" w:hAnsi="Times New Roman" w:cs="Times New Roman"/>
          <w:noProof/>
          <w:sz w:val="24"/>
          <w:szCs w:val="24"/>
          <w:lang w:val="en-GB"/>
        </w:rPr>
        <w:t>Another key</w:t>
      </w:r>
      <w:r w:rsidR="009704E0" w:rsidRPr="00F729BB">
        <w:rPr>
          <w:rFonts w:ascii="Times New Roman" w:hAnsi="Times New Roman" w:cs="Times New Roman"/>
          <w:noProof/>
          <w:sz w:val="24"/>
          <w:szCs w:val="24"/>
          <w:lang w:val="en-GB"/>
        </w:rPr>
        <w:t xml:space="preserve"> concern is that</w:t>
      </w:r>
      <w:r w:rsidR="00222454" w:rsidRPr="00F729BB">
        <w:rPr>
          <w:rFonts w:ascii="Times New Roman" w:hAnsi="Times New Roman" w:cs="Times New Roman"/>
          <w:noProof/>
          <w:sz w:val="24"/>
          <w:szCs w:val="24"/>
          <w:lang w:val="en-GB"/>
        </w:rPr>
        <w:t xml:space="preserve"> </w:t>
      </w:r>
      <w:r w:rsidR="00FB40B6" w:rsidRPr="00F729BB">
        <w:rPr>
          <w:rFonts w:ascii="Times New Roman" w:hAnsi="Times New Roman" w:cs="Times New Roman"/>
          <w:noProof/>
          <w:sz w:val="24"/>
          <w:szCs w:val="24"/>
          <w:lang w:val="en-GB"/>
        </w:rPr>
        <w:t>g</w:t>
      </w:r>
      <w:r w:rsidR="009704E0" w:rsidRPr="00F729BB">
        <w:rPr>
          <w:rFonts w:ascii="Times New Roman" w:hAnsi="Times New Roman" w:cs="Times New Roman"/>
          <w:noProof/>
          <w:sz w:val="24"/>
          <w:szCs w:val="24"/>
          <w:lang w:val="en-GB"/>
        </w:rPr>
        <w:t xml:space="preserve">roomers can use the advanced text-generation powers of ChatGPT, combined with existing free text-to-image AI to </w:t>
      </w:r>
      <w:r w:rsidR="007F6496" w:rsidRPr="00F729BB">
        <w:rPr>
          <w:rFonts w:ascii="Times New Roman" w:hAnsi="Times New Roman" w:cs="Times New Roman"/>
          <w:noProof/>
          <w:sz w:val="24"/>
          <w:szCs w:val="24"/>
          <w:lang w:val="en-GB"/>
        </w:rPr>
        <w:t>generate quickly and easily content for fake profiles and plausible conversations with young people to target children online.</w:t>
      </w:r>
      <w:r w:rsidR="00F813EF" w:rsidRPr="00F729BB">
        <w:rPr>
          <w:rFonts w:ascii="Times New Roman" w:hAnsi="Times New Roman" w:cs="Times New Roman"/>
          <w:noProof/>
          <w:sz w:val="24"/>
          <w:szCs w:val="24"/>
          <w:lang w:val="en-GB"/>
        </w:rPr>
        <w:t xml:space="preserve"> “Whilst ChatGPT in itself won’t encourage people to become online groomers, it does allow anyone to feed the conversations they are having with children online through AI technology to make themselves more persuasive and credible to their victims, aiding manipulation.”</w:t>
      </w:r>
      <w:r w:rsidR="00F813EF" w:rsidRPr="00F729BB">
        <w:rPr>
          <w:rStyle w:val="FootnoteReference"/>
          <w:rFonts w:ascii="Times New Roman" w:hAnsi="Times New Roman" w:cs="Times New Roman"/>
          <w:noProof/>
          <w:sz w:val="24"/>
          <w:szCs w:val="24"/>
          <w:lang w:val="en-GB"/>
        </w:rPr>
        <w:footnoteReference w:id="35"/>
      </w:r>
      <w:r w:rsidR="00F813EF" w:rsidRPr="00F729BB">
        <w:rPr>
          <w:rFonts w:ascii="Times New Roman" w:hAnsi="Times New Roman" w:cs="Times New Roman"/>
          <w:noProof/>
          <w:sz w:val="24"/>
          <w:szCs w:val="24"/>
          <w:lang w:val="en-GB"/>
        </w:rPr>
        <w:t xml:space="preserve"> </w:t>
      </w:r>
      <w:r w:rsidR="007F6496" w:rsidRPr="00F729BB">
        <w:rPr>
          <w:rFonts w:ascii="Times New Roman" w:hAnsi="Times New Roman" w:cs="Times New Roman"/>
          <w:noProof/>
          <w:sz w:val="24"/>
          <w:szCs w:val="24"/>
          <w:lang w:val="en-GB"/>
        </w:rPr>
        <w:t xml:space="preserve">Generative AI could have the potential </w:t>
      </w:r>
      <w:r w:rsidR="00F813EF" w:rsidRPr="00F729BB">
        <w:rPr>
          <w:rFonts w:ascii="Times New Roman" w:hAnsi="Times New Roman" w:cs="Times New Roman"/>
          <w:noProof/>
          <w:sz w:val="24"/>
          <w:szCs w:val="24"/>
          <w:lang w:val="en-GB"/>
        </w:rPr>
        <w:t xml:space="preserve">to contribute to a rise in online grooming cases and even </w:t>
      </w:r>
      <w:r w:rsidR="007F6496" w:rsidRPr="00F729BB">
        <w:rPr>
          <w:rFonts w:ascii="Times New Roman" w:hAnsi="Times New Roman" w:cs="Times New Roman"/>
          <w:noProof/>
          <w:sz w:val="24"/>
          <w:szCs w:val="24"/>
          <w:lang w:val="en-GB"/>
        </w:rPr>
        <w:t>to “automate child grooming at scale”</w:t>
      </w:r>
      <w:r w:rsidR="009C4D4D">
        <w:rPr>
          <w:rStyle w:val="FootnoteReference"/>
          <w:rFonts w:ascii="Times New Roman" w:hAnsi="Times New Roman" w:cs="Times New Roman"/>
          <w:noProof/>
          <w:sz w:val="24"/>
          <w:szCs w:val="24"/>
          <w:lang w:val="en-GB"/>
        </w:rPr>
        <w:footnoteReference w:id="36"/>
      </w:r>
      <w:r w:rsidR="007F6496" w:rsidRPr="00F729BB">
        <w:rPr>
          <w:rFonts w:ascii="Times New Roman" w:hAnsi="Times New Roman" w:cs="Times New Roman"/>
          <w:noProof/>
          <w:sz w:val="24"/>
          <w:szCs w:val="24"/>
          <w:lang w:val="en-GB"/>
        </w:rPr>
        <w:t xml:space="preserve">. </w:t>
      </w:r>
    </w:p>
    <w:p w14:paraId="00868240" w14:textId="77777777" w:rsidR="001725EF" w:rsidRPr="00F729BB" w:rsidRDefault="001725EF" w:rsidP="00F813EF">
      <w:pPr>
        <w:jc w:val="both"/>
        <w:rPr>
          <w:rFonts w:ascii="Times New Roman" w:hAnsi="Times New Roman" w:cs="Times New Roman"/>
          <w:noProof/>
          <w:sz w:val="24"/>
          <w:szCs w:val="24"/>
          <w:lang w:val="en-GB"/>
        </w:rPr>
      </w:pPr>
    </w:p>
    <w:p w14:paraId="38EFA402" w14:textId="3947ECF7" w:rsidR="00CF7652" w:rsidRPr="00F729BB" w:rsidRDefault="00CF7652" w:rsidP="00D32DA3">
      <w:pPr>
        <w:pStyle w:val="Heading1"/>
        <w:numPr>
          <w:ilvl w:val="0"/>
          <w:numId w:val="3"/>
        </w:numPr>
        <w:rPr>
          <w:rFonts w:ascii="Times New Roman" w:hAnsi="Times New Roman" w:cs="Times New Roman"/>
          <w:b/>
          <w:bCs/>
          <w:noProof/>
          <w:color w:val="auto"/>
          <w:sz w:val="24"/>
          <w:szCs w:val="24"/>
          <w:lang w:val="en-GB"/>
        </w:rPr>
      </w:pPr>
      <w:bookmarkStart w:id="40" w:name="_Toc152666331"/>
      <w:bookmarkEnd w:id="39"/>
      <w:r w:rsidRPr="00F729BB">
        <w:rPr>
          <w:rFonts w:ascii="Times New Roman" w:hAnsi="Times New Roman" w:cs="Times New Roman"/>
          <w:b/>
          <w:bCs/>
          <w:noProof/>
          <w:color w:val="auto"/>
          <w:sz w:val="24"/>
          <w:szCs w:val="24"/>
          <w:lang w:val="en-GB"/>
        </w:rPr>
        <w:t>CONCLUSIONS</w:t>
      </w:r>
      <w:bookmarkEnd w:id="40"/>
    </w:p>
    <w:p w14:paraId="07E693FB" w14:textId="77777777" w:rsidR="000B406C" w:rsidRPr="00F729BB" w:rsidRDefault="000B406C" w:rsidP="00AB4462">
      <w:pPr>
        <w:spacing w:after="0"/>
        <w:jc w:val="both"/>
        <w:rPr>
          <w:rFonts w:ascii="Times New Roman" w:hAnsi="Times New Roman" w:cs="Times New Roman"/>
          <w:noProof/>
          <w:sz w:val="24"/>
          <w:szCs w:val="24"/>
          <w:lang w:val="en-GB"/>
        </w:rPr>
      </w:pPr>
    </w:p>
    <w:p w14:paraId="69ED8D8D" w14:textId="135B394F" w:rsidR="0094179D" w:rsidRPr="00F729BB" w:rsidRDefault="0094179D" w:rsidP="006B2791">
      <w:pPr>
        <w:rPr>
          <w:rFonts w:ascii="Times New Roman" w:hAnsi="Times New Roman" w:cs="Times New Roman"/>
          <w:b/>
          <w:bCs/>
          <w:noProof/>
          <w:sz w:val="24"/>
          <w:szCs w:val="24"/>
          <w:lang w:val="en-GB"/>
        </w:rPr>
      </w:pPr>
      <w:r w:rsidRPr="00F729BB">
        <w:rPr>
          <w:rFonts w:ascii="Times New Roman" w:hAnsi="Times New Roman" w:cs="Times New Roman"/>
          <w:b/>
          <w:bCs/>
          <w:noProof/>
          <w:sz w:val="24"/>
          <w:szCs w:val="24"/>
          <w:lang w:val="en-GB"/>
        </w:rPr>
        <w:t>Implementation measures taken by providers</w:t>
      </w:r>
    </w:p>
    <w:p w14:paraId="0008D282" w14:textId="049A7564" w:rsidR="00FD684F" w:rsidRPr="00F729BB" w:rsidRDefault="00FD684F" w:rsidP="00FD684F">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Providers’ reporting showed </w:t>
      </w:r>
      <w:r w:rsidR="00D5471C" w:rsidRPr="00F729BB">
        <w:rPr>
          <w:rFonts w:ascii="Times New Roman" w:hAnsi="Times New Roman" w:cs="Times New Roman"/>
          <w:noProof/>
          <w:sz w:val="24"/>
          <w:szCs w:val="24"/>
          <w:lang w:val="en-GB"/>
        </w:rPr>
        <w:t>that they</w:t>
      </w:r>
      <w:r w:rsidRPr="00F729BB">
        <w:rPr>
          <w:rFonts w:ascii="Times New Roman" w:hAnsi="Times New Roman" w:cs="Times New Roman"/>
          <w:noProof/>
          <w:sz w:val="24"/>
          <w:szCs w:val="24"/>
          <w:lang w:val="en-GB"/>
        </w:rPr>
        <w:t xml:space="preserve"> have been carrying out detection and reporting of child sexual abuse online </w:t>
      </w:r>
      <w:r w:rsidR="00D5471C" w:rsidRPr="00F729BB">
        <w:rPr>
          <w:rFonts w:ascii="Times New Roman" w:hAnsi="Times New Roman" w:cs="Times New Roman"/>
          <w:noProof/>
          <w:sz w:val="24"/>
          <w:szCs w:val="24"/>
          <w:lang w:val="en-GB"/>
        </w:rPr>
        <w:t xml:space="preserve">under the Interim Regulation </w:t>
      </w:r>
      <w:r w:rsidRPr="00F729BB">
        <w:rPr>
          <w:rFonts w:ascii="Times New Roman" w:hAnsi="Times New Roman" w:cs="Times New Roman"/>
          <w:noProof/>
          <w:sz w:val="24"/>
          <w:szCs w:val="24"/>
          <w:lang w:val="en-GB"/>
        </w:rPr>
        <w:t>using a variety of detection technologies and processes.</w:t>
      </w:r>
      <w:r w:rsidR="00174BAF">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 xml:space="preserve">All providers reported sending these reports to NCMEC. In terms of type and volumes of personal data handled by providers, the reporting showed an array of traffic data collected and a varied level of granularity of volumes of data processed which prevents </w:t>
      </w:r>
      <w:r w:rsidR="0015288B" w:rsidRPr="00F729BB">
        <w:rPr>
          <w:rFonts w:ascii="Times New Roman" w:hAnsi="Times New Roman" w:cs="Times New Roman"/>
          <w:noProof/>
          <w:sz w:val="24"/>
          <w:szCs w:val="24"/>
          <w:lang w:val="en-GB"/>
        </w:rPr>
        <w:t xml:space="preserve">the Commission </w:t>
      </w:r>
      <w:r w:rsidRPr="00F729BB">
        <w:rPr>
          <w:rFonts w:ascii="Times New Roman" w:hAnsi="Times New Roman" w:cs="Times New Roman"/>
          <w:noProof/>
          <w:sz w:val="24"/>
          <w:szCs w:val="24"/>
          <w:lang w:val="en-GB"/>
        </w:rPr>
        <w:t xml:space="preserve">from obtaining unified EU level data relating to providers for the reporting period in question (July 2021 to 31 January 2023). </w:t>
      </w:r>
    </w:p>
    <w:p w14:paraId="33EFBA79" w14:textId="6C033A3B" w:rsidR="008466C0" w:rsidRPr="00F729BB" w:rsidRDefault="00FD684F" w:rsidP="00FD684F">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Providers </w:t>
      </w:r>
      <w:r w:rsidR="00653167" w:rsidRPr="00F729BB">
        <w:rPr>
          <w:rFonts w:ascii="Times New Roman" w:hAnsi="Times New Roman" w:cs="Times New Roman"/>
          <w:noProof/>
          <w:sz w:val="24"/>
          <w:szCs w:val="24"/>
          <w:lang w:val="en-GB"/>
        </w:rPr>
        <w:t>did not</w:t>
      </w:r>
      <w:r w:rsidR="00A82FCE" w:rsidRPr="00F729BB">
        <w:rPr>
          <w:rFonts w:ascii="Times New Roman" w:hAnsi="Times New Roman" w:cs="Times New Roman"/>
          <w:noProof/>
          <w:sz w:val="24"/>
          <w:szCs w:val="24"/>
          <w:lang w:val="en-GB"/>
        </w:rPr>
        <w:t xml:space="preserve"> </w:t>
      </w:r>
      <w:r w:rsidR="00653167" w:rsidRPr="00F729BB">
        <w:rPr>
          <w:rFonts w:ascii="Times New Roman" w:hAnsi="Times New Roman" w:cs="Times New Roman"/>
          <w:noProof/>
          <w:sz w:val="24"/>
          <w:szCs w:val="24"/>
          <w:lang w:val="en-GB"/>
        </w:rPr>
        <w:t xml:space="preserve">submit </w:t>
      </w:r>
      <w:r w:rsidR="00A235A1" w:rsidRPr="00F729BB">
        <w:rPr>
          <w:rFonts w:ascii="Times New Roman" w:hAnsi="Times New Roman" w:cs="Times New Roman"/>
          <w:noProof/>
          <w:sz w:val="24"/>
          <w:szCs w:val="24"/>
          <w:lang w:val="en-GB"/>
        </w:rPr>
        <w:t xml:space="preserve">the </w:t>
      </w:r>
      <w:r w:rsidRPr="00F729BB">
        <w:rPr>
          <w:rFonts w:ascii="Times New Roman" w:hAnsi="Times New Roman" w:cs="Times New Roman"/>
          <w:noProof/>
          <w:sz w:val="24"/>
          <w:szCs w:val="24"/>
          <w:lang w:val="en-GB"/>
        </w:rPr>
        <w:t>number and ratios of errors (false positives) of the different technologies used</w:t>
      </w:r>
      <w:r w:rsidR="00E4708B" w:rsidRPr="00F729BB">
        <w:rPr>
          <w:rFonts w:ascii="Times New Roman" w:hAnsi="Times New Roman" w:cs="Times New Roman"/>
          <w:noProof/>
          <w:sz w:val="24"/>
          <w:szCs w:val="24"/>
          <w:lang w:val="en-GB"/>
        </w:rPr>
        <w:t xml:space="preserve"> broken down by technology employed</w:t>
      </w:r>
      <w:r w:rsidR="00653167" w:rsidRPr="00F729BB">
        <w:rPr>
          <w:rFonts w:ascii="Times New Roman" w:hAnsi="Times New Roman" w:cs="Times New Roman"/>
          <w:noProof/>
          <w:sz w:val="24"/>
          <w:szCs w:val="24"/>
          <w:lang w:val="en-GB"/>
        </w:rPr>
        <w:t xml:space="preserve">, </w:t>
      </w:r>
      <w:r w:rsidR="00D5471C" w:rsidRPr="00F729BB">
        <w:rPr>
          <w:rFonts w:ascii="Times New Roman" w:hAnsi="Times New Roman" w:cs="Times New Roman"/>
          <w:noProof/>
          <w:sz w:val="24"/>
          <w:szCs w:val="24"/>
          <w:lang w:val="en-GB"/>
        </w:rPr>
        <w:t xml:space="preserve">indicating </w:t>
      </w:r>
      <w:r w:rsidR="00653167" w:rsidRPr="00F729BB">
        <w:rPr>
          <w:rFonts w:ascii="Times New Roman" w:hAnsi="Times New Roman" w:cs="Times New Roman"/>
          <w:noProof/>
          <w:sz w:val="24"/>
          <w:szCs w:val="24"/>
          <w:lang w:val="en-GB"/>
        </w:rPr>
        <w:t>that</w:t>
      </w:r>
      <w:r w:rsidRPr="00F729BB">
        <w:rPr>
          <w:rFonts w:ascii="Times New Roman" w:hAnsi="Times New Roman" w:cs="Times New Roman"/>
          <w:noProof/>
          <w:sz w:val="24"/>
          <w:szCs w:val="24"/>
          <w:lang w:val="en-GB"/>
        </w:rPr>
        <w:t xml:space="preserve"> they use a layered approach to detection of </w:t>
      </w:r>
      <w:r w:rsidR="00D013CA" w:rsidRPr="00F729BB">
        <w:rPr>
          <w:rFonts w:ascii="Times New Roman" w:hAnsi="Times New Roman" w:cs="Times New Roman"/>
          <w:noProof/>
          <w:sz w:val="24"/>
          <w:szCs w:val="24"/>
          <w:lang w:val="en-GB"/>
        </w:rPr>
        <w:t xml:space="preserve">online </w:t>
      </w:r>
      <w:r w:rsidRPr="00F729BB">
        <w:rPr>
          <w:rFonts w:ascii="Times New Roman" w:hAnsi="Times New Roman" w:cs="Times New Roman"/>
          <w:noProof/>
          <w:sz w:val="24"/>
          <w:szCs w:val="24"/>
          <w:lang w:val="en-GB"/>
        </w:rPr>
        <w:t>CSA complemented by human review.</w:t>
      </w:r>
      <w:r w:rsidR="005861BE">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At the same time, providers put in place a wide range of measures and safeguards to limit and reduce the error rate in their detection</w:t>
      </w:r>
      <w:r w:rsidR="00DA72F0">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What is more, providers reported having data retention policies</w:t>
      </w:r>
      <w:r w:rsidR="008C5E1A" w:rsidRPr="00F729BB">
        <w:rPr>
          <w:rFonts w:ascii="Times New Roman" w:hAnsi="Times New Roman" w:cs="Times New Roman"/>
          <w:noProof/>
          <w:sz w:val="24"/>
          <w:szCs w:val="24"/>
          <w:lang w:val="en-GB"/>
        </w:rPr>
        <w:t xml:space="preserve"> and data protection safeguards</w:t>
      </w:r>
      <w:r w:rsidRPr="00F729BB">
        <w:rPr>
          <w:rFonts w:ascii="Times New Roman" w:hAnsi="Times New Roman" w:cs="Times New Roman"/>
          <w:noProof/>
          <w:sz w:val="24"/>
          <w:szCs w:val="24"/>
          <w:lang w:val="en-GB"/>
        </w:rPr>
        <w:t xml:space="preserve"> in place</w:t>
      </w:r>
      <w:r w:rsidR="00D013CA"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defined in their Privacy Policies or Statements and supported by industry standard data protection safeguards and measures. </w:t>
      </w:r>
    </w:p>
    <w:p w14:paraId="4562DB22" w14:textId="397964D0" w:rsidR="0094179D" w:rsidRPr="00F729BB" w:rsidRDefault="0094179D" w:rsidP="006B2791">
      <w:pPr>
        <w:rPr>
          <w:rFonts w:ascii="Times New Roman" w:hAnsi="Times New Roman" w:cs="Times New Roman"/>
          <w:b/>
          <w:bCs/>
          <w:noProof/>
          <w:sz w:val="24"/>
          <w:szCs w:val="24"/>
          <w:lang w:val="en-GB"/>
        </w:rPr>
      </w:pPr>
      <w:r w:rsidRPr="00F729BB">
        <w:rPr>
          <w:rFonts w:ascii="Times New Roman" w:hAnsi="Times New Roman" w:cs="Times New Roman"/>
          <w:b/>
          <w:bCs/>
          <w:noProof/>
          <w:sz w:val="24"/>
          <w:szCs w:val="24"/>
          <w:lang w:val="en-GB"/>
        </w:rPr>
        <w:t>Implementation measures taken by Member States</w:t>
      </w:r>
    </w:p>
    <w:p w14:paraId="714DA979" w14:textId="0096ECA6" w:rsidR="00FD684F" w:rsidRPr="00F729BB" w:rsidRDefault="00FD684F" w:rsidP="00FD684F">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w:t>
      </w:r>
      <w:r w:rsidR="00D5471C" w:rsidRPr="00F729BB">
        <w:rPr>
          <w:rFonts w:ascii="Times New Roman" w:hAnsi="Times New Roman" w:cs="Times New Roman"/>
          <w:noProof/>
          <w:sz w:val="24"/>
          <w:szCs w:val="24"/>
          <w:lang w:val="en-GB"/>
        </w:rPr>
        <w:t>e Interim</w:t>
      </w:r>
      <w:r w:rsidR="00653167"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 xml:space="preserve">Regulation </w:t>
      </w:r>
      <w:r w:rsidR="00C14BC0" w:rsidRPr="00F729BB">
        <w:rPr>
          <w:rFonts w:ascii="Times New Roman" w:hAnsi="Times New Roman" w:cs="Times New Roman"/>
          <w:noProof/>
          <w:sz w:val="24"/>
          <w:szCs w:val="24"/>
          <w:lang w:val="en-GB"/>
        </w:rPr>
        <w:t xml:space="preserve">also </w:t>
      </w:r>
      <w:r w:rsidRPr="00F729BB">
        <w:rPr>
          <w:rFonts w:ascii="Times New Roman" w:hAnsi="Times New Roman" w:cs="Times New Roman"/>
          <w:noProof/>
          <w:sz w:val="24"/>
          <w:szCs w:val="24"/>
          <w:lang w:val="en-GB"/>
        </w:rPr>
        <w:t>oblige</w:t>
      </w:r>
      <w:r w:rsidR="00D5471C"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 Member States (pursuant to </w:t>
      </w:r>
      <w:r w:rsidR="00D5471C" w:rsidRPr="00F729BB">
        <w:rPr>
          <w:rFonts w:ascii="Times New Roman" w:hAnsi="Times New Roman" w:cs="Times New Roman"/>
          <w:noProof/>
          <w:sz w:val="24"/>
          <w:szCs w:val="24"/>
          <w:lang w:val="en-GB"/>
        </w:rPr>
        <w:t xml:space="preserve">its </w:t>
      </w:r>
      <w:r w:rsidRPr="00F729BB">
        <w:rPr>
          <w:rFonts w:ascii="Times New Roman" w:hAnsi="Times New Roman" w:cs="Times New Roman"/>
          <w:noProof/>
          <w:sz w:val="24"/>
          <w:szCs w:val="24"/>
          <w:lang w:val="en-GB"/>
        </w:rPr>
        <w:t xml:space="preserve">Article 8) to provide key statistics on cases of online child sexual abuse detected and reported to their law enforcement authorities, the number of children victims identified, and the number of perpetrators convicted. As Member States mostly provided data for differing reporting periods, it was not possible to calculate </w:t>
      </w:r>
      <w:r w:rsidR="00372F63" w:rsidRPr="00F729BB">
        <w:rPr>
          <w:rFonts w:ascii="Times New Roman" w:hAnsi="Times New Roman" w:cs="Times New Roman"/>
          <w:noProof/>
          <w:sz w:val="24"/>
          <w:szCs w:val="24"/>
          <w:lang w:val="en-GB"/>
        </w:rPr>
        <w:t xml:space="preserve">from the data submitted </w:t>
      </w:r>
      <w:r w:rsidRPr="00F729BB">
        <w:rPr>
          <w:rFonts w:ascii="Times New Roman" w:hAnsi="Times New Roman" w:cs="Times New Roman"/>
          <w:noProof/>
          <w:sz w:val="24"/>
          <w:szCs w:val="24"/>
          <w:lang w:val="en-GB"/>
        </w:rPr>
        <w:t xml:space="preserve">the total number of reports of detected online child sexual abuse received at EU level. In addition, the reports received and reported by </w:t>
      </w:r>
      <w:r w:rsidR="00653167" w:rsidRPr="00F729BB">
        <w:rPr>
          <w:rFonts w:ascii="Times New Roman" w:hAnsi="Times New Roman" w:cs="Times New Roman"/>
          <w:noProof/>
          <w:sz w:val="24"/>
          <w:szCs w:val="24"/>
          <w:lang w:val="en-GB"/>
        </w:rPr>
        <w:t>M</w:t>
      </w:r>
      <w:r w:rsidRPr="00F729BB">
        <w:rPr>
          <w:rFonts w:ascii="Times New Roman" w:hAnsi="Times New Roman" w:cs="Times New Roman"/>
          <w:noProof/>
          <w:sz w:val="24"/>
          <w:szCs w:val="24"/>
          <w:lang w:val="en-GB"/>
        </w:rPr>
        <w:t>ember States might differ from actionable reports, i</w:t>
      </w:r>
      <w:r w:rsidRPr="00F729BB">
        <w:rPr>
          <w:rFonts w:ascii="Times New Roman" w:hAnsi="Times New Roman" w:cs="Times New Roman"/>
          <w:noProof/>
          <w:sz w:val="24"/>
          <w:szCs w:val="24"/>
          <w:lang w:val="en-GB" w:eastAsia="en-IE"/>
        </w:rPr>
        <w:t xml:space="preserve">.e. from reports </w:t>
      </w:r>
      <w:r w:rsidR="006E7356">
        <w:rPr>
          <w:rFonts w:ascii="Times New Roman" w:hAnsi="Times New Roman" w:cs="Times New Roman"/>
          <w:noProof/>
          <w:sz w:val="24"/>
          <w:szCs w:val="24"/>
          <w:lang w:val="en-GB" w:eastAsia="en-IE"/>
        </w:rPr>
        <w:t>that could be used</w:t>
      </w:r>
      <w:r w:rsidR="006E7356" w:rsidRPr="00F729BB">
        <w:rPr>
          <w:rFonts w:ascii="Times New Roman" w:hAnsi="Times New Roman" w:cs="Times New Roman"/>
          <w:noProof/>
          <w:sz w:val="24"/>
          <w:szCs w:val="24"/>
          <w:lang w:val="en-GB" w:eastAsia="en-IE"/>
        </w:rPr>
        <w:t xml:space="preserve"> </w:t>
      </w:r>
      <w:r w:rsidRPr="00F729BB">
        <w:rPr>
          <w:rFonts w:ascii="Times New Roman" w:hAnsi="Times New Roman" w:cs="Times New Roman"/>
          <w:noProof/>
          <w:sz w:val="24"/>
          <w:szCs w:val="24"/>
          <w:lang w:val="en-GB" w:eastAsia="en-IE"/>
        </w:rPr>
        <w:t>for investigation</w:t>
      </w:r>
      <w:r w:rsidR="006E7356">
        <w:rPr>
          <w:rFonts w:ascii="Times New Roman" w:hAnsi="Times New Roman" w:cs="Times New Roman"/>
          <w:noProof/>
          <w:sz w:val="24"/>
          <w:szCs w:val="24"/>
          <w:lang w:val="en-GB" w:eastAsia="en-IE"/>
        </w:rPr>
        <w:t>s</w:t>
      </w:r>
      <w:r w:rsidRPr="00F729BB">
        <w:rPr>
          <w:rFonts w:ascii="Times New Roman" w:hAnsi="Times New Roman" w:cs="Times New Roman"/>
          <w:noProof/>
          <w:sz w:val="24"/>
          <w:szCs w:val="24"/>
          <w:lang w:val="en-GB" w:eastAsia="en-IE"/>
        </w:rPr>
        <w:t xml:space="preserve">, or number of cases reported. Only a few </w:t>
      </w:r>
      <w:r w:rsidR="00D5471C" w:rsidRPr="00F729BB">
        <w:rPr>
          <w:rFonts w:ascii="Times New Roman" w:hAnsi="Times New Roman" w:cs="Times New Roman"/>
          <w:noProof/>
          <w:sz w:val="24"/>
          <w:szCs w:val="24"/>
          <w:lang w:val="en-GB" w:eastAsia="en-IE"/>
        </w:rPr>
        <w:t xml:space="preserve">Member States </w:t>
      </w:r>
      <w:r w:rsidRPr="00F729BB">
        <w:rPr>
          <w:rFonts w:ascii="Times New Roman" w:hAnsi="Times New Roman" w:cs="Times New Roman"/>
          <w:noProof/>
          <w:sz w:val="24"/>
          <w:szCs w:val="24"/>
          <w:lang w:val="en-GB" w:eastAsia="en-IE"/>
        </w:rPr>
        <w:t>indicated the type of providers on whose services the online child sexual abuse was detected. In some cases, the national statistical data do not differentiate between offences investigated on the basis of reports submitted by providers</w:t>
      </w:r>
      <w:r w:rsidR="00DF4F31" w:rsidRPr="00F729BB">
        <w:rPr>
          <w:rFonts w:ascii="Times New Roman" w:hAnsi="Times New Roman" w:cs="Times New Roman"/>
          <w:noProof/>
          <w:sz w:val="24"/>
          <w:szCs w:val="24"/>
          <w:lang w:val="en-GB" w:eastAsia="en-IE"/>
        </w:rPr>
        <w:t>,</w:t>
      </w:r>
      <w:r w:rsidRPr="00F729BB">
        <w:rPr>
          <w:rFonts w:ascii="Times New Roman" w:hAnsi="Times New Roman" w:cs="Times New Roman"/>
          <w:noProof/>
          <w:sz w:val="24"/>
          <w:szCs w:val="24"/>
          <w:lang w:val="en-GB" w:eastAsia="en-IE"/>
        </w:rPr>
        <w:t xml:space="preserve"> and other organisations acting in the public interest against child sexual abuse and offences investigated on the basis of other reports. </w:t>
      </w:r>
    </w:p>
    <w:p w14:paraId="4B6B6A63" w14:textId="557D1400" w:rsidR="00FD684F" w:rsidRPr="00F729BB" w:rsidRDefault="00FD684F" w:rsidP="00FD684F">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Correspondingly, it was not possible to extract from the reports received the total number of children identified as victims of online child sexual abuse in the EU, differentiated by gender. The reasons include</w:t>
      </w:r>
      <w:r w:rsidR="00CF30F1"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for example</w:t>
      </w:r>
      <w:r w:rsidR="00CF30F1"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reporting data for differing periods</w:t>
      </w:r>
      <w:r w:rsidR="00CF30F1"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different age limits used to define child victims of CSA online</w:t>
      </w:r>
      <w:r w:rsidR="00CF30F1"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non-collection of statistics at such level of detail at the national level due to technical or other limitations</w:t>
      </w:r>
      <w:r w:rsidR="00CF30F1" w:rsidRPr="00F729BB">
        <w:rPr>
          <w:rFonts w:ascii="Times New Roman" w:hAnsi="Times New Roman" w:cs="Times New Roman"/>
          <w:noProof/>
          <w:sz w:val="24"/>
          <w:szCs w:val="24"/>
          <w:lang w:val="en-GB"/>
        </w:rPr>
        <w:t>;</w:t>
      </w:r>
      <w:r w:rsidRPr="00F729BB">
        <w:rPr>
          <w:rFonts w:ascii="Times New Roman" w:hAnsi="Times New Roman" w:cs="Times New Roman"/>
          <w:noProof/>
          <w:sz w:val="24"/>
          <w:szCs w:val="24"/>
          <w:lang w:val="en-GB"/>
        </w:rPr>
        <w:t xml:space="preserve"> no differentiation between child victims of CSA online and offline etc. Some Member States include in the</w:t>
      </w:r>
      <w:r w:rsidR="00CF30F1" w:rsidRPr="00F729BB">
        <w:rPr>
          <w:rFonts w:ascii="Times New Roman" w:hAnsi="Times New Roman" w:cs="Times New Roman"/>
          <w:noProof/>
          <w:sz w:val="24"/>
          <w:szCs w:val="24"/>
          <w:lang w:val="en-GB"/>
        </w:rPr>
        <w:t>ir</w:t>
      </w:r>
      <w:r w:rsidRPr="00F729BB">
        <w:rPr>
          <w:rFonts w:ascii="Times New Roman" w:hAnsi="Times New Roman" w:cs="Times New Roman"/>
          <w:noProof/>
          <w:sz w:val="24"/>
          <w:szCs w:val="24"/>
          <w:lang w:val="en-GB"/>
        </w:rPr>
        <w:t xml:space="preserve"> statistic</w:t>
      </w:r>
      <w:r w:rsidR="00DF4F31" w:rsidRPr="00F729BB">
        <w:rPr>
          <w:rFonts w:ascii="Times New Roman" w:hAnsi="Times New Roman" w:cs="Times New Roman"/>
          <w:noProof/>
          <w:sz w:val="24"/>
          <w:szCs w:val="24"/>
          <w:lang w:val="en-GB"/>
        </w:rPr>
        <w:t>s</w:t>
      </w:r>
      <w:r w:rsidR="005861BE">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 xml:space="preserve">also children that produced self-generated material. </w:t>
      </w:r>
      <w:r w:rsidR="005502A2" w:rsidRPr="00F729BB">
        <w:rPr>
          <w:rFonts w:ascii="Times New Roman" w:hAnsi="Times New Roman" w:cs="Times New Roman"/>
          <w:noProof/>
          <w:sz w:val="24"/>
          <w:szCs w:val="24"/>
          <w:lang w:val="en-GB"/>
        </w:rPr>
        <w:t>More importantly</w:t>
      </w:r>
      <w:r w:rsidRPr="00F729BB">
        <w:rPr>
          <w:rFonts w:ascii="Times New Roman" w:hAnsi="Times New Roman" w:cs="Times New Roman"/>
          <w:noProof/>
          <w:sz w:val="24"/>
          <w:szCs w:val="24"/>
          <w:lang w:val="en-GB"/>
        </w:rPr>
        <w:t xml:space="preserve">, the statistics </w:t>
      </w:r>
      <w:r w:rsidR="005502A2" w:rsidRPr="00F729BB">
        <w:rPr>
          <w:rFonts w:ascii="Times New Roman" w:hAnsi="Times New Roman" w:cs="Times New Roman"/>
          <w:noProof/>
          <w:sz w:val="24"/>
          <w:szCs w:val="24"/>
          <w:lang w:val="en-GB"/>
        </w:rPr>
        <w:t xml:space="preserve">often do </w:t>
      </w:r>
      <w:r w:rsidRPr="00F729BB">
        <w:rPr>
          <w:rFonts w:ascii="Times New Roman" w:hAnsi="Times New Roman" w:cs="Times New Roman"/>
          <w:noProof/>
          <w:sz w:val="24"/>
          <w:szCs w:val="24"/>
          <w:lang w:val="en-GB"/>
        </w:rPr>
        <w:t xml:space="preserve">not differentiate between victims identified based on reports </w:t>
      </w:r>
      <w:r w:rsidR="005502A2" w:rsidRPr="00F729BB">
        <w:rPr>
          <w:rFonts w:ascii="Times New Roman" w:hAnsi="Times New Roman" w:cs="Times New Roman"/>
          <w:noProof/>
          <w:sz w:val="24"/>
          <w:szCs w:val="24"/>
          <w:lang w:val="en-GB"/>
        </w:rPr>
        <w:t xml:space="preserve">submitted by </w:t>
      </w:r>
      <w:r w:rsidRPr="00F729BB">
        <w:rPr>
          <w:rFonts w:ascii="Times New Roman" w:hAnsi="Times New Roman" w:cs="Times New Roman"/>
          <w:noProof/>
          <w:sz w:val="24"/>
          <w:szCs w:val="24"/>
          <w:lang w:val="en-GB"/>
        </w:rPr>
        <w:t xml:space="preserve">providers </w:t>
      </w:r>
      <w:r w:rsidR="005502A2" w:rsidRPr="00F729BB">
        <w:rPr>
          <w:rFonts w:ascii="Times New Roman" w:hAnsi="Times New Roman" w:cs="Times New Roman"/>
          <w:noProof/>
          <w:sz w:val="24"/>
          <w:szCs w:val="24"/>
          <w:lang w:val="en-GB"/>
        </w:rPr>
        <w:t>and organi</w:t>
      </w:r>
      <w:r w:rsidR="00DF4F31" w:rsidRPr="00F729BB">
        <w:rPr>
          <w:rFonts w:ascii="Times New Roman" w:hAnsi="Times New Roman" w:cs="Times New Roman"/>
          <w:noProof/>
          <w:sz w:val="24"/>
          <w:szCs w:val="24"/>
          <w:lang w:val="en-GB"/>
        </w:rPr>
        <w:t>s</w:t>
      </w:r>
      <w:r w:rsidR="005502A2" w:rsidRPr="00F729BB">
        <w:rPr>
          <w:rFonts w:ascii="Times New Roman" w:hAnsi="Times New Roman" w:cs="Times New Roman"/>
          <w:noProof/>
          <w:sz w:val="24"/>
          <w:szCs w:val="24"/>
          <w:lang w:val="en-GB"/>
        </w:rPr>
        <w:t>ation acting in the public interest against child sexual abuse under th</w:t>
      </w:r>
      <w:r w:rsidR="00D5471C" w:rsidRPr="00F729BB">
        <w:rPr>
          <w:rFonts w:ascii="Times New Roman" w:hAnsi="Times New Roman" w:cs="Times New Roman"/>
          <w:noProof/>
          <w:sz w:val="24"/>
          <w:szCs w:val="24"/>
          <w:lang w:val="en-GB"/>
        </w:rPr>
        <w:t>e</w:t>
      </w:r>
      <w:r w:rsidR="005502A2" w:rsidRPr="00F729BB">
        <w:rPr>
          <w:rFonts w:ascii="Times New Roman" w:hAnsi="Times New Roman" w:cs="Times New Roman"/>
          <w:noProof/>
          <w:sz w:val="24"/>
          <w:szCs w:val="24"/>
          <w:lang w:val="en-GB"/>
        </w:rPr>
        <w:t xml:space="preserve"> Regulation </w:t>
      </w:r>
      <w:r w:rsidRPr="00F729BB">
        <w:rPr>
          <w:rFonts w:ascii="Times New Roman" w:hAnsi="Times New Roman" w:cs="Times New Roman"/>
          <w:noProof/>
          <w:sz w:val="24"/>
          <w:szCs w:val="24"/>
          <w:lang w:val="en-GB"/>
        </w:rPr>
        <w:t xml:space="preserve">and those identified based on other </w:t>
      </w:r>
      <w:r w:rsidR="005502A2" w:rsidRPr="00F729BB">
        <w:rPr>
          <w:rFonts w:ascii="Times New Roman" w:hAnsi="Times New Roman" w:cs="Times New Roman"/>
          <w:noProof/>
          <w:sz w:val="24"/>
          <w:szCs w:val="24"/>
          <w:lang w:val="en-GB"/>
        </w:rPr>
        <w:t>reasons and means</w:t>
      </w:r>
      <w:r w:rsidRPr="00F729BB">
        <w:rPr>
          <w:rFonts w:ascii="Times New Roman" w:hAnsi="Times New Roman" w:cs="Times New Roman"/>
          <w:noProof/>
          <w:sz w:val="24"/>
          <w:szCs w:val="24"/>
          <w:lang w:val="en-GB"/>
        </w:rPr>
        <w:t xml:space="preserve">. </w:t>
      </w:r>
    </w:p>
    <w:p w14:paraId="7A916FFA" w14:textId="14826748" w:rsidR="00C14BC0" w:rsidRPr="00F729BB" w:rsidRDefault="004612A8" w:rsidP="00C14BC0">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The overview </w:t>
      </w:r>
      <w:r w:rsidR="00D013CA" w:rsidRPr="00F729BB">
        <w:rPr>
          <w:rFonts w:ascii="Times New Roman" w:hAnsi="Times New Roman" w:cs="Times New Roman"/>
          <w:noProof/>
          <w:sz w:val="24"/>
          <w:szCs w:val="24"/>
          <w:lang w:val="en-GB"/>
        </w:rPr>
        <w:t xml:space="preserve">of the </w:t>
      </w:r>
      <w:r w:rsidRPr="00F729BB">
        <w:rPr>
          <w:rFonts w:ascii="Times New Roman" w:hAnsi="Times New Roman" w:cs="Times New Roman"/>
          <w:noProof/>
          <w:sz w:val="24"/>
          <w:szCs w:val="24"/>
          <w:lang w:val="en-GB"/>
        </w:rPr>
        <w:t xml:space="preserve">numbers of perpetrators convicted </w:t>
      </w:r>
      <w:r w:rsidR="00D013CA" w:rsidRPr="00F729BB">
        <w:rPr>
          <w:rFonts w:ascii="Times New Roman" w:hAnsi="Times New Roman" w:cs="Times New Roman"/>
          <w:noProof/>
          <w:sz w:val="24"/>
          <w:szCs w:val="24"/>
          <w:lang w:val="en-GB"/>
        </w:rPr>
        <w:t>is also fragmented</w:t>
      </w:r>
      <w:r w:rsidRPr="00F729BB">
        <w:rPr>
          <w:rFonts w:ascii="Times New Roman" w:hAnsi="Times New Roman" w:cs="Times New Roman"/>
          <w:noProof/>
          <w:sz w:val="24"/>
          <w:szCs w:val="24"/>
          <w:lang w:val="en-GB"/>
        </w:rPr>
        <w:t xml:space="preserve">. In certain cases, such data </w:t>
      </w:r>
      <w:r w:rsidR="005502A2" w:rsidRPr="00F729BB">
        <w:rPr>
          <w:rFonts w:ascii="Times New Roman" w:hAnsi="Times New Roman" w:cs="Times New Roman"/>
          <w:noProof/>
          <w:sz w:val="24"/>
          <w:szCs w:val="24"/>
          <w:lang w:val="en-GB"/>
        </w:rPr>
        <w:t xml:space="preserve">are </w:t>
      </w:r>
      <w:r w:rsidRPr="00F729BB">
        <w:rPr>
          <w:rFonts w:ascii="Times New Roman" w:hAnsi="Times New Roman" w:cs="Times New Roman"/>
          <w:noProof/>
          <w:sz w:val="24"/>
          <w:szCs w:val="24"/>
          <w:lang w:val="en-GB"/>
        </w:rPr>
        <w:t xml:space="preserve">not available as the databases did not record the source of the initial referral and thus </w:t>
      </w:r>
      <w:r w:rsidR="11A6B624" w:rsidRPr="00F729BB">
        <w:rPr>
          <w:rFonts w:ascii="Times New Roman" w:hAnsi="Times New Roman" w:cs="Times New Roman"/>
          <w:noProof/>
          <w:sz w:val="24"/>
          <w:szCs w:val="24"/>
          <w:lang w:val="en-GB"/>
        </w:rPr>
        <w:t>th</w:t>
      </w:r>
      <w:r w:rsidRPr="00F729BB">
        <w:rPr>
          <w:rFonts w:ascii="Times New Roman" w:hAnsi="Times New Roman" w:cs="Times New Roman"/>
          <w:noProof/>
          <w:sz w:val="24"/>
          <w:szCs w:val="24"/>
          <w:lang w:val="en-GB"/>
        </w:rPr>
        <w:t xml:space="preserve">e data </w:t>
      </w:r>
      <w:r w:rsidR="005502A2" w:rsidRPr="00F729BB">
        <w:rPr>
          <w:rFonts w:ascii="Times New Roman" w:hAnsi="Times New Roman" w:cs="Times New Roman"/>
          <w:noProof/>
          <w:sz w:val="24"/>
          <w:szCs w:val="24"/>
          <w:lang w:val="en-GB"/>
        </w:rPr>
        <w:t xml:space="preserve">do </w:t>
      </w:r>
      <w:r w:rsidRPr="00F729BB">
        <w:rPr>
          <w:rFonts w:ascii="Times New Roman" w:hAnsi="Times New Roman" w:cs="Times New Roman"/>
          <w:noProof/>
          <w:sz w:val="24"/>
          <w:szCs w:val="24"/>
          <w:lang w:val="en-GB"/>
        </w:rPr>
        <w:t>not differentiate between perpetrators convicted because of reports submitted pursuant to th</w:t>
      </w:r>
      <w:r w:rsidR="00D013CA" w:rsidRPr="00F729BB">
        <w:rPr>
          <w:rFonts w:ascii="Times New Roman" w:hAnsi="Times New Roman" w:cs="Times New Roman"/>
          <w:noProof/>
          <w:sz w:val="24"/>
          <w:szCs w:val="24"/>
          <w:lang w:val="en-GB"/>
        </w:rPr>
        <w:t>e</w:t>
      </w:r>
      <w:r w:rsidRPr="00F729BB">
        <w:rPr>
          <w:rFonts w:ascii="Times New Roman" w:hAnsi="Times New Roman" w:cs="Times New Roman"/>
          <w:noProof/>
          <w:sz w:val="24"/>
          <w:szCs w:val="24"/>
          <w:lang w:val="en-GB"/>
        </w:rPr>
        <w:t xml:space="preserve"> Regulation and other reports. </w:t>
      </w:r>
      <w:r w:rsidR="00CF30F1" w:rsidRPr="00F729BB">
        <w:rPr>
          <w:rFonts w:ascii="Times New Roman" w:hAnsi="Times New Roman" w:cs="Times New Roman"/>
          <w:noProof/>
          <w:sz w:val="24"/>
          <w:szCs w:val="24"/>
          <w:lang w:val="en-GB"/>
        </w:rPr>
        <w:t xml:space="preserve">In </w:t>
      </w:r>
      <w:r w:rsidR="00BF5C90" w:rsidRPr="00F729BB">
        <w:rPr>
          <w:rFonts w:ascii="Times New Roman" w:hAnsi="Times New Roman" w:cs="Times New Roman"/>
          <w:noProof/>
          <w:sz w:val="24"/>
          <w:szCs w:val="24"/>
          <w:lang w:val="en-GB"/>
        </w:rPr>
        <w:t>some instances</w:t>
      </w:r>
      <w:r w:rsidR="00CF30F1" w:rsidRPr="00F729BB">
        <w:rPr>
          <w:rFonts w:ascii="Times New Roman" w:hAnsi="Times New Roman" w:cs="Times New Roman"/>
          <w:noProof/>
          <w:sz w:val="24"/>
          <w:szCs w:val="24"/>
          <w:lang w:val="en-GB"/>
        </w:rPr>
        <w:t>, t</w:t>
      </w:r>
      <w:r w:rsidRPr="00F729BB">
        <w:rPr>
          <w:rFonts w:ascii="Times New Roman" w:hAnsi="Times New Roman" w:cs="Times New Roman"/>
          <w:noProof/>
          <w:sz w:val="24"/>
          <w:szCs w:val="24"/>
          <w:lang w:val="en-GB"/>
        </w:rPr>
        <w:t xml:space="preserve">he data contained in national IT systems also do not differentiate between offences committed online and offline. What is more, the statistics on convictions reported for a certain period are not necessarily linked to the reports that have been received in that given period but might relate to reports from earlier periods. </w:t>
      </w:r>
      <w:r w:rsidR="00C14BC0" w:rsidRPr="00F729BB">
        <w:rPr>
          <w:rFonts w:ascii="Times New Roman" w:hAnsi="Times New Roman" w:cs="Times New Roman"/>
          <w:noProof/>
          <w:sz w:val="24"/>
          <w:szCs w:val="24"/>
          <w:lang w:val="en-GB"/>
        </w:rPr>
        <w:t xml:space="preserve">Collected statistics on the number of convictions might also differ from the number of perpetrators convicted (as one perpetrator might have more convictions). </w:t>
      </w:r>
    </w:p>
    <w:p w14:paraId="25702909" w14:textId="0B9A92EF" w:rsidR="00AB4462" w:rsidRPr="00F729BB" w:rsidRDefault="003C517C" w:rsidP="003C517C">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The heterogenous statistics submitted by the Member States</w:t>
      </w:r>
      <w:r w:rsidR="005502A2" w:rsidRPr="00F729BB">
        <w:rPr>
          <w:rFonts w:ascii="Times New Roman" w:hAnsi="Times New Roman" w:cs="Times New Roman"/>
          <w:noProof/>
          <w:sz w:val="24"/>
          <w:szCs w:val="24"/>
          <w:lang w:val="en-GB"/>
        </w:rPr>
        <w:t>, wh</w:t>
      </w:r>
      <w:r w:rsidR="00D5471C" w:rsidRPr="00F729BB">
        <w:rPr>
          <w:rFonts w:ascii="Times New Roman" w:hAnsi="Times New Roman" w:cs="Times New Roman"/>
          <w:noProof/>
          <w:sz w:val="24"/>
          <w:szCs w:val="24"/>
          <w:lang w:val="en-GB"/>
        </w:rPr>
        <w:t>ich</w:t>
      </w:r>
      <w:r w:rsidR="005502A2" w:rsidRPr="00F729BB">
        <w:rPr>
          <w:rFonts w:ascii="Times New Roman" w:hAnsi="Times New Roman" w:cs="Times New Roman"/>
          <w:noProof/>
          <w:sz w:val="24"/>
          <w:szCs w:val="24"/>
          <w:lang w:val="en-GB"/>
        </w:rPr>
        <w:t xml:space="preserve"> </w:t>
      </w:r>
      <w:r w:rsidR="00D013CA" w:rsidRPr="00F729BB">
        <w:rPr>
          <w:rFonts w:ascii="Times New Roman" w:hAnsi="Times New Roman" w:cs="Times New Roman"/>
          <w:noProof/>
          <w:sz w:val="24"/>
          <w:szCs w:val="24"/>
          <w:lang w:val="en-GB"/>
        </w:rPr>
        <w:t xml:space="preserve">appear to </w:t>
      </w:r>
      <w:r w:rsidR="005502A2" w:rsidRPr="00F729BB">
        <w:rPr>
          <w:rFonts w:ascii="Times New Roman" w:hAnsi="Times New Roman" w:cs="Times New Roman"/>
          <w:noProof/>
          <w:sz w:val="24"/>
          <w:szCs w:val="24"/>
          <w:lang w:val="en-GB"/>
        </w:rPr>
        <w:t xml:space="preserve">not </w:t>
      </w:r>
      <w:r w:rsidR="00D013CA" w:rsidRPr="00F729BB">
        <w:rPr>
          <w:rFonts w:ascii="Times New Roman" w:hAnsi="Times New Roman" w:cs="Times New Roman"/>
          <w:noProof/>
          <w:sz w:val="24"/>
          <w:szCs w:val="24"/>
          <w:lang w:val="en-GB"/>
        </w:rPr>
        <w:t>always</w:t>
      </w:r>
      <w:r w:rsidR="005502A2" w:rsidRPr="00F729BB">
        <w:rPr>
          <w:rFonts w:ascii="Times New Roman" w:hAnsi="Times New Roman" w:cs="Times New Roman"/>
          <w:noProof/>
          <w:sz w:val="24"/>
          <w:szCs w:val="24"/>
          <w:lang w:val="en-GB"/>
        </w:rPr>
        <w:t xml:space="preserve"> systematically and properly collect the data,</w:t>
      </w:r>
      <w:r w:rsidRPr="00F729BB">
        <w:rPr>
          <w:rFonts w:ascii="Times New Roman" w:hAnsi="Times New Roman" w:cs="Times New Roman"/>
          <w:noProof/>
          <w:sz w:val="24"/>
          <w:szCs w:val="24"/>
          <w:lang w:val="en-GB"/>
        </w:rPr>
        <w:t xml:space="preserve"> and all the above-mentioned factors thus do not enable a comprehensive overview on the reports on online CSA received, the number of children identified as victims of this crime, or the number of perpetrators convicted at EU level</w:t>
      </w:r>
      <w:r w:rsidR="005502A2" w:rsidRPr="00F729BB">
        <w:rPr>
          <w:rFonts w:ascii="Times New Roman" w:hAnsi="Times New Roman" w:cs="Times New Roman"/>
          <w:noProof/>
          <w:sz w:val="24"/>
          <w:szCs w:val="24"/>
          <w:lang w:val="en-GB"/>
        </w:rPr>
        <w:t xml:space="preserve"> pursuant to th</w:t>
      </w:r>
      <w:r w:rsidR="00D5471C" w:rsidRPr="00F729BB">
        <w:rPr>
          <w:rFonts w:ascii="Times New Roman" w:hAnsi="Times New Roman" w:cs="Times New Roman"/>
          <w:noProof/>
          <w:sz w:val="24"/>
          <w:szCs w:val="24"/>
          <w:lang w:val="en-GB"/>
        </w:rPr>
        <w:t>e</w:t>
      </w:r>
      <w:r w:rsidR="005502A2" w:rsidRPr="00F729BB">
        <w:rPr>
          <w:rFonts w:ascii="Times New Roman" w:hAnsi="Times New Roman" w:cs="Times New Roman"/>
          <w:noProof/>
          <w:sz w:val="24"/>
          <w:szCs w:val="24"/>
          <w:lang w:val="en-GB"/>
        </w:rPr>
        <w:t xml:space="preserve"> Regulation</w:t>
      </w:r>
      <w:r w:rsidRPr="00F729BB">
        <w:rPr>
          <w:rFonts w:ascii="Times New Roman" w:hAnsi="Times New Roman" w:cs="Times New Roman"/>
          <w:noProof/>
          <w:sz w:val="24"/>
          <w:szCs w:val="24"/>
          <w:lang w:val="en-GB"/>
        </w:rPr>
        <w:t>.</w:t>
      </w:r>
      <w:r w:rsidR="00C14BC0" w:rsidRPr="00F729BB">
        <w:rPr>
          <w:rFonts w:ascii="Times New Roman" w:hAnsi="Times New Roman" w:cs="Times New Roman"/>
          <w:noProof/>
          <w:sz w:val="24"/>
          <w:szCs w:val="24"/>
          <w:lang w:val="en-GB"/>
        </w:rPr>
        <w:t xml:space="preserve"> </w:t>
      </w:r>
      <w:r w:rsidR="00372F63" w:rsidRPr="00F729BB">
        <w:rPr>
          <w:rFonts w:ascii="Times New Roman" w:hAnsi="Times New Roman" w:cs="Times New Roman"/>
          <w:noProof/>
          <w:sz w:val="24"/>
          <w:szCs w:val="24"/>
          <w:lang w:val="en-GB"/>
        </w:rPr>
        <w:t xml:space="preserve">The fact that for most Member States there appears to be a significant disparity between the number of reports NCMEC lists as having sent to the Member State, and the number of reports the Member State lists as received, </w:t>
      </w:r>
      <w:r w:rsidR="00D5471C" w:rsidRPr="00F729BB">
        <w:rPr>
          <w:rFonts w:ascii="Times New Roman" w:hAnsi="Times New Roman" w:cs="Times New Roman"/>
          <w:noProof/>
          <w:sz w:val="24"/>
          <w:szCs w:val="24"/>
          <w:lang w:val="en-GB"/>
        </w:rPr>
        <w:t>suggests that the</w:t>
      </w:r>
      <w:r w:rsidR="00372F63" w:rsidRPr="00F729BB">
        <w:rPr>
          <w:rFonts w:ascii="Times New Roman" w:hAnsi="Times New Roman" w:cs="Times New Roman"/>
          <w:noProof/>
          <w:sz w:val="24"/>
          <w:szCs w:val="24"/>
          <w:lang w:val="en-GB"/>
        </w:rPr>
        <w:t xml:space="preserve"> data collection and reporting </w:t>
      </w:r>
      <w:r w:rsidR="00D5471C" w:rsidRPr="00F729BB">
        <w:rPr>
          <w:rFonts w:ascii="Times New Roman" w:hAnsi="Times New Roman" w:cs="Times New Roman"/>
          <w:noProof/>
          <w:sz w:val="24"/>
          <w:szCs w:val="24"/>
          <w:lang w:val="en-GB"/>
        </w:rPr>
        <w:t>is not complete</w:t>
      </w:r>
      <w:r w:rsidR="00372F63" w:rsidRPr="00F729BB">
        <w:rPr>
          <w:rFonts w:ascii="Times New Roman" w:hAnsi="Times New Roman" w:cs="Times New Roman"/>
          <w:noProof/>
          <w:sz w:val="24"/>
          <w:szCs w:val="24"/>
          <w:lang w:val="en-GB"/>
        </w:rPr>
        <w:t xml:space="preserve">. </w:t>
      </w:r>
      <w:r w:rsidR="002B4764">
        <w:rPr>
          <w:rFonts w:ascii="Times New Roman" w:hAnsi="Times New Roman" w:cs="Times New Roman"/>
          <w:noProof/>
          <w:sz w:val="24"/>
          <w:szCs w:val="24"/>
          <w:lang w:val="en-GB"/>
        </w:rPr>
        <w:t>Some</w:t>
      </w:r>
      <w:r w:rsidR="002B4764" w:rsidRPr="00F729BB">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Member States confirmed that their competent authorities are undergoing structural changes or reorgani</w:t>
      </w:r>
      <w:r w:rsidR="00D5471C"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ation linked to the creation of new departments responsible for investigating crimes related to child sexual abuse online. New IT system</w:t>
      </w:r>
      <w:r w:rsidR="00CF30F1"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 are </w:t>
      </w:r>
      <w:r w:rsidR="00CF30F1" w:rsidRPr="00F729BB">
        <w:rPr>
          <w:rFonts w:ascii="Times New Roman" w:hAnsi="Times New Roman" w:cs="Times New Roman"/>
          <w:noProof/>
          <w:sz w:val="24"/>
          <w:szCs w:val="24"/>
          <w:lang w:val="en-GB"/>
        </w:rPr>
        <w:t xml:space="preserve">also </w:t>
      </w:r>
      <w:r w:rsidRPr="00F729BB">
        <w:rPr>
          <w:rFonts w:ascii="Times New Roman" w:hAnsi="Times New Roman" w:cs="Times New Roman"/>
          <w:noProof/>
          <w:sz w:val="24"/>
          <w:szCs w:val="24"/>
          <w:lang w:val="en-GB"/>
        </w:rPr>
        <w:t>being put in place and national authorities were asked to alter their registration procedures and statistics</w:t>
      </w:r>
      <w:r w:rsidR="002B4764">
        <w:rPr>
          <w:rFonts w:ascii="Times New Roman" w:hAnsi="Times New Roman" w:cs="Times New Roman"/>
          <w:noProof/>
          <w:sz w:val="24"/>
          <w:szCs w:val="24"/>
          <w:lang w:val="en-GB"/>
        </w:rPr>
        <w:t xml:space="preserve"> in some Member States</w:t>
      </w:r>
      <w:r w:rsidRPr="00F729BB">
        <w:rPr>
          <w:rFonts w:ascii="Times New Roman" w:hAnsi="Times New Roman" w:cs="Times New Roman"/>
          <w:noProof/>
          <w:sz w:val="24"/>
          <w:szCs w:val="24"/>
          <w:lang w:val="en-GB"/>
        </w:rPr>
        <w:t>.</w:t>
      </w:r>
      <w:r w:rsidR="005861BE">
        <w:rPr>
          <w:rFonts w:ascii="Times New Roman" w:hAnsi="Times New Roman" w:cs="Times New Roman"/>
          <w:noProof/>
          <w:sz w:val="24"/>
          <w:szCs w:val="24"/>
          <w:lang w:val="en-GB"/>
        </w:rPr>
        <w:t xml:space="preserve"> </w:t>
      </w:r>
      <w:r w:rsidRPr="00F729BB">
        <w:rPr>
          <w:rFonts w:ascii="Times New Roman" w:hAnsi="Times New Roman" w:cs="Times New Roman"/>
          <w:noProof/>
          <w:sz w:val="24"/>
          <w:szCs w:val="24"/>
          <w:lang w:val="en-GB"/>
        </w:rPr>
        <w:t xml:space="preserve">This </w:t>
      </w:r>
      <w:r w:rsidR="00D5471C" w:rsidRPr="00F729BB">
        <w:rPr>
          <w:rFonts w:ascii="Times New Roman" w:hAnsi="Times New Roman" w:cs="Times New Roman"/>
          <w:noProof/>
          <w:sz w:val="24"/>
          <w:szCs w:val="24"/>
          <w:lang w:val="en-GB"/>
        </w:rPr>
        <w:t>sh</w:t>
      </w:r>
      <w:r w:rsidR="00850F8C" w:rsidRPr="00F729BB">
        <w:rPr>
          <w:rFonts w:ascii="Times New Roman" w:hAnsi="Times New Roman" w:cs="Times New Roman"/>
          <w:noProof/>
          <w:sz w:val="24"/>
          <w:szCs w:val="24"/>
          <w:lang w:val="en-GB"/>
        </w:rPr>
        <w:t xml:space="preserve">ould </w:t>
      </w:r>
      <w:r w:rsidRPr="00F729BB">
        <w:rPr>
          <w:rFonts w:ascii="Times New Roman" w:hAnsi="Times New Roman" w:cs="Times New Roman"/>
          <w:noProof/>
          <w:sz w:val="24"/>
          <w:szCs w:val="24"/>
          <w:lang w:val="en-GB"/>
        </w:rPr>
        <w:t>create favourable condition</w:t>
      </w:r>
      <w:r w:rsidR="04E7C276"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 for having more accurate statistics from Member States in the future. </w:t>
      </w:r>
      <w:r w:rsidR="005861BE">
        <w:rPr>
          <w:rFonts w:ascii="Times New Roman" w:hAnsi="Times New Roman" w:cs="Times New Roman"/>
          <w:noProof/>
          <w:sz w:val="24"/>
          <w:szCs w:val="24"/>
          <w:lang w:val="en-GB"/>
        </w:rPr>
        <w:t>In any case, the Commission will make use of its powers under the Treaties as needed to ensure that Member States comply with their reporting obligations under the Interim Regulation.</w:t>
      </w:r>
    </w:p>
    <w:p w14:paraId="4207138C" w14:textId="3A6603EB" w:rsidR="00582F0F" w:rsidRPr="0049130B" w:rsidRDefault="00582F0F" w:rsidP="003C517C">
      <w:pPr>
        <w:jc w:val="both"/>
        <w:rPr>
          <w:rFonts w:ascii="Times New Roman" w:hAnsi="Times New Roman" w:cs="Times New Roman"/>
          <w:b/>
          <w:bCs/>
          <w:noProof/>
          <w:sz w:val="24"/>
          <w:szCs w:val="24"/>
          <w:lang w:val="en-GB"/>
        </w:rPr>
      </w:pPr>
      <w:r w:rsidRPr="00F729BB">
        <w:rPr>
          <w:rFonts w:ascii="Times New Roman" w:hAnsi="Times New Roman" w:cs="Times New Roman"/>
          <w:b/>
          <w:bCs/>
          <w:noProof/>
          <w:sz w:val="24"/>
          <w:szCs w:val="24"/>
          <w:lang w:val="en-GB"/>
        </w:rPr>
        <w:t>General considerations</w:t>
      </w:r>
    </w:p>
    <w:p w14:paraId="3D0AACDD" w14:textId="62F26D40" w:rsidR="008F4A55" w:rsidRPr="00F729BB" w:rsidRDefault="008F4A55" w:rsidP="003C517C">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Overall, this report show</w:t>
      </w:r>
      <w:r w:rsidR="00095B24"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 </w:t>
      </w:r>
      <w:r w:rsidR="00D013CA" w:rsidRPr="00F729BB">
        <w:rPr>
          <w:rFonts w:ascii="Times New Roman" w:hAnsi="Times New Roman" w:cs="Times New Roman"/>
          <w:noProof/>
          <w:sz w:val="24"/>
          <w:szCs w:val="24"/>
          <w:lang w:val="en-GB"/>
        </w:rPr>
        <w:t xml:space="preserve">considerable </w:t>
      </w:r>
      <w:r w:rsidRPr="00F729BB">
        <w:rPr>
          <w:rFonts w:ascii="Times New Roman" w:hAnsi="Times New Roman" w:cs="Times New Roman"/>
          <w:noProof/>
          <w:sz w:val="24"/>
          <w:szCs w:val="24"/>
          <w:lang w:val="en-GB"/>
        </w:rPr>
        <w:t>disparities in the reporting o</w:t>
      </w:r>
      <w:r w:rsidR="00D013CA" w:rsidRPr="00F729BB">
        <w:rPr>
          <w:rFonts w:ascii="Times New Roman" w:hAnsi="Times New Roman" w:cs="Times New Roman"/>
          <w:noProof/>
          <w:sz w:val="24"/>
          <w:szCs w:val="24"/>
          <w:lang w:val="en-GB"/>
        </w:rPr>
        <w:t>n data relating to combating</w:t>
      </w:r>
      <w:r w:rsidRPr="00F729BB">
        <w:rPr>
          <w:rFonts w:ascii="Times New Roman" w:hAnsi="Times New Roman" w:cs="Times New Roman"/>
          <w:noProof/>
          <w:sz w:val="24"/>
          <w:szCs w:val="24"/>
          <w:lang w:val="en-GB"/>
        </w:rPr>
        <w:t xml:space="preserve"> online CSA </w:t>
      </w:r>
      <w:r w:rsidR="00D013CA" w:rsidRPr="00F729BB">
        <w:rPr>
          <w:rFonts w:ascii="Times New Roman" w:hAnsi="Times New Roman" w:cs="Times New Roman"/>
          <w:noProof/>
          <w:sz w:val="24"/>
          <w:szCs w:val="24"/>
          <w:lang w:val="en-GB"/>
        </w:rPr>
        <w:t>under the Interim Regulation</w:t>
      </w:r>
      <w:r w:rsidRPr="00F729BB">
        <w:rPr>
          <w:rFonts w:ascii="Times New Roman" w:hAnsi="Times New Roman" w:cs="Times New Roman"/>
          <w:noProof/>
          <w:sz w:val="24"/>
          <w:szCs w:val="24"/>
          <w:lang w:val="en-GB"/>
        </w:rPr>
        <w:t xml:space="preserve"> by both providers and Member States. </w:t>
      </w:r>
      <w:r w:rsidR="00620C63" w:rsidRPr="00F729BB">
        <w:rPr>
          <w:rFonts w:ascii="Times New Roman" w:hAnsi="Times New Roman" w:cs="Times New Roman"/>
          <w:noProof/>
          <w:sz w:val="24"/>
          <w:szCs w:val="24"/>
          <w:lang w:val="en-GB"/>
        </w:rPr>
        <w:t>Greater standardi</w:t>
      </w:r>
      <w:r w:rsidR="00D5471C" w:rsidRPr="00F729BB">
        <w:rPr>
          <w:rFonts w:ascii="Times New Roman" w:hAnsi="Times New Roman" w:cs="Times New Roman"/>
          <w:noProof/>
          <w:sz w:val="24"/>
          <w:szCs w:val="24"/>
          <w:lang w:val="en-GB"/>
        </w:rPr>
        <w:t>s</w:t>
      </w:r>
      <w:r w:rsidR="00620C63" w:rsidRPr="00F729BB">
        <w:rPr>
          <w:rFonts w:ascii="Times New Roman" w:hAnsi="Times New Roman" w:cs="Times New Roman"/>
          <w:noProof/>
          <w:sz w:val="24"/>
          <w:szCs w:val="24"/>
          <w:lang w:val="en-GB"/>
        </w:rPr>
        <w:t>ation of available data</w:t>
      </w:r>
      <w:r w:rsidR="00D5471C" w:rsidRPr="00F729BB">
        <w:rPr>
          <w:rFonts w:ascii="Times New Roman" w:hAnsi="Times New Roman" w:cs="Times New Roman"/>
          <w:noProof/>
          <w:sz w:val="24"/>
          <w:szCs w:val="24"/>
          <w:lang w:val="en-GB"/>
        </w:rPr>
        <w:t xml:space="preserve"> </w:t>
      </w:r>
      <w:r w:rsidR="00582F0F" w:rsidRPr="00F729BB">
        <w:rPr>
          <w:rFonts w:ascii="Times New Roman" w:hAnsi="Times New Roman" w:cs="Times New Roman"/>
          <w:noProof/>
          <w:sz w:val="24"/>
          <w:szCs w:val="24"/>
          <w:lang w:val="en-GB"/>
        </w:rPr>
        <w:t>and the reporting thereof</w:t>
      </w:r>
      <w:r w:rsidR="00481DFE">
        <w:rPr>
          <w:rFonts w:ascii="Times New Roman" w:hAnsi="Times New Roman" w:cs="Times New Roman"/>
          <w:noProof/>
          <w:sz w:val="24"/>
          <w:szCs w:val="24"/>
          <w:lang w:val="en-GB"/>
        </w:rPr>
        <w:t>, such as those provided in the proposal for a Regulation to prevent and combat child sexual abuse</w:t>
      </w:r>
      <w:r w:rsidR="00481DFE">
        <w:rPr>
          <w:rStyle w:val="FootnoteReference"/>
          <w:rFonts w:ascii="Times New Roman" w:hAnsi="Times New Roman" w:cs="Times New Roman"/>
          <w:noProof/>
          <w:sz w:val="24"/>
          <w:szCs w:val="24"/>
          <w:lang w:val="en-GB"/>
        </w:rPr>
        <w:footnoteReference w:id="37"/>
      </w:r>
      <w:r w:rsidR="00481DFE">
        <w:rPr>
          <w:rFonts w:ascii="Times New Roman" w:hAnsi="Times New Roman" w:cs="Times New Roman"/>
          <w:noProof/>
          <w:sz w:val="24"/>
          <w:szCs w:val="24"/>
          <w:lang w:val="en-GB"/>
        </w:rPr>
        <w:t xml:space="preserve">, </w:t>
      </w:r>
      <w:r w:rsidR="00D5471C" w:rsidRPr="00F729BB">
        <w:rPr>
          <w:rFonts w:ascii="Times New Roman" w:hAnsi="Times New Roman" w:cs="Times New Roman"/>
          <w:noProof/>
          <w:sz w:val="24"/>
          <w:szCs w:val="24"/>
          <w:lang w:val="en-GB"/>
        </w:rPr>
        <w:t>would contribute to obtaining a better picture as regards relevant activities in the</w:t>
      </w:r>
      <w:r w:rsidR="00620C63" w:rsidRPr="00F729BB">
        <w:rPr>
          <w:rFonts w:ascii="Times New Roman" w:hAnsi="Times New Roman" w:cs="Times New Roman"/>
          <w:noProof/>
          <w:sz w:val="24"/>
          <w:szCs w:val="24"/>
          <w:lang w:val="en-GB"/>
        </w:rPr>
        <w:t xml:space="preserve"> fight against this crime. </w:t>
      </w:r>
      <w:r w:rsidR="00D013CA" w:rsidRPr="00F729BB">
        <w:rPr>
          <w:rFonts w:ascii="Times New Roman" w:hAnsi="Times New Roman" w:cs="Times New Roman"/>
          <w:noProof/>
          <w:sz w:val="24"/>
          <w:szCs w:val="24"/>
          <w:lang w:val="en-GB"/>
        </w:rPr>
        <w:t>I</w:t>
      </w:r>
      <w:r w:rsidR="00620C63" w:rsidRPr="00F729BB">
        <w:rPr>
          <w:rFonts w:ascii="Times New Roman" w:hAnsi="Times New Roman" w:cs="Times New Roman"/>
          <w:noProof/>
          <w:sz w:val="24"/>
          <w:szCs w:val="24"/>
          <w:lang w:val="en-GB"/>
        </w:rPr>
        <w:t>t</w:t>
      </w:r>
      <w:r w:rsidR="00D5471C" w:rsidRPr="00F729BB">
        <w:rPr>
          <w:rFonts w:ascii="Times New Roman" w:hAnsi="Times New Roman" w:cs="Times New Roman"/>
          <w:noProof/>
          <w:sz w:val="24"/>
          <w:szCs w:val="24"/>
          <w:lang w:val="en-GB"/>
        </w:rPr>
        <w:t xml:space="preserve"> appears that</w:t>
      </w:r>
      <w:r w:rsidR="00620C63" w:rsidRPr="00F729BB">
        <w:rPr>
          <w:rFonts w:ascii="Times New Roman" w:hAnsi="Times New Roman" w:cs="Times New Roman"/>
          <w:noProof/>
          <w:sz w:val="24"/>
          <w:szCs w:val="24"/>
          <w:lang w:val="en-GB"/>
        </w:rPr>
        <w:t xml:space="preserve"> </w:t>
      </w:r>
      <w:r w:rsidR="00D5471C" w:rsidRPr="00F729BB">
        <w:rPr>
          <w:rFonts w:ascii="Times New Roman" w:hAnsi="Times New Roman" w:cs="Times New Roman"/>
          <w:noProof/>
          <w:sz w:val="24"/>
          <w:szCs w:val="24"/>
          <w:lang w:val="en-GB"/>
        </w:rPr>
        <w:t xml:space="preserve">additional </w:t>
      </w:r>
      <w:r w:rsidR="00582F0F" w:rsidRPr="00F729BB">
        <w:rPr>
          <w:rFonts w:ascii="Times New Roman" w:hAnsi="Times New Roman" w:cs="Times New Roman"/>
          <w:noProof/>
          <w:sz w:val="24"/>
          <w:szCs w:val="24"/>
          <w:lang w:val="en-GB"/>
        </w:rPr>
        <w:t xml:space="preserve">efforts by providers and Member States </w:t>
      </w:r>
      <w:r w:rsidR="00D5471C" w:rsidRPr="00F729BB">
        <w:rPr>
          <w:rFonts w:ascii="Times New Roman" w:hAnsi="Times New Roman" w:cs="Times New Roman"/>
          <w:noProof/>
          <w:sz w:val="24"/>
          <w:szCs w:val="24"/>
          <w:lang w:val="en-GB"/>
        </w:rPr>
        <w:t>are needed to ensure data collection and reporting in line with the requirements of the Interim Regulation</w:t>
      </w:r>
      <w:r w:rsidRPr="00F729BB">
        <w:rPr>
          <w:rFonts w:ascii="Times New Roman" w:hAnsi="Times New Roman" w:cs="Times New Roman"/>
          <w:noProof/>
          <w:sz w:val="24"/>
          <w:szCs w:val="24"/>
          <w:lang w:val="en-GB"/>
        </w:rPr>
        <w:t xml:space="preserve">. </w:t>
      </w:r>
    </w:p>
    <w:p w14:paraId="2649BF08" w14:textId="7390680A" w:rsidR="00A1633A" w:rsidRPr="00FC41E7" w:rsidRDefault="00A1633A" w:rsidP="00A1633A">
      <w:pPr>
        <w:jc w:val="both"/>
        <w:rPr>
          <w:rFonts w:ascii="Times New Roman" w:hAnsi="Times New Roman" w:cs="Times New Roman"/>
          <w:noProof/>
          <w:sz w:val="24"/>
          <w:szCs w:val="24"/>
          <w:lang w:val="en-GB"/>
        </w:rPr>
      </w:pPr>
      <w:r w:rsidRPr="00F729BB">
        <w:rPr>
          <w:rFonts w:ascii="Times New Roman" w:hAnsi="Times New Roman" w:cs="Times New Roman"/>
          <w:noProof/>
          <w:sz w:val="24"/>
          <w:szCs w:val="24"/>
          <w:lang w:val="en-GB"/>
        </w:rPr>
        <w:t xml:space="preserve">The </w:t>
      </w:r>
      <w:r w:rsidR="00D013CA" w:rsidRPr="00F729BB">
        <w:rPr>
          <w:rFonts w:ascii="Times New Roman" w:hAnsi="Times New Roman" w:cs="Times New Roman"/>
          <w:noProof/>
          <w:sz w:val="24"/>
          <w:szCs w:val="24"/>
          <w:lang w:val="en-GB"/>
        </w:rPr>
        <w:t>available</w:t>
      </w:r>
      <w:r w:rsidRPr="00F729BB">
        <w:rPr>
          <w:rFonts w:ascii="Times New Roman" w:hAnsi="Times New Roman" w:cs="Times New Roman"/>
          <w:noProof/>
          <w:sz w:val="24"/>
          <w:szCs w:val="24"/>
          <w:lang w:val="en-GB"/>
        </w:rPr>
        <w:t xml:space="preserve"> data shows that under the current voluntary detection and reporting system it is possible that materials automatically flagged as possible </w:t>
      </w:r>
      <w:r w:rsidR="00D013CA" w:rsidRPr="00F729BB">
        <w:rPr>
          <w:rFonts w:ascii="Times New Roman" w:hAnsi="Times New Roman" w:cs="Times New Roman"/>
          <w:noProof/>
          <w:sz w:val="24"/>
          <w:szCs w:val="24"/>
          <w:lang w:val="en-GB"/>
        </w:rPr>
        <w:t>CSAM</w:t>
      </w:r>
      <w:r w:rsidRPr="00F729BB">
        <w:rPr>
          <w:rFonts w:ascii="Times New Roman" w:hAnsi="Times New Roman" w:cs="Times New Roman"/>
          <w:noProof/>
          <w:sz w:val="24"/>
          <w:szCs w:val="24"/>
          <w:lang w:val="en-GB"/>
        </w:rPr>
        <w:t xml:space="preserve"> result, upon human review, to be not </w:t>
      </w:r>
      <w:r w:rsidR="00D013CA" w:rsidRPr="00F729BB">
        <w:rPr>
          <w:rFonts w:ascii="Times New Roman" w:hAnsi="Times New Roman" w:cs="Times New Roman"/>
          <w:noProof/>
          <w:sz w:val="24"/>
          <w:szCs w:val="24"/>
          <w:lang w:val="en-GB"/>
        </w:rPr>
        <w:t>CSAM</w:t>
      </w:r>
      <w:r w:rsidRPr="00F729BB">
        <w:rPr>
          <w:rFonts w:ascii="Times New Roman" w:hAnsi="Times New Roman" w:cs="Times New Roman"/>
          <w:noProof/>
          <w:sz w:val="24"/>
          <w:szCs w:val="24"/>
          <w:lang w:val="en-GB"/>
        </w:rPr>
        <w:t xml:space="preserve">. This can be due to the lack of a common set of hashes and other indicators to detect CSAM, confirmed as illegal in the EU, or differing legal standards across jurisdictions, notably between the EU and the US, in particular on the </w:t>
      </w:r>
      <w:r w:rsidR="00582F0F" w:rsidRPr="00F729BB">
        <w:rPr>
          <w:rFonts w:ascii="Times New Roman" w:hAnsi="Times New Roman" w:cs="Times New Roman"/>
          <w:noProof/>
          <w:sz w:val="24"/>
          <w:szCs w:val="24"/>
          <w:lang w:val="en-GB"/>
        </w:rPr>
        <w:t>relevant</w:t>
      </w:r>
      <w:r w:rsidRPr="00F729BB">
        <w:rPr>
          <w:rFonts w:ascii="Times New Roman" w:hAnsi="Times New Roman" w:cs="Times New Roman"/>
          <w:noProof/>
          <w:sz w:val="24"/>
          <w:szCs w:val="24"/>
          <w:lang w:val="en-GB"/>
        </w:rPr>
        <w:t xml:space="preserve"> definition</w:t>
      </w:r>
      <w:r w:rsidR="00582F0F" w:rsidRPr="00F729BB">
        <w:rPr>
          <w:rFonts w:ascii="Times New Roman" w:hAnsi="Times New Roman" w:cs="Times New Roman"/>
          <w:noProof/>
          <w:sz w:val="24"/>
          <w:szCs w:val="24"/>
          <w:lang w:val="en-GB"/>
        </w:rPr>
        <w:t>s</w:t>
      </w:r>
      <w:r w:rsidRPr="00F729BB">
        <w:rPr>
          <w:rFonts w:ascii="Times New Roman" w:hAnsi="Times New Roman" w:cs="Times New Roman"/>
          <w:noProof/>
          <w:sz w:val="24"/>
          <w:szCs w:val="24"/>
          <w:lang w:val="en-GB"/>
        </w:rPr>
        <w:t xml:space="preserve">. The data also suggests large variations in the number of review requests, and review success rates, from which it is not possible to extract conclusions, given the lack of information on notably the scope of the review </w:t>
      </w:r>
      <w:r w:rsidRPr="00FC41E7">
        <w:rPr>
          <w:rFonts w:ascii="Times New Roman" w:hAnsi="Times New Roman" w:cs="Times New Roman"/>
          <w:noProof/>
          <w:sz w:val="24"/>
          <w:szCs w:val="24"/>
          <w:lang w:val="en-GB"/>
        </w:rPr>
        <w:t xml:space="preserve">requests and the reasons to reinstate. </w:t>
      </w:r>
    </w:p>
    <w:p w14:paraId="05F434E2" w14:textId="4CCFBE05" w:rsidR="0068367F" w:rsidRPr="00FC41E7" w:rsidRDefault="0068367F" w:rsidP="00A1633A">
      <w:pPr>
        <w:jc w:val="both"/>
        <w:rPr>
          <w:rFonts w:ascii="Times New Roman" w:hAnsi="Times New Roman" w:cs="Times New Roman"/>
          <w:noProof/>
          <w:sz w:val="24"/>
          <w:szCs w:val="24"/>
          <w:lang w:val="en-GB"/>
        </w:rPr>
      </w:pPr>
      <w:r w:rsidRPr="00FC41E7">
        <w:rPr>
          <w:rFonts w:ascii="Times New Roman" w:hAnsi="Times New Roman" w:cs="Times New Roman"/>
          <w:noProof/>
          <w:sz w:val="24"/>
          <w:szCs w:val="24"/>
          <w:lang w:val="en-GB"/>
        </w:rPr>
        <w:t xml:space="preserve">As regards the requirements of Article 9(2) on the conditions for the processing, the information provided indicates that the technologies used correspond to </w:t>
      </w:r>
      <w:r w:rsidR="00EF354B" w:rsidRPr="00FC41E7">
        <w:rPr>
          <w:rFonts w:ascii="Times New Roman" w:hAnsi="Times New Roman" w:cs="Times New Roman"/>
          <w:noProof/>
          <w:sz w:val="24"/>
          <w:szCs w:val="24"/>
          <w:lang w:val="en-GB"/>
        </w:rPr>
        <w:t>technological applications designed</w:t>
      </w:r>
      <w:r w:rsidRPr="00FC41E7">
        <w:rPr>
          <w:rFonts w:ascii="Times New Roman" w:hAnsi="Times New Roman" w:cs="Times New Roman"/>
          <w:noProof/>
          <w:sz w:val="24"/>
          <w:szCs w:val="24"/>
          <w:lang w:val="en-GB"/>
        </w:rPr>
        <w:t xml:space="preserve"> for the sole purpose of detecting and removing online child sexual abuse material and reporting it to law enforcement authorities and to organisations acting in the public interest against child sexual abuse</w:t>
      </w:r>
      <w:r w:rsidR="00EF354B" w:rsidRPr="00FC41E7">
        <w:rPr>
          <w:rFonts w:ascii="Times New Roman" w:hAnsi="Times New Roman" w:cs="Times New Roman"/>
          <w:noProof/>
          <w:sz w:val="24"/>
          <w:szCs w:val="24"/>
          <w:lang w:val="en-GB"/>
        </w:rPr>
        <w:t>. No information was provided in relation to whether the deployment of the technologies was in accordance with the state of the art and in the least privacy-intrusive way, and on whether a prior data protection impact assessment as referred to in Article 35 of Regulation (EU) 2016/679 and a prior consultation procedure as referred to in Article 36 of that Regulation had been conducted.</w:t>
      </w:r>
    </w:p>
    <w:p w14:paraId="15CFBB3F" w14:textId="4403865C" w:rsidR="003113A6" w:rsidRDefault="003113A6" w:rsidP="003113A6">
      <w:pPr>
        <w:jc w:val="both"/>
        <w:rPr>
          <w:rFonts w:ascii="Times New Roman" w:hAnsi="Times New Roman" w:cs="Times New Roman"/>
          <w:noProof/>
          <w:sz w:val="24"/>
          <w:szCs w:val="24"/>
        </w:rPr>
      </w:pPr>
      <w:r w:rsidRPr="00FC41E7">
        <w:rPr>
          <w:rFonts w:ascii="Times New Roman" w:hAnsi="Times New Roman" w:cs="Times New Roman"/>
          <w:noProof/>
          <w:sz w:val="24"/>
          <w:szCs w:val="24"/>
        </w:rPr>
        <w:t>As regards the proportionality of the Regulation, the central question is whether the Interim Regulation achieves the balance that the EU legislature sought to strike between, on the one hand, achieving the general interest objective of effectively combating the extremely serious crimes at issue and the</w:t>
      </w:r>
      <w:r>
        <w:rPr>
          <w:rFonts w:ascii="Times New Roman" w:hAnsi="Times New Roman" w:cs="Times New Roman"/>
          <w:noProof/>
          <w:sz w:val="24"/>
          <w:szCs w:val="24"/>
        </w:rPr>
        <w:t xml:space="preserve"> need to protect the fundamental rights of children (dignity, integrity, prohibition </w:t>
      </w:r>
      <w:r w:rsidR="00075768">
        <w:rPr>
          <w:rFonts w:ascii="Times New Roman" w:hAnsi="Times New Roman" w:cs="Times New Roman"/>
          <w:noProof/>
          <w:sz w:val="24"/>
          <w:szCs w:val="24"/>
        </w:rPr>
        <w:t xml:space="preserve">of </w:t>
      </w:r>
      <w:r>
        <w:rPr>
          <w:rFonts w:ascii="Times New Roman" w:hAnsi="Times New Roman" w:cs="Times New Roman"/>
          <w:noProof/>
          <w:sz w:val="24"/>
          <w:szCs w:val="24"/>
        </w:rPr>
        <w:t xml:space="preserve">inhuman or degrading treatment, private life, rights of the child) and, on the other hand, safeguarding the fundamental rights of the users of the services covered (privacy, personal data protection, </w:t>
      </w:r>
      <w:r w:rsidR="004D0367">
        <w:rPr>
          <w:rFonts w:ascii="Times New Roman" w:hAnsi="Times New Roman" w:cs="Times New Roman"/>
          <w:noProof/>
          <w:sz w:val="24"/>
          <w:szCs w:val="24"/>
        </w:rPr>
        <w:t xml:space="preserve">freedom of expression, </w:t>
      </w:r>
      <w:r>
        <w:rPr>
          <w:rFonts w:ascii="Times New Roman" w:hAnsi="Times New Roman" w:cs="Times New Roman"/>
          <w:noProof/>
          <w:sz w:val="24"/>
          <w:szCs w:val="24"/>
        </w:rPr>
        <w:t>effective remedy). The available data is insufficient to draw definitive conclusions in this respect. It is not possible nor would it be appropriate to apply a numerical standard when assessing such proportionality in terms of number of children rescued, given the significant negative impact on a child’s life and rights that is caused by sexual abuse. Nonetheless, in light of the foregoing, there are no indications that the derogation is not proportionate.</w:t>
      </w:r>
    </w:p>
    <w:p w14:paraId="0D0DBD94" w14:textId="5C704CA2" w:rsidR="003113A6" w:rsidRDefault="003113A6" w:rsidP="003113A6">
      <w:pPr>
        <w:jc w:val="both"/>
        <w:rPr>
          <w:rFonts w:ascii="Times New Roman" w:hAnsi="Times New Roman" w:cs="Times New Roman"/>
          <w:noProof/>
          <w:sz w:val="24"/>
          <w:szCs w:val="24"/>
        </w:rPr>
      </w:pPr>
      <w:r>
        <w:rPr>
          <w:rFonts w:ascii="Times New Roman" w:hAnsi="Times New Roman" w:cs="Times New Roman"/>
          <w:noProof/>
          <w:sz w:val="24"/>
          <w:szCs w:val="24"/>
        </w:rPr>
        <w:t xml:space="preserve">Despite the shortcomings of the available data, which do not allow insight into the use of voluntary reports in a significant number of Member States, it is clear from the data that is available that thousands of children were identified in the reporting period, </w:t>
      </w:r>
      <w:r w:rsidR="00075768">
        <w:rPr>
          <w:rFonts w:ascii="Times New Roman" w:hAnsi="Times New Roman" w:cs="Times New Roman"/>
          <w:noProof/>
          <w:sz w:val="24"/>
          <w:szCs w:val="24"/>
        </w:rPr>
        <w:t xml:space="preserve">more than two </w:t>
      </w:r>
      <w:r>
        <w:rPr>
          <w:rFonts w:ascii="Times New Roman" w:hAnsi="Times New Roman" w:cs="Times New Roman"/>
          <w:noProof/>
          <w:sz w:val="24"/>
          <w:szCs w:val="24"/>
        </w:rPr>
        <w:t>thousand convictions were obtained, and millions of images and videos were removed from circulation, reducing secondary victimisation. Therefore, it can be concluded that voluntary reporting contributed significantly to the protection of a large number of children, including from ongoing abuse</w:t>
      </w:r>
      <w:r w:rsidR="00075768">
        <w:rPr>
          <w:rFonts w:ascii="Times New Roman" w:hAnsi="Times New Roman" w:cs="Times New Roman"/>
          <w:noProof/>
          <w:sz w:val="24"/>
          <w:szCs w:val="24"/>
        </w:rPr>
        <w:t>,</w:t>
      </w:r>
      <w:r w:rsidR="00A37ED7">
        <w:rPr>
          <w:rFonts w:ascii="Times New Roman" w:hAnsi="Times New Roman" w:cs="Times New Roman"/>
          <w:noProof/>
          <w:sz w:val="24"/>
          <w:szCs w:val="24"/>
        </w:rPr>
        <w:t xml:space="preserve"> and </w:t>
      </w:r>
      <w:r>
        <w:rPr>
          <w:rFonts w:ascii="Times New Roman" w:hAnsi="Times New Roman" w:cs="Times New Roman"/>
          <w:noProof/>
          <w:sz w:val="24"/>
          <w:szCs w:val="24"/>
        </w:rPr>
        <w:t>it appears that the Interim Regulation is effective.</w:t>
      </w:r>
    </w:p>
    <w:p w14:paraId="10FB0640" w14:textId="058BDD5C" w:rsidR="00582D1D" w:rsidRPr="003113A6" w:rsidRDefault="00582D1D" w:rsidP="00BF5C90">
      <w:pPr>
        <w:jc w:val="both"/>
        <w:rPr>
          <w:rFonts w:ascii="Times New Roman" w:hAnsi="Times New Roman" w:cs="Times New Roman"/>
          <w:noProof/>
          <w:sz w:val="24"/>
          <w:szCs w:val="24"/>
        </w:rPr>
      </w:pPr>
    </w:p>
    <w:p w14:paraId="232618D3" w14:textId="16A89A08" w:rsidR="00FD684F" w:rsidRPr="00F729BB" w:rsidRDefault="00FD684F" w:rsidP="00BF5C90">
      <w:pPr>
        <w:jc w:val="both"/>
        <w:rPr>
          <w:rFonts w:ascii="Times New Roman" w:hAnsi="Times New Roman" w:cs="Times New Roman"/>
          <w:noProof/>
          <w:sz w:val="24"/>
          <w:szCs w:val="24"/>
          <w:lang w:val="en-GB"/>
        </w:rPr>
      </w:pPr>
    </w:p>
    <w:sectPr w:rsidR="00FD684F" w:rsidRPr="00F729BB" w:rsidSect="00E1722A">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05922" w14:textId="77777777" w:rsidR="00AD5674" w:rsidRDefault="00AD5674" w:rsidP="00961875">
      <w:pPr>
        <w:spacing w:after="0" w:line="240" w:lineRule="auto"/>
      </w:pPr>
      <w:r>
        <w:separator/>
      </w:r>
    </w:p>
  </w:endnote>
  <w:endnote w:type="continuationSeparator" w:id="0">
    <w:p w14:paraId="24D531B0" w14:textId="77777777" w:rsidR="00AD5674" w:rsidRDefault="00AD5674" w:rsidP="00961875">
      <w:pPr>
        <w:spacing w:after="0" w:line="240" w:lineRule="auto"/>
      </w:pPr>
      <w:r>
        <w:continuationSeparator/>
      </w:r>
    </w:p>
  </w:endnote>
  <w:endnote w:type="continuationNotice" w:id="1">
    <w:p w14:paraId="253B0DF9" w14:textId="77777777" w:rsidR="00AD5674" w:rsidRDefault="00AD5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6A9CD" w14:textId="4510A882" w:rsidR="00822DA2" w:rsidRPr="00212146" w:rsidRDefault="00822DA2" w:rsidP="0021214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ADE60" w14:textId="77777777" w:rsidR="00212146" w:rsidRDefault="0021214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916651"/>
      <w:docPartObj>
        <w:docPartGallery w:val="Page Numbers (Bottom of Page)"/>
        <w:docPartUnique/>
      </w:docPartObj>
    </w:sdtPr>
    <w:sdtEndPr>
      <w:rPr>
        <w:noProof/>
      </w:rPr>
    </w:sdtEndPr>
    <w:sdtContent>
      <w:p w14:paraId="1F3913E1" w14:textId="77777777" w:rsidR="00212146" w:rsidRDefault="002121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BBC5DFA" w14:textId="77777777" w:rsidR="00212146" w:rsidRDefault="0021214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AF34" w14:textId="77777777" w:rsidR="00212146" w:rsidRDefault="0021214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9761" w14:textId="77777777" w:rsidR="00822DA2" w:rsidRDefault="00822DA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966541"/>
      <w:docPartObj>
        <w:docPartGallery w:val="Page Numbers (Bottom of Page)"/>
        <w:docPartUnique/>
      </w:docPartObj>
    </w:sdtPr>
    <w:sdtEndPr>
      <w:rPr>
        <w:noProof/>
      </w:rPr>
    </w:sdtEndPr>
    <w:sdtContent>
      <w:p w14:paraId="56BE9B49" w14:textId="77777777" w:rsidR="00212146" w:rsidRDefault="002121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95836A7" w14:textId="77777777" w:rsidR="00212146" w:rsidRDefault="0021214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56907" w14:textId="77777777" w:rsidR="00822DA2" w:rsidRDefault="00822DA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2AF2" w14:textId="77777777" w:rsidR="00822DA2" w:rsidRDefault="00822DA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073285"/>
      <w:docPartObj>
        <w:docPartGallery w:val="Page Numbers (Bottom of Page)"/>
        <w:docPartUnique/>
      </w:docPartObj>
    </w:sdtPr>
    <w:sdtEndPr>
      <w:rPr>
        <w:noProof/>
      </w:rPr>
    </w:sdtEndPr>
    <w:sdtContent>
      <w:p w14:paraId="038B7E5E" w14:textId="77777777" w:rsidR="00212146" w:rsidRDefault="002121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7B96AC" w14:textId="77777777" w:rsidR="00212146" w:rsidRDefault="0021214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2FCE6" w14:textId="77777777" w:rsidR="00822DA2" w:rsidRDefault="00822DA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35A43" w14:textId="77777777" w:rsidR="00822DA2" w:rsidRDefault="00822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B12B" w14:textId="1B0FD726" w:rsidR="00822DA2" w:rsidRPr="00212146" w:rsidRDefault="00212146" w:rsidP="00212146">
    <w:pPr>
      <w:pStyle w:val="FooterCoverPage"/>
      <w:rPr>
        <w:rFonts w:ascii="Arial" w:hAnsi="Arial" w:cs="Arial"/>
        <w:b/>
        <w:sz w:val="48"/>
      </w:rPr>
    </w:pPr>
    <w:r w:rsidRPr="00212146">
      <w:rPr>
        <w:rFonts w:ascii="Arial" w:hAnsi="Arial" w:cs="Arial"/>
        <w:b/>
        <w:sz w:val="48"/>
      </w:rPr>
      <w:t>EN</w:t>
    </w:r>
    <w:r w:rsidRPr="00212146">
      <w:rPr>
        <w:rFonts w:ascii="Arial" w:hAnsi="Arial" w:cs="Arial"/>
        <w:b/>
        <w:sz w:val="48"/>
      </w:rPr>
      <w:tab/>
    </w:r>
    <w:r w:rsidRPr="00212146">
      <w:rPr>
        <w:rFonts w:ascii="Arial" w:hAnsi="Arial" w:cs="Arial"/>
        <w:b/>
        <w:sz w:val="48"/>
      </w:rPr>
      <w:tab/>
    </w:r>
    <w:r w:rsidRPr="00212146">
      <w:tab/>
    </w:r>
    <w:r w:rsidRPr="00212146">
      <w:rPr>
        <w:rFonts w:ascii="Arial" w:hAnsi="Arial" w:cs="Arial"/>
        <w:b/>
        <w:sz w:val="48"/>
      </w:rPr>
      <w:t>EN</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535541"/>
      <w:docPartObj>
        <w:docPartGallery w:val="Page Numbers (Bottom of Page)"/>
        <w:docPartUnique/>
      </w:docPartObj>
    </w:sdtPr>
    <w:sdtEndPr>
      <w:rPr>
        <w:noProof/>
      </w:rPr>
    </w:sdtEndPr>
    <w:sdtContent>
      <w:p w14:paraId="5D577D42" w14:textId="77777777" w:rsidR="00212146" w:rsidRDefault="002121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06D3E33" w14:textId="77777777" w:rsidR="00212146" w:rsidRDefault="0021214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77EFD" w14:textId="77777777" w:rsidR="00822DA2" w:rsidRDefault="00822DA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F4A7" w14:textId="77777777" w:rsidR="00822DA2" w:rsidRDefault="00822DA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338505"/>
      <w:docPartObj>
        <w:docPartGallery w:val="Page Numbers (Bottom of Page)"/>
        <w:docPartUnique/>
      </w:docPartObj>
    </w:sdtPr>
    <w:sdtEndPr>
      <w:rPr>
        <w:noProof/>
      </w:rPr>
    </w:sdtEndPr>
    <w:sdtContent>
      <w:p w14:paraId="1D1F2205" w14:textId="77777777" w:rsidR="00212146" w:rsidRDefault="002121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68D589" w14:textId="77777777" w:rsidR="00212146" w:rsidRDefault="00212146">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FD9C4" w14:textId="77777777" w:rsidR="00822DA2" w:rsidRDefault="00822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CD769" w14:textId="77777777" w:rsidR="00212146" w:rsidRPr="00212146" w:rsidRDefault="00212146" w:rsidP="0021214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E0FE9" w14:textId="77777777" w:rsidR="00114541" w:rsidRDefault="001145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530756"/>
      <w:docPartObj>
        <w:docPartGallery w:val="Page Numbers (Bottom of Page)"/>
        <w:docPartUnique/>
      </w:docPartObj>
    </w:sdtPr>
    <w:sdtEndPr>
      <w:rPr>
        <w:noProof/>
      </w:rPr>
    </w:sdtEndPr>
    <w:sdtContent>
      <w:p w14:paraId="53D35819" w14:textId="014AB1C1" w:rsidR="006D356A" w:rsidRDefault="006D356A">
        <w:pPr>
          <w:pStyle w:val="Footer"/>
          <w:jc w:val="center"/>
        </w:pPr>
        <w:r>
          <w:fldChar w:fldCharType="begin"/>
        </w:r>
        <w:r>
          <w:instrText xml:space="preserve"> PAGE   \* MERGEFORMAT </w:instrText>
        </w:r>
        <w:r>
          <w:fldChar w:fldCharType="separate"/>
        </w:r>
        <w:r w:rsidR="00212146">
          <w:rPr>
            <w:noProof/>
          </w:rPr>
          <w:t>1</w:t>
        </w:r>
        <w:r>
          <w:rPr>
            <w:noProof/>
          </w:rPr>
          <w:fldChar w:fldCharType="end"/>
        </w:r>
      </w:p>
    </w:sdtContent>
  </w:sdt>
  <w:p w14:paraId="11A7E549" w14:textId="77777777" w:rsidR="00114541" w:rsidRDefault="001145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6368" w14:textId="77777777" w:rsidR="00114541" w:rsidRDefault="0011454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16517" w14:textId="77777777" w:rsidR="00212146" w:rsidRDefault="0021214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39234"/>
      <w:docPartObj>
        <w:docPartGallery w:val="Page Numbers (Bottom of Page)"/>
        <w:docPartUnique/>
      </w:docPartObj>
    </w:sdtPr>
    <w:sdtEndPr>
      <w:rPr>
        <w:noProof/>
      </w:rPr>
    </w:sdtEndPr>
    <w:sdtContent>
      <w:p w14:paraId="2B7FA2B7" w14:textId="77777777" w:rsidR="00212146" w:rsidRDefault="002121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921D52" w14:textId="77777777" w:rsidR="00212146" w:rsidRDefault="0021214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C4931" w14:textId="77777777" w:rsidR="00212146" w:rsidRDefault="00212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52577" w14:textId="77777777" w:rsidR="00AD5674" w:rsidRDefault="00AD5674" w:rsidP="00961875">
      <w:pPr>
        <w:spacing w:after="0" w:line="240" w:lineRule="auto"/>
      </w:pPr>
      <w:r>
        <w:separator/>
      </w:r>
    </w:p>
  </w:footnote>
  <w:footnote w:type="continuationSeparator" w:id="0">
    <w:p w14:paraId="164FEE5C" w14:textId="77777777" w:rsidR="00AD5674" w:rsidRDefault="00AD5674" w:rsidP="00961875">
      <w:pPr>
        <w:spacing w:after="0" w:line="240" w:lineRule="auto"/>
      </w:pPr>
      <w:r>
        <w:continuationSeparator/>
      </w:r>
    </w:p>
  </w:footnote>
  <w:footnote w:type="continuationNotice" w:id="1">
    <w:p w14:paraId="7ABCBE16" w14:textId="77777777" w:rsidR="00AD5674" w:rsidRDefault="00AD5674">
      <w:pPr>
        <w:spacing w:after="0" w:line="240" w:lineRule="auto"/>
      </w:pPr>
    </w:p>
  </w:footnote>
  <w:footnote w:id="2">
    <w:p w14:paraId="171B03FF" w14:textId="3B4E97DA" w:rsidR="001C6F5E" w:rsidRPr="00E658A5" w:rsidRDefault="001C6F5E" w:rsidP="004C6B6A">
      <w:pPr>
        <w:pStyle w:val="FootnoteText"/>
        <w:ind w:left="340" w:hanging="340"/>
        <w:jc w:val="both"/>
      </w:pPr>
      <w:r w:rsidRPr="001725EF">
        <w:rPr>
          <w:rStyle w:val="FootnoteReference"/>
          <w:rFonts w:ascii="Times New Roman" w:hAnsi="Times New Roman" w:cs="Times New Roman"/>
        </w:rPr>
        <w:footnoteRef/>
      </w:r>
      <w:r w:rsidRPr="001725EF">
        <w:rPr>
          <w:rFonts w:ascii="Times New Roman" w:hAnsi="Times New Roman" w:cs="Times New Roman"/>
        </w:rPr>
        <w:t xml:space="preserve"> </w:t>
      </w:r>
      <w:r w:rsidR="004C6B6A" w:rsidRPr="001725EF">
        <w:rPr>
          <w:rFonts w:ascii="Times New Roman" w:hAnsi="Times New Roman" w:cs="Times New Roman"/>
        </w:rPr>
        <w:tab/>
      </w:r>
      <w:r w:rsidRPr="001725EF">
        <w:rPr>
          <w:rFonts w:ascii="Times New Roman" w:hAnsi="Times New Roman" w:cs="Times New Roman"/>
        </w:rPr>
        <w:t>Twitter submitted their contribution before its renaming; it will be referred to as “X” throughout the rest of this report.</w:t>
      </w:r>
      <w:r w:rsidR="007A43DD" w:rsidRPr="001725EF">
        <w:rPr>
          <w:rFonts w:ascii="Times New Roman" w:hAnsi="Times New Roman" w:cs="Times New Roman"/>
        </w:rPr>
        <w:t xml:space="preserve"> </w:t>
      </w:r>
    </w:p>
  </w:footnote>
  <w:footnote w:id="3">
    <w:p w14:paraId="05263C15" w14:textId="54FE1DE2" w:rsidR="00114541" w:rsidRPr="001725EF" w:rsidRDefault="00114541" w:rsidP="004C6B6A">
      <w:pPr>
        <w:pStyle w:val="FootnoteText"/>
        <w:ind w:left="340" w:hanging="340"/>
        <w:rPr>
          <w:rFonts w:ascii="Times New Roman" w:hAnsi="Times New Roman" w:cs="Times New Roman"/>
        </w:rPr>
      </w:pPr>
      <w:r w:rsidRPr="001725EF">
        <w:rPr>
          <w:rStyle w:val="FootnoteReference"/>
          <w:rFonts w:ascii="Times New Roman" w:hAnsi="Times New Roman" w:cs="Times New Roman"/>
        </w:rPr>
        <w:footnoteRef/>
      </w:r>
      <w:r w:rsidRPr="001725EF">
        <w:rPr>
          <w:rFonts w:ascii="Times New Roman" w:hAnsi="Times New Roman" w:cs="Times New Roman"/>
        </w:rPr>
        <w:t xml:space="preserve"> </w:t>
      </w:r>
      <w:r w:rsidR="004C6B6A" w:rsidRPr="001725EF">
        <w:rPr>
          <w:rFonts w:ascii="Times New Roman" w:hAnsi="Times New Roman" w:cs="Times New Roman"/>
        </w:rPr>
        <w:tab/>
      </w:r>
      <w:r w:rsidRPr="001725EF">
        <w:rPr>
          <w:rFonts w:ascii="Times New Roman" w:hAnsi="Times New Roman" w:cs="Times New Roman"/>
        </w:rPr>
        <w:t xml:space="preserve">Meta and </w:t>
      </w:r>
      <w:r w:rsidR="00174658" w:rsidRPr="001725EF">
        <w:rPr>
          <w:rFonts w:ascii="Times New Roman" w:hAnsi="Times New Roman" w:cs="Times New Roman"/>
        </w:rPr>
        <w:t xml:space="preserve">X </w:t>
      </w:r>
      <w:r w:rsidRPr="001725EF">
        <w:rPr>
          <w:rFonts w:ascii="Times New Roman" w:hAnsi="Times New Roman" w:cs="Times New Roman"/>
        </w:rPr>
        <w:t xml:space="preserve">did not specify the concrete Article explicitly. </w:t>
      </w:r>
    </w:p>
  </w:footnote>
  <w:footnote w:id="4">
    <w:p w14:paraId="0E00B858" w14:textId="33CD4750" w:rsidR="00114541" w:rsidRPr="00D41C1C" w:rsidRDefault="00114541" w:rsidP="004C6B6A">
      <w:pPr>
        <w:pStyle w:val="FootnoteText"/>
        <w:ind w:left="340" w:hanging="340"/>
      </w:pPr>
      <w:r w:rsidRPr="001725EF">
        <w:rPr>
          <w:rStyle w:val="FootnoteReference"/>
          <w:rFonts w:ascii="Times New Roman" w:hAnsi="Times New Roman" w:cs="Times New Roman"/>
        </w:rPr>
        <w:footnoteRef/>
      </w:r>
      <w:r w:rsidRPr="001725EF">
        <w:rPr>
          <w:rFonts w:ascii="Times New Roman" w:hAnsi="Times New Roman" w:cs="Times New Roman"/>
        </w:rPr>
        <w:t xml:space="preserve"> </w:t>
      </w:r>
      <w:r w:rsidR="004C6B6A" w:rsidRPr="001725EF">
        <w:rPr>
          <w:rFonts w:ascii="Times New Roman" w:hAnsi="Times New Roman" w:cs="Times New Roman"/>
        </w:rPr>
        <w:tab/>
      </w:r>
      <w:r w:rsidRPr="001725EF">
        <w:rPr>
          <w:rFonts w:ascii="Times New Roman" w:hAnsi="Times New Roman" w:cs="Times New Roman"/>
        </w:rPr>
        <w:t xml:space="preserve">Meta and </w:t>
      </w:r>
      <w:r w:rsidR="00174658" w:rsidRPr="001725EF">
        <w:rPr>
          <w:rFonts w:ascii="Times New Roman" w:hAnsi="Times New Roman" w:cs="Times New Roman"/>
        </w:rPr>
        <w:t xml:space="preserve">X </w:t>
      </w:r>
      <w:r w:rsidRPr="001725EF">
        <w:rPr>
          <w:rFonts w:ascii="Times New Roman" w:hAnsi="Times New Roman" w:cs="Times New Roman"/>
        </w:rPr>
        <w:t>did not specify the concrete Article explicitly.</w:t>
      </w:r>
      <w:r>
        <w:t xml:space="preserve"> </w:t>
      </w:r>
    </w:p>
  </w:footnote>
  <w:footnote w:id="5">
    <w:p w14:paraId="3A009D39" w14:textId="04B4F031" w:rsidR="00270503" w:rsidRPr="001725EF" w:rsidRDefault="00270503" w:rsidP="004C6B6A">
      <w:pPr>
        <w:pStyle w:val="FootnoteText"/>
        <w:ind w:left="340" w:hanging="340"/>
        <w:jc w:val="both"/>
        <w:rPr>
          <w:rFonts w:ascii="Times New Roman" w:hAnsi="Times New Roman" w:cs="Times New Roman"/>
        </w:rPr>
      </w:pPr>
      <w:r>
        <w:rPr>
          <w:rStyle w:val="FootnoteReference"/>
        </w:rPr>
        <w:footnoteRef/>
      </w:r>
      <w:r>
        <w:t xml:space="preserve"> </w:t>
      </w:r>
      <w:r w:rsidR="004C6B6A">
        <w:tab/>
      </w:r>
      <w:r w:rsidRPr="001725EF">
        <w:rPr>
          <w:rFonts w:ascii="Times New Roman" w:hAnsi="Times New Roman" w:cs="Times New Roman"/>
        </w:rPr>
        <w:t xml:space="preserve">The providers indicated in brackets are those that specifically reported the concrete measures. If some providers are not listed, it does not mean that they do not </w:t>
      </w:r>
      <w:r w:rsidR="0054081B" w:rsidRPr="001725EF">
        <w:rPr>
          <w:rFonts w:ascii="Times New Roman" w:hAnsi="Times New Roman" w:cs="Times New Roman"/>
        </w:rPr>
        <w:t>implement</w:t>
      </w:r>
      <w:r w:rsidRPr="001725EF">
        <w:rPr>
          <w:rFonts w:ascii="Times New Roman" w:hAnsi="Times New Roman" w:cs="Times New Roman"/>
        </w:rPr>
        <w:t xml:space="preserve"> this measure, but only that they have not mentioned it in their report. </w:t>
      </w:r>
    </w:p>
  </w:footnote>
  <w:footnote w:id="6">
    <w:p w14:paraId="4DFE3F10" w14:textId="57AF8AD2" w:rsidR="00B73A3F" w:rsidRPr="001725EF" w:rsidRDefault="00B73A3F" w:rsidP="004C6B6A">
      <w:pPr>
        <w:pStyle w:val="FootnoteText"/>
        <w:ind w:left="340" w:hanging="340"/>
        <w:jc w:val="both"/>
        <w:rPr>
          <w:rFonts w:ascii="Times New Roman" w:hAnsi="Times New Roman" w:cs="Times New Roman"/>
        </w:rPr>
      </w:pPr>
      <w:r w:rsidRPr="001725EF">
        <w:rPr>
          <w:rStyle w:val="FootnoteReference"/>
          <w:rFonts w:ascii="Times New Roman" w:hAnsi="Times New Roman" w:cs="Times New Roman"/>
        </w:rPr>
        <w:footnoteRef/>
      </w:r>
      <w:r w:rsidRPr="001725EF">
        <w:rPr>
          <w:rFonts w:ascii="Times New Roman" w:hAnsi="Times New Roman" w:cs="Times New Roman"/>
        </w:rPr>
        <w:t xml:space="preserve"> </w:t>
      </w:r>
      <w:r w:rsidR="004C6B6A" w:rsidRPr="001725EF">
        <w:rPr>
          <w:rFonts w:ascii="Times New Roman" w:hAnsi="Times New Roman" w:cs="Times New Roman"/>
        </w:rPr>
        <w:tab/>
      </w:r>
      <w:r w:rsidRPr="001725EF">
        <w:rPr>
          <w:rFonts w:ascii="Times New Roman" w:hAnsi="Times New Roman" w:cs="Times New Roman"/>
        </w:rPr>
        <w:t xml:space="preserve">X Privacy Policy, 4. How Long We Keep Information, Available at: https://twitter.com/en/privacy </w:t>
      </w:r>
    </w:p>
  </w:footnote>
  <w:footnote w:id="7">
    <w:p w14:paraId="7B23614A" w14:textId="1485EC39" w:rsidR="00F805EA" w:rsidRPr="00F805EA" w:rsidRDefault="00F805EA" w:rsidP="004C6B6A">
      <w:pPr>
        <w:pStyle w:val="FootnoteText"/>
        <w:ind w:left="340" w:hanging="340"/>
        <w:jc w:val="both"/>
      </w:pPr>
      <w:r w:rsidRPr="001725EF">
        <w:rPr>
          <w:rStyle w:val="FootnoteReference"/>
          <w:rFonts w:ascii="Times New Roman" w:hAnsi="Times New Roman" w:cs="Times New Roman"/>
        </w:rPr>
        <w:footnoteRef/>
      </w:r>
      <w:r w:rsidRPr="001725EF">
        <w:rPr>
          <w:rFonts w:ascii="Times New Roman" w:hAnsi="Times New Roman" w:cs="Times New Roman"/>
        </w:rPr>
        <w:t xml:space="preserve"> </w:t>
      </w:r>
      <w:r w:rsidR="004C6B6A" w:rsidRPr="001725EF">
        <w:rPr>
          <w:rFonts w:ascii="Times New Roman" w:hAnsi="Times New Roman" w:cs="Times New Roman"/>
        </w:rPr>
        <w:tab/>
      </w:r>
      <w:r w:rsidRPr="001725EF">
        <w:rPr>
          <w:rFonts w:ascii="Times New Roman" w:hAnsi="Times New Roman" w:cs="Times New Roman"/>
        </w:rPr>
        <w:t xml:space="preserve">The providers indicated in brackets are those that specifically reported the concrete measures. If some providers are not listed, it does not mean that they do not </w:t>
      </w:r>
      <w:r w:rsidR="00047DF1" w:rsidRPr="001725EF">
        <w:rPr>
          <w:rFonts w:ascii="Times New Roman" w:hAnsi="Times New Roman" w:cs="Times New Roman"/>
        </w:rPr>
        <w:t>implement</w:t>
      </w:r>
      <w:r w:rsidRPr="001725EF">
        <w:rPr>
          <w:rFonts w:ascii="Times New Roman" w:hAnsi="Times New Roman" w:cs="Times New Roman"/>
        </w:rPr>
        <w:t xml:space="preserve"> this measure, but only that they have not mentioned it in their report.</w:t>
      </w:r>
    </w:p>
  </w:footnote>
  <w:footnote w:id="8">
    <w:p w14:paraId="7A57AD77" w14:textId="2603C822" w:rsidR="00FB05C1" w:rsidRPr="002347D2" w:rsidRDefault="00FB05C1" w:rsidP="002347D2">
      <w:pPr>
        <w:pStyle w:val="FootnoteText"/>
        <w:ind w:left="340" w:hanging="340"/>
        <w:jc w:val="both"/>
        <w:rPr>
          <w:rFonts w:ascii="Times New Roman" w:hAnsi="Times New Roman" w:cs="Times New Roman"/>
        </w:rPr>
      </w:pPr>
      <w:r w:rsidRPr="002347D2">
        <w:rPr>
          <w:rStyle w:val="FootnoteReference"/>
          <w:rFonts w:ascii="Times New Roman" w:hAnsi="Times New Roman" w:cs="Times New Roman"/>
        </w:rPr>
        <w:footnoteRef/>
      </w:r>
      <w:r w:rsidRPr="002347D2">
        <w:rPr>
          <w:rFonts w:ascii="Times New Roman" w:hAnsi="Times New Roman" w:cs="Times New Roman"/>
        </w:rPr>
        <w:t xml:space="preserve"> </w:t>
      </w:r>
      <w:r w:rsidR="002347D2">
        <w:rPr>
          <w:rFonts w:ascii="Times New Roman" w:hAnsi="Times New Roman" w:cs="Times New Roman"/>
        </w:rPr>
        <w:tab/>
      </w:r>
      <w:r w:rsidRPr="002347D2">
        <w:rPr>
          <w:rFonts w:ascii="Times New Roman" w:hAnsi="Times New Roman" w:cs="Times New Roman"/>
        </w:rPr>
        <w:t xml:space="preserve">The information on the organisations acting in the public interest to which providers report online child sexual abuse under this Regulation has been published at </w:t>
      </w:r>
      <w:hyperlink r:id="rId1" w:history="1">
        <w:r w:rsidRPr="002347D2">
          <w:rPr>
            <w:rStyle w:val="Hyperlink"/>
            <w:rFonts w:ascii="Times New Roman" w:hAnsi="Times New Roman" w:cs="Times New Roman"/>
          </w:rPr>
          <w:t>https://home-affairs.ec.europa.eu/policies/internal-security/child-sexual-abuse/legal-framework-protect-children_en</w:t>
        </w:r>
      </w:hyperlink>
      <w:r w:rsidRPr="002347D2">
        <w:rPr>
          <w:rFonts w:ascii="Times New Roman" w:hAnsi="Times New Roman" w:cs="Times New Roman"/>
        </w:rPr>
        <w:t>, in line with the Commission’s obligations under Article 8(2) of the Interim Regulation.</w:t>
      </w:r>
    </w:p>
  </w:footnote>
  <w:footnote w:id="9">
    <w:p w14:paraId="2CAADAFE" w14:textId="40EFEC23" w:rsidR="00580DA2" w:rsidRPr="001725EF" w:rsidRDefault="00580DA2" w:rsidP="00142C01">
      <w:pPr>
        <w:pStyle w:val="FootnoteText"/>
        <w:ind w:left="340" w:hanging="340"/>
        <w:jc w:val="both"/>
        <w:rPr>
          <w:rFonts w:ascii="Times New Roman" w:hAnsi="Times New Roman" w:cs="Times New Roman"/>
        </w:rPr>
      </w:pPr>
      <w:r w:rsidRPr="001725EF">
        <w:rPr>
          <w:rStyle w:val="FootnoteReference"/>
          <w:rFonts w:ascii="Times New Roman" w:hAnsi="Times New Roman" w:cs="Times New Roman"/>
        </w:rPr>
        <w:footnoteRef/>
      </w:r>
      <w:r w:rsidRPr="001725EF">
        <w:rPr>
          <w:rFonts w:ascii="Times New Roman" w:hAnsi="Times New Roman" w:cs="Times New Roman"/>
        </w:rPr>
        <w:t xml:space="preserve"> </w:t>
      </w:r>
      <w:r w:rsidR="00142C01" w:rsidRPr="001725EF">
        <w:rPr>
          <w:rFonts w:ascii="Times New Roman" w:hAnsi="Times New Roman" w:cs="Times New Roman"/>
        </w:rPr>
        <w:tab/>
      </w:r>
      <w:r w:rsidRPr="001725EF">
        <w:rPr>
          <w:rFonts w:ascii="Times New Roman" w:hAnsi="Times New Roman" w:cs="Times New Roman"/>
        </w:rPr>
        <w:t xml:space="preserve">Report </w:t>
      </w:r>
      <w:r w:rsidR="00F92953" w:rsidRPr="001725EF">
        <w:rPr>
          <w:rFonts w:ascii="Times New Roman" w:hAnsi="Times New Roman" w:cs="Times New Roman"/>
        </w:rPr>
        <w:t>submitted by</w:t>
      </w:r>
      <w:r w:rsidRPr="001725EF">
        <w:rPr>
          <w:rFonts w:ascii="Times New Roman" w:hAnsi="Times New Roman" w:cs="Times New Roman"/>
        </w:rPr>
        <w:t xml:space="preserve"> Germany in line with article 8 of the Regulation (EU) 2021/1232, received on 18. October 2022. </w:t>
      </w:r>
      <w:r w:rsidR="00FB6586" w:rsidRPr="001725EF">
        <w:rPr>
          <w:rFonts w:ascii="Times New Roman" w:hAnsi="Times New Roman" w:cs="Times New Roman"/>
        </w:rPr>
        <w:t xml:space="preserve">NCMEC </w:t>
      </w:r>
      <w:r w:rsidR="007373C9" w:rsidRPr="001725EF">
        <w:rPr>
          <w:rFonts w:ascii="Times New Roman" w:hAnsi="Times New Roman" w:cs="Times New Roman"/>
        </w:rPr>
        <w:t xml:space="preserve">publishes </w:t>
      </w:r>
      <w:r w:rsidR="00FB6586" w:rsidRPr="001725EF">
        <w:rPr>
          <w:rFonts w:ascii="Times New Roman" w:hAnsi="Times New Roman" w:cs="Times New Roman"/>
        </w:rPr>
        <w:t xml:space="preserve">all data </w:t>
      </w:r>
      <w:r w:rsidR="007373C9" w:rsidRPr="001725EF">
        <w:rPr>
          <w:rFonts w:ascii="Times New Roman" w:hAnsi="Times New Roman" w:cs="Times New Roman"/>
        </w:rPr>
        <w:t xml:space="preserve">on reports received and related to the </w:t>
      </w:r>
      <w:r w:rsidR="00FB6586" w:rsidRPr="001725EF">
        <w:rPr>
          <w:rFonts w:ascii="Times New Roman" w:hAnsi="Times New Roman" w:cs="Times New Roman"/>
        </w:rPr>
        <w:t>EU Member States, including Germany, in their CyberTipline Reports by Country</w:t>
      </w:r>
      <w:r w:rsidR="007373C9" w:rsidRPr="001725EF">
        <w:rPr>
          <w:rFonts w:ascii="Times New Roman" w:hAnsi="Times New Roman" w:cs="Times New Roman"/>
        </w:rPr>
        <w:t xml:space="preserve">. See: NCMEC, </w:t>
      </w:r>
      <w:hyperlink r:id="rId2" w:history="1">
        <w:r w:rsidR="007373C9" w:rsidRPr="001725EF">
          <w:rPr>
            <w:rFonts w:ascii="Times New Roman" w:hAnsi="Times New Roman" w:cs="Times New Roman"/>
          </w:rPr>
          <w:t>2021 CyberTipline</w:t>
        </w:r>
        <w:r w:rsidR="007373C9" w:rsidRPr="001725EF">
          <w:rPr>
            <w:rStyle w:val="Hyperlink"/>
            <w:rFonts w:ascii="Times New Roman" w:hAnsi="Times New Roman" w:cs="Times New Roman"/>
          </w:rPr>
          <w:t xml:space="preserve"> Reports by Country</w:t>
        </w:r>
      </w:hyperlink>
      <w:r w:rsidR="007373C9" w:rsidRPr="001725EF">
        <w:rPr>
          <w:rFonts w:ascii="Times New Roman" w:hAnsi="Times New Roman" w:cs="Times New Roman"/>
        </w:rPr>
        <w:t xml:space="preserve">, accessed in July 2023; NCMEC, </w:t>
      </w:r>
      <w:hyperlink r:id="rId3" w:history="1">
        <w:r w:rsidR="007373C9" w:rsidRPr="001725EF">
          <w:rPr>
            <w:rFonts w:ascii="Times New Roman" w:hAnsi="Times New Roman" w:cs="Times New Roman"/>
          </w:rPr>
          <w:t>2022 CyberTipline Reports by Country, accessed in July 2023.</w:t>
        </w:r>
      </w:hyperlink>
    </w:p>
  </w:footnote>
  <w:footnote w:id="10">
    <w:p w14:paraId="49C95AE7" w14:textId="15B0D141" w:rsidR="00FA355E" w:rsidRPr="0010397E" w:rsidRDefault="00FA355E" w:rsidP="00142C01">
      <w:pPr>
        <w:pStyle w:val="FootnoteText"/>
        <w:ind w:left="340" w:hanging="340"/>
      </w:pPr>
      <w:r w:rsidRPr="001725EF">
        <w:rPr>
          <w:rStyle w:val="FootnoteReference"/>
          <w:rFonts w:ascii="Times New Roman" w:hAnsi="Times New Roman" w:cs="Times New Roman"/>
        </w:rPr>
        <w:footnoteRef/>
      </w:r>
      <w:r w:rsidRPr="001725EF">
        <w:rPr>
          <w:rFonts w:ascii="Times New Roman" w:hAnsi="Times New Roman" w:cs="Times New Roman"/>
        </w:rPr>
        <w:t xml:space="preserve"> </w:t>
      </w:r>
      <w:r w:rsidR="00142C01" w:rsidRPr="001725EF">
        <w:rPr>
          <w:rFonts w:ascii="Times New Roman" w:hAnsi="Times New Roman" w:cs="Times New Roman"/>
        </w:rPr>
        <w:tab/>
      </w:r>
      <w:r w:rsidRPr="001725EF">
        <w:rPr>
          <w:rFonts w:ascii="Times New Roman" w:hAnsi="Times New Roman" w:cs="Times New Roman"/>
        </w:rPr>
        <w:t>https://www.bka.de/SharedDocs/Kurzmeldungen/DE/Kurzmeldungen/230623_Mindestspeicherfristen_IP-Adressen.html</w:t>
      </w:r>
    </w:p>
  </w:footnote>
  <w:footnote w:id="11">
    <w:p w14:paraId="09D06BB4" w14:textId="098122EF" w:rsidR="00186050" w:rsidRPr="00186050" w:rsidRDefault="00186050" w:rsidP="002347D2">
      <w:pPr>
        <w:pStyle w:val="FootnoteText"/>
        <w:ind w:left="340" w:hanging="340"/>
      </w:pPr>
      <w:r>
        <w:rPr>
          <w:rStyle w:val="FootnoteReference"/>
        </w:rPr>
        <w:footnoteRef/>
      </w:r>
      <w:r>
        <w:t xml:space="preserve"> </w:t>
      </w:r>
      <w:r w:rsidR="002347D2">
        <w:tab/>
      </w:r>
      <w:r w:rsidR="001D4713" w:rsidRPr="001725EF">
        <w:rPr>
          <w:rFonts w:ascii="Times New Roman" w:hAnsi="Times New Roman" w:cs="Times New Roman"/>
        </w:rPr>
        <w:t xml:space="preserve">NCMEC, </w:t>
      </w:r>
      <w:hyperlink r:id="rId4" w:history="1">
        <w:r w:rsidR="001D4713" w:rsidRPr="001725EF">
          <w:rPr>
            <w:rFonts w:ascii="Times New Roman" w:hAnsi="Times New Roman" w:cs="Times New Roman"/>
          </w:rPr>
          <w:t>2021 CyberTipline</w:t>
        </w:r>
        <w:r w:rsidR="001D4713" w:rsidRPr="001725EF">
          <w:rPr>
            <w:rStyle w:val="Hyperlink"/>
            <w:rFonts w:ascii="Times New Roman" w:hAnsi="Times New Roman" w:cs="Times New Roman"/>
          </w:rPr>
          <w:t xml:space="preserve"> Reports by Country</w:t>
        </w:r>
      </w:hyperlink>
      <w:r w:rsidR="001D4713" w:rsidRPr="001725EF">
        <w:rPr>
          <w:rFonts w:ascii="Times New Roman" w:hAnsi="Times New Roman" w:cs="Times New Roman"/>
        </w:rPr>
        <w:t xml:space="preserve">, accessed in </w:t>
      </w:r>
      <w:r w:rsidR="001D4713">
        <w:rPr>
          <w:rFonts w:ascii="Times New Roman" w:hAnsi="Times New Roman" w:cs="Times New Roman"/>
        </w:rPr>
        <w:t>November</w:t>
      </w:r>
      <w:r w:rsidR="001D4713" w:rsidRPr="001725EF">
        <w:rPr>
          <w:rFonts w:ascii="Times New Roman" w:hAnsi="Times New Roman" w:cs="Times New Roman"/>
        </w:rPr>
        <w:t xml:space="preserve"> 2023</w:t>
      </w:r>
      <w:r w:rsidR="001D4713">
        <w:rPr>
          <w:rFonts w:ascii="Times New Roman" w:hAnsi="Times New Roman" w:cs="Times New Roman"/>
        </w:rPr>
        <w:t>.</w:t>
      </w:r>
    </w:p>
  </w:footnote>
  <w:footnote w:id="12">
    <w:p w14:paraId="17C27027" w14:textId="3A25F049" w:rsidR="00186050" w:rsidRPr="00186050" w:rsidRDefault="00186050" w:rsidP="002347D2">
      <w:pPr>
        <w:pStyle w:val="FootnoteText"/>
        <w:ind w:left="340" w:hanging="340"/>
      </w:pPr>
      <w:r>
        <w:rPr>
          <w:rStyle w:val="FootnoteReference"/>
        </w:rPr>
        <w:footnoteRef/>
      </w:r>
      <w:r>
        <w:t xml:space="preserve"> </w:t>
      </w:r>
      <w:r w:rsidR="002347D2">
        <w:tab/>
      </w:r>
      <w:r w:rsidR="001D4713" w:rsidRPr="001725EF">
        <w:rPr>
          <w:rFonts w:ascii="Times New Roman" w:hAnsi="Times New Roman" w:cs="Times New Roman"/>
        </w:rPr>
        <w:t xml:space="preserve">NCMEC, </w:t>
      </w:r>
      <w:hyperlink r:id="rId5" w:history="1">
        <w:r w:rsidR="001D4713" w:rsidRPr="001725EF">
          <w:rPr>
            <w:rFonts w:ascii="Times New Roman" w:hAnsi="Times New Roman" w:cs="Times New Roman"/>
          </w:rPr>
          <w:t xml:space="preserve">2022 CyberTipline Reports by Country, accessed in </w:t>
        </w:r>
        <w:r w:rsidR="001D4713">
          <w:rPr>
            <w:rFonts w:ascii="Times New Roman" w:hAnsi="Times New Roman" w:cs="Times New Roman"/>
          </w:rPr>
          <w:t>November</w:t>
        </w:r>
        <w:r w:rsidR="001D4713" w:rsidRPr="001725EF">
          <w:rPr>
            <w:rFonts w:ascii="Times New Roman" w:hAnsi="Times New Roman" w:cs="Times New Roman"/>
          </w:rPr>
          <w:t xml:space="preserve"> 2023.</w:t>
        </w:r>
      </w:hyperlink>
    </w:p>
  </w:footnote>
  <w:footnote w:id="13">
    <w:p w14:paraId="575E904A" w14:textId="7028416D" w:rsidR="00F232F2" w:rsidRPr="00F232F2" w:rsidRDefault="00F232F2" w:rsidP="00F232F2">
      <w:pPr>
        <w:pStyle w:val="FootnoteText"/>
        <w:ind w:left="340" w:hanging="340"/>
        <w:rPr>
          <w:rFonts w:ascii="Times New Roman" w:hAnsi="Times New Roman" w:cs="Times New Roman"/>
          <w:lang w:val="en-IE"/>
        </w:rPr>
      </w:pPr>
      <w:r w:rsidRPr="00F232F2">
        <w:rPr>
          <w:rStyle w:val="FootnoteReference"/>
          <w:rFonts w:ascii="Times New Roman" w:hAnsi="Times New Roman" w:cs="Times New Roman"/>
        </w:rPr>
        <w:footnoteRef/>
      </w:r>
      <w:r w:rsidRPr="00F232F2">
        <w:rPr>
          <w:rFonts w:ascii="Times New Roman" w:hAnsi="Times New Roman" w:cs="Times New Roman"/>
        </w:rPr>
        <w:t xml:space="preserve"> </w:t>
      </w:r>
      <w:r w:rsidRPr="00F232F2">
        <w:rPr>
          <w:rFonts w:ascii="Times New Roman" w:hAnsi="Times New Roman" w:cs="Times New Roman"/>
          <w:lang w:val="en-IE"/>
        </w:rPr>
        <w:tab/>
        <w:t xml:space="preserve">NCMEC data is available </w:t>
      </w:r>
      <w:hyperlink r:id="rId6" w:history="1">
        <w:r w:rsidRPr="00F232F2">
          <w:rPr>
            <w:rStyle w:val="Hyperlink"/>
            <w:rFonts w:ascii="Times New Roman" w:hAnsi="Times New Roman" w:cs="Times New Roman"/>
            <w:lang w:val="en-IE"/>
          </w:rPr>
          <w:t>here</w:t>
        </w:r>
      </w:hyperlink>
      <w:r w:rsidRPr="00F232F2">
        <w:rPr>
          <w:rFonts w:ascii="Times New Roman" w:hAnsi="Times New Roman" w:cs="Times New Roman"/>
          <w:lang w:val="en-IE"/>
        </w:rPr>
        <w:t>.</w:t>
      </w:r>
    </w:p>
  </w:footnote>
  <w:footnote w:id="14">
    <w:p w14:paraId="3E676D8D" w14:textId="14F8DDA5" w:rsidR="00A1785E" w:rsidRPr="00A1785E" w:rsidRDefault="00A1785E" w:rsidP="00A1785E">
      <w:pPr>
        <w:pStyle w:val="FootnoteText"/>
        <w:ind w:left="340" w:hanging="340"/>
        <w:jc w:val="both"/>
        <w:rPr>
          <w:rFonts w:ascii="Times New Roman" w:hAnsi="Times New Roman" w:cs="Times New Roman"/>
          <w:lang w:val="en-IE"/>
        </w:rPr>
      </w:pPr>
      <w:r w:rsidRPr="00A1785E">
        <w:rPr>
          <w:rStyle w:val="FootnoteReference"/>
          <w:rFonts w:ascii="Times New Roman" w:hAnsi="Times New Roman" w:cs="Times New Roman"/>
        </w:rPr>
        <w:footnoteRef/>
      </w:r>
      <w:r w:rsidRPr="00A1785E">
        <w:rPr>
          <w:rFonts w:ascii="Times New Roman" w:hAnsi="Times New Roman" w:cs="Times New Roman"/>
        </w:rPr>
        <w:t xml:space="preserve"> </w:t>
      </w:r>
      <w:r w:rsidRPr="00A1785E">
        <w:rPr>
          <w:rFonts w:ascii="Times New Roman" w:hAnsi="Times New Roman" w:cs="Times New Roman"/>
          <w:lang w:val="en-IE"/>
        </w:rPr>
        <w:tab/>
        <w:t xml:space="preserve">See for example a list of sample cases across the EU that were launched thanks to voluntary reporting by the companies in the </w:t>
      </w:r>
      <w:hyperlink r:id="rId7" w:history="1">
        <w:r w:rsidRPr="00A1785E">
          <w:rPr>
            <w:rStyle w:val="Hyperlink"/>
            <w:rFonts w:ascii="Times New Roman" w:hAnsi="Times New Roman" w:cs="Times New Roman"/>
            <w:lang w:val="en-IE"/>
          </w:rPr>
          <w:t>impact assessment</w:t>
        </w:r>
      </w:hyperlink>
      <w:r w:rsidRPr="00A1785E">
        <w:rPr>
          <w:rFonts w:ascii="Times New Roman" w:hAnsi="Times New Roman" w:cs="Times New Roman"/>
          <w:lang w:val="en-IE"/>
        </w:rPr>
        <w:t xml:space="preserve"> accompanying the Proposal for a Regulation to prevent and combat child sexual abuse (see in particular Annex 7).</w:t>
      </w:r>
    </w:p>
  </w:footnote>
  <w:footnote w:id="15">
    <w:p w14:paraId="545276A5" w14:textId="573C313D" w:rsidR="00D236BB" w:rsidRPr="009C4D4D" w:rsidRDefault="00D236BB" w:rsidP="00142C01">
      <w:pPr>
        <w:pStyle w:val="FootnoteText"/>
        <w:ind w:left="340" w:hanging="340"/>
        <w:jc w:val="both"/>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007F2E58" w:rsidRPr="009C4D4D">
        <w:rPr>
          <w:rFonts w:ascii="Times New Roman" w:hAnsi="Times New Roman" w:cs="Times New Roman"/>
          <w:lang w:val="en-GB"/>
        </w:rPr>
        <w:t>P</w:t>
      </w:r>
      <w:r w:rsidRPr="009C4D4D">
        <w:rPr>
          <w:rFonts w:ascii="Times New Roman" w:hAnsi="Times New Roman" w:cs="Times New Roman"/>
          <w:lang w:val="en-GB"/>
        </w:rPr>
        <w:t xml:space="preserve">roviders do not consider metadata as an effective tool in detecting CSAM. See in particular p.10-11 of Pfefferkorn, R., Stanford Internet Observatory, Content-Oblivious Trust and Safety Techniques: Results from a Survey of Online Service Providers, 9 September, 2021. </w:t>
      </w:r>
    </w:p>
  </w:footnote>
  <w:footnote w:id="16">
    <w:p w14:paraId="67E5CE91" w14:textId="25FB5AD6" w:rsidR="007C3C7B" w:rsidRPr="009C4D4D" w:rsidRDefault="007C3C7B" w:rsidP="007C3C7B">
      <w:pPr>
        <w:pStyle w:val="FootnoteText"/>
        <w:ind w:left="340" w:hanging="340"/>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Pr="009C4D4D">
        <w:rPr>
          <w:rFonts w:ascii="Times New Roman" w:hAnsi="Times New Roman" w:cs="Times New Roman"/>
          <w:lang w:val="en-GB"/>
        </w:rPr>
        <w:tab/>
        <w:t xml:space="preserve">Microsoft, </w:t>
      </w:r>
      <w:hyperlink r:id="rId8" w:history="1">
        <w:r w:rsidRPr="009C4D4D">
          <w:rPr>
            <w:rStyle w:val="Hyperlink"/>
            <w:rFonts w:ascii="Times New Roman" w:hAnsi="Times New Roman" w:cs="Times New Roman"/>
            <w:lang w:val="en-GB"/>
          </w:rPr>
          <w:t>Digital Crimes Unit</w:t>
        </w:r>
      </w:hyperlink>
      <w:r w:rsidRPr="009C4D4D">
        <w:rPr>
          <w:rFonts w:ascii="Times New Roman" w:hAnsi="Times New Roman" w:cs="Times New Roman"/>
          <w:lang w:val="en-GB"/>
        </w:rPr>
        <w:t>.</w:t>
      </w:r>
    </w:p>
  </w:footnote>
  <w:footnote w:id="17">
    <w:p w14:paraId="42E7EBD1" w14:textId="0EE6CB3B" w:rsidR="00114541" w:rsidRPr="00A16AF0" w:rsidRDefault="00114541" w:rsidP="00142C01">
      <w:pPr>
        <w:pStyle w:val="FootnoteText"/>
        <w:ind w:left="340" w:hanging="340"/>
        <w:jc w:val="both"/>
        <w:rPr>
          <w:lang w:val="sk-SK"/>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bookmarkStart w:id="35" w:name="_Hlk139552740"/>
      <w:r w:rsidR="00142C01" w:rsidRPr="009C4D4D">
        <w:rPr>
          <w:rFonts w:ascii="Times New Roman" w:hAnsi="Times New Roman" w:cs="Times New Roman"/>
          <w:lang w:val="en-GB"/>
        </w:rPr>
        <w:tab/>
      </w:r>
      <w:hyperlink r:id="rId9" w:history="1">
        <w:r w:rsidRPr="009C4D4D">
          <w:rPr>
            <w:rStyle w:val="Hyperlink"/>
            <w:rFonts w:ascii="Times New Roman" w:hAnsi="Times New Roman" w:cs="Times New Roman"/>
            <w:lang w:val="en-GB"/>
          </w:rPr>
          <w:t>Testimony of Hany Farid, PhotoDNA developer, to House Committee on Energy and Commerce Fostering a Healthier Internet to Protect Consumers, 16 October 2019.</w:t>
        </w:r>
      </w:hyperlink>
      <w:r>
        <w:rPr>
          <w:lang w:val="sk-SK"/>
        </w:rPr>
        <w:t xml:space="preserve"> </w:t>
      </w:r>
      <w:bookmarkEnd w:id="35"/>
    </w:p>
  </w:footnote>
  <w:footnote w:id="18">
    <w:p w14:paraId="27485015" w14:textId="470F4BA2" w:rsidR="00114541" w:rsidRPr="009C4D4D" w:rsidRDefault="00114541" w:rsidP="00142C01">
      <w:pPr>
        <w:pStyle w:val="FootnoteText"/>
        <w:ind w:left="340" w:hanging="340"/>
        <w:jc w:val="both"/>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Internet Watch Foundation (IWF), </w:t>
      </w:r>
      <w:hyperlink r:id="rId10" w:history="1">
        <w:r w:rsidRPr="009C4D4D">
          <w:rPr>
            <w:rStyle w:val="Hyperlink"/>
            <w:rFonts w:ascii="Times New Roman" w:hAnsi="Times New Roman" w:cs="Times New Roman"/>
            <w:lang w:val="en-GB"/>
          </w:rPr>
          <w:t>The Annual Report 2022</w:t>
        </w:r>
      </w:hyperlink>
      <w:r w:rsidRPr="009C4D4D">
        <w:rPr>
          <w:rFonts w:ascii="Times New Roman" w:hAnsi="Times New Roman" w:cs="Times New Roman"/>
          <w:lang w:val="en-GB"/>
        </w:rPr>
        <w:t>, p.129–133.</w:t>
      </w:r>
    </w:p>
  </w:footnote>
  <w:footnote w:id="19">
    <w:p w14:paraId="6ADAA052" w14:textId="30D55E58" w:rsidR="00114541" w:rsidRPr="009C4D4D" w:rsidRDefault="00114541" w:rsidP="00142C01">
      <w:pPr>
        <w:pStyle w:val="FootnoteText"/>
        <w:ind w:left="340" w:hanging="340"/>
        <w:jc w:val="both"/>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See </w:t>
      </w:r>
      <w:hyperlink r:id="rId11" w:history="1">
        <w:r w:rsidRPr="009C4D4D">
          <w:rPr>
            <w:rStyle w:val="Hyperlink"/>
            <w:rFonts w:ascii="Times New Roman" w:hAnsi="Times New Roman" w:cs="Times New Roman"/>
            <w:lang w:val="en-GB"/>
          </w:rPr>
          <w:t>here</w:t>
        </w:r>
      </w:hyperlink>
      <w:r w:rsidRPr="009C4D4D">
        <w:rPr>
          <w:rFonts w:ascii="Times New Roman" w:hAnsi="Times New Roman" w:cs="Times New Roman"/>
          <w:lang w:val="en-GB"/>
        </w:rPr>
        <w:t xml:space="preserve"> and </w:t>
      </w:r>
      <w:hyperlink r:id="rId12" w:history="1">
        <w:r w:rsidRPr="009C4D4D">
          <w:rPr>
            <w:rStyle w:val="Hyperlink"/>
            <w:rFonts w:ascii="Times New Roman" w:hAnsi="Times New Roman" w:cs="Times New Roman"/>
            <w:lang w:val="en-GB"/>
          </w:rPr>
          <w:t>here</w:t>
        </w:r>
      </w:hyperlink>
      <w:r w:rsidRPr="009C4D4D">
        <w:rPr>
          <w:rFonts w:ascii="Times New Roman" w:hAnsi="Times New Roman" w:cs="Times New Roman"/>
          <w:lang w:val="en-GB"/>
        </w:rPr>
        <w:t xml:space="preserve"> for more information on Facebook’s tool to proactively detect child nudity and previously unknown child exploitative content using artificial intelligence and machine learning.  </w:t>
      </w:r>
    </w:p>
  </w:footnote>
  <w:footnote w:id="20">
    <w:p w14:paraId="3DF2861E" w14:textId="34A245DE" w:rsidR="00352832" w:rsidRPr="009C4D4D" w:rsidRDefault="00352832" w:rsidP="00142C01">
      <w:pPr>
        <w:pStyle w:val="FootnoteText"/>
        <w:ind w:left="340" w:hanging="340"/>
        <w:jc w:val="both"/>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Pfefferkorn, R.: Content-Oblivious Trust and Safety Techniques: Results from a Survey of Online Service Providers, Journal of Online Trust and Safety, February 2022, p. 1-38. </w:t>
      </w:r>
    </w:p>
  </w:footnote>
  <w:footnote w:id="21">
    <w:p w14:paraId="766B6102" w14:textId="505F1D22" w:rsidR="00114541" w:rsidRPr="009C4D4D" w:rsidRDefault="00114541" w:rsidP="00142C01">
      <w:pPr>
        <w:pStyle w:val="FootnoteText"/>
        <w:ind w:left="340" w:hanging="340"/>
        <w:jc w:val="both"/>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Thorn, </w:t>
      </w:r>
      <w:hyperlink r:id="rId13" w:history="1">
        <w:r w:rsidRPr="009C4D4D">
          <w:rPr>
            <w:rStyle w:val="Hyperlink"/>
            <w:rFonts w:ascii="Times New Roman" w:hAnsi="Times New Roman" w:cs="Times New Roman"/>
            <w:lang w:val="en-GB"/>
          </w:rPr>
          <w:t>Thorn’s Automated Tool to Remove Child Abuse Content at Scale Expands to More Platforms through AWS Marketplace</w:t>
        </w:r>
      </w:hyperlink>
      <w:r w:rsidRPr="009C4D4D">
        <w:rPr>
          <w:rFonts w:ascii="Times New Roman" w:hAnsi="Times New Roman" w:cs="Times New Roman"/>
          <w:lang w:val="en-GB"/>
        </w:rPr>
        <w:t xml:space="preserve">, 24 May 2021. </w:t>
      </w:r>
      <w:r w:rsidRPr="009C4D4D">
        <w:rPr>
          <w:rFonts w:ascii="Times New Roman" w:hAnsi="Times New Roman" w:cs="Times New Roman"/>
          <w:color w:val="2B579A"/>
          <w:shd w:val="clear" w:color="auto" w:fill="E6E6E6"/>
          <w:lang w:val="en-GB"/>
        </w:rPr>
        <w:t xml:space="preserve"> </w:t>
      </w:r>
    </w:p>
  </w:footnote>
  <w:footnote w:id="22">
    <w:p w14:paraId="1AA34E08" w14:textId="0FF2401B" w:rsidR="00114541" w:rsidRPr="009C4D4D" w:rsidRDefault="00114541" w:rsidP="00142C01">
      <w:pPr>
        <w:pStyle w:val="FootnoteText"/>
        <w:ind w:left="340" w:hanging="340"/>
        <w:rPr>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Microsoft’s Project Artemis was developed in collaboration with The Meet Group, Roblox, Kik and Thorn.</w:t>
      </w:r>
    </w:p>
  </w:footnote>
  <w:footnote w:id="23">
    <w:p w14:paraId="73F00D1D" w14:textId="124D9B4B" w:rsidR="00114541" w:rsidRPr="001725EF" w:rsidRDefault="00114541" w:rsidP="00142C01">
      <w:pPr>
        <w:pStyle w:val="FootnoteText"/>
        <w:ind w:left="340" w:hanging="340"/>
        <w:rPr>
          <w:rFonts w:ascii="Times New Roman" w:hAnsi="Times New Roman" w:cs="Times New Roman"/>
          <w:lang w:val="sk-SK"/>
        </w:rPr>
      </w:pPr>
      <w:r w:rsidRPr="009C4D4D">
        <w:rPr>
          <w:rStyle w:val="FootnoteReference"/>
          <w:rFonts w:ascii="Times New Roman" w:hAnsi="Times New Roman" w:cs="Times New Roman"/>
          <w:lang w:val="en-GB"/>
        </w:rPr>
        <w:footnoteRef/>
      </w:r>
      <w:r w:rsidR="00142C01" w:rsidRPr="009C4D4D">
        <w:rPr>
          <w:rFonts w:ascii="Times New Roman" w:hAnsi="Times New Roman" w:cs="Times New Roman"/>
          <w:lang w:val="en-GB"/>
        </w:rPr>
        <w:tab/>
      </w:r>
      <w:r w:rsidRPr="009C4D4D">
        <w:rPr>
          <w:rStyle w:val="FootnoteReference"/>
          <w:rFonts w:ascii="Times New Roman" w:hAnsi="Times New Roman" w:cs="Times New Roman"/>
          <w:vertAlign w:val="baseline"/>
          <w:lang w:val="en-GB"/>
        </w:rPr>
        <w:t xml:space="preserve">For more information see: </w:t>
      </w:r>
      <w:hyperlink r:id="rId14" w:history="1">
        <w:r w:rsidR="00142C01" w:rsidRPr="009C4D4D">
          <w:rPr>
            <w:rStyle w:val="FootnoteReference"/>
            <w:rFonts w:ascii="Times New Roman" w:hAnsi="Times New Roman" w:cs="Times New Roman"/>
            <w:vertAlign w:val="baseline"/>
            <w:lang w:val="en-GB"/>
          </w:rPr>
          <w:t>https://safety.twitch.tv/s/article/Our-Work-to-Combat-Online-Grooming?language=en_US</w:t>
        </w:r>
      </w:hyperlink>
      <w:r w:rsidRPr="001725EF">
        <w:rPr>
          <w:rFonts w:ascii="Times New Roman" w:hAnsi="Times New Roman" w:cs="Times New Roman"/>
          <w:color w:val="2B579A"/>
          <w:shd w:val="clear" w:color="auto" w:fill="E6E6E6"/>
          <w:lang w:val="sk-SK"/>
        </w:rPr>
        <w:t xml:space="preserve"> </w:t>
      </w:r>
    </w:p>
  </w:footnote>
  <w:footnote w:id="24">
    <w:p w14:paraId="3797B425" w14:textId="3AD74D2C" w:rsidR="00114541" w:rsidRPr="009C4D4D" w:rsidRDefault="00114541" w:rsidP="00142C01">
      <w:pPr>
        <w:pStyle w:val="FootnoteText"/>
        <w:ind w:left="340" w:hanging="340"/>
        <w:jc w:val="both"/>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Roblox filters posts and chats for players age 12 and younger for inappropriate content and to prevent personal information from being posted, e.g. home addresses. This filtering system</w:t>
      </w:r>
      <w:r w:rsidR="009C4D4D">
        <w:rPr>
          <w:rFonts w:ascii="Times New Roman" w:hAnsi="Times New Roman" w:cs="Times New Roman"/>
          <w:lang w:val="en-GB"/>
        </w:rPr>
        <w:t xml:space="preserve"> </w:t>
      </w:r>
      <w:r w:rsidRPr="009C4D4D">
        <w:rPr>
          <w:rFonts w:ascii="Times New Roman" w:hAnsi="Times New Roman" w:cs="Times New Roman"/>
          <w:lang w:val="en-GB"/>
        </w:rPr>
        <w:t xml:space="preserve">covers all areas of communication on Roblox, public and private. Roblox, </w:t>
      </w:r>
      <w:hyperlink r:id="rId15" w:history="1">
        <w:r w:rsidRPr="009C4D4D">
          <w:rPr>
            <w:rStyle w:val="Hyperlink"/>
            <w:rFonts w:ascii="Times New Roman" w:hAnsi="Times New Roman" w:cs="Times New Roman"/>
            <w:lang w:val="en-GB"/>
          </w:rPr>
          <w:t>Safety Features: Chat, Privacy &amp; Filtering</w:t>
        </w:r>
      </w:hyperlink>
      <w:r w:rsidRPr="009C4D4D">
        <w:rPr>
          <w:rFonts w:ascii="Times New Roman" w:hAnsi="Times New Roman" w:cs="Times New Roman"/>
          <w:lang w:val="en-GB"/>
        </w:rPr>
        <w:t xml:space="preserve">, accessed in July 2023.  </w:t>
      </w:r>
    </w:p>
  </w:footnote>
  <w:footnote w:id="25">
    <w:p w14:paraId="323E6823" w14:textId="4F0B6053" w:rsidR="00114541" w:rsidRPr="009C4D4D" w:rsidRDefault="00114541" w:rsidP="00142C01">
      <w:pPr>
        <w:pStyle w:val="FootnoteText"/>
        <w:ind w:left="340" w:hanging="340"/>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Tech Coalition, </w:t>
      </w:r>
      <w:hyperlink r:id="rId16" w:history="1">
        <w:r w:rsidRPr="009C4D4D">
          <w:rPr>
            <w:rStyle w:val="Hyperlink"/>
            <w:rFonts w:ascii="Times New Roman" w:hAnsi="Times New Roman" w:cs="Times New Roman"/>
            <w:lang w:val="en-GB"/>
          </w:rPr>
          <w:t>New Technology to Help Companies Keep Young People Safe</w:t>
        </w:r>
      </w:hyperlink>
      <w:r w:rsidRPr="009C4D4D">
        <w:rPr>
          <w:rFonts w:ascii="Times New Roman" w:hAnsi="Times New Roman" w:cs="Times New Roman"/>
          <w:lang w:val="en-GB"/>
        </w:rPr>
        <w:t xml:space="preserve">, 20 June 2023. </w:t>
      </w:r>
    </w:p>
  </w:footnote>
  <w:footnote w:id="26">
    <w:p w14:paraId="54B846BF" w14:textId="5DF6CA35" w:rsidR="00297EF9" w:rsidRPr="009C4D4D" w:rsidRDefault="00297EF9" w:rsidP="00142C01">
      <w:pPr>
        <w:pStyle w:val="FootnoteText"/>
        <w:ind w:left="340" w:hanging="340"/>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Tech Coalition, </w:t>
      </w:r>
      <w:hyperlink r:id="rId17" w:history="1">
        <w:r w:rsidRPr="009C4D4D">
          <w:rPr>
            <w:rStyle w:val="Hyperlink"/>
            <w:rFonts w:ascii="Times New Roman" w:hAnsi="Times New Roman" w:cs="Times New Roman"/>
            <w:lang w:val="en-GB"/>
          </w:rPr>
          <w:t>New Technology to Help Companies Keep Young People Safe</w:t>
        </w:r>
      </w:hyperlink>
      <w:r w:rsidRPr="009C4D4D">
        <w:rPr>
          <w:rFonts w:ascii="Times New Roman" w:hAnsi="Times New Roman" w:cs="Times New Roman"/>
          <w:lang w:val="en-GB"/>
        </w:rPr>
        <w:t>, 20 June 2023.</w:t>
      </w:r>
    </w:p>
  </w:footnote>
  <w:footnote w:id="27">
    <w:p w14:paraId="38D14809" w14:textId="32D82592" w:rsidR="00114541" w:rsidRPr="009C4D4D" w:rsidRDefault="00114541" w:rsidP="00142C01">
      <w:pPr>
        <w:spacing w:after="0"/>
        <w:ind w:left="340" w:hanging="340"/>
        <w:jc w:val="both"/>
        <w:rPr>
          <w:rFonts w:ascii="Times New Roman" w:hAnsi="Times New Roman" w:cs="Times New Roman"/>
          <w:sz w:val="20"/>
          <w:szCs w:val="20"/>
          <w:lang w:val="en-GB"/>
        </w:rPr>
      </w:pPr>
      <w:r w:rsidRPr="009C4D4D">
        <w:rPr>
          <w:rFonts w:ascii="Times New Roman" w:hAnsi="Times New Roman" w:cs="Times New Roman"/>
          <w:sz w:val="20"/>
          <w:szCs w:val="20"/>
          <w:vertAlign w:val="superscript"/>
          <w:lang w:val="en-GB"/>
        </w:rPr>
        <w:footnoteRef/>
      </w:r>
      <w:r w:rsidRPr="009C4D4D">
        <w:rPr>
          <w:rFonts w:ascii="Times New Roman" w:hAnsi="Times New Roman" w:cs="Times New Roman"/>
          <w:sz w:val="20"/>
          <w:szCs w:val="20"/>
          <w:vertAlign w:val="superscript"/>
          <w:lang w:val="en-GB"/>
        </w:rPr>
        <w:t xml:space="preserve"> </w:t>
      </w:r>
      <w:r w:rsidR="00142C01" w:rsidRPr="009C4D4D">
        <w:rPr>
          <w:rFonts w:ascii="Times New Roman" w:hAnsi="Times New Roman" w:cs="Times New Roman"/>
          <w:sz w:val="20"/>
          <w:szCs w:val="20"/>
          <w:lang w:val="en-GB"/>
        </w:rPr>
        <w:tab/>
      </w:r>
      <w:r w:rsidRPr="009C4D4D">
        <w:rPr>
          <w:rFonts w:ascii="Times New Roman" w:hAnsi="Times New Roman" w:cs="Times New Roman"/>
          <w:sz w:val="20"/>
          <w:szCs w:val="20"/>
          <w:lang w:val="en-GB"/>
        </w:rPr>
        <w:t xml:space="preserve">DALL-E is an AI system that can create realistic images and art from a description in natural language. </w:t>
      </w:r>
    </w:p>
  </w:footnote>
  <w:footnote w:id="28">
    <w:p w14:paraId="0F2C44CF" w14:textId="29262942" w:rsidR="00114541" w:rsidRPr="009C4D4D" w:rsidRDefault="00114541" w:rsidP="00142C01">
      <w:pPr>
        <w:pStyle w:val="FootnoteText"/>
        <w:ind w:left="340" w:hanging="340"/>
        <w:jc w:val="both"/>
        <w:rPr>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Midjourney is a generative artificial intelligence program and service generates images from natural language descriptions.</w:t>
      </w:r>
    </w:p>
  </w:footnote>
  <w:footnote w:id="29">
    <w:p w14:paraId="72F36312" w14:textId="38098CF0" w:rsidR="00114541" w:rsidRPr="001725EF" w:rsidRDefault="00114541" w:rsidP="00142C01">
      <w:pPr>
        <w:pStyle w:val="FootnoteText"/>
        <w:ind w:left="340" w:hanging="340"/>
        <w:jc w:val="both"/>
        <w:rPr>
          <w:rFonts w:ascii="Times New Roman" w:hAnsi="Times New Roman" w:cs="Times New Roman"/>
          <w:lang w:val="sk-SK"/>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Europol, </w:t>
      </w:r>
      <w:hyperlink r:id="rId18" w:history="1">
        <w:r w:rsidRPr="009C4D4D">
          <w:rPr>
            <w:rStyle w:val="Hyperlink"/>
            <w:rFonts w:ascii="Times New Roman" w:hAnsi="Times New Roman" w:cs="Times New Roman"/>
            <w:lang w:val="en-GB"/>
          </w:rPr>
          <w:t>ChatGPT - The impact of Large Language Models on Law Enforcement</w:t>
        </w:r>
      </w:hyperlink>
      <w:r w:rsidRPr="009C4D4D">
        <w:rPr>
          <w:rFonts w:ascii="Times New Roman" w:hAnsi="Times New Roman" w:cs="Times New Roman"/>
          <w:lang w:val="en-GB"/>
        </w:rPr>
        <w:t>, 2023, ISBN 978-92-95220-57-7, page 7.</w:t>
      </w:r>
      <w:r w:rsidRPr="001725EF">
        <w:rPr>
          <w:rFonts w:ascii="Times New Roman" w:hAnsi="Times New Roman" w:cs="Times New Roman"/>
          <w:lang w:val="sk-SK"/>
        </w:rPr>
        <w:t xml:space="preserve"> </w:t>
      </w:r>
    </w:p>
  </w:footnote>
  <w:footnote w:id="30">
    <w:p w14:paraId="4E0C6AA9" w14:textId="6170A35C" w:rsidR="00114541" w:rsidRPr="009C4D4D" w:rsidRDefault="00114541" w:rsidP="00142C01">
      <w:pPr>
        <w:pStyle w:val="FootnoteText"/>
        <w:ind w:left="340" w:hanging="340"/>
        <w:jc w:val="both"/>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Swanson, S. M., </w:t>
      </w:r>
      <w:hyperlink r:id="rId19" w:history="1">
        <w:r w:rsidRPr="009C4D4D">
          <w:rPr>
            <w:rStyle w:val="Hyperlink"/>
            <w:rFonts w:ascii="Times New Roman" w:hAnsi="Times New Roman" w:cs="Times New Roman"/>
            <w:lang w:val="en-GB"/>
          </w:rPr>
          <w:t>ChatGPT Generated Child Sex Abuse When Asked to Write BDSM Scenarios</w:t>
        </w:r>
      </w:hyperlink>
      <w:r w:rsidRPr="009C4D4D">
        <w:rPr>
          <w:rStyle w:val="Hyperlink"/>
          <w:rFonts w:ascii="Times New Roman" w:hAnsi="Times New Roman" w:cs="Times New Roman"/>
          <w:lang w:val="en-GB"/>
        </w:rPr>
        <w:t xml:space="preserve">, </w:t>
      </w:r>
      <w:r w:rsidRPr="009C4D4D">
        <w:rPr>
          <w:rStyle w:val="Hyperlink"/>
          <w:rFonts w:ascii="Times New Roman" w:hAnsi="Times New Roman" w:cs="Times New Roman"/>
          <w:color w:val="000000" w:themeColor="text1"/>
          <w:u w:val="none"/>
          <w:lang w:val="en-GB"/>
        </w:rPr>
        <w:t>Vice, 6 March 2023;</w:t>
      </w:r>
      <w:r w:rsidRPr="009C4D4D">
        <w:rPr>
          <w:rStyle w:val="Hyperlink"/>
          <w:rFonts w:ascii="Times New Roman" w:hAnsi="Times New Roman" w:cs="Times New Roman"/>
          <w:color w:val="000000" w:themeColor="text1"/>
          <w:lang w:val="en-GB"/>
        </w:rPr>
        <w:t xml:space="preserve"> </w:t>
      </w:r>
      <w:r w:rsidRPr="009C4D4D">
        <w:rPr>
          <w:rFonts w:ascii="Times New Roman" w:hAnsi="Times New Roman" w:cs="Times New Roman"/>
          <w:lang w:val="en-GB"/>
        </w:rPr>
        <w:t xml:space="preserve">Mitchell, A., </w:t>
      </w:r>
      <w:hyperlink r:id="rId20" w:history="1">
        <w:r w:rsidRPr="009C4D4D">
          <w:rPr>
            <w:rStyle w:val="Hyperlink"/>
            <w:rFonts w:ascii="Times New Roman" w:hAnsi="Times New Roman" w:cs="Times New Roman"/>
            <w:lang w:val="en-GB"/>
          </w:rPr>
          <w:t>ChatGPT gives sick child sex abuse answer, breaking its rules</w:t>
        </w:r>
        <w:r w:rsidRPr="009C4D4D">
          <w:rPr>
            <w:rStyle w:val="Hyperlink"/>
            <w:rFonts w:ascii="Times New Roman" w:hAnsi="Times New Roman" w:cs="Times New Roman"/>
            <w:color w:val="000000" w:themeColor="text1"/>
            <w:u w:val="none"/>
            <w:lang w:val="en-GB"/>
          </w:rPr>
          <w:t xml:space="preserve">, </w:t>
        </w:r>
      </w:hyperlink>
      <w:r w:rsidRPr="009C4D4D">
        <w:rPr>
          <w:rStyle w:val="Hyperlink"/>
          <w:rFonts w:ascii="Times New Roman" w:hAnsi="Times New Roman" w:cs="Times New Roman"/>
          <w:color w:val="000000" w:themeColor="text1"/>
          <w:u w:val="none"/>
          <w:lang w:val="en-GB"/>
        </w:rPr>
        <w:t xml:space="preserve">New York Post, 24 July 2023; </w:t>
      </w:r>
      <w:r w:rsidRPr="009C4D4D">
        <w:rPr>
          <w:rFonts w:ascii="Times New Roman" w:hAnsi="Times New Roman" w:cs="Times New Roman"/>
          <w:lang w:val="en-GB"/>
        </w:rPr>
        <w:t xml:space="preserve">Europol, </w:t>
      </w:r>
      <w:hyperlink r:id="rId21" w:history="1">
        <w:r w:rsidRPr="009C4D4D">
          <w:rPr>
            <w:rStyle w:val="Hyperlink"/>
            <w:rFonts w:ascii="Times New Roman" w:hAnsi="Times New Roman" w:cs="Times New Roman"/>
            <w:lang w:val="en-GB"/>
          </w:rPr>
          <w:t>ChatGPT - The impact of Large Language Models on Law Enforcement</w:t>
        </w:r>
      </w:hyperlink>
      <w:r w:rsidRPr="009C4D4D">
        <w:rPr>
          <w:rFonts w:ascii="Times New Roman" w:hAnsi="Times New Roman" w:cs="Times New Roman"/>
          <w:lang w:val="en-GB"/>
        </w:rPr>
        <w:t>, 2023, ISBN 978-92-95220-57-7, page 5.</w:t>
      </w:r>
    </w:p>
  </w:footnote>
  <w:footnote w:id="31">
    <w:p w14:paraId="5461A1DD" w14:textId="3937E7E6" w:rsidR="00114541" w:rsidRPr="009C4D4D" w:rsidRDefault="00114541" w:rsidP="00142C01">
      <w:pPr>
        <w:pStyle w:val="FootnoteText"/>
        <w:ind w:left="340" w:hanging="340"/>
        <w:jc w:val="both"/>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Fowler, G.A., </w:t>
      </w:r>
      <w:hyperlink r:id="rId22" w:history="1">
        <w:r w:rsidRPr="009C4D4D">
          <w:rPr>
            <w:rStyle w:val="Hyperlink"/>
            <w:rFonts w:ascii="Times New Roman" w:hAnsi="Times New Roman" w:cs="Times New Roman"/>
            <w:lang w:val="en-GB"/>
          </w:rPr>
          <w:t>Snapchat tried to make a safe AI. It chats with me about booze and sex</w:t>
        </w:r>
      </w:hyperlink>
      <w:r w:rsidRPr="009C4D4D">
        <w:rPr>
          <w:rFonts w:ascii="Times New Roman" w:hAnsi="Times New Roman" w:cs="Times New Roman"/>
          <w:lang w:val="en-GB"/>
        </w:rPr>
        <w:t xml:space="preserve">, The Washington Post, 14 March 2023; Vincent, J., </w:t>
      </w:r>
      <w:hyperlink r:id="rId23" w:history="1">
        <w:r w:rsidRPr="009C4D4D">
          <w:rPr>
            <w:rStyle w:val="Hyperlink"/>
            <w:rFonts w:ascii="Times New Roman" w:hAnsi="Times New Roman" w:cs="Times New Roman"/>
            <w:lang w:val="en-GB"/>
          </w:rPr>
          <w:t>Instagram is apparently testing an AI chatbot that lets you choose from 30 personalities</w:t>
        </w:r>
      </w:hyperlink>
      <w:r w:rsidRPr="009C4D4D">
        <w:rPr>
          <w:rFonts w:ascii="Times New Roman" w:hAnsi="Times New Roman" w:cs="Times New Roman"/>
          <w:lang w:val="en-GB"/>
        </w:rPr>
        <w:t xml:space="preserve">, The Verge, 7 July 2023. </w:t>
      </w:r>
    </w:p>
  </w:footnote>
  <w:footnote w:id="32">
    <w:p w14:paraId="792D6513" w14:textId="30C8367A" w:rsidR="00114541" w:rsidRPr="009C4D4D" w:rsidRDefault="00114541" w:rsidP="00142C01">
      <w:pPr>
        <w:pStyle w:val="FootnoteText"/>
        <w:ind w:left="340" w:hanging="340"/>
        <w:jc w:val="both"/>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Crawford, A., Smith, T., </w:t>
      </w:r>
      <w:hyperlink r:id="rId24" w:history="1">
        <w:r w:rsidRPr="009C4D4D">
          <w:rPr>
            <w:rStyle w:val="Hyperlink"/>
            <w:rFonts w:ascii="Times New Roman" w:hAnsi="Times New Roman" w:cs="Times New Roman"/>
            <w:lang w:val="en-GB"/>
          </w:rPr>
          <w:t>Illegal trade in AI child sex abuse images exposed</w:t>
        </w:r>
      </w:hyperlink>
      <w:r w:rsidRPr="009C4D4D">
        <w:rPr>
          <w:rFonts w:ascii="Times New Roman" w:hAnsi="Times New Roman" w:cs="Times New Roman"/>
          <w:lang w:val="en-GB"/>
        </w:rPr>
        <w:t>, BBC, 27 June 2023.</w:t>
      </w:r>
    </w:p>
  </w:footnote>
  <w:footnote w:id="33">
    <w:p w14:paraId="42443666" w14:textId="0541DD81" w:rsidR="00114541" w:rsidRPr="009C4D4D" w:rsidRDefault="00114541" w:rsidP="00142C01">
      <w:pPr>
        <w:pStyle w:val="FootnoteText"/>
        <w:ind w:left="340" w:hanging="340"/>
        <w:jc w:val="both"/>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Thiel, D., Stroebel, M., and Portnoff, R. (2023). </w:t>
      </w:r>
      <w:hyperlink r:id="rId25" w:history="1">
        <w:r w:rsidRPr="009C4D4D">
          <w:rPr>
            <w:rStyle w:val="Hyperlink"/>
            <w:rFonts w:ascii="Times New Roman" w:hAnsi="Times New Roman" w:cs="Times New Roman"/>
            <w:lang w:val="en-GB"/>
          </w:rPr>
          <w:t>Generative ML and CSAM: Implications and Mitigations</w:t>
        </w:r>
      </w:hyperlink>
      <w:r w:rsidRPr="009C4D4D">
        <w:rPr>
          <w:rFonts w:ascii="Times New Roman" w:hAnsi="Times New Roman" w:cs="Times New Roman"/>
          <w:lang w:val="en-GB"/>
        </w:rPr>
        <w:t xml:space="preserve">. Stanford Digital Repository. Available at </w:t>
      </w:r>
      <w:hyperlink r:id="rId26" w:history="1">
        <w:r w:rsidRPr="009C4D4D">
          <w:rPr>
            <w:rStyle w:val="Hyperlink"/>
            <w:rFonts w:ascii="Times New Roman" w:hAnsi="Times New Roman" w:cs="Times New Roman"/>
            <w:lang w:val="en-GB"/>
          </w:rPr>
          <w:t>https://purl.stanford.edu/jv206yg3793</w:t>
        </w:r>
      </w:hyperlink>
      <w:r w:rsidRPr="009C4D4D">
        <w:rPr>
          <w:rFonts w:ascii="Times New Roman" w:hAnsi="Times New Roman" w:cs="Times New Roman"/>
          <w:lang w:val="en-GB"/>
        </w:rPr>
        <w:t xml:space="preserve">. </w:t>
      </w:r>
      <w:hyperlink r:id="rId27" w:history="1">
        <w:r w:rsidRPr="009C4D4D">
          <w:rPr>
            <w:rStyle w:val="Hyperlink"/>
            <w:rFonts w:ascii="Times New Roman" w:hAnsi="Times New Roman" w:cs="Times New Roman"/>
            <w:lang w:val="en-GB"/>
          </w:rPr>
          <w:t>https://doi.org/10.25740/jv206yg3793</w:t>
        </w:r>
      </w:hyperlink>
      <w:r w:rsidRPr="009C4D4D">
        <w:rPr>
          <w:rFonts w:ascii="Times New Roman" w:hAnsi="Times New Roman" w:cs="Times New Roman"/>
          <w:lang w:val="en-GB"/>
        </w:rPr>
        <w:t xml:space="preserve">. P. 2. </w:t>
      </w:r>
    </w:p>
  </w:footnote>
  <w:footnote w:id="34">
    <w:p w14:paraId="0239E9A4" w14:textId="4ADB41AE" w:rsidR="00114541" w:rsidRPr="009C4D4D" w:rsidRDefault="00114541" w:rsidP="00142C01">
      <w:pPr>
        <w:pStyle w:val="FootnoteText"/>
        <w:ind w:left="340" w:hanging="340"/>
        <w:jc w:val="both"/>
        <w:rPr>
          <w:rFonts w:ascii="Times New Roman" w:hAnsi="Times New Roman" w:cs="Times New Roman"/>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Protect Children, </w:t>
      </w:r>
      <w:hyperlink r:id="rId28" w:history="1">
        <w:r w:rsidRPr="009C4D4D">
          <w:rPr>
            <w:rStyle w:val="Hyperlink"/>
            <w:rFonts w:ascii="Times New Roman" w:hAnsi="Times New Roman" w:cs="Times New Roman"/>
            <w:lang w:val="en-GB"/>
          </w:rPr>
          <w:t>Protect Children’s research in the dark web is revealing unprecedented data on CSAM users</w:t>
        </w:r>
      </w:hyperlink>
      <w:r w:rsidRPr="009C4D4D">
        <w:rPr>
          <w:rFonts w:ascii="Times New Roman" w:hAnsi="Times New Roman" w:cs="Times New Roman"/>
          <w:lang w:val="en-GB"/>
        </w:rPr>
        <w:t xml:space="preserve">, 6 June 2021; </w:t>
      </w:r>
      <w:hyperlink r:id="rId29" w:history="1">
        <w:r w:rsidRPr="009C4D4D">
          <w:rPr>
            <w:rStyle w:val="Hyperlink"/>
            <w:rFonts w:ascii="Times New Roman" w:hAnsi="Times New Roman" w:cs="Times New Roman"/>
            <w:lang w:val="en-GB"/>
          </w:rPr>
          <w:t>RAINN, What is Child Sexual Abuse Material (CSAM)</w:t>
        </w:r>
      </w:hyperlink>
      <w:r w:rsidRPr="009C4D4D">
        <w:rPr>
          <w:rFonts w:ascii="Times New Roman" w:hAnsi="Times New Roman" w:cs="Times New Roman"/>
          <w:lang w:val="en-GB"/>
        </w:rPr>
        <w:t xml:space="preserve">, 25 August 2022. </w:t>
      </w:r>
    </w:p>
  </w:footnote>
  <w:footnote w:id="35">
    <w:p w14:paraId="423DF645" w14:textId="5873834E" w:rsidR="00114541" w:rsidRPr="009C4D4D" w:rsidRDefault="00114541" w:rsidP="00142C01">
      <w:pPr>
        <w:pStyle w:val="FootnoteText"/>
        <w:ind w:left="340" w:hanging="340"/>
        <w:jc w:val="both"/>
        <w:rPr>
          <w:rFonts w:ascii="Times New Roman" w:hAnsi="Times New Roman" w:cs="Times New Roman"/>
          <w:color w:val="000000" w:themeColor="text1"/>
          <w:lang w:val="en-GB"/>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00142C01" w:rsidRPr="009C4D4D">
        <w:rPr>
          <w:rFonts w:ascii="Times New Roman" w:hAnsi="Times New Roman" w:cs="Times New Roman"/>
          <w:lang w:val="en-GB"/>
        </w:rPr>
        <w:tab/>
      </w:r>
      <w:r w:rsidRPr="009C4D4D">
        <w:rPr>
          <w:rFonts w:ascii="Times New Roman" w:hAnsi="Times New Roman" w:cs="Times New Roman"/>
          <w:lang w:val="en-GB"/>
        </w:rPr>
        <w:t xml:space="preserve">Breck Foundation, </w:t>
      </w:r>
      <w:hyperlink r:id="rId30" w:history="1">
        <w:r w:rsidRPr="009C4D4D">
          <w:rPr>
            <w:rStyle w:val="Hyperlink"/>
            <w:rFonts w:ascii="Times New Roman" w:hAnsi="Times New Roman" w:cs="Times New Roman"/>
            <w:lang w:val="en-GB"/>
          </w:rPr>
          <w:t>Is artificial intelligence putting children at risk?</w:t>
        </w:r>
      </w:hyperlink>
      <w:r w:rsidRPr="009C4D4D">
        <w:rPr>
          <w:rStyle w:val="Hyperlink"/>
          <w:rFonts w:ascii="Times New Roman" w:hAnsi="Times New Roman" w:cs="Times New Roman"/>
          <w:lang w:val="en-GB"/>
        </w:rPr>
        <w:t xml:space="preserve">, </w:t>
      </w:r>
      <w:r w:rsidRPr="009C4D4D">
        <w:rPr>
          <w:rStyle w:val="Hyperlink"/>
          <w:rFonts w:ascii="Times New Roman" w:hAnsi="Times New Roman" w:cs="Times New Roman"/>
          <w:color w:val="000000" w:themeColor="text1"/>
          <w:u w:val="none"/>
          <w:lang w:val="en-GB"/>
        </w:rPr>
        <w:t xml:space="preserve">9 February 2023, updated 3 April 2023. </w:t>
      </w:r>
    </w:p>
  </w:footnote>
  <w:footnote w:id="36">
    <w:p w14:paraId="50A4A095" w14:textId="45BA2BE0" w:rsidR="009C4D4D" w:rsidRPr="009C4D4D" w:rsidRDefault="009C4D4D" w:rsidP="009C4D4D">
      <w:pPr>
        <w:pStyle w:val="FootnoteText"/>
        <w:ind w:left="340" w:hanging="340"/>
        <w:rPr>
          <w:lang w:val="en-IE"/>
        </w:rPr>
      </w:pPr>
      <w:r w:rsidRPr="009C4D4D">
        <w:rPr>
          <w:rStyle w:val="FootnoteReference"/>
          <w:rFonts w:ascii="Times New Roman" w:hAnsi="Times New Roman" w:cs="Times New Roman"/>
        </w:rPr>
        <w:footnoteRef/>
      </w:r>
      <w:r w:rsidRPr="009C4D4D">
        <w:rPr>
          <w:rFonts w:ascii="Times New Roman" w:hAnsi="Times New Roman" w:cs="Times New Roman"/>
        </w:rPr>
        <w:t xml:space="preserve"> </w:t>
      </w:r>
      <w:r w:rsidRPr="009C4D4D">
        <w:rPr>
          <w:rFonts w:ascii="Times New Roman" w:hAnsi="Times New Roman" w:cs="Times New Roman"/>
        </w:rPr>
        <w:tab/>
      </w:r>
      <w:r w:rsidRPr="009C4D4D">
        <w:rPr>
          <w:rFonts w:ascii="Times New Roman" w:hAnsi="Times New Roman" w:cs="Times New Roman"/>
          <w:lang w:val="en-GB"/>
        </w:rPr>
        <w:t xml:space="preserve">Butler, J., </w:t>
      </w:r>
      <w:hyperlink r:id="rId31" w:history="1">
        <w:r w:rsidRPr="009C4D4D">
          <w:rPr>
            <w:rStyle w:val="Hyperlink"/>
            <w:rFonts w:ascii="Times New Roman" w:hAnsi="Times New Roman" w:cs="Times New Roman"/>
            <w:lang w:val="en-GB"/>
          </w:rPr>
          <w:t>AI tools could be used by predators to ‘automate child grooming’, eSafety commissioner warns</w:t>
        </w:r>
      </w:hyperlink>
      <w:r w:rsidRPr="009C4D4D">
        <w:rPr>
          <w:rStyle w:val="Hyperlink"/>
          <w:rFonts w:ascii="Times New Roman" w:hAnsi="Times New Roman" w:cs="Times New Roman"/>
          <w:color w:val="000000" w:themeColor="text1"/>
          <w:u w:val="none"/>
          <w:lang w:val="en-GB"/>
        </w:rPr>
        <w:t>, The Guardian, 19 May 2023.</w:t>
      </w:r>
      <w:r w:rsidRPr="009C4D4D">
        <w:rPr>
          <w:rStyle w:val="Hyperlink"/>
          <w:color w:val="000000" w:themeColor="text1"/>
          <w:u w:val="none"/>
          <w:lang w:val="en-GB"/>
        </w:rPr>
        <w:t xml:space="preserve">  </w:t>
      </w:r>
      <w:r w:rsidRPr="009C4D4D">
        <w:rPr>
          <w:color w:val="000000" w:themeColor="text1"/>
          <w:lang w:val="en-GB"/>
        </w:rPr>
        <w:t xml:space="preserve"> </w:t>
      </w:r>
    </w:p>
  </w:footnote>
  <w:footnote w:id="37">
    <w:p w14:paraId="09562990" w14:textId="7BE8FA16" w:rsidR="00481DFE" w:rsidRPr="00481DFE" w:rsidRDefault="00481DFE" w:rsidP="00481DFE">
      <w:pPr>
        <w:pStyle w:val="FootnoteText"/>
        <w:ind w:left="340" w:hanging="340"/>
        <w:rPr>
          <w:rFonts w:ascii="Times New Roman" w:hAnsi="Times New Roman" w:cs="Times New Roman"/>
          <w:lang w:val="en-IE"/>
        </w:rPr>
      </w:pPr>
      <w:r w:rsidRPr="009C4D4D">
        <w:rPr>
          <w:rStyle w:val="FootnoteReference"/>
          <w:rFonts w:ascii="Times New Roman" w:hAnsi="Times New Roman" w:cs="Times New Roman"/>
          <w:lang w:val="en-GB"/>
        </w:rPr>
        <w:footnoteRef/>
      </w:r>
      <w:r w:rsidRPr="009C4D4D">
        <w:rPr>
          <w:rFonts w:ascii="Times New Roman" w:hAnsi="Times New Roman" w:cs="Times New Roman"/>
          <w:lang w:val="en-GB"/>
        </w:rPr>
        <w:t xml:space="preserve"> </w:t>
      </w:r>
      <w:r w:rsidRPr="009C4D4D">
        <w:rPr>
          <w:rFonts w:ascii="Times New Roman" w:hAnsi="Times New Roman" w:cs="Times New Roman"/>
          <w:lang w:val="en-GB"/>
        </w:rPr>
        <w:tab/>
        <w:t xml:space="preserve">Proposal for a Regulation of the European Parliament and of the Council laying down rules to prevent and combat child sexual abuse, </w:t>
      </w:r>
      <w:hyperlink r:id="rId32" w:history="1">
        <w:r w:rsidRPr="009C4D4D">
          <w:rPr>
            <w:rStyle w:val="Hyperlink"/>
            <w:rFonts w:ascii="Times New Roman" w:hAnsi="Times New Roman" w:cs="Times New Roman"/>
            <w:lang w:val="en-GB"/>
          </w:rPr>
          <w:t>COM/2022/209 final</w:t>
        </w:r>
      </w:hyperlink>
      <w:r w:rsidRPr="009C4D4D">
        <w:rPr>
          <w:rFonts w:ascii="Times New Roman" w:hAnsi="Times New Roman" w:cs="Times New Roman"/>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C2FEF" w14:textId="77777777" w:rsidR="00212146" w:rsidRPr="00212146" w:rsidRDefault="00212146" w:rsidP="0021214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D01F" w14:textId="77777777" w:rsidR="00212146" w:rsidRDefault="0021214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EC0F1" w14:textId="77777777" w:rsidR="00212146" w:rsidRDefault="0021214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6CA14" w14:textId="77777777" w:rsidR="00212146" w:rsidRDefault="0021214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C7AE0" w14:textId="77777777" w:rsidR="00822DA2" w:rsidRDefault="00822DA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0A4CE" w14:textId="77777777" w:rsidR="00822DA2" w:rsidRDefault="00822DA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CC805" w14:textId="77777777" w:rsidR="00822DA2" w:rsidRDefault="00822DA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BE3BB" w14:textId="77777777" w:rsidR="00822DA2" w:rsidRDefault="00822DA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7C8D3" w14:textId="77777777" w:rsidR="00822DA2" w:rsidRDefault="00822DA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8C2E9" w14:textId="77777777" w:rsidR="00822DA2" w:rsidRDefault="00822DA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84C7F" w14:textId="77777777" w:rsidR="00822DA2" w:rsidRDefault="00822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3E3E0" w14:textId="77777777" w:rsidR="00212146" w:rsidRPr="00212146" w:rsidRDefault="00212146" w:rsidP="00212146">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FE5D8" w14:textId="77777777" w:rsidR="00822DA2" w:rsidRDefault="00822DA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5593" w14:textId="77777777" w:rsidR="00822DA2" w:rsidRDefault="00822DA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BCDF0" w14:textId="77777777" w:rsidR="00822DA2" w:rsidRDefault="00822DA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F9567" w14:textId="77777777" w:rsidR="00822DA2" w:rsidRDefault="00822DA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64B5D" w14:textId="77777777" w:rsidR="00822DA2" w:rsidRDefault="00822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6D9DF" w14:textId="77777777" w:rsidR="00212146" w:rsidRPr="00212146" w:rsidRDefault="00212146" w:rsidP="0021214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8FEE1" w14:textId="77777777" w:rsidR="00114541" w:rsidRDefault="001145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8470B" w14:textId="77777777" w:rsidR="00114541" w:rsidRDefault="001145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A0943" w14:textId="77777777" w:rsidR="00114541" w:rsidRDefault="001145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AB5D" w14:textId="77777777" w:rsidR="00212146" w:rsidRDefault="002121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C5B25" w14:textId="77777777" w:rsidR="00212146" w:rsidRDefault="002121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EA240" w14:textId="77777777" w:rsidR="00212146" w:rsidRDefault="00212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4BB"/>
    <w:multiLevelType w:val="multilevel"/>
    <w:tmpl w:val="40D20A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CA1359"/>
    <w:multiLevelType w:val="hybridMultilevel"/>
    <w:tmpl w:val="D612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70384"/>
    <w:multiLevelType w:val="multilevel"/>
    <w:tmpl w:val="15DA9408"/>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C87779"/>
    <w:multiLevelType w:val="hybridMultilevel"/>
    <w:tmpl w:val="E56844F4"/>
    <w:lvl w:ilvl="0" w:tplc="3A72A2E6">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00047E"/>
    <w:multiLevelType w:val="hybridMultilevel"/>
    <w:tmpl w:val="072A599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055DD5"/>
    <w:multiLevelType w:val="hybridMultilevel"/>
    <w:tmpl w:val="B1C2D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F4DF9"/>
    <w:multiLevelType w:val="hybridMultilevel"/>
    <w:tmpl w:val="1EDE9FF8"/>
    <w:lvl w:ilvl="0" w:tplc="6E3C53C2">
      <w:start w:val="1"/>
      <w:numFmt w:val="bullet"/>
      <w:lvlText w:val=""/>
      <w:lvlJc w:val="left"/>
      <w:pPr>
        <w:ind w:left="1440" w:hanging="360"/>
      </w:pPr>
      <w:rPr>
        <w:rFonts w:ascii="Symbol" w:hAnsi="Symbol"/>
      </w:rPr>
    </w:lvl>
    <w:lvl w:ilvl="1" w:tplc="BB3A2EA2">
      <w:start w:val="1"/>
      <w:numFmt w:val="bullet"/>
      <w:lvlText w:val=""/>
      <w:lvlJc w:val="left"/>
      <w:pPr>
        <w:ind w:left="1440" w:hanging="360"/>
      </w:pPr>
      <w:rPr>
        <w:rFonts w:ascii="Symbol" w:hAnsi="Symbol"/>
      </w:rPr>
    </w:lvl>
    <w:lvl w:ilvl="2" w:tplc="84485156">
      <w:start w:val="1"/>
      <w:numFmt w:val="bullet"/>
      <w:lvlText w:val=""/>
      <w:lvlJc w:val="left"/>
      <w:pPr>
        <w:ind w:left="1440" w:hanging="360"/>
      </w:pPr>
      <w:rPr>
        <w:rFonts w:ascii="Symbol" w:hAnsi="Symbol"/>
      </w:rPr>
    </w:lvl>
    <w:lvl w:ilvl="3" w:tplc="CBFAC526">
      <w:start w:val="1"/>
      <w:numFmt w:val="bullet"/>
      <w:lvlText w:val=""/>
      <w:lvlJc w:val="left"/>
      <w:pPr>
        <w:ind w:left="1440" w:hanging="360"/>
      </w:pPr>
      <w:rPr>
        <w:rFonts w:ascii="Symbol" w:hAnsi="Symbol"/>
      </w:rPr>
    </w:lvl>
    <w:lvl w:ilvl="4" w:tplc="F086FD88">
      <w:start w:val="1"/>
      <w:numFmt w:val="bullet"/>
      <w:lvlText w:val=""/>
      <w:lvlJc w:val="left"/>
      <w:pPr>
        <w:ind w:left="1440" w:hanging="360"/>
      </w:pPr>
      <w:rPr>
        <w:rFonts w:ascii="Symbol" w:hAnsi="Symbol"/>
      </w:rPr>
    </w:lvl>
    <w:lvl w:ilvl="5" w:tplc="F04C13D2">
      <w:start w:val="1"/>
      <w:numFmt w:val="bullet"/>
      <w:lvlText w:val=""/>
      <w:lvlJc w:val="left"/>
      <w:pPr>
        <w:ind w:left="1440" w:hanging="360"/>
      </w:pPr>
      <w:rPr>
        <w:rFonts w:ascii="Symbol" w:hAnsi="Symbol"/>
      </w:rPr>
    </w:lvl>
    <w:lvl w:ilvl="6" w:tplc="C97ADBA0">
      <w:start w:val="1"/>
      <w:numFmt w:val="bullet"/>
      <w:lvlText w:val=""/>
      <w:lvlJc w:val="left"/>
      <w:pPr>
        <w:ind w:left="1440" w:hanging="360"/>
      </w:pPr>
      <w:rPr>
        <w:rFonts w:ascii="Symbol" w:hAnsi="Symbol"/>
      </w:rPr>
    </w:lvl>
    <w:lvl w:ilvl="7" w:tplc="2C004968">
      <w:start w:val="1"/>
      <w:numFmt w:val="bullet"/>
      <w:lvlText w:val=""/>
      <w:lvlJc w:val="left"/>
      <w:pPr>
        <w:ind w:left="1440" w:hanging="360"/>
      </w:pPr>
      <w:rPr>
        <w:rFonts w:ascii="Symbol" w:hAnsi="Symbol"/>
      </w:rPr>
    </w:lvl>
    <w:lvl w:ilvl="8" w:tplc="8EB89E72">
      <w:start w:val="1"/>
      <w:numFmt w:val="bullet"/>
      <w:lvlText w:val=""/>
      <w:lvlJc w:val="left"/>
      <w:pPr>
        <w:ind w:left="1440" w:hanging="360"/>
      </w:pPr>
      <w:rPr>
        <w:rFonts w:ascii="Symbol" w:hAnsi="Symbol"/>
      </w:rPr>
    </w:lvl>
  </w:abstractNum>
  <w:abstractNum w:abstractNumId="7" w15:restartNumberingAfterBreak="0">
    <w:nsid w:val="34E338D6"/>
    <w:multiLevelType w:val="hybridMultilevel"/>
    <w:tmpl w:val="68CCC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B1487"/>
    <w:multiLevelType w:val="hybridMultilevel"/>
    <w:tmpl w:val="0C14C01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B032944"/>
    <w:multiLevelType w:val="hybridMultilevel"/>
    <w:tmpl w:val="814EF7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02198"/>
    <w:multiLevelType w:val="hybridMultilevel"/>
    <w:tmpl w:val="5AD8FC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441BE6"/>
    <w:multiLevelType w:val="hybridMultilevel"/>
    <w:tmpl w:val="115A26D8"/>
    <w:lvl w:ilvl="0" w:tplc="A480363A">
      <w:start w:val="1"/>
      <w:numFmt w:val="bullet"/>
      <w:lvlText w:val=""/>
      <w:lvlJc w:val="left"/>
      <w:pPr>
        <w:ind w:left="1440" w:hanging="360"/>
      </w:pPr>
      <w:rPr>
        <w:rFonts w:ascii="Symbol" w:hAnsi="Symbol"/>
      </w:rPr>
    </w:lvl>
    <w:lvl w:ilvl="1" w:tplc="AF840E6C">
      <w:start w:val="1"/>
      <w:numFmt w:val="bullet"/>
      <w:lvlText w:val=""/>
      <w:lvlJc w:val="left"/>
      <w:pPr>
        <w:ind w:left="1440" w:hanging="360"/>
      </w:pPr>
      <w:rPr>
        <w:rFonts w:ascii="Symbol" w:hAnsi="Symbol"/>
      </w:rPr>
    </w:lvl>
    <w:lvl w:ilvl="2" w:tplc="AD0C1A94">
      <w:start w:val="1"/>
      <w:numFmt w:val="bullet"/>
      <w:lvlText w:val=""/>
      <w:lvlJc w:val="left"/>
      <w:pPr>
        <w:ind w:left="1440" w:hanging="360"/>
      </w:pPr>
      <w:rPr>
        <w:rFonts w:ascii="Symbol" w:hAnsi="Symbol"/>
      </w:rPr>
    </w:lvl>
    <w:lvl w:ilvl="3" w:tplc="E40ADE56">
      <w:start w:val="1"/>
      <w:numFmt w:val="bullet"/>
      <w:lvlText w:val=""/>
      <w:lvlJc w:val="left"/>
      <w:pPr>
        <w:ind w:left="1440" w:hanging="360"/>
      </w:pPr>
      <w:rPr>
        <w:rFonts w:ascii="Symbol" w:hAnsi="Symbol"/>
      </w:rPr>
    </w:lvl>
    <w:lvl w:ilvl="4" w:tplc="0C603DFC">
      <w:start w:val="1"/>
      <w:numFmt w:val="bullet"/>
      <w:lvlText w:val=""/>
      <w:lvlJc w:val="left"/>
      <w:pPr>
        <w:ind w:left="1440" w:hanging="360"/>
      </w:pPr>
      <w:rPr>
        <w:rFonts w:ascii="Symbol" w:hAnsi="Symbol"/>
      </w:rPr>
    </w:lvl>
    <w:lvl w:ilvl="5" w:tplc="550C0DE0">
      <w:start w:val="1"/>
      <w:numFmt w:val="bullet"/>
      <w:lvlText w:val=""/>
      <w:lvlJc w:val="left"/>
      <w:pPr>
        <w:ind w:left="1440" w:hanging="360"/>
      </w:pPr>
      <w:rPr>
        <w:rFonts w:ascii="Symbol" w:hAnsi="Symbol"/>
      </w:rPr>
    </w:lvl>
    <w:lvl w:ilvl="6" w:tplc="9E3CD492">
      <w:start w:val="1"/>
      <w:numFmt w:val="bullet"/>
      <w:lvlText w:val=""/>
      <w:lvlJc w:val="left"/>
      <w:pPr>
        <w:ind w:left="1440" w:hanging="360"/>
      </w:pPr>
      <w:rPr>
        <w:rFonts w:ascii="Symbol" w:hAnsi="Symbol"/>
      </w:rPr>
    </w:lvl>
    <w:lvl w:ilvl="7" w:tplc="5C7C7D92">
      <w:start w:val="1"/>
      <w:numFmt w:val="bullet"/>
      <w:lvlText w:val=""/>
      <w:lvlJc w:val="left"/>
      <w:pPr>
        <w:ind w:left="1440" w:hanging="360"/>
      </w:pPr>
      <w:rPr>
        <w:rFonts w:ascii="Symbol" w:hAnsi="Symbol"/>
      </w:rPr>
    </w:lvl>
    <w:lvl w:ilvl="8" w:tplc="EDBE5054">
      <w:start w:val="1"/>
      <w:numFmt w:val="bullet"/>
      <w:lvlText w:val=""/>
      <w:lvlJc w:val="left"/>
      <w:pPr>
        <w:ind w:left="1440" w:hanging="360"/>
      </w:pPr>
      <w:rPr>
        <w:rFonts w:ascii="Symbol" w:hAnsi="Symbol"/>
      </w:rPr>
    </w:lvl>
  </w:abstractNum>
  <w:abstractNum w:abstractNumId="12" w15:restartNumberingAfterBreak="0">
    <w:nsid w:val="4A17202A"/>
    <w:multiLevelType w:val="multilevel"/>
    <w:tmpl w:val="4568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A159AF"/>
    <w:multiLevelType w:val="hybridMultilevel"/>
    <w:tmpl w:val="A7E2FFFC"/>
    <w:lvl w:ilvl="0" w:tplc="F890794E">
      <w:start w:val="1"/>
      <w:numFmt w:val="bullet"/>
      <w:lvlText w:val=""/>
      <w:lvlJc w:val="left"/>
      <w:pPr>
        <w:ind w:left="1440" w:hanging="360"/>
      </w:pPr>
      <w:rPr>
        <w:rFonts w:ascii="Symbol" w:hAnsi="Symbol"/>
      </w:rPr>
    </w:lvl>
    <w:lvl w:ilvl="1" w:tplc="459A7600">
      <w:start w:val="1"/>
      <w:numFmt w:val="bullet"/>
      <w:lvlText w:val=""/>
      <w:lvlJc w:val="left"/>
      <w:pPr>
        <w:ind w:left="1440" w:hanging="360"/>
      </w:pPr>
      <w:rPr>
        <w:rFonts w:ascii="Symbol" w:hAnsi="Symbol"/>
      </w:rPr>
    </w:lvl>
    <w:lvl w:ilvl="2" w:tplc="5D74803A">
      <w:start w:val="1"/>
      <w:numFmt w:val="bullet"/>
      <w:lvlText w:val=""/>
      <w:lvlJc w:val="left"/>
      <w:pPr>
        <w:ind w:left="1440" w:hanging="360"/>
      </w:pPr>
      <w:rPr>
        <w:rFonts w:ascii="Symbol" w:hAnsi="Symbol"/>
      </w:rPr>
    </w:lvl>
    <w:lvl w:ilvl="3" w:tplc="A4386D20">
      <w:start w:val="1"/>
      <w:numFmt w:val="bullet"/>
      <w:lvlText w:val=""/>
      <w:lvlJc w:val="left"/>
      <w:pPr>
        <w:ind w:left="1440" w:hanging="360"/>
      </w:pPr>
      <w:rPr>
        <w:rFonts w:ascii="Symbol" w:hAnsi="Symbol"/>
      </w:rPr>
    </w:lvl>
    <w:lvl w:ilvl="4" w:tplc="FC90C002">
      <w:start w:val="1"/>
      <w:numFmt w:val="bullet"/>
      <w:lvlText w:val=""/>
      <w:lvlJc w:val="left"/>
      <w:pPr>
        <w:ind w:left="1440" w:hanging="360"/>
      </w:pPr>
      <w:rPr>
        <w:rFonts w:ascii="Symbol" w:hAnsi="Symbol"/>
      </w:rPr>
    </w:lvl>
    <w:lvl w:ilvl="5" w:tplc="AA3E97AE">
      <w:start w:val="1"/>
      <w:numFmt w:val="bullet"/>
      <w:lvlText w:val=""/>
      <w:lvlJc w:val="left"/>
      <w:pPr>
        <w:ind w:left="1440" w:hanging="360"/>
      </w:pPr>
      <w:rPr>
        <w:rFonts w:ascii="Symbol" w:hAnsi="Symbol"/>
      </w:rPr>
    </w:lvl>
    <w:lvl w:ilvl="6" w:tplc="805486AE">
      <w:start w:val="1"/>
      <w:numFmt w:val="bullet"/>
      <w:lvlText w:val=""/>
      <w:lvlJc w:val="left"/>
      <w:pPr>
        <w:ind w:left="1440" w:hanging="360"/>
      </w:pPr>
      <w:rPr>
        <w:rFonts w:ascii="Symbol" w:hAnsi="Symbol"/>
      </w:rPr>
    </w:lvl>
    <w:lvl w:ilvl="7" w:tplc="3372FBC6">
      <w:start w:val="1"/>
      <w:numFmt w:val="bullet"/>
      <w:lvlText w:val=""/>
      <w:lvlJc w:val="left"/>
      <w:pPr>
        <w:ind w:left="1440" w:hanging="360"/>
      </w:pPr>
      <w:rPr>
        <w:rFonts w:ascii="Symbol" w:hAnsi="Symbol"/>
      </w:rPr>
    </w:lvl>
    <w:lvl w:ilvl="8" w:tplc="935832BA">
      <w:start w:val="1"/>
      <w:numFmt w:val="bullet"/>
      <w:lvlText w:val=""/>
      <w:lvlJc w:val="left"/>
      <w:pPr>
        <w:ind w:left="1440" w:hanging="360"/>
      </w:pPr>
      <w:rPr>
        <w:rFonts w:ascii="Symbol" w:hAnsi="Symbol"/>
      </w:rPr>
    </w:lvl>
  </w:abstractNum>
  <w:abstractNum w:abstractNumId="14" w15:restartNumberingAfterBreak="0">
    <w:nsid w:val="4E5E3FD5"/>
    <w:multiLevelType w:val="hybridMultilevel"/>
    <w:tmpl w:val="1922945A"/>
    <w:lvl w:ilvl="0" w:tplc="20CEC026">
      <w:start w:val="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73A33"/>
    <w:multiLevelType w:val="hybridMultilevel"/>
    <w:tmpl w:val="12D84C8C"/>
    <w:lvl w:ilvl="0" w:tplc="9DC07B6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CCC4EEA"/>
    <w:multiLevelType w:val="hybridMultilevel"/>
    <w:tmpl w:val="F3BADD0A"/>
    <w:lvl w:ilvl="0" w:tplc="676CFB36">
      <w:start w:val="8"/>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0A60355"/>
    <w:multiLevelType w:val="hybridMultilevel"/>
    <w:tmpl w:val="23AAB0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E042CE"/>
    <w:multiLevelType w:val="hybridMultilevel"/>
    <w:tmpl w:val="240653BA"/>
    <w:lvl w:ilvl="0" w:tplc="97EEE924">
      <w:start w:val="1"/>
      <w:numFmt w:val="bullet"/>
      <w:lvlText w:val=""/>
      <w:lvlJc w:val="left"/>
      <w:pPr>
        <w:ind w:left="1440" w:hanging="360"/>
      </w:pPr>
      <w:rPr>
        <w:rFonts w:ascii="Symbol" w:hAnsi="Symbol"/>
      </w:rPr>
    </w:lvl>
    <w:lvl w:ilvl="1" w:tplc="9F04C43E">
      <w:start w:val="1"/>
      <w:numFmt w:val="bullet"/>
      <w:lvlText w:val=""/>
      <w:lvlJc w:val="left"/>
      <w:pPr>
        <w:ind w:left="1440" w:hanging="360"/>
      </w:pPr>
      <w:rPr>
        <w:rFonts w:ascii="Symbol" w:hAnsi="Symbol"/>
      </w:rPr>
    </w:lvl>
    <w:lvl w:ilvl="2" w:tplc="1F204F3A">
      <w:start w:val="1"/>
      <w:numFmt w:val="bullet"/>
      <w:lvlText w:val=""/>
      <w:lvlJc w:val="left"/>
      <w:pPr>
        <w:ind w:left="1440" w:hanging="360"/>
      </w:pPr>
      <w:rPr>
        <w:rFonts w:ascii="Symbol" w:hAnsi="Symbol"/>
      </w:rPr>
    </w:lvl>
    <w:lvl w:ilvl="3" w:tplc="BF42CCEC">
      <w:start w:val="1"/>
      <w:numFmt w:val="bullet"/>
      <w:lvlText w:val=""/>
      <w:lvlJc w:val="left"/>
      <w:pPr>
        <w:ind w:left="1440" w:hanging="360"/>
      </w:pPr>
      <w:rPr>
        <w:rFonts w:ascii="Symbol" w:hAnsi="Symbol"/>
      </w:rPr>
    </w:lvl>
    <w:lvl w:ilvl="4" w:tplc="0770C106">
      <w:start w:val="1"/>
      <w:numFmt w:val="bullet"/>
      <w:lvlText w:val=""/>
      <w:lvlJc w:val="left"/>
      <w:pPr>
        <w:ind w:left="1440" w:hanging="360"/>
      </w:pPr>
      <w:rPr>
        <w:rFonts w:ascii="Symbol" w:hAnsi="Symbol"/>
      </w:rPr>
    </w:lvl>
    <w:lvl w:ilvl="5" w:tplc="92403CF6">
      <w:start w:val="1"/>
      <w:numFmt w:val="bullet"/>
      <w:lvlText w:val=""/>
      <w:lvlJc w:val="left"/>
      <w:pPr>
        <w:ind w:left="1440" w:hanging="360"/>
      </w:pPr>
      <w:rPr>
        <w:rFonts w:ascii="Symbol" w:hAnsi="Symbol"/>
      </w:rPr>
    </w:lvl>
    <w:lvl w:ilvl="6" w:tplc="1E2E0CDC">
      <w:start w:val="1"/>
      <w:numFmt w:val="bullet"/>
      <w:lvlText w:val=""/>
      <w:lvlJc w:val="left"/>
      <w:pPr>
        <w:ind w:left="1440" w:hanging="360"/>
      </w:pPr>
      <w:rPr>
        <w:rFonts w:ascii="Symbol" w:hAnsi="Symbol"/>
      </w:rPr>
    </w:lvl>
    <w:lvl w:ilvl="7" w:tplc="BC128186">
      <w:start w:val="1"/>
      <w:numFmt w:val="bullet"/>
      <w:lvlText w:val=""/>
      <w:lvlJc w:val="left"/>
      <w:pPr>
        <w:ind w:left="1440" w:hanging="360"/>
      </w:pPr>
      <w:rPr>
        <w:rFonts w:ascii="Symbol" w:hAnsi="Symbol"/>
      </w:rPr>
    </w:lvl>
    <w:lvl w:ilvl="8" w:tplc="63CCE504">
      <w:start w:val="1"/>
      <w:numFmt w:val="bullet"/>
      <w:lvlText w:val=""/>
      <w:lvlJc w:val="left"/>
      <w:pPr>
        <w:ind w:left="1440" w:hanging="360"/>
      </w:pPr>
      <w:rPr>
        <w:rFonts w:ascii="Symbol" w:hAnsi="Symbol"/>
      </w:rPr>
    </w:lvl>
  </w:abstractNum>
  <w:abstractNum w:abstractNumId="19" w15:restartNumberingAfterBreak="0">
    <w:nsid w:val="66D26210"/>
    <w:multiLevelType w:val="hybridMultilevel"/>
    <w:tmpl w:val="891C9E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1C619C"/>
    <w:multiLevelType w:val="multilevel"/>
    <w:tmpl w:val="F17E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7D1E07"/>
    <w:multiLevelType w:val="hybridMultilevel"/>
    <w:tmpl w:val="EE3AEF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65D28C4"/>
    <w:multiLevelType w:val="multilevel"/>
    <w:tmpl w:val="1DC0D3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E32464"/>
    <w:multiLevelType w:val="hybridMultilevel"/>
    <w:tmpl w:val="1D4C2C6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8703C2C"/>
    <w:multiLevelType w:val="hybridMultilevel"/>
    <w:tmpl w:val="229AD3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660E81"/>
    <w:multiLevelType w:val="hybridMultilevel"/>
    <w:tmpl w:val="25209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FC32A98"/>
    <w:multiLevelType w:val="hybridMultilevel"/>
    <w:tmpl w:val="AC1895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FE751C5"/>
    <w:multiLevelType w:val="hybridMultilevel"/>
    <w:tmpl w:val="AC6882E2"/>
    <w:lvl w:ilvl="0" w:tplc="9744984E">
      <w:start w:val="1"/>
      <w:numFmt w:val="bullet"/>
      <w:lvlText w:val=""/>
      <w:lvlJc w:val="left"/>
      <w:pPr>
        <w:ind w:left="720" w:hanging="360"/>
      </w:pPr>
      <w:rPr>
        <w:rFonts w:ascii="Symbol" w:hAnsi="Symbol" w:hint="default"/>
      </w:rPr>
    </w:lvl>
    <w:lvl w:ilvl="1" w:tplc="775455B6">
      <w:start w:val="1"/>
      <w:numFmt w:val="bullet"/>
      <w:lvlText w:val="o"/>
      <w:lvlJc w:val="left"/>
      <w:pPr>
        <w:ind w:left="1440" w:hanging="360"/>
      </w:pPr>
      <w:rPr>
        <w:rFonts w:ascii="Courier New" w:hAnsi="Courier New" w:hint="default"/>
      </w:rPr>
    </w:lvl>
    <w:lvl w:ilvl="2" w:tplc="BBAE76BC">
      <w:start w:val="1"/>
      <w:numFmt w:val="bullet"/>
      <w:lvlText w:val=""/>
      <w:lvlJc w:val="left"/>
      <w:pPr>
        <w:ind w:left="2160" w:hanging="360"/>
      </w:pPr>
      <w:rPr>
        <w:rFonts w:ascii="Wingdings" w:hAnsi="Wingdings" w:hint="default"/>
      </w:rPr>
    </w:lvl>
    <w:lvl w:ilvl="3" w:tplc="760AD34A">
      <w:start w:val="1"/>
      <w:numFmt w:val="bullet"/>
      <w:lvlText w:val=""/>
      <w:lvlJc w:val="left"/>
      <w:pPr>
        <w:ind w:left="2880" w:hanging="360"/>
      </w:pPr>
      <w:rPr>
        <w:rFonts w:ascii="Symbol" w:hAnsi="Symbol" w:hint="default"/>
      </w:rPr>
    </w:lvl>
    <w:lvl w:ilvl="4" w:tplc="7A2E92F2">
      <w:start w:val="1"/>
      <w:numFmt w:val="bullet"/>
      <w:lvlText w:val="o"/>
      <w:lvlJc w:val="left"/>
      <w:pPr>
        <w:ind w:left="3600" w:hanging="360"/>
      </w:pPr>
      <w:rPr>
        <w:rFonts w:ascii="Courier New" w:hAnsi="Courier New" w:hint="default"/>
      </w:rPr>
    </w:lvl>
    <w:lvl w:ilvl="5" w:tplc="EA4E5048">
      <w:start w:val="1"/>
      <w:numFmt w:val="bullet"/>
      <w:lvlText w:val=""/>
      <w:lvlJc w:val="left"/>
      <w:pPr>
        <w:ind w:left="4320" w:hanging="360"/>
      </w:pPr>
      <w:rPr>
        <w:rFonts w:ascii="Wingdings" w:hAnsi="Wingdings" w:hint="default"/>
      </w:rPr>
    </w:lvl>
    <w:lvl w:ilvl="6" w:tplc="3BFE07CA">
      <w:start w:val="1"/>
      <w:numFmt w:val="bullet"/>
      <w:lvlText w:val=""/>
      <w:lvlJc w:val="left"/>
      <w:pPr>
        <w:ind w:left="5040" w:hanging="360"/>
      </w:pPr>
      <w:rPr>
        <w:rFonts w:ascii="Symbol" w:hAnsi="Symbol" w:hint="default"/>
      </w:rPr>
    </w:lvl>
    <w:lvl w:ilvl="7" w:tplc="1100AE06">
      <w:start w:val="1"/>
      <w:numFmt w:val="bullet"/>
      <w:lvlText w:val="o"/>
      <w:lvlJc w:val="left"/>
      <w:pPr>
        <w:ind w:left="5760" w:hanging="360"/>
      </w:pPr>
      <w:rPr>
        <w:rFonts w:ascii="Courier New" w:hAnsi="Courier New" w:hint="default"/>
      </w:rPr>
    </w:lvl>
    <w:lvl w:ilvl="8" w:tplc="9E0CDAA2">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22"/>
  </w:num>
  <w:num w:numId="4">
    <w:abstractNumId w:val="10"/>
  </w:num>
  <w:num w:numId="5">
    <w:abstractNumId w:val="5"/>
  </w:num>
  <w:num w:numId="6">
    <w:abstractNumId w:val="4"/>
  </w:num>
  <w:num w:numId="7">
    <w:abstractNumId w:val="19"/>
  </w:num>
  <w:num w:numId="8">
    <w:abstractNumId w:val="17"/>
  </w:num>
  <w:num w:numId="9">
    <w:abstractNumId w:val="9"/>
  </w:num>
  <w:num w:numId="10">
    <w:abstractNumId w:val="1"/>
  </w:num>
  <w:num w:numId="11">
    <w:abstractNumId w:val="24"/>
  </w:num>
  <w:num w:numId="12">
    <w:abstractNumId w:val="7"/>
  </w:num>
  <w:num w:numId="13">
    <w:abstractNumId w:val="3"/>
  </w:num>
  <w:num w:numId="14">
    <w:abstractNumId w:val="15"/>
  </w:num>
  <w:num w:numId="15">
    <w:abstractNumId w:val="0"/>
  </w:num>
  <w:num w:numId="16">
    <w:abstractNumId w:val="21"/>
  </w:num>
  <w:num w:numId="17">
    <w:abstractNumId w:val="26"/>
  </w:num>
  <w:num w:numId="18">
    <w:abstractNumId w:val="12"/>
  </w:num>
  <w:num w:numId="19">
    <w:abstractNumId w:val="25"/>
  </w:num>
  <w:num w:numId="20">
    <w:abstractNumId w:val="16"/>
  </w:num>
  <w:num w:numId="21">
    <w:abstractNumId w:val="20"/>
  </w:num>
  <w:num w:numId="22">
    <w:abstractNumId w:val="8"/>
  </w:num>
  <w:num w:numId="23">
    <w:abstractNumId w:val="23"/>
  </w:num>
  <w:num w:numId="24">
    <w:abstractNumId w:val="6"/>
  </w:num>
  <w:num w:numId="25">
    <w:abstractNumId w:val="11"/>
  </w:num>
  <w:num w:numId="26">
    <w:abstractNumId w:val="13"/>
  </w:num>
  <w:num w:numId="27">
    <w:abstractNumId w:val="18"/>
  </w:num>
  <w:num w:numId="2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D1E40FC7-6228-4C15-81DA-421D8560B27A"/>
    <w:docVar w:name="LW_COVERPAGE_TYPE" w:val="1"/>
    <w:docVar w:name="LW_CROSSREFERENCE" w:val="&lt;UNUSED&gt;"/>
    <w:docVar w:name="LW_DocType" w:val="NORMAL"/>
    <w:docVar w:name="LW_EMISSION" w:val="19.12.2023"/>
    <w:docVar w:name="LW_EMISSION_ISODATE" w:val="2023-12-19"/>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79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Regulation (EU) 2021/1232 of the European Parliament and of the Council of 14 July 2021 on a temporary derogation from certain provisions of Directive 2002/58/EC as regards the use of technologies by providers of number-independent interpersonal communications services for the processing of personal and other data for the purpose of combating online child sexual abuse"/>
    <w:docVar w:name="LW_TYPE.DOC.CP" w:val="REPORT FROM THE COMMISSION TO THE EUROPEAN PARLIAMENT AND THE COUNCIL"/>
    <w:docVar w:name="LwApiVersions" w:val="LW4CoDe 1.23.2.0; LW 8.0, Build 20211117"/>
  </w:docVars>
  <w:rsids>
    <w:rsidRoot w:val="00CF7652"/>
    <w:rsid w:val="000026F7"/>
    <w:rsid w:val="00003717"/>
    <w:rsid w:val="00004344"/>
    <w:rsid w:val="000047B3"/>
    <w:rsid w:val="00005B15"/>
    <w:rsid w:val="00007029"/>
    <w:rsid w:val="00012EF5"/>
    <w:rsid w:val="00015067"/>
    <w:rsid w:val="0001512B"/>
    <w:rsid w:val="000210E2"/>
    <w:rsid w:val="00021D6B"/>
    <w:rsid w:val="0002354E"/>
    <w:rsid w:val="00026747"/>
    <w:rsid w:val="00032242"/>
    <w:rsid w:val="000325E2"/>
    <w:rsid w:val="000329E1"/>
    <w:rsid w:val="00033FA5"/>
    <w:rsid w:val="00040B88"/>
    <w:rsid w:val="0004184A"/>
    <w:rsid w:val="00047DF1"/>
    <w:rsid w:val="000502E0"/>
    <w:rsid w:val="0005183B"/>
    <w:rsid w:val="000535DE"/>
    <w:rsid w:val="000543EB"/>
    <w:rsid w:val="000633A2"/>
    <w:rsid w:val="00063C7E"/>
    <w:rsid w:val="00071732"/>
    <w:rsid w:val="00071F4F"/>
    <w:rsid w:val="00073694"/>
    <w:rsid w:val="00075768"/>
    <w:rsid w:val="00076FCF"/>
    <w:rsid w:val="0008443A"/>
    <w:rsid w:val="00090016"/>
    <w:rsid w:val="000941DD"/>
    <w:rsid w:val="00095B24"/>
    <w:rsid w:val="0009611B"/>
    <w:rsid w:val="00096CF2"/>
    <w:rsid w:val="000974CD"/>
    <w:rsid w:val="000977A9"/>
    <w:rsid w:val="00097FCB"/>
    <w:rsid w:val="000A12AA"/>
    <w:rsid w:val="000A1CAA"/>
    <w:rsid w:val="000B0D6E"/>
    <w:rsid w:val="000B12F8"/>
    <w:rsid w:val="000B2905"/>
    <w:rsid w:val="000B406C"/>
    <w:rsid w:val="000B5D25"/>
    <w:rsid w:val="000C12BC"/>
    <w:rsid w:val="000C1D7B"/>
    <w:rsid w:val="000C60CF"/>
    <w:rsid w:val="000D6CBF"/>
    <w:rsid w:val="000E26DD"/>
    <w:rsid w:val="000E3349"/>
    <w:rsid w:val="000E5A56"/>
    <w:rsid w:val="000E5C17"/>
    <w:rsid w:val="000E70AA"/>
    <w:rsid w:val="000F1107"/>
    <w:rsid w:val="000F3C22"/>
    <w:rsid w:val="000F41D7"/>
    <w:rsid w:val="0010397E"/>
    <w:rsid w:val="00104D68"/>
    <w:rsid w:val="001106DA"/>
    <w:rsid w:val="00110759"/>
    <w:rsid w:val="001107AC"/>
    <w:rsid w:val="00113645"/>
    <w:rsid w:val="00113F37"/>
    <w:rsid w:val="00114541"/>
    <w:rsid w:val="00114D13"/>
    <w:rsid w:val="0011541C"/>
    <w:rsid w:val="00116C25"/>
    <w:rsid w:val="00118FD0"/>
    <w:rsid w:val="001216D5"/>
    <w:rsid w:val="00122852"/>
    <w:rsid w:val="001229B6"/>
    <w:rsid w:val="00136994"/>
    <w:rsid w:val="00142286"/>
    <w:rsid w:val="00142C01"/>
    <w:rsid w:val="0015005B"/>
    <w:rsid w:val="00150C81"/>
    <w:rsid w:val="00151397"/>
    <w:rsid w:val="00151CC0"/>
    <w:rsid w:val="0015288B"/>
    <w:rsid w:val="00156383"/>
    <w:rsid w:val="00156DA8"/>
    <w:rsid w:val="0015708A"/>
    <w:rsid w:val="00157C5C"/>
    <w:rsid w:val="00163142"/>
    <w:rsid w:val="00164E47"/>
    <w:rsid w:val="0017219D"/>
    <w:rsid w:val="001725EF"/>
    <w:rsid w:val="00172DA5"/>
    <w:rsid w:val="00174658"/>
    <w:rsid w:val="00174BAF"/>
    <w:rsid w:val="00174CD5"/>
    <w:rsid w:val="00175A3E"/>
    <w:rsid w:val="00183552"/>
    <w:rsid w:val="001840E1"/>
    <w:rsid w:val="00186050"/>
    <w:rsid w:val="00190F0F"/>
    <w:rsid w:val="001916D5"/>
    <w:rsid w:val="00195F17"/>
    <w:rsid w:val="001A2A17"/>
    <w:rsid w:val="001A3CE4"/>
    <w:rsid w:val="001B4975"/>
    <w:rsid w:val="001C01AB"/>
    <w:rsid w:val="001C126D"/>
    <w:rsid w:val="001C1411"/>
    <w:rsid w:val="001C2718"/>
    <w:rsid w:val="001C3098"/>
    <w:rsid w:val="001C3145"/>
    <w:rsid w:val="001C4CE2"/>
    <w:rsid w:val="001C5FCE"/>
    <w:rsid w:val="001C6EB6"/>
    <w:rsid w:val="001C6F5E"/>
    <w:rsid w:val="001C7488"/>
    <w:rsid w:val="001D4713"/>
    <w:rsid w:val="001D5125"/>
    <w:rsid w:val="001E51E1"/>
    <w:rsid w:val="001E59C8"/>
    <w:rsid w:val="001E6CC4"/>
    <w:rsid w:val="001E6E7F"/>
    <w:rsid w:val="001E7763"/>
    <w:rsid w:val="001F0554"/>
    <w:rsid w:val="001F0DE6"/>
    <w:rsid w:val="001F1191"/>
    <w:rsid w:val="001F180D"/>
    <w:rsid w:val="001F1A85"/>
    <w:rsid w:val="001F26F8"/>
    <w:rsid w:val="001F3EDB"/>
    <w:rsid w:val="001F60CE"/>
    <w:rsid w:val="0020191D"/>
    <w:rsid w:val="0020336B"/>
    <w:rsid w:val="00203F71"/>
    <w:rsid w:val="002074A9"/>
    <w:rsid w:val="00207D34"/>
    <w:rsid w:val="00211739"/>
    <w:rsid w:val="00211C9C"/>
    <w:rsid w:val="00212146"/>
    <w:rsid w:val="00217662"/>
    <w:rsid w:val="00220835"/>
    <w:rsid w:val="00221DA5"/>
    <w:rsid w:val="0022230D"/>
    <w:rsid w:val="00222454"/>
    <w:rsid w:val="00227E1C"/>
    <w:rsid w:val="00230330"/>
    <w:rsid w:val="00233F70"/>
    <w:rsid w:val="002347D2"/>
    <w:rsid w:val="00241861"/>
    <w:rsid w:val="0024268A"/>
    <w:rsid w:val="0024379A"/>
    <w:rsid w:val="00250BFF"/>
    <w:rsid w:val="0025103B"/>
    <w:rsid w:val="00251112"/>
    <w:rsid w:val="00251C5C"/>
    <w:rsid w:val="00252C1F"/>
    <w:rsid w:val="00253ACD"/>
    <w:rsid w:val="002577EA"/>
    <w:rsid w:val="0026021C"/>
    <w:rsid w:val="00266604"/>
    <w:rsid w:val="00270503"/>
    <w:rsid w:val="00270F8C"/>
    <w:rsid w:val="00275E04"/>
    <w:rsid w:val="0029029F"/>
    <w:rsid w:val="00292311"/>
    <w:rsid w:val="00292939"/>
    <w:rsid w:val="002944C1"/>
    <w:rsid w:val="0029573F"/>
    <w:rsid w:val="00295D90"/>
    <w:rsid w:val="0029615B"/>
    <w:rsid w:val="00297EF9"/>
    <w:rsid w:val="002A11F8"/>
    <w:rsid w:val="002A3179"/>
    <w:rsid w:val="002A360A"/>
    <w:rsid w:val="002A481C"/>
    <w:rsid w:val="002A589C"/>
    <w:rsid w:val="002A6D22"/>
    <w:rsid w:val="002B2E80"/>
    <w:rsid w:val="002B4362"/>
    <w:rsid w:val="002B4764"/>
    <w:rsid w:val="002B70D6"/>
    <w:rsid w:val="002C1C89"/>
    <w:rsid w:val="002D4FAA"/>
    <w:rsid w:val="002D5CC2"/>
    <w:rsid w:val="002D6878"/>
    <w:rsid w:val="002D6ACD"/>
    <w:rsid w:val="002D6EEB"/>
    <w:rsid w:val="002D7017"/>
    <w:rsid w:val="002E22DA"/>
    <w:rsid w:val="002E3C63"/>
    <w:rsid w:val="002F3119"/>
    <w:rsid w:val="002F6D0C"/>
    <w:rsid w:val="002F7450"/>
    <w:rsid w:val="0030238C"/>
    <w:rsid w:val="003028E4"/>
    <w:rsid w:val="003031FD"/>
    <w:rsid w:val="003076FF"/>
    <w:rsid w:val="003113A6"/>
    <w:rsid w:val="00311907"/>
    <w:rsid w:val="00312E7E"/>
    <w:rsid w:val="00314103"/>
    <w:rsid w:val="0031660E"/>
    <w:rsid w:val="00317336"/>
    <w:rsid w:val="00317D11"/>
    <w:rsid w:val="003234C9"/>
    <w:rsid w:val="003260EA"/>
    <w:rsid w:val="00327BC2"/>
    <w:rsid w:val="00332107"/>
    <w:rsid w:val="00332D62"/>
    <w:rsid w:val="003411BD"/>
    <w:rsid w:val="003422BC"/>
    <w:rsid w:val="00345007"/>
    <w:rsid w:val="00347725"/>
    <w:rsid w:val="003478FA"/>
    <w:rsid w:val="00350095"/>
    <w:rsid w:val="0035029F"/>
    <w:rsid w:val="003524A0"/>
    <w:rsid w:val="00352694"/>
    <w:rsid w:val="00352832"/>
    <w:rsid w:val="00352F73"/>
    <w:rsid w:val="0035320F"/>
    <w:rsid w:val="00356295"/>
    <w:rsid w:val="003656FD"/>
    <w:rsid w:val="00367162"/>
    <w:rsid w:val="0037088A"/>
    <w:rsid w:val="00372F63"/>
    <w:rsid w:val="00374948"/>
    <w:rsid w:val="00375A40"/>
    <w:rsid w:val="00376D41"/>
    <w:rsid w:val="00381A6D"/>
    <w:rsid w:val="003865B0"/>
    <w:rsid w:val="003910F5"/>
    <w:rsid w:val="00392000"/>
    <w:rsid w:val="003927A3"/>
    <w:rsid w:val="00392C43"/>
    <w:rsid w:val="00393F7E"/>
    <w:rsid w:val="00395AC9"/>
    <w:rsid w:val="0039679A"/>
    <w:rsid w:val="003A1D78"/>
    <w:rsid w:val="003A2DA4"/>
    <w:rsid w:val="003A5DFC"/>
    <w:rsid w:val="003A5FCA"/>
    <w:rsid w:val="003B3E03"/>
    <w:rsid w:val="003B5075"/>
    <w:rsid w:val="003B53FE"/>
    <w:rsid w:val="003B618E"/>
    <w:rsid w:val="003B790C"/>
    <w:rsid w:val="003C1175"/>
    <w:rsid w:val="003C517C"/>
    <w:rsid w:val="003C6051"/>
    <w:rsid w:val="003D1099"/>
    <w:rsid w:val="003D2011"/>
    <w:rsid w:val="003D3869"/>
    <w:rsid w:val="003D6C89"/>
    <w:rsid w:val="003D73A5"/>
    <w:rsid w:val="003E001C"/>
    <w:rsid w:val="003E029C"/>
    <w:rsid w:val="003E0D04"/>
    <w:rsid w:val="003E277F"/>
    <w:rsid w:val="003E2973"/>
    <w:rsid w:val="003E2D7E"/>
    <w:rsid w:val="003F2205"/>
    <w:rsid w:val="003F2AB6"/>
    <w:rsid w:val="003F680D"/>
    <w:rsid w:val="00401788"/>
    <w:rsid w:val="00401E8A"/>
    <w:rsid w:val="0040746D"/>
    <w:rsid w:val="00407CEA"/>
    <w:rsid w:val="0041148D"/>
    <w:rsid w:val="00411C6E"/>
    <w:rsid w:val="00413D3C"/>
    <w:rsid w:val="0041708F"/>
    <w:rsid w:val="004205AD"/>
    <w:rsid w:val="004261C3"/>
    <w:rsid w:val="004302D0"/>
    <w:rsid w:val="00430A44"/>
    <w:rsid w:val="004314F2"/>
    <w:rsid w:val="00431929"/>
    <w:rsid w:val="004364C0"/>
    <w:rsid w:val="0044636C"/>
    <w:rsid w:val="0044760A"/>
    <w:rsid w:val="004612A8"/>
    <w:rsid w:val="00462ECF"/>
    <w:rsid w:val="00463B49"/>
    <w:rsid w:val="00466FDD"/>
    <w:rsid w:val="004718C7"/>
    <w:rsid w:val="00471C14"/>
    <w:rsid w:val="004777C0"/>
    <w:rsid w:val="0048003A"/>
    <w:rsid w:val="004801E1"/>
    <w:rsid w:val="00481DFE"/>
    <w:rsid w:val="004820F3"/>
    <w:rsid w:val="00483E10"/>
    <w:rsid w:val="0049130B"/>
    <w:rsid w:val="00491765"/>
    <w:rsid w:val="00491B39"/>
    <w:rsid w:val="004A2543"/>
    <w:rsid w:val="004A5E37"/>
    <w:rsid w:val="004B2ABB"/>
    <w:rsid w:val="004B3059"/>
    <w:rsid w:val="004B456B"/>
    <w:rsid w:val="004C37E4"/>
    <w:rsid w:val="004C6B6A"/>
    <w:rsid w:val="004D0367"/>
    <w:rsid w:val="004D47F2"/>
    <w:rsid w:val="004D5208"/>
    <w:rsid w:val="004D54C1"/>
    <w:rsid w:val="004D7E36"/>
    <w:rsid w:val="004E2065"/>
    <w:rsid w:val="004E4D2A"/>
    <w:rsid w:val="004F2C72"/>
    <w:rsid w:val="004F5495"/>
    <w:rsid w:val="00500281"/>
    <w:rsid w:val="00501B70"/>
    <w:rsid w:val="00503A17"/>
    <w:rsid w:val="00504783"/>
    <w:rsid w:val="00505279"/>
    <w:rsid w:val="00513633"/>
    <w:rsid w:val="0051531C"/>
    <w:rsid w:val="00521CAB"/>
    <w:rsid w:val="00524E82"/>
    <w:rsid w:val="00525602"/>
    <w:rsid w:val="0053318E"/>
    <w:rsid w:val="00536241"/>
    <w:rsid w:val="005404E0"/>
    <w:rsid w:val="0054081B"/>
    <w:rsid w:val="00543C36"/>
    <w:rsid w:val="00545261"/>
    <w:rsid w:val="00547611"/>
    <w:rsid w:val="005502A2"/>
    <w:rsid w:val="005546D3"/>
    <w:rsid w:val="00554E84"/>
    <w:rsid w:val="00560D29"/>
    <w:rsid w:val="00560FF3"/>
    <w:rsid w:val="005634E6"/>
    <w:rsid w:val="00564FD0"/>
    <w:rsid w:val="00565022"/>
    <w:rsid w:val="00571E25"/>
    <w:rsid w:val="005725E0"/>
    <w:rsid w:val="00573158"/>
    <w:rsid w:val="0057444C"/>
    <w:rsid w:val="00575CA2"/>
    <w:rsid w:val="00576FE7"/>
    <w:rsid w:val="00580DA2"/>
    <w:rsid w:val="00582B05"/>
    <w:rsid w:val="00582D1D"/>
    <w:rsid w:val="00582F0F"/>
    <w:rsid w:val="005861BE"/>
    <w:rsid w:val="00593E4E"/>
    <w:rsid w:val="00595651"/>
    <w:rsid w:val="00595E43"/>
    <w:rsid w:val="0059666A"/>
    <w:rsid w:val="005978BF"/>
    <w:rsid w:val="005A0FCD"/>
    <w:rsid w:val="005A3255"/>
    <w:rsid w:val="005A5652"/>
    <w:rsid w:val="005A6A8B"/>
    <w:rsid w:val="005A7247"/>
    <w:rsid w:val="005B0F57"/>
    <w:rsid w:val="005B14CE"/>
    <w:rsid w:val="005B1D97"/>
    <w:rsid w:val="005B3006"/>
    <w:rsid w:val="005B5C2A"/>
    <w:rsid w:val="005B755E"/>
    <w:rsid w:val="005C12F0"/>
    <w:rsid w:val="005C1884"/>
    <w:rsid w:val="005C3D48"/>
    <w:rsid w:val="005C4D05"/>
    <w:rsid w:val="005C4E5F"/>
    <w:rsid w:val="005C5B10"/>
    <w:rsid w:val="005D0412"/>
    <w:rsid w:val="005E2320"/>
    <w:rsid w:val="005E3323"/>
    <w:rsid w:val="005E44D2"/>
    <w:rsid w:val="005E472D"/>
    <w:rsid w:val="005E5534"/>
    <w:rsid w:val="005E63E6"/>
    <w:rsid w:val="005F748C"/>
    <w:rsid w:val="00601931"/>
    <w:rsid w:val="00605F26"/>
    <w:rsid w:val="006078F2"/>
    <w:rsid w:val="00612861"/>
    <w:rsid w:val="00613377"/>
    <w:rsid w:val="0061560A"/>
    <w:rsid w:val="006164F6"/>
    <w:rsid w:val="00617EB4"/>
    <w:rsid w:val="00620C63"/>
    <w:rsid w:val="00623193"/>
    <w:rsid w:val="006255CE"/>
    <w:rsid w:val="00626891"/>
    <w:rsid w:val="006307A8"/>
    <w:rsid w:val="006307D4"/>
    <w:rsid w:val="00631F1D"/>
    <w:rsid w:val="00634E80"/>
    <w:rsid w:val="00635387"/>
    <w:rsid w:val="006401AD"/>
    <w:rsid w:val="00646433"/>
    <w:rsid w:val="00646EE8"/>
    <w:rsid w:val="006520B9"/>
    <w:rsid w:val="00653167"/>
    <w:rsid w:val="00654484"/>
    <w:rsid w:val="00655986"/>
    <w:rsid w:val="006600FF"/>
    <w:rsid w:val="006601DF"/>
    <w:rsid w:val="00660C59"/>
    <w:rsid w:val="00660D56"/>
    <w:rsid w:val="0066105F"/>
    <w:rsid w:val="006641D9"/>
    <w:rsid w:val="0067135C"/>
    <w:rsid w:val="00672691"/>
    <w:rsid w:val="006746C1"/>
    <w:rsid w:val="00674BDD"/>
    <w:rsid w:val="00677F4E"/>
    <w:rsid w:val="0068367F"/>
    <w:rsid w:val="006849AD"/>
    <w:rsid w:val="00685E4D"/>
    <w:rsid w:val="00692B8F"/>
    <w:rsid w:val="00695E22"/>
    <w:rsid w:val="00697994"/>
    <w:rsid w:val="006A2408"/>
    <w:rsid w:val="006A2614"/>
    <w:rsid w:val="006A2D74"/>
    <w:rsid w:val="006A354C"/>
    <w:rsid w:val="006A510A"/>
    <w:rsid w:val="006A7F50"/>
    <w:rsid w:val="006B2791"/>
    <w:rsid w:val="006B46D5"/>
    <w:rsid w:val="006C08B4"/>
    <w:rsid w:val="006C4ABF"/>
    <w:rsid w:val="006C66E8"/>
    <w:rsid w:val="006D0E4D"/>
    <w:rsid w:val="006D1FEF"/>
    <w:rsid w:val="006D223F"/>
    <w:rsid w:val="006D356A"/>
    <w:rsid w:val="006D3E3F"/>
    <w:rsid w:val="006D734F"/>
    <w:rsid w:val="006E2AC9"/>
    <w:rsid w:val="006E690A"/>
    <w:rsid w:val="006E7356"/>
    <w:rsid w:val="006F1017"/>
    <w:rsid w:val="006F1810"/>
    <w:rsid w:val="006F3BB1"/>
    <w:rsid w:val="006F495D"/>
    <w:rsid w:val="006F5E98"/>
    <w:rsid w:val="006F6196"/>
    <w:rsid w:val="007033AD"/>
    <w:rsid w:val="0070348F"/>
    <w:rsid w:val="0070427E"/>
    <w:rsid w:val="007046EB"/>
    <w:rsid w:val="00704C45"/>
    <w:rsid w:val="00706AAC"/>
    <w:rsid w:val="0070726E"/>
    <w:rsid w:val="007078C4"/>
    <w:rsid w:val="00707E1E"/>
    <w:rsid w:val="00716B83"/>
    <w:rsid w:val="007218BC"/>
    <w:rsid w:val="00724521"/>
    <w:rsid w:val="00724A5E"/>
    <w:rsid w:val="0073083A"/>
    <w:rsid w:val="00730DE6"/>
    <w:rsid w:val="007316C3"/>
    <w:rsid w:val="00732C47"/>
    <w:rsid w:val="00734C75"/>
    <w:rsid w:val="007373C9"/>
    <w:rsid w:val="0073748D"/>
    <w:rsid w:val="00737CBC"/>
    <w:rsid w:val="00740637"/>
    <w:rsid w:val="00740981"/>
    <w:rsid w:val="00742280"/>
    <w:rsid w:val="00746C26"/>
    <w:rsid w:val="007519F1"/>
    <w:rsid w:val="00755A89"/>
    <w:rsid w:val="00755CCA"/>
    <w:rsid w:val="00756160"/>
    <w:rsid w:val="00757498"/>
    <w:rsid w:val="00761561"/>
    <w:rsid w:val="007641BB"/>
    <w:rsid w:val="00767C31"/>
    <w:rsid w:val="00771423"/>
    <w:rsid w:val="00774B04"/>
    <w:rsid w:val="00775535"/>
    <w:rsid w:val="00776DA4"/>
    <w:rsid w:val="007800F1"/>
    <w:rsid w:val="0078074C"/>
    <w:rsid w:val="00780FE9"/>
    <w:rsid w:val="00782051"/>
    <w:rsid w:val="00787FDF"/>
    <w:rsid w:val="00792930"/>
    <w:rsid w:val="00796BCC"/>
    <w:rsid w:val="00797D79"/>
    <w:rsid w:val="007A0E3B"/>
    <w:rsid w:val="007A3B5A"/>
    <w:rsid w:val="007A3E63"/>
    <w:rsid w:val="007A43DD"/>
    <w:rsid w:val="007A59EA"/>
    <w:rsid w:val="007A5B60"/>
    <w:rsid w:val="007A65C2"/>
    <w:rsid w:val="007B3FEF"/>
    <w:rsid w:val="007B5AAE"/>
    <w:rsid w:val="007C00E3"/>
    <w:rsid w:val="007C3C7B"/>
    <w:rsid w:val="007C3DCA"/>
    <w:rsid w:val="007C40B6"/>
    <w:rsid w:val="007C4ACF"/>
    <w:rsid w:val="007D070F"/>
    <w:rsid w:val="007D5F76"/>
    <w:rsid w:val="007D69A0"/>
    <w:rsid w:val="007E3755"/>
    <w:rsid w:val="007E77B5"/>
    <w:rsid w:val="007F0D72"/>
    <w:rsid w:val="007F2859"/>
    <w:rsid w:val="007F2956"/>
    <w:rsid w:val="007F2E58"/>
    <w:rsid w:val="007F5DF1"/>
    <w:rsid w:val="007F6496"/>
    <w:rsid w:val="0080118C"/>
    <w:rsid w:val="00801FEF"/>
    <w:rsid w:val="00802F26"/>
    <w:rsid w:val="00803B2C"/>
    <w:rsid w:val="008041E5"/>
    <w:rsid w:val="00806D5B"/>
    <w:rsid w:val="00810117"/>
    <w:rsid w:val="008116FD"/>
    <w:rsid w:val="0081303E"/>
    <w:rsid w:val="00815DD8"/>
    <w:rsid w:val="008166C0"/>
    <w:rsid w:val="008200C5"/>
    <w:rsid w:val="00822DA2"/>
    <w:rsid w:val="008319F1"/>
    <w:rsid w:val="00831B78"/>
    <w:rsid w:val="008325D9"/>
    <w:rsid w:val="0083460F"/>
    <w:rsid w:val="008375EA"/>
    <w:rsid w:val="008419BD"/>
    <w:rsid w:val="008466C0"/>
    <w:rsid w:val="008479C9"/>
    <w:rsid w:val="00850F8C"/>
    <w:rsid w:val="00860DFC"/>
    <w:rsid w:val="008613AB"/>
    <w:rsid w:val="00861718"/>
    <w:rsid w:val="00861A6A"/>
    <w:rsid w:val="00863B50"/>
    <w:rsid w:val="0086562B"/>
    <w:rsid w:val="0087038E"/>
    <w:rsid w:val="00872832"/>
    <w:rsid w:val="008728A8"/>
    <w:rsid w:val="00873A35"/>
    <w:rsid w:val="0087494A"/>
    <w:rsid w:val="008761B2"/>
    <w:rsid w:val="00876776"/>
    <w:rsid w:val="008788D8"/>
    <w:rsid w:val="008810C5"/>
    <w:rsid w:val="0088111E"/>
    <w:rsid w:val="00886633"/>
    <w:rsid w:val="0089073C"/>
    <w:rsid w:val="00890C35"/>
    <w:rsid w:val="0089388E"/>
    <w:rsid w:val="00895C2B"/>
    <w:rsid w:val="0089628F"/>
    <w:rsid w:val="008964C2"/>
    <w:rsid w:val="008A7B09"/>
    <w:rsid w:val="008B19DA"/>
    <w:rsid w:val="008B5A3E"/>
    <w:rsid w:val="008B6AB9"/>
    <w:rsid w:val="008B7076"/>
    <w:rsid w:val="008C1A37"/>
    <w:rsid w:val="008C46CC"/>
    <w:rsid w:val="008C5BB2"/>
    <w:rsid w:val="008C5E1A"/>
    <w:rsid w:val="008C7692"/>
    <w:rsid w:val="008C7BDB"/>
    <w:rsid w:val="008D491D"/>
    <w:rsid w:val="008D65D0"/>
    <w:rsid w:val="008E5A3D"/>
    <w:rsid w:val="008F24C4"/>
    <w:rsid w:val="008F2AD7"/>
    <w:rsid w:val="008F4A55"/>
    <w:rsid w:val="008F5B97"/>
    <w:rsid w:val="008F767A"/>
    <w:rsid w:val="00900907"/>
    <w:rsid w:val="009033BE"/>
    <w:rsid w:val="009034BE"/>
    <w:rsid w:val="009040FF"/>
    <w:rsid w:val="009105C7"/>
    <w:rsid w:val="00916029"/>
    <w:rsid w:val="00923E72"/>
    <w:rsid w:val="009302C7"/>
    <w:rsid w:val="00930B34"/>
    <w:rsid w:val="00933FBE"/>
    <w:rsid w:val="0094179D"/>
    <w:rsid w:val="009457EC"/>
    <w:rsid w:val="009459FA"/>
    <w:rsid w:val="009460E9"/>
    <w:rsid w:val="00946739"/>
    <w:rsid w:val="0095180E"/>
    <w:rsid w:val="00951CC3"/>
    <w:rsid w:val="00952B48"/>
    <w:rsid w:val="009531EA"/>
    <w:rsid w:val="00955EEC"/>
    <w:rsid w:val="009569AA"/>
    <w:rsid w:val="009575C5"/>
    <w:rsid w:val="009601E7"/>
    <w:rsid w:val="0096021C"/>
    <w:rsid w:val="00960AFE"/>
    <w:rsid w:val="00961875"/>
    <w:rsid w:val="009661C2"/>
    <w:rsid w:val="0096642B"/>
    <w:rsid w:val="009702BD"/>
    <w:rsid w:val="009704E0"/>
    <w:rsid w:val="009712A9"/>
    <w:rsid w:val="00975854"/>
    <w:rsid w:val="009819DA"/>
    <w:rsid w:val="00981BBD"/>
    <w:rsid w:val="00982F9A"/>
    <w:rsid w:val="0098582A"/>
    <w:rsid w:val="00990064"/>
    <w:rsid w:val="0099237E"/>
    <w:rsid w:val="00992884"/>
    <w:rsid w:val="009A19E4"/>
    <w:rsid w:val="009B2D41"/>
    <w:rsid w:val="009B534F"/>
    <w:rsid w:val="009B5A1B"/>
    <w:rsid w:val="009B68FD"/>
    <w:rsid w:val="009C0031"/>
    <w:rsid w:val="009C1231"/>
    <w:rsid w:val="009C4456"/>
    <w:rsid w:val="009C4D4D"/>
    <w:rsid w:val="009C7A93"/>
    <w:rsid w:val="009C7F08"/>
    <w:rsid w:val="009D36B2"/>
    <w:rsid w:val="009D37CC"/>
    <w:rsid w:val="009D5683"/>
    <w:rsid w:val="009E3452"/>
    <w:rsid w:val="009E6006"/>
    <w:rsid w:val="00A02F3F"/>
    <w:rsid w:val="00A07B0A"/>
    <w:rsid w:val="00A1633A"/>
    <w:rsid w:val="00A16AF0"/>
    <w:rsid w:val="00A16AF9"/>
    <w:rsid w:val="00A1785E"/>
    <w:rsid w:val="00A179E3"/>
    <w:rsid w:val="00A17E59"/>
    <w:rsid w:val="00A235A1"/>
    <w:rsid w:val="00A237E7"/>
    <w:rsid w:val="00A30E5A"/>
    <w:rsid w:val="00A32C6A"/>
    <w:rsid w:val="00A3330C"/>
    <w:rsid w:val="00A33547"/>
    <w:rsid w:val="00A37ED7"/>
    <w:rsid w:val="00A42A75"/>
    <w:rsid w:val="00A441CC"/>
    <w:rsid w:val="00A503AA"/>
    <w:rsid w:val="00A5377C"/>
    <w:rsid w:val="00A542F2"/>
    <w:rsid w:val="00A54EE2"/>
    <w:rsid w:val="00A56755"/>
    <w:rsid w:val="00A5758A"/>
    <w:rsid w:val="00A5769B"/>
    <w:rsid w:val="00A7108E"/>
    <w:rsid w:val="00A74150"/>
    <w:rsid w:val="00A759B7"/>
    <w:rsid w:val="00A772CD"/>
    <w:rsid w:val="00A825C3"/>
    <w:rsid w:val="00A82FCE"/>
    <w:rsid w:val="00A839D7"/>
    <w:rsid w:val="00A854AA"/>
    <w:rsid w:val="00A92F86"/>
    <w:rsid w:val="00A976AE"/>
    <w:rsid w:val="00AA00B7"/>
    <w:rsid w:val="00AA0DA2"/>
    <w:rsid w:val="00AA0F20"/>
    <w:rsid w:val="00AA4E52"/>
    <w:rsid w:val="00AB1D1B"/>
    <w:rsid w:val="00AB4462"/>
    <w:rsid w:val="00AC12BD"/>
    <w:rsid w:val="00AC458A"/>
    <w:rsid w:val="00AC6369"/>
    <w:rsid w:val="00AC6718"/>
    <w:rsid w:val="00AC6897"/>
    <w:rsid w:val="00AC7EB0"/>
    <w:rsid w:val="00AD444E"/>
    <w:rsid w:val="00AD5674"/>
    <w:rsid w:val="00AD5878"/>
    <w:rsid w:val="00AE7A29"/>
    <w:rsid w:val="00AF4193"/>
    <w:rsid w:val="00AF4484"/>
    <w:rsid w:val="00AF51A4"/>
    <w:rsid w:val="00AF5530"/>
    <w:rsid w:val="00B00581"/>
    <w:rsid w:val="00B010F5"/>
    <w:rsid w:val="00B05ED6"/>
    <w:rsid w:val="00B07900"/>
    <w:rsid w:val="00B10693"/>
    <w:rsid w:val="00B10E3C"/>
    <w:rsid w:val="00B14B09"/>
    <w:rsid w:val="00B228F9"/>
    <w:rsid w:val="00B37A5B"/>
    <w:rsid w:val="00B40661"/>
    <w:rsid w:val="00B41463"/>
    <w:rsid w:val="00B42F21"/>
    <w:rsid w:val="00B50A64"/>
    <w:rsid w:val="00B516B6"/>
    <w:rsid w:val="00B5277F"/>
    <w:rsid w:val="00B52D9B"/>
    <w:rsid w:val="00B55624"/>
    <w:rsid w:val="00B60942"/>
    <w:rsid w:val="00B60C0C"/>
    <w:rsid w:val="00B62808"/>
    <w:rsid w:val="00B6636A"/>
    <w:rsid w:val="00B7110C"/>
    <w:rsid w:val="00B73A3F"/>
    <w:rsid w:val="00B82E46"/>
    <w:rsid w:val="00B83543"/>
    <w:rsid w:val="00B863CE"/>
    <w:rsid w:val="00B86928"/>
    <w:rsid w:val="00BA3A55"/>
    <w:rsid w:val="00BA589F"/>
    <w:rsid w:val="00BA7DB4"/>
    <w:rsid w:val="00BB0505"/>
    <w:rsid w:val="00BB501E"/>
    <w:rsid w:val="00BB7131"/>
    <w:rsid w:val="00BC2D30"/>
    <w:rsid w:val="00BC2F76"/>
    <w:rsid w:val="00BD2120"/>
    <w:rsid w:val="00BD4856"/>
    <w:rsid w:val="00BD5C21"/>
    <w:rsid w:val="00BE133F"/>
    <w:rsid w:val="00BE3B3F"/>
    <w:rsid w:val="00BE4EC7"/>
    <w:rsid w:val="00BE5013"/>
    <w:rsid w:val="00BE5516"/>
    <w:rsid w:val="00BF169C"/>
    <w:rsid w:val="00BF38CF"/>
    <w:rsid w:val="00BF5647"/>
    <w:rsid w:val="00BF5C90"/>
    <w:rsid w:val="00BF78EE"/>
    <w:rsid w:val="00BF7BA5"/>
    <w:rsid w:val="00C008CF"/>
    <w:rsid w:val="00C01FAE"/>
    <w:rsid w:val="00C043A6"/>
    <w:rsid w:val="00C05054"/>
    <w:rsid w:val="00C073C0"/>
    <w:rsid w:val="00C10919"/>
    <w:rsid w:val="00C12155"/>
    <w:rsid w:val="00C13B50"/>
    <w:rsid w:val="00C14AB5"/>
    <w:rsid w:val="00C14BC0"/>
    <w:rsid w:val="00C150CB"/>
    <w:rsid w:val="00C16ACB"/>
    <w:rsid w:val="00C21D83"/>
    <w:rsid w:val="00C23C1F"/>
    <w:rsid w:val="00C256BA"/>
    <w:rsid w:val="00C2579D"/>
    <w:rsid w:val="00C26AF6"/>
    <w:rsid w:val="00C32988"/>
    <w:rsid w:val="00C346CD"/>
    <w:rsid w:val="00C3726A"/>
    <w:rsid w:val="00C41025"/>
    <w:rsid w:val="00C4243E"/>
    <w:rsid w:val="00C42605"/>
    <w:rsid w:val="00C42C31"/>
    <w:rsid w:val="00C44B6C"/>
    <w:rsid w:val="00C52220"/>
    <w:rsid w:val="00C52282"/>
    <w:rsid w:val="00C52712"/>
    <w:rsid w:val="00C531AF"/>
    <w:rsid w:val="00C60153"/>
    <w:rsid w:val="00C617DD"/>
    <w:rsid w:val="00C64307"/>
    <w:rsid w:val="00C70FB3"/>
    <w:rsid w:val="00C71030"/>
    <w:rsid w:val="00C714EC"/>
    <w:rsid w:val="00C73FA2"/>
    <w:rsid w:val="00C80FFB"/>
    <w:rsid w:val="00C93224"/>
    <w:rsid w:val="00C95544"/>
    <w:rsid w:val="00C97B87"/>
    <w:rsid w:val="00CA1CB6"/>
    <w:rsid w:val="00CA2A0D"/>
    <w:rsid w:val="00CA2D54"/>
    <w:rsid w:val="00CA388C"/>
    <w:rsid w:val="00CA496F"/>
    <w:rsid w:val="00CA7565"/>
    <w:rsid w:val="00CB3C18"/>
    <w:rsid w:val="00CD03B9"/>
    <w:rsid w:val="00CD3C08"/>
    <w:rsid w:val="00CD413C"/>
    <w:rsid w:val="00CD5074"/>
    <w:rsid w:val="00CD50DA"/>
    <w:rsid w:val="00CD5BFB"/>
    <w:rsid w:val="00CD74FF"/>
    <w:rsid w:val="00CE056A"/>
    <w:rsid w:val="00CE3B75"/>
    <w:rsid w:val="00CE58EF"/>
    <w:rsid w:val="00CE7FF7"/>
    <w:rsid w:val="00CF0177"/>
    <w:rsid w:val="00CF30F1"/>
    <w:rsid w:val="00CF6BF3"/>
    <w:rsid w:val="00CF7652"/>
    <w:rsid w:val="00D0101F"/>
    <w:rsid w:val="00D013CA"/>
    <w:rsid w:val="00D016C9"/>
    <w:rsid w:val="00D02717"/>
    <w:rsid w:val="00D06263"/>
    <w:rsid w:val="00D132BA"/>
    <w:rsid w:val="00D133A0"/>
    <w:rsid w:val="00D13FE8"/>
    <w:rsid w:val="00D14BF3"/>
    <w:rsid w:val="00D153F7"/>
    <w:rsid w:val="00D21403"/>
    <w:rsid w:val="00D21816"/>
    <w:rsid w:val="00D236BB"/>
    <w:rsid w:val="00D238F9"/>
    <w:rsid w:val="00D24A36"/>
    <w:rsid w:val="00D2533A"/>
    <w:rsid w:val="00D274B3"/>
    <w:rsid w:val="00D32DA3"/>
    <w:rsid w:val="00D35874"/>
    <w:rsid w:val="00D364A4"/>
    <w:rsid w:val="00D4055E"/>
    <w:rsid w:val="00D40946"/>
    <w:rsid w:val="00D40E18"/>
    <w:rsid w:val="00D41BD3"/>
    <w:rsid w:val="00D41C1C"/>
    <w:rsid w:val="00D43AA3"/>
    <w:rsid w:val="00D43D7C"/>
    <w:rsid w:val="00D456C2"/>
    <w:rsid w:val="00D4705F"/>
    <w:rsid w:val="00D5471C"/>
    <w:rsid w:val="00D56480"/>
    <w:rsid w:val="00D619F7"/>
    <w:rsid w:val="00D6318F"/>
    <w:rsid w:val="00D70DD7"/>
    <w:rsid w:val="00D722E3"/>
    <w:rsid w:val="00D72BD4"/>
    <w:rsid w:val="00D74CFB"/>
    <w:rsid w:val="00D7529C"/>
    <w:rsid w:val="00D75362"/>
    <w:rsid w:val="00D8080D"/>
    <w:rsid w:val="00D813A6"/>
    <w:rsid w:val="00D82902"/>
    <w:rsid w:val="00D946DE"/>
    <w:rsid w:val="00D94CFD"/>
    <w:rsid w:val="00D962CA"/>
    <w:rsid w:val="00D96732"/>
    <w:rsid w:val="00D97946"/>
    <w:rsid w:val="00DA09F5"/>
    <w:rsid w:val="00DA3447"/>
    <w:rsid w:val="00DA5CAE"/>
    <w:rsid w:val="00DA6A3F"/>
    <w:rsid w:val="00DA72F0"/>
    <w:rsid w:val="00DB0397"/>
    <w:rsid w:val="00DB0A6C"/>
    <w:rsid w:val="00DB1E67"/>
    <w:rsid w:val="00DB78BD"/>
    <w:rsid w:val="00DB79DA"/>
    <w:rsid w:val="00DC4AAC"/>
    <w:rsid w:val="00DC5FF4"/>
    <w:rsid w:val="00DD37A0"/>
    <w:rsid w:val="00DD6150"/>
    <w:rsid w:val="00DE1E64"/>
    <w:rsid w:val="00DE5867"/>
    <w:rsid w:val="00DF4F31"/>
    <w:rsid w:val="00DF7BBC"/>
    <w:rsid w:val="00DF7E9A"/>
    <w:rsid w:val="00E01B9D"/>
    <w:rsid w:val="00E02134"/>
    <w:rsid w:val="00E02B49"/>
    <w:rsid w:val="00E0467C"/>
    <w:rsid w:val="00E0493B"/>
    <w:rsid w:val="00E04B45"/>
    <w:rsid w:val="00E04E61"/>
    <w:rsid w:val="00E05D30"/>
    <w:rsid w:val="00E12DE1"/>
    <w:rsid w:val="00E15350"/>
    <w:rsid w:val="00E1722A"/>
    <w:rsid w:val="00E17D20"/>
    <w:rsid w:val="00E22235"/>
    <w:rsid w:val="00E22D95"/>
    <w:rsid w:val="00E23947"/>
    <w:rsid w:val="00E24E3C"/>
    <w:rsid w:val="00E25361"/>
    <w:rsid w:val="00E30FB7"/>
    <w:rsid w:val="00E3123D"/>
    <w:rsid w:val="00E355F9"/>
    <w:rsid w:val="00E35720"/>
    <w:rsid w:val="00E36533"/>
    <w:rsid w:val="00E41746"/>
    <w:rsid w:val="00E41EE0"/>
    <w:rsid w:val="00E4708B"/>
    <w:rsid w:val="00E47237"/>
    <w:rsid w:val="00E5431D"/>
    <w:rsid w:val="00E56E3F"/>
    <w:rsid w:val="00E658A5"/>
    <w:rsid w:val="00E66864"/>
    <w:rsid w:val="00E66BA1"/>
    <w:rsid w:val="00E67405"/>
    <w:rsid w:val="00E7216B"/>
    <w:rsid w:val="00E73DD5"/>
    <w:rsid w:val="00E84E1C"/>
    <w:rsid w:val="00E86287"/>
    <w:rsid w:val="00E86C07"/>
    <w:rsid w:val="00E916E5"/>
    <w:rsid w:val="00E941AE"/>
    <w:rsid w:val="00E97E80"/>
    <w:rsid w:val="00EA2250"/>
    <w:rsid w:val="00EA64AA"/>
    <w:rsid w:val="00EB04A7"/>
    <w:rsid w:val="00EB079A"/>
    <w:rsid w:val="00EB3CB6"/>
    <w:rsid w:val="00EB5D5D"/>
    <w:rsid w:val="00EB6383"/>
    <w:rsid w:val="00EC085A"/>
    <w:rsid w:val="00EC095F"/>
    <w:rsid w:val="00EC5A38"/>
    <w:rsid w:val="00ED009C"/>
    <w:rsid w:val="00ED34C3"/>
    <w:rsid w:val="00ED3B20"/>
    <w:rsid w:val="00ED623C"/>
    <w:rsid w:val="00EE6E23"/>
    <w:rsid w:val="00EF0752"/>
    <w:rsid w:val="00EF2340"/>
    <w:rsid w:val="00EF2B68"/>
    <w:rsid w:val="00EF354B"/>
    <w:rsid w:val="00EF43B8"/>
    <w:rsid w:val="00EF6FB0"/>
    <w:rsid w:val="00EF7E44"/>
    <w:rsid w:val="00EF7EAB"/>
    <w:rsid w:val="00F023B9"/>
    <w:rsid w:val="00F02E11"/>
    <w:rsid w:val="00F0557E"/>
    <w:rsid w:val="00F05DDA"/>
    <w:rsid w:val="00F06149"/>
    <w:rsid w:val="00F0760B"/>
    <w:rsid w:val="00F1017A"/>
    <w:rsid w:val="00F15912"/>
    <w:rsid w:val="00F16C53"/>
    <w:rsid w:val="00F20D3F"/>
    <w:rsid w:val="00F22C42"/>
    <w:rsid w:val="00F232F2"/>
    <w:rsid w:val="00F2542E"/>
    <w:rsid w:val="00F26864"/>
    <w:rsid w:val="00F31FFC"/>
    <w:rsid w:val="00F348CD"/>
    <w:rsid w:val="00F37DFB"/>
    <w:rsid w:val="00F40AEF"/>
    <w:rsid w:val="00F51BBD"/>
    <w:rsid w:val="00F5599B"/>
    <w:rsid w:val="00F55FDC"/>
    <w:rsid w:val="00F57CC4"/>
    <w:rsid w:val="00F57D12"/>
    <w:rsid w:val="00F60F7A"/>
    <w:rsid w:val="00F65892"/>
    <w:rsid w:val="00F664C0"/>
    <w:rsid w:val="00F71DC9"/>
    <w:rsid w:val="00F729BB"/>
    <w:rsid w:val="00F74AF7"/>
    <w:rsid w:val="00F74F48"/>
    <w:rsid w:val="00F76F6C"/>
    <w:rsid w:val="00F805EA"/>
    <w:rsid w:val="00F813EF"/>
    <w:rsid w:val="00F81955"/>
    <w:rsid w:val="00F828EA"/>
    <w:rsid w:val="00F83081"/>
    <w:rsid w:val="00F83F2C"/>
    <w:rsid w:val="00F84B53"/>
    <w:rsid w:val="00F84F7B"/>
    <w:rsid w:val="00F853A9"/>
    <w:rsid w:val="00F8784E"/>
    <w:rsid w:val="00F90989"/>
    <w:rsid w:val="00F92953"/>
    <w:rsid w:val="00F93300"/>
    <w:rsid w:val="00F976F7"/>
    <w:rsid w:val="00FA3529"/>
    <w:rsid w:val="00FA355E"/>
    <w:rsid w:val="00FA6954"/>
    <w:rsid w:val="00FB05C1"/>
    <w:rsid w:val="00FB06AA"/>
    <w:rsid w:val="00FB40B6"/>
    <w:rsid w:val="00FB5854"/>
    <w:rsid w:val="00FB6586"/>
    <w:rsid w:val="00FB7C07"/>
    <w:rsid w:val="00FC1CAB"/>
    <w:rsid w:val="00FC24ED"/>
    <w:rsid w:val="00FC282C"/>
    <w:rsid w:val="00FC41E7"/>
    <w:rsid w:val="00FC4C44"/>
    <w:rsid w:val="00FD0D1E"/>
    <w:rsid w:val="00FD10F4"/>
    <w:rsid w:val="00FD1C8A"/>
    <w:rsid w:val="00FD66D7"/>
    <w:rsid w:val="00FD684F"/>
    <w:rsid w:val="00FD75D9"/>
    <w:rsid w:val="00FE54D9"/>
    <w:rsid w:val="00FE5DE1"/>
    <w:rsid w:val="00FE6BF7"/>
    <w:rsid w:val="00FF1FC4"/>
    <w:rsid w:val="00FF2BA6"/>
    <w:rsid w:val="00FF3A22"/>
    <w:rsid w:val="00FF7D42"/>
    <w:rsid w:val="010849BD"/>
    <w:rsid w:val="015ADD9D"/>
    <w:rsid w:val="016AAAB0"/>
    <w:rsid w:val="01770F09"/>
    <w:rsid w:val="01FAAE2F"/>
    <w:rsid w:val="025AF54A"/>
    <w:rsid w:val="0270CBE9"/>
    <w:rsid w:val="02767F57"/>
    <w:rsid w:val="0283FA54"/>
    <w:rsid w:val="02845FF6"/>
    <w:rsid w:val="02D548C5"/>
    <w:rsid w:val="02DE5CBA"/>
    <w:rsid w:val="02E6839C"/>
    <w:rsid w:val="03046F11"/>
    <w:rsid w:val="0333F548"/>
    <w:rsid w:val="033FF079"/>
    <w:rsid w:val="03827AAD"/>
    <w:rsid w:val="03C14EBE"/>
    <w:rsid w:val="0407C188"/>
    <w:rsid w:val="04203057"/>
    <w:rsid w:val="042324B4"/>
    <w:rsid w:val="048253FD"/>
    <w:rsid w:val="04C515D5"/>
    <w:rsid w:val="04E7C276"/>
    <w:rsid w:val="051BB572"/>
    <w:rsid w:val="053E1576"/>
    <w:rsid w:val="055F0F66"/>
    <w:rsid w:val="059BD846"/>
    <w:rsid w:val="05D4C373"/>
    <w:rsid w:val="0611D14E"/>
    <w:rsid w:val="06280912"/>
    <w:rsid w:val="0642EA6A"/>
    <w:rsid w:val="06960370"/>
    <w:rsid w:val="071B90FE"/>
    <w:rsid w:val="073DDF6E"/>
    <w:rsid w:val="07A5B7B3"/>
    <w:rsid w:val="08B7615F"/>
    <w:rsid w:val="08BABF06"/>
    <w:rsid w:val="09EC6EC0"/>
    <w:rsid w:val="09EEC086"/>
    <w:rsid w:val="09F056B9"/>
    <w:rsid w:val="0A0D8283"/>
    <w:rsid w:val="0A309042"/>
    <w:rsid w:val="0A34F07F"/>
    <w:rsid w:val="0A37EF26"/>
    <w:rsid w:val="0A5B71FB"/>
    <w:rsid w:val="0B48AC59"/>
    <w:rsid w:val="0B9518B6"/>
    <w:rsid w:val="0BB5288D"/>
    <w:rsid w:val="0BEF0221"/>
    <w:rsid w:val="0CB0F3FE"/>
    <w:rsid w:val="0D54B5A0"/>
    <w:rsid w:val="0DB3C127"/>
    <w:rsid w:val="0E244ED4"/>
    <w:rsid w:val="0E8D2419"/>
    <w:rsid w:val="0F48F153"/>
    <w:rsid w:val="0F8A8AAC"/>
    <w:rsid w:val="0FB83D3F"/>
    <w:rsid w:val="102D6F4F"/>
    <w:rsid w:val="10355319"/>
    <w:rsid w:val="1036C6F2"/>
    <w:rsid w:val="109A70B9"/>
    <w:rsid w:val="10C45B52"/>
    <w:rsid w:val="10C6FD7D"/>
    <w:rsid w:val="10F7ECAF"/>
    <w:rsid w:val="111F619A"/>
    <w:rsid w:val="112A1846"/>
    <w:rsid w:val="11A6B624"/>
    <w:rsid w:val="12340AEF"/>
    <w:rsid w:val="12716BA4"/>
    <w:rsid w:val="12991F47"/>
    <w:rsid w:val="12C22B6E"/>
    <w:rsid w:val="131D23CA"/>
    <w:rsid w:val="1383E379"/>
    <w:rsid w:val="1422A396"/>
    <w:rsid w:val="14A1C3CE"/>
    <w:rsid w:val="14E29342"/>
    <w:rsid w:val="1510EEB7"/>
    <w:rsid w:val="1523B202"/>
    <w:rsid w:val="152D0B71"/>
    <w:rsid w:val="15568542"/>
    <w:rsid w:val="1595E467"/>
    <w:rsid w:val="15EF8183"/>
    <w:rsid w:val="168C7383"/>
    <w:rsid w:val="172CCE33"/>
    <w:rsid w:val="173B3E8C"/>
    <w:rsid w:val="17E70D6E"/>
    <w:rsid w:val="1812D2D0"/>
    <w:rsid w:val="18B2A0A5"/>
    <w:rsid w:val="18C89E94"/>
    <w:rsid w:val="18CBC902"/>
    <w:rsid w:val="18E65F0A"/>
    <w:rsid w:val="18EFD399"/>
    <w:rsid w:val="191B071C"/>
    <w:rsid w:val="191C030A"/>
    <w:rsid w:val="1A4E7106"/>
    <w:rsid w:val="1A4EF4B1"/>
    <w:rsid w:val="1A583B21"/>
    <w:rsid w:val="1A59F226"/>
    <w:rsid w:val="1AD81034"/>
    <w:rsid w:val="1B0F68C9"/>
    <w:rsid w:val="1B3AF023"/>
    <w:rsid w:val="1B5BECBD"/>
    <w:rsid w:val="1B70F4A3"/>
    <w:rsid w:val="1BE6705D"/>
    <w:rsid w:val="1BED6A65"/>
    <w:rsid w:val="1C0EAFAF"/>
    <w:rsid w:val="1CF03CA2"/>
    <w:rsid w:val="1D02D83F"/>
    <w:rsid w:val="1D0A13AF"/>
    <w:rsid w:val="1DE2B59D"/>
    <w:rsid w:val="1DEE783F"/>
    <w:rsid w:val="1E3ACFD4"/>
    <w:rsid w:val="1E735143"/>
    <w:rsid w:val="1F11DE4F"/>
    <w:rsid w:val="1F3C07F7"/>
    <w:rsid w:val="1FB597D8"/>
    <w:rsid w:val="1FCE0BFD"/>
    <w:rsid w:val="1FF4BFC5"/>
    <w:rsid w:val="20143CBA"/>
    <w:rsid w:val="22701852"/>
    <w:rsid w:val="23B0F18B"/>
    <w:rsid w:val="24289F86"/>
    <w:rsid w:val="24E9163F"/>
    <w:rsid w:val="252A06DE"/>
    <w:rsid w:val="254EF8E4"/>
    <w:rsid w:val="2618A212"/>
    <w:rsid w:val="261AD574"/>
    <w:rsid w:val="2624F40F"/>
    <w:rsid w:val="262CB95C"/>
    <w:rsid w:val="264965AD"/>
    <w:rsid w:val="265CFC58"/>
    <w:rsid w:val="26640149"/>
    <w:rsid w:val="26BF5EB5"/>
    <w:rsid w:val="26CDC4C5"/>
    <w:rsid w:val="27C889BD"/>
    <w:rsid w:val="2807BF30"/>
    <w:rsid w:val="28200D2F"/>
    <w:rsid w:val="28335105"/>
    <w:rsid w:val="285595D7"/>
    <w:rsid w:val="28652FF1"/>
    <w:rsid w:val="28699526"/>
    <w:rsid w:val="28D60C91"/>
    <w:rsid w:val="28F4BEEC"/>
    <w:rsid w:val="29BB1803"/>
    <w:rsid w:val="29C7699C"/>
    <w:rsid w:val="29CDC239"/>
    <w:rsid w:val="29F9C674"/>
    <w:rsid w:val="2A222B52"/>
    <w:rsid w:val="2A4D8D46"/>
    <w:rsid w:val="2A4FDDE5"/>
    <w:rsid w:val="2A6494D0"/>
    <w:rsid w:val="2A908CED"/>
    <w:rsid w:val="2AE27DE6"/>
    <w:rsid w:val="2B0F0C66"/>
    <w:rsid w:val="2B203A56"/>
    <w:rsid w:val="2B2D7A19"/>
    <w:rsid w:val="2BCEB216"/>
    <w:rsid w:val="2BD58BDC"/>
    <w:rsid w:val="2C5E52FE"/>
    <w:rsid w:val="2C85CA3D"/>
    <w:rsid w:val="2CD2B247"/>
    <w:rsid w:val="2CF0FDB6"/>
    <w:rsid w:val="2D59CC14"/>
    <w:rsid w:val="2DC28CA8"/>
    <w:rsid w:val="2E98B5DE"/>
    <w:rsid w:val="2EA230CD"/>
    <w:rsid w:val="2EA88AA5"/>
    <w:rsid w:val="2ED8D6AA"/>
    <w:rsid w:val="2F20FE69"/>
    <w:rsid w:val="2F77CED4"/>
    <w:rsid w:val="2F876EE7"/>
    <w:rsid w:val="2FF3AB79"/>
    <w:rsid w:val="30022C93"/>
    <w:rsid w:val="3036AB20"/>
    <w:rsid w:val="306F90E5"/>
    <w:rsid w:val="30BCCECA"/>
    <w:rsid w:val="315BDBB5"/>
    <w:rsid w:val="31D27B81"/>
    <w:rsid w:val="31F9B357"/>
    <w:rsid w:val="32094FB1"/>
    <w:rsid w:val="325E6BDE"/>
    <w:rsid w:val="32939E35"/>
    <w:rsid w:val="32B46C25"/>
    <w:rsid w:val="33DC2C70"/>
    <w:rsid w:val="34096073"/>
    <w:rsid w:val="343CE60A"/>
    <w:rsid w:val="345AF3AF"/>
    <w:rsid w:val="34BB3402"/>
    <w:rsid w:val="3544D0A0"/>
    <w:rsid w:val="35D8B66B"/>
    <w:rsid w:val="36053544"/>
    <w:rsid w:val="3681E20D"/>
    <w:rsid w:val="36A09497"/>
    <w:rsid w:val="36A5ECA4"/>
    <w:rsid w:val="37210060"/>
    <w:rsid w:val="37CFC95D"/>
    <w:rsid w:val="382F0BD0"/>
    <w:rsid w:val="385942F0"/>
    <w:rsid w:val="38782151"/>
    <w:rsid w:val="38982D4E"/>
    <w:rsid w:val="3924C75B"/>
    <w:rsid w:val="39B9B35B"/>
    <w:rsid w:val="39C53032"/>
    <w:rsid w:val="39D46753"/>
    <w:rsid w:val="39DD8D66"/>
    <w:rsid w:val="39E31C16"/>
    <w:rsid w:val="3A433496"/>
    <w:rsid w:val="3A6FDBA6"/>
    <w:rsid w:val="3A8469B5"/>
    <w:rsid w:val="3ABF7E0A"/>
    <w:rsid w:val="3AD3A5F0"/>
    <w:rsid w:val="3B555330"/>
    <w:rsid w:val="3B6D27FA"/>
    <w:rsid w:val="3C8EFFEB"/>
    <w:rsid w:val="3CB7A9A5"/>
    <w:rsid w:val="3D07B8F8"/>
    <w:rsid w:val="3D3E75E8"/>
    <w:rsid w:val="3DAD71ED"/>
    <w:rsid w:val="3DB7A116"/>
    <w:rsid w:val="3E1A45F4"/>
    <w:rsid w:val="3E2AD04C"/>
    <w:rsid w:val="3E8CF3F2"/>
    <w:rsid w:val="3EB1CC40"/>
    <w:rsid w:val="3F320CA5"/>
    <w:rsid w:val="3F92EF2D"/>
    <w:rsid w:val="3FA69C19"/>
    <w:rsid w:val="3FCD9C6F"/>
    <w:rsid w:val="3FF8BA12"/>
    <w:rsid w:val="408B3ECA"/>
    <w:rsid w:val="40D54367"/>
    <w:rsid w:val="40E512AF"/>
    <w:rsid w:val="410495D8"/>
    <w:rsid w:val="413449C7"/>
    <w:rsid w:val="41603DAC"/>
    <w:rsid w:val="41D5059E"/>
    <w:rsid w:val="42C884C6"/>
    <w:rsid w:val="42DB6185"/>
    <w:rsid w:val="4359A8E7"/>
    <w:rsid w:val="43741E78"/>
    <w:rsid w:val="43C00972"/>
    <w:rsid w:val="44136FBA"/>
    <w:rsid w:val="4440BD77"/>
    <w:rsid w:val="4441F63E"/>
    <w:rsid w:val="44645527"/>
    <w:rsid w:val="44666050"/>
    <w:rsid w:val="449D062D"/>
    <w:rsid w:val="449DA747"/>
    <w:rsid w:val="44B18DC7"/>
    <w:rsid w:val="44F3ACE0"/>
    <w:rsid w:val="44F569F2"/>
    <w:rsid w:val="4555CF22"/>
    <w:rsid w:val="455768F8"/>
    <w:rsid w:val="4626A699"/>
    <w:rsid w:val="463435CB"/>
    <w:rsid w:val="4638D68E"/>
    <w:rsid w:val="4667D5F0"/>
    <w:rsid w:val="46C461A5"/>
    <w:rsid w:val="46E0E3FC"/>
    <w:rsid w:val="4747C2C3"/>
    <w:rsid w:val="4763A161"/>
    <w:rsid w:val="47B096B6"/>
    <w:rsid w:val="47D0062C"/>
    <w:rsid w:val="4803A651"/>
    <w:rsid w:val="4810E614"/>
    <w:rsid w:val="48329C87"/>
    <w:rsid w:val="4833D638"/>
    <w:rsid w:val="48493A0A"/>
    <w:rsid w:val="4851C1AD"/>
    <w:rsid w:val="486E2002"/>
    <w:rsid w:val="48A42A35"/>
    <w:rsid w:val="48DB71A0"/>
    <w:rsid w:val="48FF71C2"/>
    <w:rsid w:val="49199546"/>
    <w:rsid w:val="496BD68D"/>
    <w:rsid w:val="498D3D1B"/>
    <w:rsid w:val="49D0916A"/>
    <w:rsid w:val="4A164C73"/>
    <w:rsid w:val="4A5115C8"/>
    <w:rsid w:val="4A7F6385"/>
    <w:rsid w:val="4B546F70"/>
    <w:rsid w:val="4BDC0064"/>
    <w:rsid w:val="4C06BB03"/>
    <w:rsid w:val="4C5D7977"/>
    <w:rsid w:val="4C95E81D"/>
    <w:rsid w:val="4CA3774F"/>
    <w:rsid w:val="4D07475B"/>
    <w:rsid w:val="4D0F34E1"/>
    <w:rsid w:val="4DE9BA44"/>
    <w:rsid w:val="4E31B87E"/>
    <w:rsid w:val="4E8C5474"/>
    <w:rsid w:val="4EA317BC"/>
    <w:rsid w:val="4EAB0542"/>
    <w:rsid w:val="4EF2055D"/>
    <w:rsid w:val="4F025ECE"/>
    <w:rsid w:val="4F845980"/>
    <w:rsid w:val="4FC39C1A"/>
    <w:rsid w:val="4FCD88DF"/>
    <w:rsid w:val="509CD5EA"/>
    <w:rsid w:val="50D1C6B3"/>
    <w:rsid w:val="50F8638F"/>
    <w:rsid w:val="51695940"/>
    <w:rsid w:val="51AA8897"/>
    <w:rsid w:val="51AAA48A"/>
    <w:rsid w:val="51B76CE3"/>
    <w:rsid w:val="51F53F5C"/>
    <w:rsid w:val="520D7632"/>
    <w:rsid w:val="528A756A"/>
    <w:rsid w:val="52E8A13F"/>
    <w:rsid w:val="531F9D02"/>
    <w:rsid w:val="53568573"/>
    <w:rsid w:val="53610CF3"/>
    <w:rsid w:val="536DE1C9"/>
    <w:rsid w:val="53950BCC"/>
    <w:rsid w:val="53FB6A73"/>
    <w:rsid w:val="54382BA4"/>
    <w:rsid w:val="546C07F9"/>
    <w:rsid w:val="54ACD74E"/>
    <w:rsid w:val="54CA91C4"/>
    <w:rsid w:val="54D8A1DA"/>
    <w:rsid w:val="552A1F64"/>
    <w:rsid w:val="55CC949E"/>
    <w:rsid w:val="5618EBF3"/>
    <w:rsid w:val="5675DC4F"/>
    <w:rsid w:val="5688E003"/>
    <w:rsid w:val="573CBB12"/>
    <w:rsid w:val="587E4351"/>
    <w:rsid w:val="589AC5AD"/>
    <w:rsid w:val="58CFC1AD"/>
    <w:rsid w:val="5911623C"/>
    <w:rsid w:val="59420CF1"/>
    <w:rsid w:val="594766A2"/>
    <w:rsid w:val="5998A7ED"/>
    <w:rsid w:val="5A6200D7"/>
    <w:rsid w:val="5A8F3B90"/>
    <w:rsid w:val="5ACAEBF3"/>
    <w:rsid w:val="5AE33703"/>
    <w:rsid w:val="5AEB47C2"/>
    <w:rsid w:val="5B058573"/>
    <w:rsid w:val="5B09431E"/>
    <w:rsid w:val="5B89884A"/>
    <w:rsid w:val="5C0BF59C"/>
    <w:rsid w:val="5C4249D6"/>
    <w:rsid w:val="5D1883B6"/>
    <w:rsid w:val="5D28AF6A"/>
    <w:rsid w:val="5D72E876"/>
    <w:rsid w:val="5DC5AD8F"/>
    <w:rsid w:val="5DD51597"/>
    <w:rsid w:val="5E0592A8"/>
    <w:rsid w:val="5EC0EB04"/>
    <w:rsid w:val="5EDB2785"/>
    <w:rsid w:val="5EDF3F56"/>
    <w:rsid w:val="5F55D017"/>
    <w:rsid w:val="5FB6A826"/>
    <w:rsid w:val="5FE33630"/>
    <w:rsid w:val="5FF4899E"/>
    <w:rsid w:val="60503506"/>
    <w:rsid w:val="606B2D53"/>
    <w:rsid w:val="60BE473F"/>
    <w:rsid w:val="610144B1"/>
    <w:rsid w:val="610D9686"/>
    <w:rsid w:val="6116AEAC"/>
    <w:rsid w:val="6139502A"/>
    <w:rsid w:val="61649A9E"/>
    <w:rsid w:val="61D5DF3E"/>
    <w:rsid w:val="61ECFD4C"/>
    <w:rsid w:val="624F618D"/>
    <w:rsid w:val="626C4795"/>
    <w:rsid w:val="62B51705"/>
    <w:rsid w:val="62CF97E6"/>
    <w:rsid w:val="62ED5A4E"/>
    <w:rsid w:val="62F93FF3"/>
    <w:rsid w:val="62FCFDAB"/>
    <w:rsid w:val="6452C909"/>
    <w:rsid w:val="647FA4EF"/>
    <w:rsid w:val="6484E10E"/>
    <w:rsid w:val="65174233"/>
    <w:rsid w:val="65306A90"/>
    <w:rsid w:val="65421261"/>
    <w:rsid w:val="6649BD7A"/>
    <w:rsid w:val="66693C32"/>
    <w:rsid w:val="66B7B81E"/>
    <w:rsid w:val="66DBE094"/>
    <w:rsid w:val="67110061"/>
    <w:rsid w:val="6717E444"/>
    <w:rsid w:val="671B3073"/>
    <w:rsid w:val="678DAD2A"/>
    <w:rsid w:val="678DDDB6"/>
    <w:rsid w:val="67CD4CF9"/>
    <w:rsid w:val="67CF618E"/>
    <w:rsid w:val="67F7F386"/>
    <w:rsid w:val="67FC9C47"/>
    <w:rsid w:val="6809E0CF"/>
    <w:rsid w:val="685EC1AC"/>
    <w:rsid w:val="685FFD34"/>
    <w:rsid w:val="68680B52"/>
    <w:rsid w:val="6894671B"/>
    <w:rsid w:val="68AB11F2"/>
    <w:rsid w:val="6944620F"/>
    <w:rsid w:val="697EA9EC"/>
    <w:rsid w:val="69E99A90"/>
    <w:rsid w:val="6AA8F184"/>
    <w:rsid w:val="6B2A9B72"/>
    <w:rsid w:val="6C0A264F"/>
    <w:rsid w:val="6C3D98B4"/>
    <w:rsid w:val="6C930788"/>
    <w:rsid w:val="6CA516D8"/>
    <w:rsid w:val="6CC324CF"/>
    <w:rsid w:val="6CC6C338"/>
    <w:rsid w:val="6CCB49CE"/>
    <w:rsid w:val="6D060F57"/>
    <w:rsid w:val="6D0B4C8E"/>
    <w:rsid w:val="6D4014D9"/>
    <w:rsid w:val="6E890E91"/>
    <w:rsid w:val="6EA71CEF"/>
    <w:rsid w:val="6EF708EF"/>
    <w:rsid w:val="6F87ACC8"/>
    <w:rsid w:val="6F98EF9B"/>
    <w:rsid w:val="6FBE8576"/>
    <w:rsid w:val="70138BA1"/>
    <w:rsid w:val="70323DFC"/>
    <w:rsid w:val="70B7E0B6"/>
    <w:rsid w:val="70CA7E44"/>
    <w:rsid w:val="70D6E252"/>
    <w:rsid w:val="70FBAAA6"/>
    <w:rsid w:val="7149AF2A"/>
    <w:rsid w:val="71919354"/>
    <w:rsid w:val="71C37650"/>
    <w:rsid w:val="73EF8369"/>
    <w:rsid w:val="7410E3DA"/>
    <w:rsid w:val="75209C98"/>
    <w:rsid w:val="75995CDB"/>
    <w:rsid w:val="766A0715"/>
    <w:rsid w:val="768276C2"/>
    <w:rsid w:val="7722C184"/>
    <w:rsid w:val="77507271"/>
    <w:rsid w:val="77616776"/>
    <w:rsid w:val="7773F796"/>
    <w:rsid w:val="77F829B8"/>
    <w:rsid w:val="78601F50"/>
    <w:rsid w:val="7866F262"/>
    <w:rsid w:val="788ABF32"/>
    <w:rsid w:val="78C76A52"/>
    <w:rsid w:val="78EC42D2"/>
    <w:rsid w:val="790A8232"/>
    <w:rsid w:val="7972ED8F"/>
    <w:rsid w:val="799F6F8C"/>
    <w:rsid w:val="79D33C1F"/>
    <w:rsid w:val="7A4E48CC"/>
    <w:rsid w:val="7A73143F"/>
    <w:rsid w:val="7A94CF31"/>
    <w:rsid w:val="7AA2F307"/>
    <w:rsid w:val="7AC46A2C"/>
    <w:rsid w:val="7AE35F3C"/>
    <w:rsid w:val="7B395F83"/>
    <w:rsid w:val="7B504AD3"/>
    <w:rsid w:val="7B72E1EC"/>
    <w:rsid w:val="7B87CB06"/>
    <w:rsid w:val="7B97C012"/>
    <w:rsid w:val="7BA1E683"/>
    <w:rsid w:val="7BB17169"/>
    <w:rsid w:val="7BB63CD8"/>
    <w:rsid w:val="7BEA192D"/>
    <w:rsid w:val="7C1812CE"/>
    <w:rsid w:val="7C2C9A68"/>
    <w:rsid w:val="7C952D8C"/>
    <w:rsid w:val="7D162AC4"/>
    <w:rsid w:val="7D3D64D9"/>
    <w:rsid w:val="7D5429D4"/>
    <w:rsid w:val="7D6FA94D"/>
    <w:rsid w:val="7E3042F0"/>
    <w:rsid w:val="7E4E2D51"/>
    <w:rsid w:val="7E8CB005"/>
    <w:rsid w:val="7EF72519"/>
    <w:rsid w:val="7FB0E256"/>
    <w:rsid w:val="7FC80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C9A864"/>
  <w15:docId w15:val="{760BB04B-0151-4016-BAAC-30CB036B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76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76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18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652"/>
    <w:rPr>
      <w:rFonts w:asciiTheme="majorHAnsi" w:eastAsiaTheme="majorEastAsia" w:hAnsiTheme="majorHAnsi" w:cstheme="majorBidi"/>
      <w:color w:val="2E74B5" w:themeColor="accent1" w:themeShade="BF"/>
      <w:sz w:val="32"/>
      <w:szCs w:val="32"/>
    </w:rPr>
  </w:style>
  <w:style w:type="paragraph" w:customStyle="1" w:styleId="li">
    <w:name w:val="li"/>
    <w:basedOn w:val="Normal"/>
    <w:rsid w:val="00CF7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basedOn w:val="DefaultParagraphFont"/>
    <w:rsid w:val="00CF7652"/>
  </w:style>
  <w:style w:type="paragraph" w:styleId="ListParagraph">
    <w:name w:val="List Paragraph"/>
    <w:basedOn w:val="Normal"/>
    <w:uiPriority w:val="34"/>
    <w:qFormat/>
    <w:rsid w:val="00CF7652"/>
    <w:pPr>
      <w:ind w:left="720"/>
      <w:contextualSpacing/>
    </w:pPr>
  </w:style>
  <w:style w:type="character" w:customStyle="1" w:styleId="Heading2Char">
    <w:name w:val="Heading 2 Char"/>
    <w:basedOn w:val="DefaultParagraphFont"/>
    <w:link w:val="Heading2"/>
    <w:uiPriority w:val="9"/>
    <w:rsid w:val="00CF7652"/>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CF765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7652"/>
    <w:rPr>
      <w:rFonts w:eastAsiaTheme="minorEastAsia"/>
      <w:color w:val="5A5A5A" w:themeColor="text1" w:themeTint="A5"/>
      <w:spacing w:val="15"/>
    </w:rPr>
  </w:style>
  <w:style w:type="paragraph" w:styleId="TOCHeading">
    <w:name w:val="TOC Heading"/>
    <w:basedOn w:val="Heading1"/>
    <w:next w:val="Normal"/>
    <w:link w:val="TOCHeadingChar"/>
    <w:uiPriority w:val="39"/>
    <w:unhideWhenUsed/>
    <w:qFormat/>
    <w:rsid w:val="00CF7652"/>
    <w:pPr>
      <w:outlineLvl w:val="9"/>
    </w:pPr>
  </w:style>
  <w:style w:type="paragraph" w:styleId="TOC1">
    <w:name w:val="toc 1"/>
    <w:basedOn w:val="Normal"/>
    <w:next w:val="Normal"/>
    <w:autoRedefine/>
    <w:uiPriority w:val="39"/>
    <w:unhideWhenUsed/>
    <w:rsid w:val="00CF7652"/>
    <w:pPr>
      <w:spacing w:after="100"/>
    </w:pPr>
  </w:style>
  <w:style w:type="paragraph" w:styleId="TOC2">
    <w:name w:val="toc 2"/>
    <w:basedOn w:val="Normal"/>
    <w:next w:val="Normal"/>
    <w:autoRedefine/>
    <w:uiPriority w:val="39"/>
    <w:unhideWhenUsed/>
    <w:rsid w:val="00CF7652"/>
    <w:pPr>
      <w:spacing w:after="100"/>
      <w:ind w:left="220"/>
    </w:pPr>
  </w:style>
  <w:style w:type="character" w:styleId="Hyperlink">
    <w:name w:val="Hyperlink"/>
    <w:basedOn w:val="DefaultParagraphFont"/>
    <w:uiPriority w:val="99"/>
    <w:unhideWhenUsed/>
    <w:rsid w:val="00CF7652"/>
    <w:rPr>
      <w:color w:val="0563C1" w:themeColor="hyperlink"/>
      <w:u w:val="single"/>
    </w:rPr>
  </w:style>
  <w:style w:type="character" w:customStyle="1" w:styleId="Marker">
    <w:name w:val="Marker"/>
    <w:basedOn w:val="DefaultParagraphFont"/>
    <w:rsid w:val="00961875"/>
    <w:rPr>
      <w:color w:val="0000FF"/>
      <w:shd w:val="clear" w:color="auto" w:fill="auto"/>
    </w:rPr>
  </w:style>
  <w:style w:type="paragraph" w:styleId="Header">
    <w:name w:val="header"/>
    <w:basedOn w:val="Normal"/>
    <w:link w:val="HeaderChar"/>
    <w:uiPriority w:val="99"/>
    <w:unhideWhenUsed/>
    <w:rsid w:val="0096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875"/>
  </w:style>
  <w:style w:type="paragraph" w:styleId="Footer">
    <w:name w:val="footer"/>
    <w:basedOn w:val="Normal"/>
    <w:link w:val="FooterChar"/>
    <w:uiPriority w:val="99"/>
    <w:unhideWhenUsed/>
    <w:rsid w:val="0096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875"/>
  </w:style>
  <w:style w:type="paragraph" w:customStyle="1" w:styleId="Pagedecouverture">
    <w:name w:val="Page de couverture"/>
    <w:basedOn w:val="Normal"/>
    <w:next w:val="Normal"/>
    <w:rsid w:val="0096187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96187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OCHeadingChar">
    <w:name w:val="TOC Heading Char"/>
    <w:basedOn w:val="Heading1Char"/>
    <w:link w:val="TOCHeading"/>
    <w:uiPriority w:val="39"/>
    <w:rsid w:val="00961875"/>
    <w:rPr>
      <w:rFonts w:asciiTheme="majorHAnsi" w:eastAsiaTheme="majorEastAsia" w:hAnsiTheme="majorHAnsi" w:cstheme="majorBidi"/>
      <w:color w:val="2E74B5" w:themeColor="accent1" w:themeShade="BF"/>
      <w:sz w:val="32"/>
      <w:szCs w:val="32"/>
    </w:rPr>
  </w:style>
  <w:style w:type="character" w:customStyle="1" w:styleId="FooterCoverPageChar">
    <w:name w:val="Footer Cover Page Char"/>
    <w:basedOn w:val="TOCHeadingChar"/>
    <w:link w:val="FooterCoverPage"/>
    <w:rsid w:val="00961875"/>
    <w:rPr>
      <w:rFonts w:ascii="Times New Roman" w:eastAsiaTheme="majorEastAsia" w:hAnsi="Times New Roman" w:cs="Times New Roman"/>
      <w:color w:val="2E74B5" w:themeColor="accent1" w:themeShade="BF"/>
      <w:sz w:val="24"/>
      <w:szCs w:val="32"/>
    </w:rPr>
  </w:style>
  <w:style w:type="paragraph" w:customStyle="1" w:styleId="FooterSensitivity">
    <w:name w:val="Footer Sensitivity"/>
    <w:basedOn w:val="Normal"/>
    <w:link w:val="FooterSensitivityChar"/>
    <w:rsid w:val="0096187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OCHeadingChar"/>
    <w:link w:val="FooterSensitivity"/>
    <w:rsid w:val="00961875"/>
    <w:rPr>
      <w:rFonts w:ascii="Times New Roman" w:eastAsiaTheme="majorEastAsia" w:hAnsi="Times New Roman" w:cs="Times New Roman"/>
      <w:b/>
      <w:color w:val="2E74B5" w:themeColor="accent1" w:themeShade="BF"/>
      <w:sz w:val="32"/>
      <w:szCs w:val="32"/>
    </w:rPr>
  </w:style>
  <w:style w:type="paragraph" w:customStyle="1" w:styleId="HeaderCoverPage">
    <w:name w:val="Header Cover Page"/>
    <w:basedOn w:val="Normal"/>
    <w:link w:val="HeaderCoverPageChar"/>
    <w:rsid w:val="0096187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OCHeadingChar"/>
    <w:link w:val="HeaderCoverPage"/>
    <w:rsid w:val="00961875"/>
    <w:rPr>
      <w:rFonts w:ascii="Times New Roman" w:eastAsiaTheme="majorEastAsia" w:hAnsi="Times New Roman" w:cs="Times New Roman"/>
      <w:color w:val="2E74B5" w:themeColor="accent1" w:themeShade="BF"/>
      <w:sz w:val="24"/>
      <w:szCs w:val="32"/>
    </w:rPr>
  </w:style>
  <w:style w:type="paragraph" w:customStyle="1" w:styleId="HeaderSensitivity">
    <w:name w:val="Header Sensitivity"/>
    <w:basedOn w:val="Normal"/>
    <w:link w:val="HeaderSensitivityChar"/>
    <w:rsid w:val="0096187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OCHeadingChar"/>
    <w:link w:val="HeaderSensitivity"/>
    <w:rsid w:val="00961875"/>
    <w:rPr>
      <w:rFonts w:ascii="Times New Roman" w:eastAsiaTheme="majorEastAsia" w:hAnsi="Times New Roman" w:cs="Times New Roman"/>
      <w:b/>
      <w:color w:val="2E74B5" w:themeColor="accent1" w:themeShade="BF"/>
      <w:sz w:val="32"/>
      <w:szCs w:val="32"/>
    </w:rPr>
  </w:style>
  <w:style w:type="paragraph" w:customStyle="1" w:styleId="HeaderSensitivityRight">
    <w:name w:val="Header Sensitivity Right"/>
    <w:basedOn w:val="Normal"/>
    <w:link w:val="HeaderSensitivityRightChar"/>
    <w:rsid w:val="0096187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OCHeadingChar"/>
    <w:link w:val="HeaderSensitivityRight"/>
    <w:rsid w:val="00961875"/>
    <w:rPr>
      <w:rFonts w:ascii="Times New Roman" w:eastAsiaTheme="majorEastAsia" w:hAnsi="Times New Roman" w:cs="Times New Roman"/>
      <w:color w:val="2E74B5" w:themeColor="accent1" w:themeShade="BF"/>
      <w:sz w:val="28"/>
      <w:szCs w:val="32"/>
    </w:rPr>
  </w:style>
  <w:style w:type="character" w:customStyle="1" w:styleId="Heading3Char">
    <w:name w:val="Heading 3 Char"/>
    <w:basedOn w:val="DefaultParagraphFont"/>
    <w:link w:val="Heading3"/>
    <w:uiPriority w:val="9"/>
    <w:rsid w:val="00961875"/>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C1884"/>
    <w:pPr>
      <w:tabs>
        <w:tab w:val="left" w:pos="1320"/>
        <w:tab w:val="right" w:leader="dot" w:pos="9350"/>
      </w:tabs>
      <w:spacing w:after="100"/>
      <w:ind w:left="440"/>
    </w:pPr>
  </w:style>
  <w:style w:type="character" w:styleId="CommentReference">
    <w:name w:val="annotation reference"/>
    <w:basedOn w:val="DefaultParagraphFont"/>
    <w:uiPriority w:val="99"/>
    <w:semiHidden/>
    <w:unhideWhenUsed/>
    <w:rsid w:val="00ED009C"/>
    <w:rPr>
      <w:sz w:val="16"/>
      <w:szCs w:val="16"/>
    </w:rPr>
  </w:style>
  <w:style w:type="paragraph" w:styleId="CommentText">
    <w:name w:val="annotation text"/>
    <w:basedOn w:val="Normal"/>
    <w:link w:val="CommentTextChar"/>
    <w:uiPriority w:val="99"/>
    <w:unhideWhenUsed/>
    <w:rsid w:val="00ED009C"/>
    <w:pPr>
      <w:spacing w:line="240" w:lineRule="auto"/>
    </w:pPr>
    <w:rPr>
      <w:sz w:val="20"/>
      <w:szCs w:val="20"/>
    </w:rPr>
  </w:style>
  <w:style w:type="character" w:customStyle="1" w:styleId="CommentTextChar">
    <w:name w:val="Comment Text Char"/>
    <w:basedOn w:val="DefaultParagraphFont"/>
    <w:link w:val="CommentText"/>
    <w:uiPriority w:val="99"/>
    <w:rsid w:val="00ED009C"/>
    <w:rPr>
      <w:sz w:val="20"/>
      <w:szCs w:val="20"/>
    </w:rPr>
  </w:style>
  <w:style w:type="paragraph" w:styleId="CommentSubject">
    <w:name w:val="annotation subject"/>
    <w:basedOn w:val="CommentText"/>
    <w:next w:val="CommentText"/>
    <w:link w:val="CommentSubjectChar"/>
    <w:uiPriority w:val="99"/>
    <w:semiHidden/>
    <w:unhideWhenUsed/>
    <w:rsid w:val="00ED009C"/>
    <w:rPr>
      <w:b/>
      <w:bCs/>
    </w:rPr>
  </w:style>
  <w:style w:type="character" w:customStyle="1" w:styleId="CommentSubjectChar">
    <w:name w:val="Comment Subject Char"/>
    <w:basedOn w:val="CommentTextChar"/>
    <w:link w:val="CommentSubject"/>
    <w:uiPriority w:val="99"/>
    <w:semiHidden/>
    <w:rsid w:val="00ED009C"/>
    <w:rPr>
      <w:b/>
      <w:bCs/>
      <w:sz w:val="20"/>
      <w:szCs w:val="20"/>
    </w:rPr>
  </w:style>
  <w:style w:type="paragraph" w:styleId="BalloonText">
    <w:name w:val="Balloon Text"/>
    <w:basedOn w:val="Normal"/>
    <w:link w:val="BalloonTextChar"/>
    <w:uiPriority w:val="99"/>
    <w:semiHidden/>
    <w:unhideWhenUsed/>
    <w:rsid w:val="00ED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9C"/>
    <w:rPr>
      <w:rFonts w:ascii="Segoe UI" w:hAnsi="Segoe UI" w:cs="Segoe UI"/>
      <w:sz w:val="18"/>
      <w:szCs w:val="18"/>
    </w:rPr>
  </w:style>
  <w:style w:type="paragraph" w:styleId="FootnoteText">
    <w:name w:val="footnote text"/>
    <w:basedOn w:val="Normal"/>
    <w:link w:val="FootnoteTextChar"/>
    <w:uiPriority w:val="99"/>
    <w:unhideWhenUsed/>
    <w:rsid w:val="00BF169C"/>
    <w:pPr>
      <w:spacing w:after="0" w:line="240" w:lineRule="auto"/>
    </w:pPr>
    <w:rPr>
      <w:sz w:val="20"/>
      <w:szCs w:val="20"/>
    </w:rPr>
  </w:style>
  <w:style w:type="character" w:customStyle="1" w:styleId="FootnoteTextChar">
    <w:name w:val="Footnote Text Char"/>
    <w:basedOn w:val="DefaultParagraphFont"/>
    <w:link w:val="FootnoteText"/>
    <w:uiPriority w:val="99"/>
    <w:rsid w:val="00BF169C"/>
    <w:rPr>
      <w:sz w:val="20"/>
      <w:szCs w:val="20"/>
    </w:rPr>
  </w:style>
  <w:style w:type="character" w:styleId="FootnoteReference">
    <w:name w:val="footnote reference"/>
    <w:basedOn w:val="DefaultParagraphFont"/>
    <w:uiPriority w:val="99"/>
    <w:semiHidden/>
    <w:unhideWhenUsed/>
    <w:rsid w:val="00BF169C"/>
    <w:rPr>
      <w:vertAlign w:val="superscript"/>
    </w:rPr>
  </w:style>
  <w:style w:type="paragraph" w:customStyle="1" w:styleId="Default">
    <w:name w:val="Default"/>
    <w:rsid w:val="00C44B6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D5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3B3F"/>
    <w:rPr>
      <w:color w:val="954F72" w:themeColor="followedHyperlink"/>
      <w:u w:val="single"/>
    </w:rPr>
  </w:style>
  <w:style w:type="table" w:styleId="ListTable3-Accent1">
    <w:name w:val="List Table 3 Accent 1"/>
    <w:basedOn w:val="TableNormal"/>
    <w:uiPriority w:val="48"/>
    <w:rsid w:val="0081303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5">
    <w:name w:val="List Table 3 Accent 5"/>
    <w:basedOn w:val="TableNormal"/>
    <w:uiPriority w:val="48"/>
    <w:rsid w:val="0009611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NormalWeb">
    <w:name w:val="Normal (Web)"/>
    <w:basedOn w:val="Normal"/>
    <w:uiPriority w:val="99"/>
    <w:unhideWhenUsed/>
    <w:rsid w:val="00D4094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D40946"/>
    <w:rPr>
      <w:rFonts w:ascii="Segoe UI" w:hAnsi="Segoe UI" w:cs="Segoe UI" w:hint="default"/>
      <w:sz w:val="18"/>
      <w:szCs w:val="18"/>
    </w:rPr>
  </w:style>
  <w:style w:type="paragraph" w:styleId="BodyText">
    <w:name w:val="Body Text"/>
    <w:basedOn w:val="Normal"/>
    <w:link w:val="BodyTextChar"/>
    <w:uiPriority w:val="1"/>
    <w:semiHidden/>
    <w:unhideWhenUsed/>
    <w:qFormat/>
    <w:rsid w:val="001C2718"/>
    <w:pPr>
      <w:widowControl w:val="0"/>
      <w:spacing w:before="119" w:after="0" w:line="240" w:lineRule="auto"/>
      <w:ind w:left="818" w:hanging="356"/>
    </w:pPr>
    <w:rPr>
      <w:rFonts w:ascii="Arial" w:eastAsia="Arial" w:hAnsi="Arial"/>
      <w:sz w:val="21"/>
      <w:szCs w:val="21"/>
    </w:rPr>
  </w:style>
  <w:style w:type="character" w:customStyle="1" w:styleId="BodyTextChar">
    <w:name w:val="Body Text Char"/>
    <w:basedOn w:val="DefaultParagraphFont"/>
    <w:link w:val="BodyText"/>
    <w:uiPriority w:val="1"/>
    <w:semiHidden/>
    <w:rsid w:val="001C2718"/>
    <w:rPr>
      <w:rFonts w:ascii="Arial" w:eastAsia="Arial" w:hAnsi="Arial"/>
      <w:sz w:val="21"/>
      <w:szCs w:val="21"/>
    </w:rPr>
  </w:style>
  <w:style w:type="paragraph" w:customStyle="1" w:styleId="oj-normal">
    <w:name w:val="oj-normal"/>
    <w:basedOn w:val="Normal"/>
    <w:rsid w:val="0031660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Bodytext1">
    <w:name w:val="Body text|1_"/>
    <w:basedOn w:val="DefaultParagraphFont"/>
    <w:link w:val="Bodytext10"/>
    <w:rsid w:val="00EF0752"/>
    <w:rPr>
      <w:sz w:val="20"/>
    </w:rPr>
  </w:style>
  <w:style w:type="paragraph" w:customStyle="1" w:styleId="Bodytext10">
    <w:name w:val="Body text|1"/>
    <w:basedOn w:val="Normal"/>
    <w:link w:val="Bodytext1"/>
    <w:rsid w:val="00EF0752"/>
    <w:pPr>
      <w:widowControl w:val="0"/>
      <w:spacing w:after="0" w:line="266" w:lineRule="auto"/>
      <w:ind w:firstLine="10"/>
    </w:pPr>
    <w:rPr>
      <w:sz w:val="20"/>
    </w:rPr>
  </w:style>
  <w:style w:type="character" w:customStyle="1" w:styleId="UnresolvedMention1">
    <w:name w:val="Unresolved Mention1"/>
    <w:basedOn w:val="DefaultParagraphFont"/>
    <w:uiPriority w:val="99"/>
    <w:semiHidden/>
    <w:unhideWhenUsed/>
    <w:rsid w:val="00756160"/>
    <w:rPr>
      <w:color w:val="605E5C"/>
      <w:shd w:val="clear" w:color="auto" w:fill="E1DFDD"/>
    </w:rPr>
  </w:style>
  <w:style w:type="character" w:styleId="Strong">
    <w:name w:val="Strong"/>
    <w:basedOn w:val="DefaultParagraphFont"/>
    <w:uiPriority w:val="22"/>
    <w:qFormat/>
    <w:rsid w:val="00756160"/>
    <w:rPr>
      <w:b/>
      <w:bCs/>
    </w:rPr>
  </w:style>
  <w:style w:type="paragraph" w:customStyle="1" w:styleId="paragraph">
    <w:name w:val="paragraph"/>
    <w:basedOn w:val="Normal"/>
    <w:rsid w:val="00C531AF"/>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C531AF"/>
  </w:style>
  <w:style w:type="character" w:customStyle="1" w:styleId="eop">
    <w:name w:val="eop"/>
    <w:basedOn w:val="DefaultParagraphFont"/>
    <w:rsid w:val="00C531AF"/>
  </w:style>
  <w:style w:type="paragraph" w:customStyle="1" w:styleId="mm8nw">
    <w:name w:val="mm8nw"/>
    <w:basedOn w:val="Normal"/>
    <w:rsid w:val="001840E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2phjq">
    <w:name w:val="_2phjq"/>
    <w:basedOn w:val="DefaultParagraphFont"/>
    <w:rsid w:val="001840E1"/>
  </w:style>
  <w:style w:type="paragraph" w:styleId="Revision">
    <w:name w:val="Revision"/>
    <w:hidden/>
    <w:uiPriority w:val="99"/>
    <w:semiHidden/>
    <w:rsid w:val="00776DA4"/>
    <w:pPr>
      <w:spacing w:after="0" w:line="240" w:lineRule="auto"/>
    </w:pPr>
  </w:style>
  <w:style w:type="character" w:styleId="Emphasis">
    <w:name w:val="Emphasis"/>
    <w:basedOn w:val="DefaultParagraphFont"/>
    <w:uiPriority w:val="20"/>
    <w:qFormat/>
    <w:rsid w:val="00471C14"/>
    <w:rPr>
      <w:i/>
      <w:iCs/>
    </w:rPr>
  </w:style>
  <w:style w:type="character" w:styleId="PlaceholderText">
    <w:name w:val="Placeholder Text"/>
    <w:basedOn w:val="DefaultParagraphFont"/>
    <w:uiPriority w:val="99"/>
    <w:semiHidden/>
    <w:rsid w:val="004F5495"/>
    <w:rPr>
      <w:color w:val="808080"/>
    </w:rPr>
  </w:style>
  <w:style w:type="character" w:customStyle="1" w:styleId="UnresolvedMention2">
    <w:name w:val="Unresolved Mention2"/>
    <w:basedOn w:val="DefaultParagraphFont"/>
    <w:uiPriority w:val="99"/>
    <w:semiHidden/>
    <w:unhideWhenUsed/>
    <w:rsid w:val="003C6051"/>
    <w:rPr>
      <w:color w:val="605E5C"/>
      <w:shd w:val="clear" w:color="auto" w:fill="E1DFDD"/>
    </w:rPr>
  </w:style>
  <w:style w:type="table" w:styleId="GridTable1Light-Accent5">
    <w:name w:val="Grid Table 1 Light Accent 5"/>
    <w:basedOn w:val="TableNormal"/>
    <w:uiPriority w:val="46"/>
    <w:rsid w:val="00211C9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semiHidden/>
    <w:unhideWhenUsed/>
    <w:rsid w:val="0051531C"/>
    <w:rPr>
      <w:color w:val="605E5C"/>
      <w:shd w:val="clear" w:color="auto" w:fill="E1DFDD"/>
    </w:rPr>
  </w:style>
  <w:style w:type="character" w:customStyle="1" w:styleId="Mention">
    <w:name w:val="Mention"/>
    <w:basedOn w:val="DefaultParagraphFont"/>
    <w:uiPriority w:val="99"/>
    <w:unhideWhenUsed/>
    <w:rsid w:val="006F61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729">
      <w:bodyDiv w:val="1"/>
      <w:marLeft w:val="0"/>
      <w:marRight w:val="0"/>
      <w:marTop w:val="0"/>
      <w:marBottom w:val="0"/>
      <w:divBdr>
        <w:top w:val="none" w:sz="0" w:space="0" w:color="auto"/>
        <w:left w:val="none" w:sz="0" w:space="0" w:color="auto"/>
        <w:bottom w:val="none" w:sz="0" w:space="0" w:color="auto"/>
        <w:right w:val="none" w:sz="0" w:space="0" w:color="auto"/>
      </w:divBdr>
    </w:div>
    <w:div w:id="30494931">
      <w:bodyDiv w:val="1"/>
      <w:marLeft w:val="0"/>
      <w:marRight w:val="0"/>
      <w:marTop w:val="0"/>
      <w:marBottom w:val="0"/>
      <w:divBdr>
        <w:top w:val="none" w:sz="0" w:space="0" w:color="auto"/>
        <w:left w:val="none" w:sz="0" w:space="0" w:color="auto"/>
        <w:bottom w:val="none" w:sz="0" w:space="0" w:color="auto"/>
        <w:right w:val="none" w:sz="0" w:space="0" w:color="auto"/>
      </w:divBdr>
    </w:div>
    <w:div w:id="36513900">
      <w:bodyDiv w:val="1"/>
      <w:marLeft w:val="0"/>
      <w:marRight w:val="0"/>
      <w:marTop w:val="0"/>
      <w:marBottom w:val="0"/>
      <w:divBdr>
        <w:top w:val="none" w:sz="0" w:space="0" w:color="auto"/>
        <w:left w:val="none" w:sz="0" w:space="0" w:color="auto"/>
        <w:bottom w:val="none" w:sz="0" w:space="0" w:color="auto"/>
        <w:right w:val="none" w:sz="0" w:space="0" w:color="auto"/>
      </w:divBdr>
    </w:div>
    <w:div w:id="88896285">
      <w:bodyDiv w:val="1"/>
      <w:marLeft w:val="0"/>
      <w:marRight w:val="0"/>
      <w:marTop w:val="0"/>
      <w:marBottom w:val="0"/>
      <w:divBdr>
        <w:top w:val="none" w:sz="0" w:space="0" w:color="auto"/>
        <w:left w:val="none" w:sz="0" w:space="0" w:color="auto"/>
        <w:bottom w:val="none" w:sz="0" w:space="0" w:color="auto"/>
        <w:right w:val="none" w:sz="0" w:space="0" w:color="auto"/>
      </w:divBdr>
    </w:div>
    <w:div w:id="357127489">
      <w:bodyDiv w:val="1"/>
      <w:marLeft w:val="0"/>
      <w:marRight w:val="0"/>
      <w:marTop w:val="0"/>
      <w:marBottom w:val="0"/>
      <w:divBdr>
        <w:top w:val="none" w:sz="0" w:space="0" w:color="auto"/>
        <w:left w:val="none" w:sz="0" w:space="0" w:color="auto"/>
        <w:bottom w:val="none" w:sz="0" w:space="0" w:color="auto"/>
        <w:right w:val="none" w:sz="0" w:space="0" w:color="auto"/>
      </w:divBdr>
    </w:div>
    <w:div w:id="363407330">
      <w:bodyDiv w:val="1"/>
      <w:marLeft w:val="0"/>
      <w:marRight w:val="0"/>
      <w:marTop w:val="0"/>
      <w:marBottom w:val="0"/>
      <w:divBdr>
        <w:top w:val="none" w:sz="0" w:space="0" w:color="auto"/>
        <w:left w:val="none" w:sz="0" w:space="0" w:color="auto"/>
        <w:bottom w:val="none" w:sz="0" w:space="0" w:color="auto"/>
        <w:right w:val="none" w:sz="0" w:space="0" w:color="auto"/>
      </w:divBdr>
      <w:divsChild>
        <w:div w:id="408582820">
          <w:marLeft w:val="0"/>
          <w:marRight w:val="0"/>
          <w:marTop w:val="0"/>
          <w:marBottom w:val="0"/>
          <w:divBdr>
            <w:top w:val="none" w:sz="0" w:space="0" w:color="auto"/>
            <w:left w:val="none" w:sz="0" w:space="0" w:color="auto"/>
            <w:bottom w:val="none" w:sz="0" w:space="0" w:color="auto"/>
            <w:right w:val="none" w:sz="0" w:space="0" w:color="auto"/>
          </w:divBdr>
        </w:div>
        <w:div w:id="1583681449">
          <w:marLeft w:val="0"/>
          <w:marRight w:val="0"/>
          <w:marTop w:val="0"/>
          <w:marBottom w:val="0"/>
          <w:divBdr>
            <w:top w:val="none" w:sz="0" w:space="0" w:color="auto"/>
            <w:left w:val="none" w:sz="0" w:space="0" w:color="auto"/>
            <w:bottom w:val="none" w:sz="0" w:space="0" w:color="auto"/>
            <w:right w:val="none" w:sz="0" w:space="0" w:color="auto"/>
          </w:divBdr>
        </w:div>
        <w:div w:id="1679968919">
          <w:marLeft w:val="0"/>
          <w:marRight w:val="0"/>
          <w:marTop w:val="0"/>
          <w:marBottom w:val="0"/>
          <w:divBdr>
            <w:top w:val="none" w:sz="0" w:space="0" w:color="auto"/>
            <w:left w:val="none" w:sz="0" w:space="0" w:color="auto"/>
            <w:bottom w:val="none" w:sz="0" w:space="0" w:color="auto"/>
            <w:right w:val="none" w:sz="0" w:space="0" w:color="auto"/>
          </w:divBdr>
        </w:div>
      </w:divsChild>
    </w:div>
    <w:div w:id="466779510">
      <w:bodyDiv w:val="1"/>
      <w:marLeft w:val="0"/>
      <w:marRight w:val="0"/>
      <w:marTop w:val="0"/>
      <w:marBottom w:val="0"/>
      <w:divBdr>
        <w:top w:val="none" w:sz="0" w:space="0" w:color="auto"/>
        <w:left w:val="none" w:sz="0" w:space="0" w:color="auto"/>
        <w:bottom w:val="none" w:sz="0" w:space="0" w:color="auto"/>
        <w:right w:val="none" w:sz="0" w:space="0" w:color="auto"/>
      </w:divBdr>
    </w:div>
    <w:div w:id="522322893">
      <w:bodyDiv w:val="1"/>
      <w:marLeft w:val="0"/>
      <w:marRight w:val="0"/>
      <w:marTop w:val="0"/>
      <w:marBottom w:val="0"/>
      <w:divBdr>
        <w:top w:val="none" w:sz="0" w:space="0" w:color="auto"/>
        <w:left w:val="none" w:sz="0" w:space="0" w:color="auto"/>
        <w:bottom w:val="none" w:sz="0" w:space="0" w:color="auto"/>
        <w:right w:val="none" w:sz="0" w:space="0" w:color="auto"/>
      </w:divBdr>
    </w:div>
    <w:div w:id="546113632">
      <w:bodyDiv w:val="1"/>
      <w:marLeft w:val="0"/>
      <w:marRight w:val="0"/>
      <w:marTop w:val="0"/>
      <w:marBottom w:val="0"/>
      <w:divBdr>
        <w:top w:val="none" w:sz="0" w:space="0" w:color="auto"/>
        <w:left w:val="none" w:sz="0" w:space="0" w:color="auto"/>
        <w:bottom w:val="none" w:sz="0" w:space="0" w:color="auto"/>
        <w:right w:val="none" w:sz="0" w:space="0" w:color="auto"/>
      </w:divBdr>
    </w:div>
    <w:div w:id="627056151">
      <w:bodyDiv w:val="1"/>
      <w:marLeft w:val="0"/>
      <w:marRight w:val="0"/>
      <w:marTop w:val="0"/>
      <w:marBottom w:val="0"/>
      <w:divBdr>
        <w:top w:val="none" w:sz="0" w:space="0" w:color="auto"/>
        <w:left w:val="none" w:sz="0" w:space="0" w:color="auto"/>
        <w:bottom w:val="none" w:sz="0" w:space="0" w:color="auto"/>
        <w:right w:val="none" w:sz="0" w:space="0" w:color="auto"/>
      </w:divBdr>
    </w:div>
    <w:div w:id="699625542">
      <w:bodyDiv w:val="1"/>
      <w:marLeft w:val="0"/>
      <w:marRight w:val="0"/>
      <w:marTop w:val="0"/>
      <w:marBottom w:val="0"/>
      <w:divBdr>
        <w:top w:val="none" w:sz="0" w:space="0" w:color="auto"/>
        <w:left w:val="none" w:sz="0" w:space="0" w:color="auto"/>
        <w:bottom w:val="none" w:sz="0" w:space="0" w:color="auto"/>
        <w:right w:val="none" w:sz="0" w:space="0" w:color="auto"/>
      </w:divBdr>
    </w:div>
    <w:div w:id="737441411">
      <w:bodyDiv w:val="1"/>
      <w:marLeft w:val="0"/>
      <w:marRight w:val="0"/>
      <w:marTop w:val="0"/>
      <w:marBottom w:val="0"/>
      <w:divBdr>
        <w:top w:val="none" w:sz="0" w:space="0" w:color="auto"/>
        <w:left w:val="none" w:sz="0" w:space="0" w:color="auto"/>
        <w:bottom w:val="none" w:sz="0" w:space="0" w:color="auto"/>
        <w:right w:val="none" w:sz="0" w:space="0" w:color="auto"/>
      </w:divBdr>
    </w:div>
    <w:div w:id="822544916">
      <w:bodyDiv w:val="1"/>
      <w:marLeft w:val="0"/>
      <w:marRight w:val="0"/>
      <w:marTop w:val="0"/>
      <w:marBottom w:val="0"/>
      <w:divBdr>
        <w:top w:val="none" w:sz="0" w:space="0" w:color="auto"/>
        <w:left w:val="none" w:sz="0" w:space="0" w:color="auto"/>
        <w:bottom w:val="none" w:sz="0" w:space="0" w:color="auto"/>
        <w:right w:val="none" w:sz="0" w:space="0" w:color="auto"/>
      </w:divBdr>
    </w:div>
    <w:div w:id="863785222">
      <w:bodyDiv w:val="1"/>
      <w:marLeft w:val="0"/>
      <w:marRight w:val="0"/>
      <w:marTop w:val="0"/>
      <w:marBottom w:val="0"/>
      <w:divBdr>
        <w:top w:val="none" w:sz="0" w:space="0" w:color="auto"/>
        <w:left w:val="none" w:sz="0" w:space="0" w:color="auto"/>
        <w:bottom w:val="none" w:sz="0" w:space="0" w:color="auto"/>
        <w:right w:val="none" w:sz="0" w:space="0" w:color="auto"/>
      </w:divBdr>
      <w:divsChild>
        <w:div w:id="197855945">
          <w:marLeft w:val="0"/>
          <w:marRight w:val="0"/>
          <w:marTop w:val="0"/>
          <w:marBottom w:val="0"/>
          <w:divBdr>
            <w:top w:val="none" w:sz="0" w:space="0" w:color="auto"/>
            <w:left w:val="none" w:sz="0" w:space="0" w:color="auto"/>
            <w:bottom w:val="none" w:sz="0" w:space="0" w:color="auto"/>
            <w:right w:val="none" w:sz="0" w:space="0" w:color="auto"/>
          </w:divBdr>
        </w:div>
        <w:div w:id="366757146">
          <w:marLeft w:val="0"/>
          <w:marRight w:val="0"/>
          <w:marTop w:val="0"/>
          <w:marBottom w:val="0"/>
          <w:divBdr>
            <w:top w:val="none" w:sz="0" w:space="0" w:color="auto"/>
            <w:left w:val="none" w:sz="0" w:space="0" w:color="auto"/>
            <w:bottom w:val="none" w:sz="0" w:space="0" w:color="auto"/>
            <w:right w:val="none" w:sz="0" w:space="0" w:color="auto"/>
          </w:divBdr>
        </w:div>
        <w:div w:id="1299804866">
          <w:marLeft w:val="0"/>
          <w:marRight w:val="0"/>
          <w:marTop w:val="0"/>
          <w:marBottom w:val="0"/>
          <w:divBdr>
            <w:top w:val="none" w:sz="0" w:space="0" w:color="auto"/>
            <w:left w:val="none" w:sz="0" w:space="0" w:color="auto"/>
            <w:bottom w:val="none" w:sz="0" w:space="0" w:color="auto"/>
            <w:right w:val="none" w:sz="0" w:space="0" w:color="auto"/>
          </w:divBdr>
        </w:div>
        <w:div w:id="1362247676">
          <w:marLeft w:val="0"/>
          <w:marRight w:val="0"/>
          <w:marTop w:val="0"/>
          <w:marBottom w:val="0"/>
          <w:divBdr>
            <w:top w:val="none" w:sz="0" w:space="0" w:color="auto"/>
            <w:left w:val="none" w:sz="0" w:space="0" w:color="auto"/>
            <w:bottom w:val="none" w:sz="0" w:space="0" w:color="auto"/>
            <w:right w:val="none" w:sz="0" w:space="0" w:color="auto"/>
          </w:divBdr>
        </w:div>
      </w:divsChild>
    </w:div>
    <w:div w:id="1068334762">
      <w:bodyDiv w:val="1"/>
      <w:marLeft w:val="0"/>
      <w:marRight w:val="0"/>
      <w:marTop w:val="0"/>
      <w:marBottom w:val="0"/>
      <w:divBdr>
        <w:top w:val="none" w:sz="0" w:space="0" w:color="auto"/>
        <w:left w:val="none" w:sz="0" w:space="0" w:color="auto"/>
        <w:bottom w:val="none" w:sz="0" w:space="0" w:color="auto"/>
        <w:right w:val="none" w:sz="0" w:space="0" w:color="auto"/>
      </w:divBdr>
    </w:div>
    <w:div w:id="1228682636">
      <w:bodyDiv w:val="1"/>
      <w:marLeft w:val="0"/>
      <w:marRight w:val="0"/>
      <w:marTop w:val="0"/>
      <w:marBottom w:val="0"/>
      <w:divBdr>
        <w:top w:val="none" w:sz="0" w:space="0" w:color="auto"/>
        <w:left w:val="none" w:sz="0" w:space="0" w:color="auto"/>
        <w:bottom w:val="none" w:sz="0" w:space="0" w:color="auto"/>
        <w:right w:val="none" w:sz="0" w:space="0" w:color="auto"/>
      </w:divBdr>
    </w:div>
    <w:div w:id="1241208806">
      <w:bodyDiv w:val="1"/>
      <w:marLeft w:val="0"/>
      <w:marRight w:val="0"/>
      <w:marTop w:val="0"/>
      <w:marBottom w:val="0"/>
      <w:divBdr>
        <w:top w:val="none" w:sz="0" w:space="0" w:color="auto"/>
        <w:left w:val="none" w:sz="0" w:space="0" w:color="auto"/>
        <w:bottom w:val="none" w:sz="0" w:space="0" w:color="auto"/>
        <w:right w:val="none" w:sz="0" w:space="0" w:color="auto"/>
      </w:divBdr>
    </w:div>
    <w:div w:id="1279794359">
      <w:bodyDiv w:val="1"/>
      <w:marLeft w:val="0"/>
      <w:marRight w:val="0"/>
      <w:marTop w:val="0"/>
      <w:marBottom w:val="0"/>
      <w:divBdr>
        <w:top w:val="none" w:sz="0" w:space="0" w:color="auto"/>
        <w:left w:val="none" w:sz="0" w:space="0" w:color="auto"/>
        <w:bottom w:val="none" w:sz="0" w:space="0" w:color="auto"/>
        <w:right w:val="none" w:sz="0" w:space="0" w:color="auto"/>
      </w:divBdr>
    </w:div>
    <w:div w:id="1351103359">
      <w:bodyDiv w:val="1"/>
      <w:marLeft w:val="0"/>
      <w:marRight w:val="0"/>
      <w:marTop w:val="0"/>
      <w:marBottom w:val="0"/>
      <w:divBdr>
        <w:top w:val="none" w:sz="0" w:space="0" w:color="auto"/>
        <w:left w:val="none" w:sz="0" w:space="0" w:color="auto"/>
        <w:bottom w:val="none" w:sz="0" w:space="0" w:color="auto"/>
        <w:right w:val="none" w:sz="0" w:space="0" w:color="auto"/>
      </w:divBdr>
    </w:div>
    <w:div w:id="1436319574">
      <w:bodyDiv w:val="1"/>
      <w:marLeft w:val="0"/>
      <w:marRight w:val="0"/>
      <w:marTop w:val="0"/>
      <w:marBottom w:val="0"/>
      <w:divBdr>
        <w:top w:val="none" w:sz="0" w:space="0" w:color="auto"/>
        <w:left w:val="none" w:sz="0" w:space="0" w:color="auto"/>
        <w:bottom w:val="none" w:sz="0" w:space="0" w:color="auto"/>
        <w:right w:val="none" w:sz="0" w:space="0" w:color="auto"/>
      </w:divBdr>
    </w:div>
    <w:div w:id="1463501354">
      <w:bodyDiv w:val="1"/>
      <w:marLeft w:val="0"/>
      <w:marRight w:val="0"/>
      <w:marTop w:val="0"/>
      <w:marBottom w:val="0"/>
      <w:divBdr>
        <w:top w:val="none" w:sz="0" w:space="0" w:color="auto"/>
        <w:left w:val="none" w:sz="0" w:space="0" w:color="auto"/>
        <w:bottom w:val="none" w:sz="0" w:space="0" w:color="auto"/>
        <w:right w:val="none" w:sz="0" w:space="0" w:color="auto"/>
      </w:divBdr>
    </w:div>
    <w:div w:id="1741632243">
      <w:bodyDiv w:val="1"/>
      <w:marLeft w:val="0"/>
      <w:marRight w:val="0"/>
      <w:marTop w:val="0"/>
      <w:marBottom w:val="0"/>
      <w:divBdr>
        <w:top w:val="none" w:sz="0" w:space="0" w:color="auto"/>
        <w:left w:val="none" w:sz="0" w:space="0" w:color="auto"/>
        <w:bottom w:val="none" w:sz="0" w:space="0" w:color="auto"/>
        <w:right w:val="none" w:sz="0" w:space="0" w:color="auto"/>
      </w:divBdr>
    </w:div>
    <w:div w:id="1788621544">
      <w:bodyDiv w:val="1"/>
      <w:marLeft w:val="0"/>
      <w:marRight w:val="0"/>
      <w:marTop w:val="0"/>
      <w:marBottom w:val="0"/>
      <w:divBdr>
        <w:top w:val="none" w:sz="0" w:space="0" w:color="auto"/>
        <w:left w:val="none" w:sz="0" w:space="0" w:color="auto"/>
        <w:bottom w:val="none" w:sz="0" w:space="0" w:color="auto"/>
        <w:right w:val="none" w:sz="0" w:space="0" w:color="auto"/>
      </w:divBdr>
    </w:div>
    <w:div w:id="1865900688">
      <w:bodyDiv w:val="1"/>
      <w:marLeft w:val="0"/>
      <w:marRight w:val="0"/>
      <w:marTop w:val="0"/>
      <w:marBottom w:val="0"/>
      <w:divBdr>
        <w:top w:val="none" w:sz="0" w:space="0" w:color="auto"/>
        <w:left w:val="none" w:sz="0" w:space="0" w:color="auto"/>
        <w:bottom w:val="none" w:sz="0" w:space="0" w:color="auto"/>
        <w:right w:val="none" w:sz="0" w:space="0" w:color="auto"/>
      </w:divBdr>
    </w:div>
    <w:div w:id="1885822213">
      <w:bodyDiv w:val="1"/>
      <w:marLeft w:val="0"/>
      <w:marRight w:val="0"/>
      <w:marTop w:val="0"/>
      <w:marBottom w:val="0"/>
      <w:divBdr>
        <w:top w:val="none" w:sz="0" w:space="0" w:color="auto"/>
        <w:left w:val="none" w:sz="0" w:space="0" w:color="auto"/>
        <w:bottom w:val="none" w:sz="0" w:space="0" w:color="auto"/>
        <w:right w:val="none" w:sz="0" w:space="0" w:color="auto"/>
      </w:divBdr>
    </w:div>
    <w:div w:id="1979414690">
      <w:bodyDiv w:val="1"/>
      <w:marLeft w:val="0"/>
      <w:marRight w:val="0"/>
      <w:marTop w:val="0"/>
      <w:marBottom w:val="0"/>
      <w:divBdr>
        <w:top w:val="none" w:sz="0" w:space="0" w:color="auto"/>
        <w:left w:val="none" w:sz="0" w:space="0" w:color="auto"/>
        <w:bottom w:val="none" w:sz="0" w:space="0" w:color="auto"/>
        <w:right w:val="none" w:sz="0" w:space="0" w:color="auto"/>
      </w:divBdr>
    </w:div>
    <w:div w:id="2112243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yperlink" Target="https://protectingchildren.google/tools-for-partners/" TargetMode="External"/><Relationship Id="rId63" Type="http://schemas.openxmlformats.org/officeDocument/2006/relationships/hyperlink" Target="https://en.wikipedia.org/wiki/Amazon_Rekognition" TargetMode="External"/><Relationship Id="rId68" Type="http://schemas.openxmlformats.org/officeDocument/2006/relationships/hyperlink" Target="https://www.roblox.com/" TargetMode="External"/><Relationship Id="rId76" Type="http://schemas.openxmlformats.org/officeDocument/2006/relationships/footer" Target="footer23.xml"/><Relationship Id="rId7" Type="http://schemas.openxmlformats.org/officeDocument/2006/relationships/settings" Target="settings.xml"/><Relationship Id="rId71" Type="http://schemas.openxmlformats.org/officeDocument/2006/relationships/hyperlink" Target="https://openai.com/product/dall-e-2"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yperlink" Target="https://about.fb.com/news/2019/08/open-source-photo-video-matching/" TargetMode="External"/><Relationship Id="rId66" Type="http://schemas.openxmlformats.org/officeDocument/2006/relationships/hyperlink" Target="https://docs.aws.amazon.com/rekognition/latest/dg/text-detection.html" TargetMode="External"/><Relationship Id="rId74" Type="http://schemas.openxmlformats.org/officeDocument/2006/relationships/header" Target="header23.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safer.io/"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yperlink" Target="https://safer.io/" TargetMode="External"/><Relationship Id="rId65" Type="http://schemas.openxmlformats.org/officeDocument/2006/relationships/hyperlink" Target="https://www.technologyreview.com/2020/01/10/130941/microsoft-has-created-a-tool-to-find-pedophiles-in-online-chats/" TargetMode="External"/><Relationship Id="rId73" Type="http://schemas.openxmlformats.org/officeDocument/2006/relationships/header" Target="header22.xml"/><Relationship Id="rId78" Type="http://schemas.openxmlformats.org/officeDocument/2006/relationships/footer" Target="footer2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hyperlink" Target="https://www.apple.com/child-safety/pdf/CSAM_Detection_Technical_Summary.pdf" TargetMode="External"/><Relationship Id="rId64" Type="http://schemas.openxmlformats.org/officeDocument/2006/relationships/hyperlink" Target="https://hivemoderation.com/visual-moderation" TargetMode="External"/><Relationship Id="rId69" Type="http://schemas.openxmlformats.org/officeDocument/2006/relationships/hyperlink" Target="https://openai.com/blog/chatgpt" TargetMode="External"/><Relationship Id="rId77" Type="http://schemas.openxmlformats.org/officeDocument/2006/relationships/header" Target="header24.xml"/><Relationship Id="rId8" Type="http://schemas.openxmlformats.org/officeDocument/2006/relationships/webSettings" Target="webSettings.xml"/><Relationship Id="rId51" Type="http://schemas.openxmlformats.org/officeDocument/2006/relationships/footer" Target="footer20.xml"/><Relationship Id="rId72" Type="http://schemas.openxmlformats.org/officeDocument/2006/relationships/hyperlink" Target="https://www.midjourney.org/"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hyperlink" Target="https://en.wikipedia.org/wiki/MD5" TargetMode="External"/><Relationship Id="rId67" Type="http://schemas.openxmlformats.org/officeDocument/2006/relationships/hyperlink" Target="https://www.linkedin.com/company/spirit-ai/posts/?feedView=all" TargetMode="External"/><Relationship Id="rId20" Type="http://schemas.openxmlformats.org/officeDocument/2006/relationships/footer" Target="footer4.xml"/><Relationship Id="rId41" Type="http://schemas.openxmlformats.org/officeDocument/2006/relationships/footer" Target="footer15.xml"/><Relationship Id="rId54" Type="http://schemas.openxmlformats.org/officeDocument/2006/relationships/hyperlink" Target="https://www.microsoft.com/en-us/photodna" TargetMode="External"/><Relationship Id="rId62" Type="http://schemas.openxmlformats.org/officeDocument/2006/relationships/hyperlink" Target="https://protectingchildren.google/tools-for-partners/" TargetMode="External"/><Relationship Id="rId70" Type="http://schemas.openxmlformats.org/officeDocument/2006/relationships/hyperlink" Target="https://openai.com/" TargetMode="External"/><Relationship Id="rId75"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hyperlink" Target="https://ai.facebook.com/blog/detecting-manipulated-images-the-image-similarity-challenge-results-and-winner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ews.microsoft.com/uploads/prod/2018/12/DCU-Overview-2019.pdf" TargetMode="External"/><Relationship Id="rId13" Type="http://schemas.openxmlformats.org/officeDocument/2006/relationships/hyperlink" Target="https://www.thorn.org/blog/thorns-automated-tool-to-remove-child-abuse-content-at-scale-expands-to-more-platforms-through-aws-marketplace/" TargetMode="External"/><Relationship Id="rId18" Type="http://schemas.openxmlformats.org/officeDocument/2006/relationships/hyperlink" Target="https://www.europol.europa.eu/cms/sites/default/files/documents/Tech%20Watch%20Flash%20-%20The%20Impact%20of%20Large%20Language%20Models%20on%20Law%20Enforcement.pdf" TargetMode="External"/><Relationship Id="rId26" Type="http://schemas.openxmlformats.org/officeDocument/2006/relationships/hyperlink" Target="https://purl.stanford.edu/jv206yg3793" TargetMode="External"/><Relationship Id="rId3" Type="http://schemas.openxmlformats.org/officeDocument/2006/relationships/hyperlink" Target="https://www.missingkids.org/content/dam/missingkids/pdfs/2022-reports-by-country.pdf" TargetMode="External"/><Relationship Id="rId21" Type="http://schemas.openxmlformats.org/officeDocument/2006/relationships/hyperlink" Target="https://www.europol.europa.eu/cms/sites/default/files/documents/Tech%20Watch%20Flash%20-%20The%20Impact%20of%20Large%20Language%20Models%20on%20Law%20Enforcement.pdf" TargetMode="External"/><Relationship Id="rId7" Type="http://schemas.openxmlformats.org/officeDocument/2006/relationships/hyperlink" Target="https://eur-lex.europa.eu/legal-content/EN/TXT/?uri=CELEX%3A52022SC0209" TargetMode="External"/><Relationship Id="rId12" Type="http://schemas.openxmlformats.org/officeDocument/2006/relationships/hyperlink" Target="https://about.fb.com/news/2018/10/fighting-child-exploitation/" TargetMode="External"/><Relationship Id="rId17" Type="http://schemas.openxmlformats.org/officeDocument/2006/relationships/hyperlink" Target="https://www.technologycoalition.org/newsroom/new-technology-to-help-companies-keep-young-people-safe" TargetMode="External"/><Relationship Id="rId25" Type="http://schemas.openxmlformats.org/officeDocument/2006/relationships/hyperlink" Target="https://stacks.stanford.edu/file/druid:jv206yg3793/20230624-sio-cg-csam-report.pdf" TargetMode="External"/><Relationship Id="rId2" Type="http://schemas.openxmlformats.org/officeDocument/2006/relationships/hyperlink" Target="https://www.missingkids.org/content/dam/missingkids/pdfs/2021-reports-by-country.pdf" TargetMode="External"/><Relationship Id="rId16" Type="http://schemas.openxmlformats.org/officeDocument/2006/relationships/hyperlink" Target="https://www.technologycoalition.org/newsroom/new-technology-to-help-companies-keep-young-people-safe" TargetMode="External"/><Relationship Id="rId20" Type="http://schemas.openxmlformats.org/officeDocument/2006/relationships/hyperlink" Target="https://nypost.com/2023/03/06/chatgpt-gives-sick-child-sex-abuse-answer-breaking-its-rules/" TargetMode="External"/><Relationship Id="rId29" Type="http://schemas.openxmlformats.org/officeDocument/2006/relationships/hyperlink" Target="https://www.rainn.org/news/what-child-sexual-abuse-material-csam" TargetMode="External"/><Relationship Id="rId1" Type="http://schemas.openxmlformats.org/officeDocument/2006/relationships/hyperlink" Target="https://home-affairs.ec.europa.eu/policies/internal-security/child-sexual-abuse/legal-framework-protect-children_en" TargetMode="External"/><Relationship Id="rId6" Type="http://schemas.openxmlformats.org/officeDocument/2006/relationships/hyperlink" Target="https://www.missingkids.org/cybertiplinedata" TargetMode="External"/><Relationship Id="rId11" Type="http://schemas.openxmlformats.org/officeDocument/2006/relationships/hyperlink" Target="https://www.nbcnews.com/tech/tech-news/facebook-touts-use-artificial-intelligence-fight-child-exploitation-n923906" TargetMode="External"/><Relationship Id="rId24" Type="http://schemas.openxmlformats.org/officeDocument/2006/relationships/hyperlink" Target="https://www-bbc-co-uk.cdn.ampproject.org/c/s/www.bbc.co.uk/news/uk-65932372.amp" TargetMode="External"/><Relationship Id="rId32" Type="http://schemas.openxmlformats.org/officeDocument/2006/relationships/hyperlink" Target="https://eur-lex.europa.eu/legal-content/EN/TXT/?uri=COM%3A2022%3A209%3AFIN" TargetMode="External"/><Relationship Id="rId5" Type="http://schemas.openxmlformats.org/officeDocument/2006/relationships/hyperlink" Target="https://www.missingkids.org/content/dam/missingkids/pdfs/2022-reports-by-country.pdf" TargetMode="External"/><Relationship Id="rId15" Type="http://schemas.openxmlformats.org/officeDocument/2006/relationships/hyperlink" Target="https://en.help.roblox.com/hc/en-us/articles/203313120-Safety-Features-Chat-Privacy-Filtering" TargetMode="External"/><Relationship Id="rId23" Type="http://schemas.openxmlformats.org/officeDocument/2006/relationships/hyperlink" Target="https://www.theverge.com/2023/6/7/23752143/instagram-ai-chatbot-feature-advice-questions-personalities-leak-screenshot" TargetMode="External"/><Relationship Id="rId28" Type="http://schemas.openxmlformats.org/officeDocument/2006/relationships/hyperlink" Target="https://www.suojellaanlapsia.fi/en/post/protect-children-s-research-in-the-dark-web-is-revealing-unprecedented-data-on-csam-users" TargetMode="External"/><Relationship Id="rId10" Type="http://schemas.openxmlformats.org/officeDocument/2006/relationships/hyperlink" Target="https://annualreport2022.iwf.org.uk/wp-content/uploads/2023/04/IWF-Annual-Report-2022_FINAL.pdf" TargetMode="External"/><Relationship Id="rId19" Type="http://schemas.openxmlformats.org/officeDocument/2006/relationships/hyperlink" Target="https://www.vice.com/en/article/v7b4m9/chatgpt-generated-child-sex-abuse-when-asked-to-write-bdsm-scenarios" TargetMode="External"/><Relationship Id="rId31" Type="http://schemas.openxmlformats.org/officeDocument/2006/relationships/hyperlink" Target="https://www.theguardian.com/technology/2023/may/20/ai-tools-could-be-used-by-predators-to-automate-child-grooming-esafety-commissioner-warns" TargetMode="External"/><Relationship Id="rId4" Type="http://schemas.openxmlformats.org/officeDocument/2006/relationships/hyperlink" Target="https://www.missingkids.org/content/dam/missingkids/pdfs/2021-reports-by-country.pdf" TargetMode="External"/><Relationship Id="rId9" Type="http://schemas.openxmlformats.org/officeDocument/2006/relationships/hyperlink" Target="https://www.congress.gov/116/meeting/house/110075/witnesses/HHRG-116-IF16-Wstate-FaridH-20191016.pdf" TargetMode="External"/><Relationship Id="rId14" Type="http://schemas.openxmlformats.org/officeDocument/2006/relationships/hyperlink" Target="https://safety.twitch.tv/s/article/Our-Work-to-Combat-Online-Grooming?language=en_US" TargetMode="External"/><Relationship Id="rId22" Type="http://schemas.openxmlformats.org/officeDocument/2006/relationships/hyperlink" Target="https://www.vice.com/en/article/v7b4m9/chatgpt-generated-child-sex-abuse-when-asked-to-write-bdsm-scenarios" TargetMode="External"/><Relationship Id="rId27" Type="http://schemas.openxmlformats.org/officeDocument/2006/relationships/hyperlink" Target="https://doi.org/10.25740/jv206yg3793" TargetMode="External"/><Relationship Id="rId30" Type="http://schemas.openxmlformats.org/officeDocument/2006/relationships/hyperlink" Target="https://www.breckfoundation.org/post/chatgpt-grooming-eas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4BE0FCCA7634CB8777ECA52751B91" ma:contentTypeVersion="3" ma:contentTypeDescription="Create a new document." ma:contentTypeScope="" ma:versionID="f3182c30298f9e9e5442637e87734b5d">
  <xsd:schema xmlns:xsd="http://www.w3.org/2001/XMLSchema" xmlns:xs="http://www.w3.org/2001/XMLSchema" xmlns:p="http://schemas.microsoft.com/office/2006/metadata/properties" xmlns:ns2="76b79449-5050-4e99-acb2-f09decdcdf6a" targetNamespace="http://schemas.microsoft.com/office/2006/metadata/properties" ma:root="true" ma:fieldsID="d6351ac20e4125761c16fea56925a282" ns2:_="">
    <xsd:import namespace="76b79449-5050-4e99-acb2-f09decdcd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9449-5050-4e99-acb2-f09decdcd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706D3-B309-4904-91BC-7E8CAC0A04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3D6DE1-945D-4845-A985-4861DE9422E4}">
  <ds:schemaRefs>
    <ds:schemaRef ds:uri="http://schemas.microsoft.com/sharepoint/v3/contenttype/forms"/>
  </ds:schemaRefs>
</ds:datastoreItem>
</file>

<file path=customXml/itemProps3.xml><?xml version="1.0" encoding="utf-8"?>
<ds:datastoreItem xmlns:ds="http://schemas.openxmlformats.org/officeDocument/2006/customXml" ds:itemID="{1CD70DFD-70AC-4151-81AC-8F9192D4E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9449-5050-4e99-acb2-f09decdcd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7A8E3-788D-451D-A99E-41DAD129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11666</Words>
  <Characters>61831</Characters>
  <Application>Microsoft Office Word</Application>
  <DocSecurity>0</DocSecurity>
  <Lines>1932</Lines>
  <Paragraphs>1148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25</cp:revision>
  <dcterms:created xsi:type="dcterms:W3CDTF">2023-12-18T10:43:00Z</dcterms:created>
  <dcterms:modified xsi:type="dcterms:W3CDTF">2023-12-19T08:22:00Z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8.1, Build 20230124</vt:lpwstr>
  </property>
  <property fmtid="{D5CDD505-2E9C-101B-9397-08002B2CF9AE}" pid="9" name="MSIP_Label_6bd9ddd1-4d20-43f6-abfa-fc3c07406f94_Enabled">
    <vt:lpwstr>true</vt:lpwstr>
  </property>
  <property fmtid="{D5CDD505-2E9C-101B-9397-08002B2CF9AE}" pid="10" name="MSIP_Label_6bd9ddd1-4d20-43f6-abfa-fc3c07406f94_SetDate">
    <vt:lpwstr>2023-04-13T15:33:30Z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e73db221-4f8f-4f47-9e40-d16f92923b47</vt:lpwstr>
  </property>
  <property fmtid="{D5CDD505-2E9C-101B-9397-08002B2CF9AE}" pid="15" name="MSIP_Label_6bd9ddd1-4d20-43f6-abfa-fc3c07406f94_ContentBits">
    <vt:lpwstr>0</vt:lpwstr>
  </property>
  <property fmtid="{D5CDD505-2E9C-101B-9397-08002B2CF9AE}" pid="16" name="ContentTypeId">
    <vt:lpwstr>0x010100A0D4BE0FCCA7634CB8777ECA52751B91</vt:lpwstr>
  </property>
</Properties>
</file>