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C7078" w14:textId="592BA517" w:rsidR="007B52D2" w:rsidRPr="00B14FBF" w:rsidRDefault="007461C3" w:rsidP="007461C3">
      <w:pPr>
        <w:pStyle w:val="Pagedecouverture"/>
        <w:rPr>
          <w:noProof/>
        </w:rPr>
      </w:pPr>
      <w:r>
        <w:rPr>
          <w:noProof/>
        </w:rPr>
        <w:pict w14:anchorId="34E00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B76F6E6-9B48-4142-801F-1C39828503AD" style="width:455.25pt;height:387.75pt">
            <v:imagedata r:id="rId8" o:title=""/>
          </v:shape>
        </w:pict>
      </w:r>
    </w:p>
    <w:p w14:paraId="024364D8" w14:textId="77777777" w:rsidR="00E37615" w:rsidRPr="00B14FBF" w:rsidRDefault="00E37615" w:rsidP="00E37615">
      <w:pPr>
        <w:rPr>
          <w:noProof/>
        </w:rPr>
        <w:sectPr w:rsidR="00E37615" w:rsidRPr="00B14FBF" w:rsidSect="007461C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6E805D40" w14:textId="77777777" w:rsidR="002A3805" w:rsidRPr="00B14FBF" w:rsidRDefault="002A3805" w:rsidP="002A3805">
      <w:pPr>
        <w:pStyle w:val="TOCHeading"/>
        <w:rPr>
          <w:noProof/>
        </w:rPr>
      </w:pPr>
      <w:bookmarkStart w:id="0" w:name="_GoBack"/>
      <w:bookmarkEnd w:id="0"/>
      <w:r w:rsidRPr="00B14FBF">
        <w:rPr>
          <w:noProof/>
        </w:rPr>
        <w:lastRenderedPageBreak/>
        <w:t>INHALTSVERZEICHNIS</w:t>
      </w:r>
    </w:p>
    <w:p w14:paraId="4D865597" w14:textId="77777777" w:rsidR="002A3805" w:rsidRPr="00B14FBF" w:rsidRDefault="002A3805" w:rsidP="002A3805">
      <w:pPr>
        <w:pStyle w:val="TOC5"/>
        <w:rPr>
          <w:noProof/>
        </w:rPr>
      </w:pPr>
      <w:r w:rsidRPr="00B14FBF">
        <w:rPr>
          <w:noProof/>
        </w:rPr>
        <w:t xml:space="preserve">ANHANG </w:t>
      </w:r>
      <w:r w:rsidRPr="00B14FBF">
        <w:rPr>
          <w:noProof/>
        </w:rPr>
        <w:tab/>
        <w:t>1</w:t>
      </w:r>
    </w:p>
    <w:p w14:paraId="358E5DA5" w14:textId="77777777" w:rsidR="002A3805" w:rsidRPr="00B14FBF" w:rsidRDefault="002A3805" w:rsidP="002A3805">
      <w:pPr>
        <w:pStyle w:val="TOC8"/>
        <w:rPr>
          <w:noProof/>
        </w:rPr>
      </w:pPr>
      <w:r w:rsidRPr="00B14FBF">
        <w:rPr>
          <w:noProof/>
        </w:rPr>
        <w:t>KAPITEL I GELTUNGSBEREICH UND BEGRIFFSBESTIMMUNGEN</w:t>
      </w:r>
      <w:r w:rsidRPr="00B14FBF">
        <w:rPr>
          <w:noProof/>
        </w:rPr>
        <w:tab/>
        <w:t>3</w:t>
      </w:r>
    </w:p>
    <w:p w14:paraId="31AB49FA" w14:textId="77777777" w:rsidR="002A3805" w:rsidRPr="00B14FBF" w:rsidRDefault="002A3805" w:rsidP="002A3805">
      <w:pPr>
        <w:pStyle w:val="TOC8"/>
        <w:rPr>
          <w:noProof/>
        </w:rPr>
      </w:pPr>
      <w:r w:rsidRPr="00B14FBF">
        <w:rPr>
          <w:noProof/>
        </w:rPr>
        <w:t>KAPITEL II GRUNDLEGENDE TECHNISCHE MERKMALE UND BESONDERE KONTROLLBESTIMMUNGEN</w:t>
      </w:r>
      <w:r w:rsidRPr="00B14FBF">
        <w:rPr>
          <w:noProof/>
        </w:rPr>
        <w:tab/>
      </w:r>
      <w:r w:rsidR="007B6AF0">
        <w:rPr>
          <w:noProof/>
        </w:rPr>
        <w:t>8</w:t>
      </w:r>
    </w:p>
    <w:p w14:paraId="1341B6CB" w14:textId="77777777" w:rsidR="002A3805" w:rsidRPr="00B14FBF" w:rsidRDefault="002A3805" w:rsidP="002A3805">
      <w:pPr>
        <w:pStyle w:val="TOC8"/>
        <w:rPr>
          <w:noProof/>
        </w:rPr>
      </w:pPr>
      <w:r w:rsidRPr="00B14FBF">
        <w:rPr>
          <w:noProof/>
        </w:rPr>
        <w:t>KAPITEL III KERNMATERIALBUCHFÜHRUNG</w:t>
      </w:r>
      <w:r w:rsidRPr="00B14FBF">
        <w:rPr>
          <w:noProof/>
        </w:rPr>
        <w:tab/>
        <w:t>1</w:t>
      </w:r>
      <w:r w:rsidR="007B6AF0">
        <w:rPr>
          <w:noProof/>
        </w:rPr>
        <w:t>1</w:t>
      </w:r>
    </w:p>
    <w:p w14:paraId="5B0E3B59" w14:textId="77777777" w:rsidR="002A3805" w:rsidRPr="00B14FBF" w:rsidRDefault="002A3805" w:rsidP="002A3805">
      <w:pPr>
        <w:pStyle w:val="TOC8"/>
        <w:rPr>
          <w:noProof/>
        </w:rPr>
      </w:pPr>
      <w:r w:rsidRPr="00B14FBF">
        <w:rPr>
          <w:noProof/>
        </w:rPr>
        <w:t>KAPITEL IV WEITERGABE ZWISCHEN STAATEN</w:t>
      </w:r>
      <w:r w:rsidRPr="00B14FBF">
        <w:rPr>
          <w:noProof/>
        </w:rPr>
        <w:tab/>
        <w:t>1</w:t>
      </w:r>
      <w:r w:rsidR="00164A8E">
        <w:rPr>
          <w:noProof/>
        </w:rPr>
        <w:t>9</w:t>
      </w:r>
    </w:p>
    <w:p w14:paraId="4C07A89D" w14:textId="77777777" w:rsidR="002A3805" w:rsidRPr="00B14FBF" w:rsidRDefault="002A3805" w:rsidP="002A3805">
      <w:pPr>
        <w:pStyle w:val="TOC8"/>
        <w:rPr>
          <w:noProof/>
        </w:rPr>
      </w:pPr>
      <w:r w:rsidRPr="00B14FBF">
        <w:rPr>
          <w:noProof/>
        </w:rPr>
        <w:t>KAPITEL V BESONDERE BESTIMMUNGEN</w:t>
      </w:r>
      <w:r w:rsidRPr="00B14FBF">
        <w:rPr>
          <w:noProof/>
        </w:rPr>
        <w:tab/>
      </w:r>
      <w:r w:rsidR="00164A8E">
        <w:rPr>
          <w:noProof/>
        </w:rPr>
        <w:t>2</w:t>
      </w:r>
      <w:r w:rsidRPr="00B14FBF">
        <w:rPr>
          <w:noProof/>
        </w:rPr>
        <w:t>1</w:t>
      </w:r>
    </w:p>
    <w:p w14:paraId="5CDC5C5C" w14:textId="77777777" w:rsidR="002A3805" w:rsidRPr="00B14FBF" w:rsidRDefault="002A3805" w:rsidP="002A3805">
      <w:pPr>
        <w:pStyle w:val="TOC8"/>
        <w:rPr>
          <w:noProof/>
        </w:rPr>
      </w:pPr>
      <w:r w:rsidRPr="00B14FBF">
        <w:rPr>
          <w:noProof/>
        </w:rPr>
        <w:t>KAPITEL VI ANWENDUNG BESONDERER BESTIMMUNGEN IM HOHEITSGEBIET DES KERNWAFFEN-MITGLIEDSTAATS</w:t>
      </w:r>
      <w:r w:rsidRPr="00B14FBF">
        <w:rPr>
          <w:noProof/>
        </w:rPr>
        <w:tab/>
        <w:t>2</w:t>
      </w:r>
      <w:r w:rsidR="00164A8E">
        <w:rPr>
          <w:noProof/>
        </w:rPr>
        <w:t>5</w:t>
      </w:r>
    </w:p>
    <w:p w14:paraId="0CD020A6" w14:textId="77777777" w:rsidR="002A3805" w:rsidRPr="00B14FBF" w:rsidRDefault="002A3805" w:rsidP="002A3805">
      <w:pPr>
        <w:pStyle w:val="TOC8"/>
        <w:rPr>
          <w:noProof/>
        </w:rPr>
      </w:pPr>
      <w:r w:rsidRPr="00B14FBF">
        <w:rPr>
          <w:noProof/>
        </w:rPr>
        <w:t>KAPITEL VII SCHLUSSBESTIMMUNGEN</w:t>
      </w:r>
      <w:r w:rsidRPr="00B14FBF">
        <w:rPr>
          <w:noProof/>
        </w:rPr>
        <w:tab/>
        <w:t>2</w:t>
      </w:r>
      <w:r w:rsidR="00164A8E">
        <w:rPr>
          <w:noProof/>
        </w:rPr>
        <w:t>7</w:t>
      </w:r>
    </w:p>
    <w:p w14:paraId="27813103" w14:textId="77777777" w:rsidR="002A3805" w:rsidRPr="00B14FBF" w:rsidRDefault="002A3805" w:rsidP="002A3805">
      <w:pPr>
        <w:pStyle w:val="TOC8"/>
        <w:rPr>
          <w:noProof/>
        </w:rPr>
      </w:pPr>
      <w:r w:rsidRPr="00B14FBF">
        <w:rPr>
          <w:noProof/>
        </w:rPr>
        <w:t>ANHANG I MUSTER FÜR DIE ERKLÄRUNG ÜBER DIE GRUNDLEGENDEN TECHNISCHEN MERKMALE DER ANLAGEN</w:t>
      </w:r>
      <w:r w:rsidRPr="00B14FBF">
        <w:rPr>
          <w:noProof/>
        </w:rPr>
        <w:tab/>
        <w:t>2</w:t>
      </w:r>
      <w:r w:rsidR="00164A8E">
        <w:rPr>
          <w:noProof/>
        </w:rPr>
        <w:t>9</w:t>
      </w:r>
    </w:p>
    <w:p w14:paraId="2241F61E" w14:textId="77777777" w:rsidR="002A3805" w:rsidRPr="00B14FBF" w:rsidRDefault="002A3805" w:rsidP="002A3805">
      <w:pPr>
        <w:pStyle w:val="TOC8"/>
        <w:rPr>
          <w:noProof/>
        </w:rPr>
      </w:pPr>
      <w:r w:rsidRPr="00B14FBF">
        <w:rPr>
          <w:noProof/>
        </w:rPr>
        <w:t>ANHANG I-A. LEISTUNGS- UND FORSCHUNGSREAKTOREN</w:t>
      </w:r>
      <w:r w:rsidRPr="00B14FBF">
        <w:rPr>
          <w:noProof/>
        </w:rPr>
        <w:tab/>
        <w:t>2</w:t>
      </w:r>
      <w:r w:rsidR="00164A8E">
        <w:rPr>
          <w:noProof/>
        </w:rPr>
        <w:t>9</w:t>
      </w:r>
    </w:p>
    <w:p w14:paraId="578B8EF3" w14:textId="77777777" w:rsidR="002A3805" w:rsidRPr="00B14FBF" w:rsidRDefault="002A3805" w:rsidP="002A3805">
      <w:pPr>
        <w:pStyle w:val="TOC8"/>
        <w:rPr>
          <w:noProof/>
        </w:rPr>
      </w:pPr>
      <w:r w:rsidRPr="00B14FBF">
        <w:rPr>
          <w:noProof/>
        </w:rPr>
        <w:t>ANHANG I-B. KRITISCHE UND UNTERKRITISCHE ANLAGEN</w:t>
      </w:r>
      <w:r w:rsidRPr="00B14FBF">
        <w:rPr>
          <w:noProof/>
        </w:rPr>
        <w:tab/>
        <w:t>3</w:t>
      </w:r>
      <w:r w:rsidR="00164A8E">
        <w:rPr>
          <w:noProof/>
        </w:rPr>
        <w:t>6</w:t>
      </w:r>
    </w:p>
    <w:p w14:paraId="1FF7E702" w14:textId="77777777" w:rsidR="002A3805" w:rsidRPr="00B14FBF" w:rsidRDefault="002A3805" w:rsidP="002A3805">
      <w:pPr>
        <w:pStyle w:val="TOC8"/>
        <w:rPr>
          <w:noProof/>
        </w:rPr>
      </w:pPr>
      <w:r w:rsidRPr="00B14FBF">
        <w:rPr>
          <w:noProof/>
        </w:rPr>
        <w:t>ANHANG I-C. KONVERSIONS- UND BRENNSTOFFHERSTELLUNGSANLAGEN</w:t>
      </w:r>
      <w:r w:rsidRPr="00B14FBF">
        <w:rPr>
          <w:noProof/>
        </w:rPr>
        <w:tab/>
      </w:r>
      <w:r w:rsidR="00164A8E">
        <w:rPr>
          <w:noProof/>
        </w:rPr>
        <w:t>41</w:t>
      </w:r>
    </w:p>
    <w:p w14:paraId="0465EC55" w14:textId="77777777" w:rsidR="002A3805" w:rsidRPr="00B14FBF" w:rsidRDefault="002A3805" w:rsidP="002A3805">
      <w:pPr>
        <w:pStyle w:val="TOC8"/>
        <w:rPr>
          <w:noProof/>
        </w:rPr>
      </w:pPr>
      <w:r w:rsidRPr="00B14FBF">
        <w:rPr>
          <w:noProof/>
        </w:rPr>
        <w:t>ANHANG I-D. WIEDERAUFARBEITUNGSANLAGEN</w:t>
      </w:r>
      <w:r w:rsidRPr="00B14FBF">
        <w:rPr>
          <w:noProof/>
        </w:rPr>
        <w:tab/>
        <w:t>4</w:t>
      </w:r>
      <w:r w:rsidR="00164A8E">
        <w:rPr>
          <w:noProof/>
        </w:rPr>
        <w:t>8</w:t>
      </w:r>
    </w:p>
    <w:p w14:paraId="5528199F" w14:textId="77777777" w:rsidR="002A3805" w:rsidRPr="00B14FBF" w:rsidRDefault="002A3805" w:rsidP="002A3805">
      <w:pPr>
        <w:pStyle w:val="TOC8"/>
        <w:rPr>
          <w:noProof/>
        </w:rPr>
      </w:pPr>
      <w:r w:rsidRPr="00B14FBF">
        <w:rPr>
          <w:noProof/>
        </w:rPr>
        <w:t>ANHANG I-E. ISOTOPENANREICHERUNGSANLAGEN</w:t>
      </w:r>
      <w:r w:rsidRPr="00B14FBF">
        <w:rPr>
          <w:noProof/>
        </w:rPr>
        <w:tab/>
      </w:r>
      <w:r w:rsidR="00164A8E">
        <w:rPr>
          <w:noProof/>
        </w:rPr>
        <w:t>5</w:t>
      </w:r>
      <w:r w:rsidRPr="00B14FBF">
        <w:rPr>
          <w:noProof/>
        </w:rPr>
        <w:t>4</w:t>
      </w:r>
    </w:p>
    <w:p w14:paraId="7E6BD10F" w14:textId="77777777" w:rsidR="002A3805" w:rsidRPr="00B14FBF" w:rsidRDefault="002A3805" w:rsidP="002A3805">
      <w:pPr>
        <w:pStyle w:val="TOC8"/>
        <w:rPr>
          <w:noProof/>
        </w:rPr>
      </w:pPr>
      <w:r w:rsidRPr="00B14FBF">
        <w:rPr>
          <w:noProof/>
        </w:rPr>
        <w:t>ANHANG I-F. ANLAGEN FÜR FORSCHUNG UND ENTWICKLUNG (F&amp;E)</w:t>
      </w:r>
      <w:r w:rsidRPr="00B14FBF">
        <w:rPr>
          <w:noProof/>
        </w:rPr>
        <w:tab/>
        <w:t>5</w:t>
      </w:r>
      <w:r w:rsidR="00164A8E">
        <w:rPr>
          <w:noProof/>
        </w:rPr>
        <w:t>9</w:t>
      </w:r>
    </w:p>
    <w:p w14:paraId="094026A9" w14:textId="77777777" w:rsidR="002A3805" w:rsidRPr="00B14FBF" w:rsidRDefault="002A3805" w:rsidP="002A3805">
      <w:pPr>
        <w:pStyle w:val="TOC8"/>
        <w:rPr>
          <w:noProof/>
        </w:rPr>
      </w:pPr>
      <w:r w:rsidRPr="00B14FBF">
        <w:rPr>
          <w:noProof/>
        </w:rPr>
        <w:t>ANHANG I-G. LAGER</w:t>
      </w:r>
      <w:r w:rsidRPr="00B14FBF">
        <w:rPr>
          <w:noProof/>
        </w:rPr>
        <w:tab/>
      </w:r>
      <w:r w:rsidR="00164A8E">
        <w:rPr>
          <w:noProof/>
        </w:rPr>
        <w:t>64</w:t>
      </w:r>
    </w:p>
    <w:p w14:paraId="7D17DEC2" w14:textId="77777777" w:rsidR="002A3805" w:rsidRPr="00B14FBF" w:rsidRDefault="002A3805" w:rsidP="002A3805">
      <w:pPr>
        <w:pStyle w:val="TOC8"/>
        <w:rPr>
          <w:noProof/>
        </w:rPr>
      </w:pPr>
      <w:r w:rsidRPr="00B14FBF">
        <w:rPr>
          <w:noProof/>
        </w:rPr>
        <w:t>ANHANG I-H. ABFALLBEHANDLUNGSANLAGEN, ABFALLLAGER UND ABFALLENTSORGUNGSANLAGEN</w:t>
      </w:r>
      <w:r w:rsidRPr="00B14FBF">
        <w:rPr>
          <w:noProof/>
        </w:rPr>
        <w:tab/>
        <w:t>6</w:t>
      </w:r>
      <w:r w:rsidR="00164A8E">
        <w:rPr>
          <w:noProof/>
        </w:rPr>
        <w:t>9</w:t>
      </w:r>
    </w:p>
    <w:p w14:paraId="17C9AF9E" w14:textId="77777777" w:rsidR="002A3805" w:rsidRPr="00B14FBF" w:rsidRDefault="002A3805" w:rsidP="002A3805">
      <w:pPr>
        <w:pStyle w:val="TOC8"/>
        <w:rPr>
          <w:noProof/>
        </w:rPr>
      </w:pPr>
      <w:r w:rsidRPr="00B14FBF">
        <w:rPr>
          <w:noProof/>
        </w:rPr>
        <w:t>ANHANG I-J. ANLAGEN ZUR VERKAPSELUNG VON ABGEBRANNTEM BRENNSTOFF</w:t>
      </w:r>
      <w:r w:rsidRPr="00B14FBF">
        <w:rPr>
          <w:noProof/>
        </w:rPr>
        <w:tab/>
      </w:r>
      <w:r w:rsidR="00164A8E">
        <w:rPr>
          <w:noProof/>
        </w:rPr>
        <w:t>74</w:t>
      </w:r>
    </w:p>
    <w:p w14:paraId="2F62ECAF" w14:textId="77777777" w:rsidR="002A3805" w:rsidRPr="00B14FBF" w:rsidRDefault="002A3805" w:rsidP="002A3805">
      <w:pPr>
        <w:pStyle w:val="TOC8"/>
        <w:rPr>
          <w:noProof/>
        </w:rPr>
      </w:pPr>
      <w:r w:rsidRPr="00B14FBF">
        <w:rPr>
          <w:noProof/>
        </w:rPr>
        <w:t>ANHANG I-K. GEOLOGISCHE ENDLAGER</w:t>
      </w:r>
      <w:r w:rsidRPr="00B14FBF">
        <w:rPr>
          <w:noProof/>
        </w:rPr>
        <w:tab/>
        <w:t>7</w:t>
      </w:r>
      <w:r w:rsidR="00164A8E">
        <w:rPr>
          <w:noProof/>
        </w:rPr>
        <w:t>9</w:t>
      </w:r>
    </w:p>
    <w:p w14:paraId="011EB677" w14:textId="77777777" w:rsidR="002A3805" w:rsidRPr="00B14FBF" w:rsidRDefault="002A3805" w:rsidP="002A3805">
      <w:pPr>
        <w:pStyle w:val="TOC8"/>
        <w:rPr>
          <w:noProof/>
        </w:rPr>
      </w:pPr>
      <w:r w:rsidRPr="00B14FBF">
        <w:rPr>
          <w:noProof/>
        </w:rPr>
        <w:t xml:space="preserve">ANHANG I-L. ORT AUẞERHALB VON ANLAGEN (LOF) </w:t>
      </w:r>
      <w:r w:rsidRPr="00B14FBF">
        <w:rPr>
          <w:noProof/>
        </w:rPr>
        <w:tab/>
      </w:r>
      <w:r w:rsidR="00164A8E">
        <w:rPr>
          <w:noProof/>
        </w:rPr>
        <w:t>84</w:t>
      </w:r>
    </w:p>
    <w:p w14:paraId="124AB240" w14:textId="77777777" w:rsidR="002A3805" w:rsidRPr="00B14FBF" w:rsidRDefault="002A3805" w:rsidP="002A3805">
      <w:pPr>
        <w:pStyle w:val="TOC8"/>
        <w:rPr>
          <w:noProof/>
        </w:rPr>
      </w:pPr>
      <w:r w:rsidRPr="00B14FBF">
        <w:rPr>
          <w:noProof/>
        </w:rPr>
        <w:t>ANHANG I-M. NATIONALER ORT AUẞERHALB VON ANLAGEN (NATIONALER LOF)</w:t>
      </w:r>
      <w:r w:rsidRPr="00B14FBF">
        <w:rPr>
          <w:noProof/>
        </w:rPr>
        <w:tab/>
        <w:t>8</w:t>
      </w:r>
      <w:r w:rsidR="00164A8E">
        <w:rPr>
          <w:noProof/>
        </w:rPr>
        <w:t>7</w:t>
      </w:r>
    </w:p>
    <w:p w14:paraId="56A4EB82" w14:textId="77777777" w:rsidR="002A3805" w:rsidRPr="00B14FBF" w:rsidRDefault="002A3805" w:rsidP="002A3805">
      <w:pPr>
        <w:pStyle w:val="TOC8"/>
        <w:rPr>
          <w:noProof/>
        </w:rPr>
      </w:pPr>
      <w:r w:rsidRPr="00B14FBF">
        <w:rPr>
          <w:noProof/>
        </w:rPr>
        <w:t>ANHANG I-N. ANLAGEN, DIE FÜR DIE AUFNAHME IN DIE CATCH-ALL-MATERIALBILANZZONE (CAM) IN BETRACHT KOMMEN</w:t>
      </w:r>
      <w:r w:rsidRPr="00B14FBF">
        <w:rPr>
          <w:noProof/>
        </w:rPr>
        <w:tab/>
        <w:t>8</w:t>
      </w:r>
      <w:r w:rsidR="00164A8E">
        <w:rPr>
          <w:noProof/>
        </w:rPr>
        <w:t>8</w:t>
      </w:r>
    </w:p>
    <w:p w14:paraId="0FEBD0A7" w14:textId="77777777" w:rsidR="002A3805" w:rsidRPr="00B14FBF" w:rsidRDefault="002A3805" w:rsidP="002A3805">
      <w:pPr>
        <w:pStyle w:val="TOC8"/>
        <w:rPr>
          <w:noProof/>
        </w:rPr>
      </w:pPr>
      <w:r w:rsidRPr="00B14FBF">
        <w:rPr>
          <w:noProof/>
        </w:rPr>
        <w:t>ANHANG I-P. ANDERE ANLAGEN, DIE MEHR ALS EIN EFFEKTIVES KILOGRAMM KERNMATERIAL VERWENDEN</w:t>
      </w:r>
      <w:r w:rsidRPr="00B14FBF">
        <w:rPr>
          <w:noProof/>
        </w:rPr>
        <w:tab/>
      </w:r>
      <w:r w:rsidR="00164A8E">
        <w:rPr>
          <w:noProof/>
        </w:rPr>
        <w:t>90</w:t>
      </w:r>
    </w:p>
    <w:p w14:paraId="64B0608C" w14:textId="77777777" w:rsidR="002A3805" w:rsidRPr="00B14FBF" w:rsidRDefault="002A3805" w:rsidP="002A3805">
      <w:pPr>
        <w:pStyle w:val="TOC8"/>
        <w:rPr>
          <w:noProof/>
        </w:rPr>
      </w:pPr>
      <w:r w:rsidRPr="00B14FBF">
        <w:rPr>
          <w:noProof/>
        </w:rPr>
        <w:t>ANHANG I-Q. ERZERZEUGER</w:t>
      </w:r>
      <w:r w:rsidRPr="00B14FBF">
        <w:rPr>
          <w:noProof/>
        </w:rPr>
        <w:tab/>
      </w:r>
      <w:r w:rsidR="00164A8E">
        <w:rPr>
          <w:noProof/>
        </w:rPr>
        <w:t>93</w:t>
      </w:r>
    </w:p>
    <w:p w14:paraId="5D74B871" w14:textId="77777777" w:rsidR="002A3805" w:rsidRPr="00B14FBF" w:rsidRDefault="002A3805" w:rsidP="002A3805">
      <w:pPr>
        <w:pStyle w:val="TOC8"/>
        <w:rPr>
          <w:noProof/>
        </w:rPr>
      </w:pPr>
      <w:r w:rsidRPr="00B14FBF">
        <w:rPr>
          <w:noProof/>
        </w:rPr>
        <w:t>ANHANG II ALLGEMEINE BESCHREIBUNG DES STANDORTS</w:t>
      </w:r>
      <w:r w:rsidRPr="00B14FBF">
        <w:rPr>
          <w:noProof/>
        </w:rPr>
        <w:tab/>
      </w:r>
      <w:r w:rsidR="00164A8E">
        <w:rPr>
          <w:noProof/>
        </w:rPr>
        <w:t>94</w:t>
      </w:r>
    </w:p>
    <w:p w14:paraId="61D4C23B" w14:textId="77777777" w:rsidR="002A3805" w:rsidRPr="00B14FBF" w:rsidRDefault="002A3805" w:rsidP="002A3805">
      <w:pPr>
        <w:pStyle w:val="TOC8"/>
        <w:rPr>
          <w:noProof/>
        </w:rPr>
      </w:pPr>
      <w:r w:rsidRPr="00B14FBF">
        <w:rPr>
          <w:noProof/>
        </w:rPr>
        <w:t>ANHANG III BESTANDSÄNDERUNGSBERICHT</w:t>
      </w:r>
      <w:r w:rsidRPr="00B14FBF">
        <w:rPr>
          <w:noProof/>
        </w:rPr>
        <w:tab/>
      </w:r>
      <w:r w:rsidR="00164A8E">
        <w:rPr>
          <w:noProof/>
        </w:rPr>
        <w:t>96</w:t>
      </w:r>
    </w:p>
    <w:p w14:paraId="3A2C42F3" w14:textId="77777777" w:rsidR="002A3805" w:rsidRPr="00B14FBF" w:rsidRDefault="002A3805" w:rsidP="002A3805">
      <w:pPr>
        <w:pStyle w:val="TOC8"/>
        <w:rPr>
          <w:noProof/>
        </w:rPr>
      </w:pPr>
      <w:r w:rsidRPr="00B14FBF">
        <w:rPr>
          <w:noProof/>
        </w:rPr>
        <w:t>ANHANG IV MATERIALBILANZBERICHT</w:t>
      </w:r>
      <w:r w:rsidRPr="00B14FBF">
        <w:rPr>
          <w:noProof/>
        </w:rPr>
        <w:tab/>
        <w:t>10</w:t>
      </w:r>
      <w:r w:rsidR="00164A8E">
        <w:rPr>
          <w:noProof/>
        </w:rPr>
        <w:t>9</w:t>
      </w:r>
    </w:p>
    <w:p w14:paraId="4F11453C" w14:textId="77777777" w:rsidR="002A3805" w:rsidRPr="00B14FBF" w:rsidRDefault="002A3805" w:rsidP="002A3805">
      <w:pPr>
        <w:pStyle w:val="TOC8"/>
        <w:rPr>
          <w:noProof/>
        </w:rPr>
      </w:pPr>
      <w:r w:rsidRPr="00B14FBF">
        <w:rPr>
          <w:noProof/>
        </w:rPr>
        <w:t>ANHANG V AUFSTELLUNG DES REALEN BESTANDS</w:t>
      </w:r>
      <w:r w:rsidRPr="00B14FBF">
        <w:rPr>
          <w:noProof/>
        </w:rPr>
        <w:tab/>
        <w:t>1</w:t>
      </w:r>
      <w:r w:rsidR="00164A8E">
        <w:rPr>
          <w:noProof/>
        </w:rPr>
        <w:t>16</w:t>
      </w:r>
    </w:p>
    <w:p w14:paraId="6499EA48" w14:textId="77777777" w:rsidR="002A3805" w:rsidRPr="00B14FBF" w:rsidRDefault="002A3805" w:rsidP="002A3805">
      <w:pPr>
        <w:pStyle w:val="TOC8"/>
        <w:rPr>
          <w:noProof/>
        </w:rPr>
      </w:pPr>
      <w:r w:rsidRPr="00B14FBF">
        <w:rPr>
          <w:noProof/>
        </w:rPr>
        <w:t>ANHANG VI VORAUSMELDUNG DER AUSFUHR/DES VERSANDS VON KERNMATERIAL</w:t>
      </w:r>
      <w:r w:rsidRPr="00B14FBF">
        <w:rPr>
          <w:noProof/>
        </w:rPr>
        <w:tab/>
        <w:t>1</w:t>
      </w:r>
      <w:r w:rsidR="00164A8E">
        <w:rPr>
          <w:noProof/>
        </w:rPr>
        <w:t>20</w:t>
      </w:r>
    </w:p>
    <w:p w14:paraId="7FBDC40A" w14:textId="77777777" w:rsidR="002A3805" w:rsidRPr="00B14FBF" w:rsidRDefault="002A3805" w:rsidP="002A3805">
      <w:pPr>
        <w:pStyle w:val="TOC8"/>
        <w:rPr>
          <w:noProof/>
        </w:rPr>
      </w:pPr>
      <w:r w:rsidRPr="00B14FBF">
        <w:rPr>
          <w:noProof/>
        </w:rPr>
        <w:t>ANHANG VII VORAUSMELDUNG VON EINFUHREN/EINGÄNGEN VON KERNMATERIAL</w:t>
      </w:r>
      <w:r w:rsidRPr="00B14FBF">
        <w:rPr>
          <w:noProof/>
        </w:rPr>
        <w:tab/>
        <w:t>1</w:t>
      </w:r>
      <w:r w:rsidR="00164A8E">
        <w:rPr>
          <w:noProof/>
        </w:rPr>
        <w:t>2</w:t>
      </w:r>
      <w:r w:rsidRPr="00B14FBF">
        <w:rPr>
          <w:noProof/>
        </w:rPr>
        <w:t>5</w:t>
      </w:r>
    </w:p>
    <w:p w14:paraId="2E16A573" w14:textId="77777777" w:rsidR="002A3805" w:rsidRPr="00B14FBF" w:rsidRDefault="002A3805" w:rsidP="002A3805">
      <w:pPr>
        <w:pStyle w:val="TOC8"/>
        <w:rPr>
          <w:noProof/>
        </w:rPr>
      </w:pPr>
      <w:r w:rsidRPr="00B14FBF">
        <w:rPr>
          <w:noProof/>
        </w:rPr>
        <w:t>ANHANG VIII BERICHT ÜBER DIE AUSFUHR/DEN VERSAND VON ERZEN</w:t>
      </w:r>
      <w:r w:rsidRPr="00B14FBF">
        <w:rPr>
          <w:noProof/>
        </w:rPr>
        <w:tab/>
        <w:t>1</w:t>
      </w:r>
      <w:r w:rsidR="00164A8E">
        <w:rPr>
          <w:noProof/>
        </w:rPr>
        <w:t>2</w:t>
      </w:r>
      <w:r w:rsidRPr="00B14FBF">
        <w:rPr>
          <w:noProof/>
        </w:rPr>
        <w:t>9</w:t>
      </w:r>
    </w:p>
    <w:p w14:paraId="35D60352" w14:textId="77777777" w:rsidR="002A3805" w:rsidRPr="00B14FBF" w:rsidRDefault="002A3805" w:rsidP="002A3805">
      <w:pPr>
        <w:pStyle w:val="TOC8"/>
        <w:rPr>
          <w:noProof/>
        </w:rPr>
      </w:pPr>
      <w:r w:rsidRPr="00B14FBF">
        <w:rPr>
          <w:noProof/>
        </w:rPr>
        <w:t>ANHANG IX ANTRAG AUF BEFREIUNG EINER ANLAGE VON DEN VORSCHRIFTEN ÜBER DIE HÄUFIGKEIT DER MELDUNGEN</w:t>
      </w:r>
      <w:r w:rsidRPr="00B14FBF">
        <w:rPr>
          <w:noProof/>
        </w:rPr>
        <w:tab/>
        <w:t>1</w:t>
      </w:r>
      <w:r w:rsidR="00164A8E">
        <w:rPr>
          <w:noProof/>
        </w:rPr>
        <w:t>3</w:t>
      </w:r>
      <w:r w:rsidRPr="00B14FBF">
        <w:rPr>
          <w:noProof/>
        </w:rPr>
        <w:t>1</w:t>
      </w:r>
    </w:p>
    <w:p w14:paraId="6E4A32C2" w14:textId="77777777" w:rsidR="002A3805" w:rsidRPr="00B14FBF" w:rsidRDefault="002A3805" w:rsidP="002A3805">
      <w:pPr>
        <w:pStyle w:val="TOC8"/>
        <w:rPr>
          <w:noProof/>
        </w:rPr>
      </w:pPr>
      <w:r w:rsidRPr="00B14FBF">
        <w:rPr>
          <w:noProof/>
        </w:rPr>
        <w:t>ANHANG X LISTE DER BESTANDSPOSTEN</w:t>
      </w:r>
      <w:r w:rsidRPr="00B14FBF">
        <w:rPr>
          <w:noProof/>
        </w:rPr>
        <w:tab/>
        <w:t>1</w:t>
      </w:r>
      <w:r w:rsidR="00164A8E">
        <w:rPr>
          <w:noProof/>
        </w:rPr>
        <w:t>3</w:t>
      </w:r>
      <w:r w:rsidRPr="00B14FBF">
        <w:rPr>
          <w:noProof/>
        </w:rPr>
        <w:t>4</w:t>
      </w:r>
    </w:p>
    <w:p w14:paraId="2F8A31BE" w14:textId="77777777" w:rsidR="002A3805" w:rsidRPr="00B14FBF" w:rsidRDefault="002A3805" w:rsidP="002A3805">
      <w:pPr>
        <w:pStyle w:val="TOC8"/>
        <w:rPr>
          <w:noProof/>
        </w:rPr>
      </w:pPr>
      <w:r w:rsidRPr="00B14FBF">
        <w:rPr>
          <w:noProof/>
        </w:rPr>
        <w:t>ANHANG XI TÄTIGKEITSRAHMENPROGRAMM</w:t>
      </w:r>
      <w:r w:rsidRPr="00B14FBF">
        <w:rPr>
          <w:noProof/>
        </w:rPr>
        <w:tab/>
        <w:t>1</w:t>
      </w:r>
      <w:r w:rsidR="00164A8E">
        <w:rPr>
          <w:noProof/>
        </w:rPr>
        <w:t>38</w:t>
      </w:r>
    </w:p>
    <w:p w14:paraId="63A303D6" w14:textId="77777777" w:rsidR="002A3805" w:rsidRPr="00B14FBF" w:rsidRDefault="002A3805" w:rsidP="002A3805">
      <w:pPr>
        <w:pStyle w:val="TOC8"/>
        <w:rPr>
          <w:noProof/>
        </w:rPr>
      </w:pPr>
      <w:r w:rsidRPr="00B14FBF">
        <w:rPr>
          <w:noProof/>
        </w:rPr>
        <w:t>ANHANG XII VORAUSMELDUNG WEITERER ABFALLAUFBEREITUNGSTÄTIGKEITEN</w:t>
      </w:r>
      <w:r w:rsidRPr="00B14FBF">
        <w:rPr>
          <w:noProof/>
        </w:rPr>
        <w:tab/>
        <w:t>1</w:t>
      </w:r>
      <w:r w:rsidR="00164A8E">
        <w:rPr>
          <w:noProof/>
        </w:rPr>
        <w:t>39</w:t>
      </w:r>
    </w:p>
    <w:p w14:paraId="7FD72352" w14:textId="77777777" w:rsidR="002A3805" w:rsidRPr="00B14FBF" w:rsidRDefault="002A3805" w:rsidP="002A3805">
      <w:pPr>
        <w:pStyle w:val="TOC8"/>
        <w:rPr>
          <w:noProof/>
        </w:rPr>
      </w:pPr>
      <w:r w:rsidRPr="00B14FBF">
        <w:rPr>
          <w:noProof/>
        </w:rPr>
        <w:t>ANHANG XIII JAHRESBERICHT ÜBER DIE AUSFUHR/DEN VERSAND VON KONDITIONIERTEM ABFALL</w:t>
      </w:r>
      <w:r w:rsidRPr="00B14FBF">
        <w:rPr>
          <w:noProof/>
        </w:rPr>
        <w:tab/>
        <w:t>1</w:t>
      </w:r>
      <w:r w:rsidR="00164A8E">
        <w:rPr>
          <w:noProof/>
        </w:rPr>
        <w:t>42</w:t>
      </w:r>
    </w:p>
    <w:p w14:paraId="7B730748" w14:textId="77777777" w:rsidR="002A3805" w:rsidRPr="00B14FBF" w:rsidRDefault="002A3805" w:rsidP="002A3805">
      <w:pPr>
        <w:pStyle w:val="TOC8"/>
        <w:rPr>
          <w:noProof/>
        </w:rPr>
      </w:pPr>
      <w:r w:rsidRPr="00B14FBF">
        <w:rPr>
          <w:noProof/>
        </w:rPr>
        <w:t>ANHANG XIV JAHRESBERICHT ÜBER EINFUHREN/EINGÄNGE VON KONDITIONIERTEM ABFALL</w:t>
      </w:r>
      <w:r w:rsidRPr="00B14FBF">
        <w:rPr>
          <w:noProof/>
        </w:rPr>
        <w:tab/>
        <w:t>1</w:t>
      </w:r>
      <w:r w:rsidR="00164A8E">
        <w:rPr>
          <w:noProof/>
        </w:rPr>
        <w:t>45</w:t>
      </w:r>
    </w:p>
    <w:p w14:paraId="06EB5729" w14:textId="77777777" w:rsidR="002A3805" w:rsidRPr="00B14FBF" w:rsidRDefault="002A3805" w:rsidP="002A3805">
      <w:pPr>
        <w:pStyle w:val="TOC8"/>
        <w:rPr>
          <w:noProof/>
        </w:rPr>
      </w:pPr>
      <w:r w:rsidRPr="00B14FBF">
        <w:rPr>
          <w:noProof/>
        </w:rPr>
        <w:t>ANHANG XV JAHRESBERICHT ÜBER ORTSVERÄNDERUNGEN BEI KONDITIONIERTEM ABFALL</w:t>
      </w:r>
      <w:r w:rsidRPr="00B14FBF">
        <w:rPr>
          <w:noProof/>
        </w:rPr>
        <w:tab/>
        <w:t>1</w:t>
      </w:r>
      <w:r w:rsidR="00164A8E">
        <w:rPr>
          <w:noProof/>
        </w:rPr>
        <w:t>48</w:t>
      </w:r>
    </w:p>
    <w:p w14:paraId="0D7B7911" w14:textId="77777777" w:rsidR="002A3805" w:rsidRPr="00B14FBF" w:rsidRDefault="002A3805" w:rsidP="002A3805">
      <w:pPr>
        <w:pStyle w:val="TOC8"/>
        <w:rPr>
          <w:noProof/>
        </w:rPr>
      </w:pPr>
      <w:r w:rsidRPr="00B14FBF">
        <w:rPr>
          <w:noProof/>
        </w:rPr>
        <w:t>ANHANG XVI ANTRAG AUF GENEHMIGUNG EINES AUSTAUSCHS VON KONTROLLVERPFLICHTUNGEN FÜR KERNMATERIAL</w:t>
      </w:r>
      <w:r w:rsidRPr="00B14FBF">
        <w:rPr>
          <w:noProof/>
        </w:rPr>
        <w:tab/>
        <w:t>1</w:t>
      </w:r>
      <w:r w:rsidR="00164A8E">
        <w:rPr>
          <w:noProof/>
        </w:rPr>
        <w:t>51</w:t>
      </w:r>
    </w:p>
    <w:p w14:paraId="54E04B5B" w14:textId="77777777" w:rsidR="002A3805" w:rsidRPr="00B14FBF" w:rsidRDefault="002A3805" w:rsidP="002A3805">
      <w:pPr>
        <w:pStyle w:val="TOC8"/>
        <w:rPr>
          <w:noProof/>
        </w:rPr>
      </w:pPr>
      <w:r w:rsidRPr="00B14FBF">
        <w:rPr>
          <w:noProof/>
        </w:rPr>
        <w:t>ANHANG XVII MELDUNG ÜBER DIE WEITERGABE VON ANDEREN POSTEN ALS KERNMATERIAL</w:t>
      </w:r>
      <w:r w:rsidRPr="00B14FBF">
        <w:rPr>
          <w:noProof/>
        </w:rPr>
        <w:tab/>
        <w:t>1</w:t>
      </w:r>
      <w:r w:rsidR="00164A8E">
        <w:rPr>
          <w:noProof/>
        </w:rPr>
        <w:t>55</w:t>
      </w:r>
    </w:p>
    <w:p w14:paraId="3BB7B528" w14:textId="77777777" w:rsidR="002A3805" w:rsidRPr="00B14FBF" w:rsidRDefault="002A3805" w:rsidP="002A3805">
      <w:pPr>
        <w:pStyle w:val="TOC8"/>
        <w:rPr>
          <w:noProof/>
        </w:rPr>
      </w:pPr>
      <w:r w:rsidRPr="00B14FBF">
        <w:rPr>
          <w:noProof/>
        </w:rPr>
        <w:t xml:space="preserve">ANHANG XVII-A. MELDUNG ÜBER DIE WEITERGABE VON NICHT NUKLEAREM MATERIAL </w:t>
      </w:r>
      <w:r w:rsidRPr="00B14FBF">
        <w:rPr>
          <w:noProof/>
        </w:rPr>
        <w:tab/>
        <w:t>1</w:t>
      </w:r>
      <w:r w:rsidR="00164A8E">
        <w:rPr>
          <w:noProof/>
        </w:rPr>
        <w:t>55</w:t>
      </w:r>
    </w:p>
    <w:p w14:paraId="11AD83DE" w14:textId="77777777" w:rsidR="002A3805" w:rsidRPr="00B14FBF" w:rsidRDefault="002A3805" w:rsidP="002A3805">
      <w:pPr>
        <w:pStyle w:val="TOC8"/>
        <w:rPr>
          <w:noProof/>
        </w:rPr>
      </w:pPr>
      <w:r w:rsidRPr="00B14FBF">
        <w:rPr>
          <w:noProof/>
        </w:rPr>
        <w:t>ANHANG XVII-B. MELDUNG ÜBER DIE WEITERGABE KERNTECHNISCHER AUSRÜSTUNG</w:t>
      </w:r>
      <w:r w:rsidRPr="00B14FBF">
        <w:rPr>
          <w:noProof/>
        </w:rPr>
        <w:tab/>
        <w:t>1</w:t>
      </w:r>
      <w:r w:rsidR="00164A8E">
        <w:rPr>
          <w:noProof/>
        </w:rPr>
        <w:t>59</w:t>
      </w:r>
    </w:p>
    <w:p w14:paraId="48A8A84D" w14:textId="77777777" w:rsidR="002A3805" w:rsidRPr="00B14FBF" w:rsidRDefault="002A3805" w:rsidP="002A3805">
      <w:pPr>
        <w:pStyle w:val="TOC8"/>
        <w:rPr>
          <w:noProof/>
        </w:rPr>
      </w:pPr>
      <w:r w:rsidRPr="00B14FBF">
        <w:rPr>
          <w:noProof/>
        </w:rPr>
        <w:t>ANHANG XVII-C. MELDUNG ÜBER DIE WEITERGABE VON NUKLEARTECHNOLOGIE</w:t>
      </w:r>
      <w:r w:rsidRPr="00B14FBF">
        <w:rPr>
          <w:noProof/>
        </w:rPr>
        <w:tab/>
        <w:t>1</w:t>
      </w:r>
      <w:r w:rsidR="00164A8E">
        <w:rPr>
          <w:noProof/>
        </w:rPr>
        <w:t>62</w:t>
      </w:r>
    </w:p>
    <w:p w14:paraId="094D64D9" w14:textId="77777777" w:rsidR="002A3805" w:rsidRPr="00B14FBF" w:rsidRDefault="002A3805" w:rsidP="002A3805">
      <w:pPr>
        <w:rPr>
          <w:noProof/>
        </w:rPr>
        <w:sectPr w:rsidR="002A3805" w:rsidRPr="00B14FBF" w:rsidSect="007461C3">
          <w:footerReference w:type="default" r:id="rId15"/>
          <w:footerReference w:type="first" r:id="rId16"/>
          <w:pgSz w:w="11907" w:h="16839"/>
          <w:pgMar w:top="1134" w:right="1417" w:bottom="1134" w:left="1417" w:header="709" w:footer="709" w:gutter="0"/>
          <w:pgNumType w:start="1"/>
          <w:cols w:space="720"/>
          <w:docGrid w:linePitch="360"/>
        </w:sectPr>
      </w:pPr>
    </w:p>
    <w:p w14:paraId="79228842" w14:textId="77777777" w:rsidR="00ED7069" w:rsidRPr="00B14FBF" w:rsidRDefault="00ED7069" w:rsidP="00ED7069">
      <w:pPr>
        <w:pStyle w:val="Annexetitre"/>
        <w:rPr>
          <w:noProof/>
        </w:rPr>
      </w:pPr>
      <w:bookmarkStart w:id="1" w:name="_Toc30E74768C2F44B6C8157D00B9CBEA513"/>
      <w:r w:rsidRPr="00B14FBF">
        <w:rPr>
          <w:noProof/>
        </w:rPr>
        <w:t xml:space="preserve">ANHANG </w:t>
      </w:r>
    </w:p>
    <w:p w14:paraId="3CD24B5B" w14:textId="77777777" w:rsidR="00ED7069" w:rsidRPr="00B14FBF" w:rsidRDefault="00ED7069" w:rsidP="00ED7069">
      <w:pPr>
        <w:rPr>
          <w:noProof/>
        </w:rPr>
      </w:pPr>
    </w:p>
    <w:p w14:paraId="6AA1B3CE" w14:textId="77777777" w:rsidR="00E45020" w:rsidRPr="00B14FBF" w:rsidRDefault="00E45020" w:rsidP="00355856">
      <w:pPr>
        <w:pStyle w:val="Typedudocument"/>
        <w:rPr>
          <w:noProof/>
        </w:rPr>
      </w:pPr>
      <w:r w:rsidRPr="00B14FBF">
        <w:rPr>
          <w:noProof/>
        </w:rPr>
        <w:t>Entwurf</w:t>
      </w:r>
    </w:p>
    <w:p w14:paraId="587BC631" w14:textId="77777777" w:rsidR="00355856" w:rsidRPr="00B14FBF" w:rsidRDefault="00355856" w:rsidP="00355856">
      <w:pPr>
        <w:pStyle w:val="Typedudocument"/>
        <w:rPr>
          <w:noProof/>
        </w:rPr>
      </w:pPr>
      <w:r w:rsidRPr="00B14FBF">
        <w:rPr>
          <w:noProof/>
        </w:rPr>
        <w:t>VERORDNUNG (EURATOM) XXXX/YY DER KOMMISSION</w:t>
      </w:r>
    </w:p>
    <w:p w14:paraId="1F6F3645" w14:textId="77777777" w:rsidR="00355856" w:rsidRPr="00B14FBF" w:rsidRDefault="00B14FBF" w:rsidP="00355856">
      <w:pPr>
        <w:pStyle w:val="Datedadoption"/>
        <w:rPr>
          <w:noProof/>
        </w:rPr>
      </w:pPr>
      <w:r>
        <w:rPr>
          <w:noProof/>
        </w:rPr>
        <w:t>vom […]</w:t>
      </w:r>
    </w:p>
    <w:p w14:paraId="0881C132" w14:textId="77777777" w:rsidR="00355856" w:rsidRPr="00B14FBF" w:rsidRDefault="00355856" w:rsidP="00355856">
      <w:pPr>
        <w:pStyle w:val="Titreobjet"/>
        <w:rPr>
          <w:noProof/>
          <w:u w:val="none"/>
        </w:rPr>
      </w:pPr>
      <w:r w:rsidRPr="00B14FBF">
        <w:rPr>
          <w:noProof/>
          <w:u w:val="none"/>
        </w:rPr>
        <w:t>über die Anwendung der Euratom-Sicherungsmaßnahmen</w:t>
      </w:r>
    </w:p>
    <w:bookmarkEnd w:id="1"/>
    <w:p w14:paraId="74DD639E" w14:textId="77777777" w:rsidR="00C62464" w:rsidRPr="00B14FBF" w:rsidRDefault="00C62464" w:rsidP="00C62464">
      <w:pPr>
        <w:pStyle w:val="Institutionquiagit"/>
        <w:rPr>
          <w:noProof/>
        </w:rPr>
      </w:pPr>
      <w:r w:rsidRPr="00B14FBF">
        <w:rPr>
          <w:noProof/>
        </w:rPr>
        <w:t>DIE EUROPÄISCHE KOMMISSION —</w:t>
      </w:r>
    </w:p>
    <w:p w14:paraId="6C439709" w14:textId="77777777" w:rsidR="00C62464" w:rsidRPr="00B14FBF" w:rsidRDefault="00C62464" w:rsidP="00C62464">
      <w:pPr>
        <w:rPr>
          <w:noProof/>
        </w:rPr>
      </w:pPr>
      <w:r w:rsidRPr="00B14FBF">
        <w:rPr>
          <w:noProof/>
        </w:rPr>
        <w:t>gestützt auf den Vertrag zur Gründung der Europäischen Atomgemeinschaft (im Folgenden „Euratom-Vertrag“), insbesondere auf die Artikel 77, 78, 79, 81 und 84,</w:t>
      </w:r>
    </w:p>
    <w:p w14:paraId="7806312C" w14:textId="77777777" w:rsidR="00C62464" w:rsidRPr="00B14FBF" w:rsidRDefault="00C62464" w:rsidP="00C62464">
      <w:pPr>
        <w:rPr>
          <w:noProof/>
        </w:rPr>
      </w:pPr>
      <w:r w:rsidRPr="00B14FBF">
        <w:rPr>
          <w:noProof/>
        </w:rPr>
        <w:t>nach Zustimmung des Rates,</w:t>
      </w:r>
    </w:p>
    <w:p w14:paraId="20995D65" w14:textId="77777777" w:rsidR="00C62464" w:rsidRPr="00B14FBF" w:rsidRDefault="00C62464" w:rsidP="00C62464">
      <w:pPr>
        <w:rPr>
          <w:noProof/>
        </w:rPr>
      </w:pPr>
      <w:r w:rsidRPr="00B14FBF">
        <w:rPr>
          <w:noProof/>
        </w:rPr>
        <w:t>in Erwägung nachstehender Gründe:</w:t>
      </w:r>
    </w:p>
    <w:p w14:paraId="36A0C1A3" w14:textId="77777777" w:rsidR="00C62464" w:rsidRPr="00B14FBF" w:rsidRDefault="00C62464" w:rsidP="007F32BF">
      <w:pPr>
        <w:pStyle w:val="Considrant"/>
        <w:numPr>
          <w:ilvl w:val="0"/>
          <w:numId w:val="46"/>
        </w:numPr>
        <w:rPr>
          <w:noProof/>
        </w:rPr>
      </w:pPr>
      <w:r w:rsidRPr="00B14FBF">
        <w:rPr>
          <w:noProof/>
        </w:rPr>
        <w:t>In der Verordnung (Euratom) Nr. 302/2005 der Kommission vom 8. Februar 2005 über die Anwendung der Euratom-Sicherungsmaßnahmen</w:t>
      </w:r>
      <w:r w:rsidRPr="00B14FBF">
        <w:rPr>
          <w:rStyle w:val="FootnoteReference"/>
          <w:noProof/>
        </w:rPr>
        <w:footnoteReference w:id="1"/>
      </w:r>
      <w:r w:rsidRPr="00B14FBF">
        <w:rPr>
          <w:noProof/>
        </w:rPr>
        <w:t xml:space="preserve"> sind Art und Umfang der Verpflichtungen aus den Artikeln 78 und 79 Euratom-Vertrag definiert.</w:t>
      </w:r>
    </w:p>
    <w:p w14:paraId="50314ACD" w14:textId="77777777" w:rsidR="00C62464" w:rsidRPr="00B14FBF" w:rsidRDefault="00C62464" w:rsidP="00B86B04">
      <w:pPr>
        <w:pStyle w:val="Considrant"/>
        <w:rPr>
          <w:noProof/>
        </w:rPr>
      </w:pPr>
      <w:r w:rsidRPr="00B14FBF">
        <w:rPr>
          <w:noProof/>
        </w:rPr>
        <w:t>Da in der Gemeinschaft Kernmaterial in immer größeren Mengen erzeugt, verwendet, befördert, recycelt und zur Entsorgung bestimmt wird und der Handel mit Kernmaterial zunimmt, muss die Wirksamkeit und Effizienz der Sicherungsmaßnahmen gewährleistet werden. Art und Umfang der Verpflichtungen aus Artikel 79 Euratom-Vertrag, die in der Verordnung (Euratom) Nr. 302/2005 festgelegt sind, sollten daher angesichts der Weiterentwicklung insbesondere im Bereich der Nuklear- und Informationstechnologie aktualisiert werden.</w:t>
      </w:r>
    </w:p>
    <w:p w14:paraId="0E0F8A58" w14:textId="77777777" w:rsidR="00C62464" w:rsidRPr="00B14FBF" w:rsidRDefault="00C62464" w:rsidP="00B86B04">
      <w:pPr>
        <w:pStyle w:val="Considrant"/>
        <w:rPr>
          <w:noProof/>
        </w:rPr>
      </w:pPr>
      <w:r w:rsidRPr="00B14FBF">
        <w:rPr>
          <w:noProof/>
        </w:rPr>
        <w:t>Belgien, Bulgarien, Dänemark, Deutschland, Estland, Finnland, Griechenland, Irland, Italien, Kroatien, Lettland, Litauen, Luxemburg, Malta, die Niederlande, Österreich, Polen, Portugal, Rumänien, Schweden, die Slowakei, Slowenien, Spanien, Tschechien, Ungarn, Zypern und die Europäische Atomgemeinschaft sind Vertragsparteien des in Ausführung von Artikel III Absätze 1 und 4 des Vertrags über die Nichtverbreitung von Kernwaffen mit der Internationalen Atomenergie-Organisation geschlossenen Übereinkommens 78/164/Euratom</w:t>
      </w:r>
      <w:r w:rsidRPr="00B14FBF">
        <w:rPr>
          <w:rStyle w:val="FootnoteReference"/>
          <w:noProof/>
        </w:rPr>
        <w:footnoteReference w:id="2"/>
      </w:r>
      <w:r w:rsidRPr="00B14FBF">
        <w:rPr>
          <w:noProof/>
        </w:rPr>
        <w:t>. Das Übereinkommen 78/164/Euratom ist am 21. Februar 1977 in Kraft getreten und durch das am 30. April 2004 in Kraft getretene Zusatzprotokoll 1999/188/Euratom</w:t>
      </w:r>
      <w:r w:rsidRPr="00B14FBF">
        <w:rPr>
          <w:rStyle w:val="FootnoteReference"/>
          <w:noProof/>
        </w:rPr>
        <w:footnoteReference w:id="3"/>
      </w:r>
      <w:r w:rsidRPr="00B14FBF">
        <w:rPr>
          <w:noProof/>
        </w:rPr>
        <w:t xml:space="preserve"> ergänzt worden.</w:t>
      </w:r>
    </w:p>
    <w:p w14:paraId="053B0CB7" w14:textId="77777777" w:rsidR="00C62464" w:rsidRPr="00B14FBF" w:rsidRDefault="00C62464" w:rsidP="00B86B04">
      <w:pPr>
        <w:pStyle w:val="Considrant"/>
        <w:rPr>
          <w:noProof/>
        </w:rPr>
      </w:pPr>
      <w:r w:rsidRPr="00B14FBF">
        <w:rPr>
          <w:noProof/>
        </w:rPr>
        <w:t>Das Übereinkommen 78/164/Euratom enthält eine besondere Verpflichtung der Gemeinschaft in Bezug auf die Anwendung der Sicherungsmaßnahmen auf Ausgangsmaterial und besonderes spaltbares Material in den Hoheitsgebieten der kernwaffenfreien Mitgliedstaaten, die dem Vertrag über die Nichtverbreitung von Kernwaffen beigetreten sind.</w:t>
      </w:r>
    </w:p>
    <w:p w14:paraId="45638B8B" w14:textId="77777777" w:rsidR="00C62464" w:rsidRPr="00B14FBF" w:rsidRDefault="00C62464" w:rsidP="00B86B04">
      <w:pPr>
        <w:pStyle w:val="Considrant"/>
        <w:rPr>
          <w:noProof/>
        </w:rPr>
      </w:pPr>
      <w:r w:rsidRPr="00B14FBF">
        <w:rPr>
          <w:noProof/>
        </w:rPr>
        <w:t>Die gemäß dem Übereinkommen 78/164/Euratom vorgeschriebenen Verfahren sind das Ergebnis umfassender internationaler Verhandlungen mit der Internationalen Atomenergie-Organisation über die Anwendung des Artikels III Absätze 1 und 4 des Vertrags über die Nichtverbreitung von Kernwaffen. Diese Verfahren wurden vom Gouverneursrat dieser Organisation gebilligt.</w:t>
      </w:r>
    </w:p>
    <w:p w14:paraId="16ED1CC7" w14:textId="77777777" w:rsidR="00C62464" w:rsidRPr="00B14FBF" w:rsidRDefault="00C62464" w:rsidP="00B86B04">
      <w:pPr>
        <w:pStyle w:val="Considrant"/>
        <w:rPr>
          <w:noProof/>
        </w:rPr>
      </w:pPr>
      <w:r w:rsidRPr="00B14FBF">
        <w:rPr>
          <w:noProof/>
        </w:rPr>
        <w:t>Die Gemeinschaft, Frankreich und die Internationale Atomenergie-Organisation haben ein Abkommen über die Anwendung der Sicherungsmaßnahmen in Frankreich</w:t>
      </w:r>
      <w:r w:rsidRPr="00B14FBF">
        <w:rPr>
          <w:rStyle w:val="FootnoteReference"/>
          <w:noProof/>
        </w:rPr>
        <w:footnoteReference w:id="4"/>
      </w:r>
      <w:r w:rsidRPr="00B14FBF">
        <w:rPr>
          <w:noProof/>
        </w:rPr>
        <w:t xml:space="preserve"> geschlossen. Dieses Abkommen ist am 12. September 1981 in Kraft getreten und durch ein am 30. April 2004 in Kraft getretenes Zusatzprotokoll ergänzt worden. </w:t>
      </w:r>
    </w:p>
    <w:p w14:paraId="2175CA7F" w14:textId="77777777" w:rsidR="00C62464" w:rsidRPr="00B14FBF" w:rsidRDefault="00C62464" w:rsidP="00B86B04">
      <w:pPr>
        <w:pStyle w:val="Considrant"/>
        <w:rPr>
          <w:noProof/>
        </w:rPr>
      </w:pPr>
      <w:r w:rsidRPr="00B14FBF">
        <w:rPr>
          <w:noProof/>
        </w:rPr>
        <w:t>Im Hoheitsgebiet Frankreichs sind bestimmte Anlagen oder Anlagenteile und bestimmtes Material möglicherweise dem Produktionszyklus für Verteidigungszwecke zuzuordnen. Es sollten daher besondere Kontrollmaßnahmen angewendet werden, um diesem Umstand Rechnung zu tragen.</w:t>
      </w:r>
    </w:p>
    <w:p w14:paraId="3EE63990" w14:textId="77777777" w:rsidR="00E80932" w:rsidRPr="00B14FBF" w:rsidRDefault="00E80932" w:rsidP="00B86B04">
      <w:pPr>
        <w:pStyle w:val="Considrant"/>
        <w:rPr>
          <w:noProof/>
        </w:rPr>
      </w:pPr>
      <w:r w:rsidRPr="00B14FBF">
        <w:rPr>
          <w:noProof/>
        </w:rPr>
        <w:t>Abkommen über die Zusammenarbeit im Nuklearbereich sind Abkommen zwischen der Gemeinschaft und Drittländern über die Zusammenarbeit bei der friedlichen Nutzung der Kernenergie. Sie zielen darauf ab, den Handel mit Kernmaterial, Forschungs- und Entwicklungsvorhaben oder andere Tätigkeiten im Zusammenhang mit der friedlichen Nutzung der Kernenergie, die für die Vertragsparteien von gemeinsamem Interesse sind, im Interesse der Kernbrennstoffkreislaufindustrie, der Versorgungsunternehmen, der Forschungsinstitute und der Verbraucher unter Einhaltung der Verpflichtungen und Politiken der Gemeinschaft zu erleichtern. Gemäß Artikel 77 Buchstabe b Euratom-Vertrag sollte sich die Europäische Kommission in den Hoheitsgebieten der Mitgliedstaaten vergewissern, dass alle besonderen Kontrollverpflichtungen geachtet werden, welche die Gemeinschaft im Rahmen eines solchen Abkommens übernommen hat.</w:t>
      </w:r>
    </w:p>
    <w:p w14:paraId="213B1178" w14:textId="77777777" w:rsidR="00805489" w:rsidRPr="00B14FBF" w:rsidRDefault="00805489" w:rsidP="00B86B04">
      <w:pPr>
        <w:pStyle w:val="Considrant"/>
        <w:rPr>
          <w:noProof/>
        </w:rPr>
      </w:pPr>
      <w:r w:rsidRPr="00B14FBF">
        <w:rPr>
          <w:noProof/>
        </w:rPr>
        <w:t>Um die Wirksamkeit der Sicherungsmaßnahmen zu gewährleisten, ist es von wesentlicher Bedeutung, dass Erwägungen in Bezug auf Sicherungsmaßnahmen in den Planungs- und Auslegungsprozessen für neue Anlagen sowie für größere Änderungen und Stilllegungen bestehender Anlagen frühzeitig Berücksichtigung finden.</w:t>
      </w:r>
    </w:p>
    <w:p w14:paraId="7219FF5C" w14:textId="77777777" w:rsidR="00805489" w:rsidRPr="00B14FBF" w:rsidRDefault="00805489" w:rsidP="00B86B04">
      <w:pPr>
        <w:pStyle w:val="Considrant"/>
        <w:rPr>
          <w:noProof/>
        </w:rPr>
      </w:pPr>
      <w:r w:rsidRPr="00B14FBF">
        <w:rPr>
          <w:noProof/>
        </w:rPr>
        <w:t>Um die Effizienz der Sicherungsmaßnahmen sicherzustellen, sollten Art und Umfang der Anforderungen an die Berichterstattung über Kernmaterial und an die Erklärung über die grundlegenden technischen Merkmale kerntechnischer Anlagen der Eignung des Kernmaterials und der Anlage für nichtfriedliche Zwecke Rechnung tragen, wobei etwaige Kontrollverpflichtungen, die die Gemeinschaft im Rahmen eines mit einem Drittland oder einer zwischenstaatlichen Einrichtung geschlossenen Abkommens übernommen hat, unberührt bleiben.</w:t>
      </w:r>
    </w:p>
    <w:p w14:paraId="6A66534C" w14:textId="77777777" w:rsidR="00805489" w:rsidRPr="00B14FBF" w:rsidRDefault="00805489" w:rsidP="00B86B04">
      <w:pPr>
        <w:pStyle w:val="Considrant"/>
        <w:rPr>
          <w:noProof/>
        </w:rPr>
      </w:pPr>
      <w:r w:rsidRPr="00B14FBF">
        <w:rPr>
          <w:noProof/>
        </w:rPr>
        <w:t>In der Digitalstrategie der Europäischen Kommission</w:t>
      </w:r>
      <w:r w:rsidR="00A23775" w:rsidRPr="00B14FBF">
        <w:rPr>
          <w:rStyle w:val="FootnoteReference"/>
          <w:noProof/>
        </w:rPr>
        <w:footnoteReference w:id="5"/>
      </w:r>
      <w:r w:rsidRPr="00B14FBF">
        <w:rPr>
          <w:noProof/>
        </w:rPr>
        <w:t xml:space="preserve"> wird betont, wie wichtig es ist, den Datenzugang und den Datenaustausch zwischen der Europäischen Kommission und den Mitgliedstaaten zu strukturieren. Im Rahmen dieser Strategie zielt die Europäische Kommission darauf ab, grenzüberschreitende digitale Interaktion, Interoperabilität und digitale Modernisierung der europäischen öffentlichen Verwaltungen zu ermöglichen. Vor diesem Hintergrund und zur Steigerung der Effizienz der Sicherungsmaßnahmen sollten Berichte und Erklärungen in elektronischer Form übermittelt werden.</w:t>
      </w:r>
    </w:p>
    <w:p w14:paraId="72967395" w14:textId="77777777" w:rsidR="00805489" w:rsidRPr="00B14FBF" w:rsidRDefault="00805489" w:rsidP="00B86B04">
      <w:pPr>
        <w:pStyle w:val="Considrant"/>
        <w:rPr>
          <w:noProof/>
        </w:rPr>
      </w:pPr>
      <w:r w:rsidRPr="00B14FBF">
        <w:rPr>
          <w:noProof/>
        </w:rPr>
        <w:t>Unbeschadet der Verordnung Nr. 3 des Rates vom 31. Juli 1958 zur Anwendung des Artikels 24 des Vertrages zur Gründung der Europäischen Atomgemeinschaft</w:t>
      </w:r>
      <w:r w:rsidRPr="00B14FBF">
        <w:rPr>
          <w:rStyle w:val="FootnoteReference"/>
          <w:noProof/>
        </w:rPr>
        <w:footnoteReference w:id="6"/>
      </w:r>
      <w:r w:rsidRPr="00B14FBF">
        <w:rPr>
          <w:noProof/>
        </w:rPr>
        <w:t xml:space="preserve"> sollten für die im Rahmen dieser Verordnung erlangten Informationen die Sicherheitsvorschriften des Beschlusses (EU, Euratom) 2015/443 der Kommission</w:t>
      </w:r>
      <w:r w:rsidRPr="00B14FBF">
        <w:rPr>
          <w:rStyle w:val="FootnoteReference"/>
          <w:noProof/>
        </w:rPr>
        <w:footnoteReference w:id="7"/>
      </w:r>
      <w:r w:rsidRPr="00B14FBF">
        <w:rPr>
          <w:noProof/>
        </w:rPr>
        <w:t xml:space="preserve"> und des Beschlusses (EU, Euratom) 2015/444 der Kommission</w:t>
      </w:r>
      <w:r w:rsidR="00246205" w:rsidRPr="00B14FBF">
        <w:rPr>
          <w:rStyle w:val="FootnoteReference"/>
          <w:noProof/>
        </w:rPr>
        <w:footnoteReference w:id="8"/>
      </w:r>
      <w:r w:rsidRPr="00B14FBF">
        <w:rPr>
          <w:noProof/>
        </w:rPr>
        <w:t xml:space="preserve"> gelten.</w:t>
      </w:r>
    </w:p>
    <w:p w14:paraId="10DD0754" w14:textId="77777777" w:rsidR="00805489" w:rsidRPr="00B14FBF" w:rsidRDefault="00A23775" w:rsidP="00B86B04">
      <w:pPr>
        <w:pStyle w:val="Considrant"/>
        <w:rPr>
          <w:noProof/>
        </w:rPr>
      </w:pPr>
      <w:r w:rsidRPr="00B14FBF">
        <w:rPr>
          <w:noProof/>
        </w:rPr>
        <w:t>Die Anwendung dieser Verordnung sollte innerhalb von zehn Jahren nach ihrem Inkrafttreten vor dem Hintergrund des technologischen Fortschritts in der Nuklearindustrie und der Entwicklungen im Bereich der Informationstechnologien bewertet werden. Unter besonderen Umständen kann es jedoch erforderlich sein, die Verordnung vor dieser Bewertung zu überarbeiten, z. B. um bestimmten Kontrollverpflichtungen nachzukommen, die die Gemeinschaft im Rahmen eines mit einem Drittland oder einer zwischenstaatlichen Einrichtung geschlossenen Abkommens übernommen hat.</w:t>
      </w:r>
    </w:p>
    <w:p w14:paraId="0A6EE016" w14:textId="77777777" w:rsidR="00AE76EE" w:rsidRPr="00B14FBF" w:rsidRDefault="00AE76EE" w:rsidP="00B86B04">
      <w:pPr>
        <w:pStyle w:val="Considrant"/>
        <w:rPr>
          <w:noProof/>
        </w:rPr>
      </w:pPr>
      <w:r w:rsidRPr="00B14FBF">
        <w:rPr>
          <w:noProof/>
        </w:rPr>
        <w:t>Im Interesse der Klarheit sollte die Verordnung (Euratom) Nr. 302/2005 der Kommission durch die vorliegende Verordnung aufgehoben werden —</w:t>
      </w:r>
    </w:p>
    <w:p w14:paraId="5A9752CE" w14:textId="77777777" w:rsidR="00D73F88" w:rsidRPr="00B14FBF" w:rsidRDefault="00D73F88" w:rsidP="00D73F88">
      <w:pPr>
        <w:rPr>
          <w:noProof/>
        </w:rPr>
      </w:pPr>
    </w:p>
    <w:p w14:paraId="7A50861E" w14:textId="77777777" w:rsidR="00C62464" w:rsidRPr="00B14FBF" w:rsidRDefault="00C62464" w:rsidP="00C62464">
      <w:pPr>
        <w:pStyle w:val="Formuledadoption"/>
        <w:rPr>
          <w:noProof/>
        </w:rPr>
      </w:pPr>
      <w:r w:rsidRPr="00B14FBF">
        <w:rPr>
          <w:noProof/>
        </w:rPr>
        <w:t>HAT FOLGENDE VERORDNUNG ERLASSEN:</w:t>
      </w:r>
    </w:p>
    <w:p w14:paraId="7E363291" w14:textId="77777777" w:rsidR="00C62464" w:rsidRPr="00B14FBF" w:rsidRDefault="00C62464" w:rsidP="00C62464">
      <w:pPr>
        <w:pStyle w:val="SectionTitle"/>
        <w:rPr>
          <w:noProof/>
        </w:rPr>
      </w:pPr>
      <w:bookmarkStart w:id="2" w:name="_Toc77DF3C93F9D741079783CF4699B743C0"/>
      <w:r w:rsidRPr="00B14FBF">
        <w:rPr>
          <w:noProof/>
        </w:rPr>
        <w:t>KAPITEL I</w:t>
      </w:r>
      <w:bookmarkEnd w:id="2"/>
      <w:r w:rsidRPr="00B14FBF">
        <w:rPr>
          <w:noProof/>
        </w:rPr>
        <w:br/>
      </w:r>
      <w:r w:rsidRPr="00B14FBF">
        <w:rPr>
          <w:noProof/>
        </w:rPr>
        <w:br/>
        <w:t>GELTUNGSBEREICH UND BEGRIFFSBESTIMMUNGEN</w:t>
      </w:r>
    </w:p>
    <w:p w14:paraId="003EE6AE" w14:textId="77777777" w:rsidR="00C62464" w:rsidRPr="00B14FBF" w:rsidRDefault="00C62464" w:rsidP="00C62464">
      <w:pPr>
        <w:pStyle w:val="Titrearticle"/>
        <w:rPr>
          <w:b/>
          <w:noProof/>
        </w:rPr>
      </w:pPr>
      <w:r w:rsidRPr="00B14FBF">
        <w:rPr>
          <w:noProof/>
        </w:rPr>
        <w:t>Artikel 1</w:t>
      </w:r>
      <w:r w:rsidRPr="00B14FBF">
        <w:rPr>
          <w:noProof/>
        </w:rPr>
        <w:br/>
      </w:r>
      <w:r w:rsidRPr="00B14FBF">
        <w:rPr>
          <w:b/>
          <w:noProof/>
        </w:rPr>
        <w:t>Geltungsbereich</w:t>
      </w:r>
    </w:p>
    <w:p w14:paraId="08245A63" w14:textId="77777777" w:rsidR="00DD15BD" w:rsidRPr="00B14FBF" w:rsidRDefault="00DD15BD" w:rsidP="00C62464">
      <w:pPr>
        <w:rPr>
          <w:noProof/>
        </w:rPr>
      </w:pPr>
      <w:r w:rsidRPr="00B14FBF">
        <w:rPr>
          <w:noProof/>
        </w:rPr>
        <w:t>Diese Verordnung gilt für Personen oder Unternehmen, die eine Anlage zur Produktion, Trennung, Wiederaufarbeitung, Lagerung, Entsorgung oder sonstigen Verwendung von Kernmaterial errichten oder betreiben. Sie gilt auch für Personen oder Unternehmen, die andere Posten als Kernmaterial besitzen, ausführen, einführen oder weitergeben, sofern diese Posten Verpflichtungen unterliegen, die sich aus geltenden Abkommen über die Zusammenarbeit im Nuklearbereich zwischen der Gemeinschaft und Drittländern ergeben.</w:t>
      </w:r>
    </w:p>
    <w:p w14:paraId="75AC2BC7" w14:textId="77777777" w:rsidR="00C62464" w:rsidRPr="00B14FBF" w:rsidRDefault="00C62464" w:rsidP="00C62464">
      <w:pPr>
        <w:rPr>
          <w:noProof/>
        </w:rPr>
      </w:pPr>
      <w:r w:rsidRPr="00B14FBF">
        <w:rPr>
          <w:noProof/>
        </w:rPr>
        <w:t>Diese Verordnung gilt nicht für Besitzer von Endprodukten für nicht nukleare Zwecke, wie Legierungen oder Keramiken, in denen praktisch nicht rückgewinnbares Kernmaterial enthalten ist.</w:t>
      </w:r>
    </w:p>
    <w:p w14:paraId="69187920" w14:textId="77777777" w:rsidR="00C62464" w:rsidRPr="00B14FBF" w:rsidRDefault="00C62464" w:rsidP="00C62464">
      <w:pPr>
        <w:pStyle w:val="Titrearticle"/>
        <w:rPr>
          <w:b/>
          <w:noProof/>
        </w:rPr>
      </w:pPr>
      <w:r w:rsidRPr="00B14FBF">
        <w:rPr>
          <w:noProof/>
        </w:rPr>
        <w:t>Artikel 2</w:t>
      </w:r>
      <w:r w:rsidRPr="00B14FBF">
        <w:rPr>
          <w:noProof/>
        </w:rPr>
        <w:br/>
      </w:r>
      <w:r w:rsidRPr="00B14FBF">
        <w:rPr>
          <w:b/>
          <w:noProof/>
        </w:rPr>
        <w:t>Begriffsbestimmungen</w:t>
      </w:r>
    </w:p>
    <w:p w14:paraId="6AEBBDAE" w14:textId="77777777" w:rsidR="00C62464" w:rsidRPr="00B14FBF" w:rsidRDefault="00C62464" w:rsidP="00C62464">
      <w:pPr>
        <w:rPr>
          <w:noProof/>
        </w:rPr>
      </w:pPr>
      <w:r w:rsidRPr="00B14FBF">
        <w:rPr>
          <w:noProof/>
        </w:rPr>
        <w:t>Im Zusammenhang mit Euratom-Sicherungsmaßnahmen gemäß dieser Verordnung bezeichnet der Ausdruck</w:t>
      </w:r>
    </w:p>
    <w:p w14:paraId="70D89C1E" w14:textId="77777777" w:rsidR="00C62464" w:rsidRPr="00B14FBF" w:rsidRDefault="00C62464" w:rsidP="00C62464">
      <w:pPr>
        <w:pStyle w:val="NumPar1"/>
        <w:numPr>
          <w:ilvl w:val="0"/>
          <w:numId w:val="6"/>
        </w:numPr>
        <w:rPr>
          <w:noProof/>
        </w:rPr>
      </w:pPr>
      <w:r w:rsidRPr="00B14FBF">
        <w:rPr>
          <w:noProof/>
        </w:rPr>
        <w:t>„kernwaffenfreie Mitgliedstaaten“ Belgien, Bulgarien, Dänemark, Deutschland, Estland, Finnland, Griechenland, Irland, Italien, Kroatien, Lettland, Litauen, Luxemburg, Malta, die Niederlande, Österreich, Polen, Portugal, Rumänien, Schweden, die Slowakei, Slowenien, Spanien, Tschechien, Ungarn und Zypern;</w:t>
      </w:r>
    </w:p>
    <w:p w14:paraId="40EA17EB" w14:textId="77777777" w:rsidR="00C62464" w:rsidRPr="00B14FBF" w:rsidRDefault="00C62464" w:rsidP="00B86B04">
      <w:pPr>
        <w:pStyle w:val="NumPar1"/>
        <w:rPr>
          <w:noProof/>
        </w:rPr>
      </w:pPr>
      <w:r w:rsidRPr="00B14FBF">
        <w:rPr>
          <w:noProof/>
        </w:rPr>
        <w:t>„Kernwaffen-Mitgliedstaat“ Frankreich;</w:t>
      </w:r>
    </w:p>
    <w:p w14:paraId="6FA4774C" w14:textId="77777777" w:rsidR="00C62464" w:rsidRPr="00B14FBF" w:rsidRDefault="00C62464" w:rsidP="00B86B04">
      <w:pPr>
        <w:pStyle w:val="NumPar1"/>
        <w:rPr>
          <w:noProof/>
        </w:rPr>
      </w:pPr>
      <w:r w:rsidRPr="00B14FBF">
        <w:rPr>
          <w:noProof/>
        </w:rPr>
        <w:t>„Drittland“ jeden Staat, der nicht Mitglied der Europäischen Atomgemeinschaft ist;</w:t>
      </w:r>
    </w:p>
    <w:p w14:paraId="13819227" w14:textId="77777777" w:rsidR="00C62464" w:rsidRPr="00B14FBF" w:rsidRDefault="00C62464" w:rsidP="00B86B04">
      <w:pPr>
        <w:pStyle w:val="NumPar1"/>
        <w:rPr>
          <w:noProof/>
        </w:rPr>
      </w:pPr>
      <w:r w:rsidRPr="00B14FBF">
        <w:rPr>
          <w:noProof/>
        </w:rPr>
        <w:t>„Kernmaterial“ Erze, Ausgangsmaterial oder besonderes spaltbares Material wie in Artikel 197 Euratom-Vertrag definiert;</w:t>
      </w:r>
    </w:p>
    <w:p w14:paraId="6CD0993D" w14:textId="77777777" w:rsidR="00C62464" w:rsidRPr="00B14FBF" w:rsidRDefault="00C62464" w:rsidP="00B86B04">
      <w:pPr>
        <w:pStyle w:val="NumPar1"/>
        <w:rPr>
          <w:noProof/>
        </w:rPr>
      </w:pPr>
      <w:r w:rsidRPr="00B14FBF">
        <w:rPr>
          <w:noProof/>
        </w:rPr>
        <w:t>„Abfall“ Kernmaterial, das aufgrund seiner Konzentration oder Form aus praktischen oder wirtschaftlichen Gründen weder rückgewinnbar ist noch weiterverwendet werden soll, sondern entsorgt werden kann;</w:t>
      </w:r>
    </w:p>
    <w:p w14:paraId="1993A669" w14:textId="77777777" w:rsidR="00C62464" w:rsidRPr="00B14FBF" w:rsidRDefault="00C62464" w:rsidP="00B86B04">
      <w:pPr>
        <w:pStyle w:val="NumPar1"/>
        <w:rPr>
          <w:noProof/>
        </w:rPr>
      </w:pPr>
      <w:r w:rsidRPr="00B14FBF">
        <w:rPr>
          <w:noProof/>
        </w:rPr>
        <w:t>„zurückbehaltener Abfall“ gemessenen oder aufgrund von Messungen geschätzten Abfall, der bei der Aufbereitung oder bei einem Unfall entstanden ist, an einen besonderen Ort innerhalb der Materialbilanzzone überführt wurde und an diesem Ort, dem er wieder entnommen werden kann, gelagert wird;</w:t>
      </w:r>
    </w:p>
    <w:p w14:paraId="5063B753" w14:textId="77777777" w:rsidR="00C62464" w:rsidRPr="00B14FBF" w:rsidRDefault="00C62464" w:rsidP="00B86B04">
      <w:pPr>
        <w:pStyle w:val="NumPar1"/>
        <w:rPr>
          <w:noProof/>
        </w:rPr>
      </w:pPr>
      <w:r w:rsidRPr="00B14FBF">
        <w:rPr>
          <w:noProof/>
        </w:rPr>
        <w:t>„konditionierter Abfall“ gemessenen oder aufgrund von Messungen geschätzten Abfall aus Kernmaterial, das so konditioniert wurde (z. B. in Glas, Zement, Beton oder Bitumen), dass es für eine weitere nukleare Verwendung nicht geeignet ist;</w:t>
      </w:r>
    </w:p>
    <w:p w14:paraId="1C7CD94D" w14:textId="77777777" w:rsidR="00C62464" w:rsidRPr="00B14FBF" w:rsidRDefault="00C62464" w:rsidP="00B86B04">
      <w:pPr>
        <w:pStyle w:val="NumPar1"/>
        <w:rPr>
          <w:noProof/>
        </w:rPr>
      </w:pPr>
      <w:r w:rsidRPr="00B14FBF">
        <w:rPr>
          <w:noProof/>
        </w:rPr>
        <w:t>„Abgaben in die Umwelt“ gemessenes oder aufgrund von Messungen geschätztes Kernmaterial, das als Ergebnis einer beabsichtigten Ableitung endgültig und auf eine Weise in die Umwelt abgegeben worden ist, die es für eine weitere Verwendung ungeeignet macht;</w:t>
      </w:r>
    </w:p>
    <w:p w14:paraId="7CA912E5" w14:textId="77777777" w:rsidR="00DD15BD" w:rsidRPr="00B14FBF" w:rsidRDefault="0030705A" w:rsidP="00B86B04">
      <w:pPr>
        <w:pStyle w:val="NumPar1"/>
        <w:rPr>
          <w:noProof/>
        </w:rPr>
      </w:pPr>
      <w:r w:rsidRPr="00B14FBF">
        <w:rPr>
          <w:noProof/>
        </w:rPr>
        <w:t>„Entsorgung“ die Einlagerung von Abfall oder abgebranntem Brennstoff in einer Anlage, wobei eine Rückholung nicht beabsichtigt ist;</w:t>
      </w:r>
    </w:p>
    <w:p w14:paraId="7D46D6AB" w14:textId="77777777" w:rsidR="00DD15BD" w:rsidRPr="00B14FBF" w:rsidRDefault="00DD15BD" w:rsidP="00B86B04">
      <w:pPr>
        <w:pStyle w:val="NumPar1"/>
        <w:rPr>
          <w:noProof/>
        </w:rPr>
      </w:pPr>
      <w:r w:rsidRPr="00B14FBF">
        <w:rPr>
          <w:noProof/>
        </w:rPr>
        <w:t>„abgebrannter Brennstoff“ Kernbrennstoff, der in einem Reaktorkern bestrahlt und dauerhaft aus diesem entfernt worden ist; abgebrannter Brennstoff kann entweder als verwendbare wiederaufarbeitbare Ressource betrachtet oder entsorgt werden, wenn keine weitere Verwendung vorgesehen ist;</w:t>
      </w:r>
    </w:p>
    <w:p w14:paraId="21A66B83" w14:textId="77777777" w:rsidR="00DD15BD" w:rsidRPr="00B14FBF" w:rsidRDefault="00DD15BD" w:rsidP="00B86B04">
      <w:pPr>
        <w:pStyle w:val="NumPar1"/>
        <w:rPr>
          <w:noProof/>
        </w:rPr>
      </w:pPr>
      <w:r w:rsidRPr="00B14FBF">
        <w:rPr>
          <w:noProof/>
        </w:rPr>
        <w:t>„Kategorien“ (von Kernmaterial) Natururan, abgereichertes Uran, zu weniger als 20 % mit Uran-235 oder Uran-233 angereichertes Uran, zu mindestens 20 % mit Uran-235 oder Uran-233 angereichertes Uran, Thorium, Plutonium sowie jedes sonstige vom Rat im Einklang mit Artikel 197 Euratom-Vertrag festgelegte Material;</w:t>
      </w:r>
    </w:p>
    <w:p w14:paraId="08775124" w14:textId="77777777" w:rsidR="00C62464" w:rsidRPr="00B14FBF" w:rsidRDefault="00C62464" w:rsidP="00B86B04">
      <w:pPr>
        <w:pStyle w:val="NumPar1"/>
        <w:rPr>
          <w:noProof/>
        </w:rPr>
      </w:pPr>
      <w:r w:rsidRPr="00B14FBF">
        <w:rPr>
          <w:noProof/>
        </w:rPr>
        <w:t>„Posten“ eine identifizierbare Einheit, wie ein Brennelement oder einen Brennstab;</w:t>
      </w:r>
    </w:p>
    <w:p w14:paraId="64708FAB" w14:textId="77777777" w:rsidR="00C62464" w:rsidRPr="00B14FBF" w:rsidRDefault="00C62464" w:rsidP="00B86B04">
      <w:pPr>
        <w:pStyle w:val="NumPar1"/>
        <w:rPr>
          <w:noProof/>
        </w:rPr>
      </w:pPr>
      <w:r w:rsidRPr="00B14FBF">
        <w:rPr>
          <w:noProof/>
        </w:rPr>
        <w:t>„Charge“ einen Teil des Kernmaterials, der für Buchungszwecke an einem Schlüsselmesspunkt als Einheit behandelt wird und dessen Zusammensetzung und Menge durch einen einzigen Satz von Spezifikationen oder Messungen definiert werden. Das Kernmaterial kann in loser Form vorliegen oder in einer Anzahl von Posten enthalten sein;</w:t>
      </w:r>
    </w:p>
    <w:p w14:paraId="4D4478CC" w14:textId="77777777" w:rsidR="00C62464" w:rsidRPr="00B14FBF" w:rsidRDefault="00C62464" w:rsidP="00B86B04">
      <w:pPr>
        <w:pStyle w:val="NumPar1"/>
        <w:rPr>
          <w:noProof/>
        </w:rPr>
      </w:pPr>
      <w:r w:rsidRPr="00B14FBF">
        <w:rPr>
          <w:noProof/>
        </w:rPr>
        <w:t>„Chargendaten“ das Gesamtgewicht jeder Kernmaterialkategorie und bei Plutonium und Uran gegebenenfalls auch die Isotopenzusammensetzung. Für die Berichte werden die Gewichte der einzelnen Posten in der Charge addiert, bevor sie zur nächsten Einheit ab- oder aufgerundet werden;</w:t>
      </w:r>
    </w:p>
    <w:p w14:paraId="56DB169B" w14:textId="77777777" w:rsidR="00C62464" w:rsidRPr="00B14FBF" w:rsidRDefault="00C62464" w:rsidP="00B86B04">
      <w:pPr>
        <w:pStyle w:val="NumPar1"/>
        <w:rPr>
          <w:noProof/>
        </w:rPr>
      </w:pPr>
      <w:r w:rsidRPr="00B14FBF">
        <w:rPr>
          <w:noProof/>
        </w:rPr>
        <w:t>„effektives Kilogramm“ eine bei der Anwendung von Sicherungsmaßnahmen auf Kernmaterial verwendete besondere Einheit. Sie wird ermittelt</w:t>
      </w:r>
    </w:p>
    <w:p w14:paraId="2DFF12C0" w14:textId="77777777" w:rsidR="00C62464" w:rsidRPr="00B14FBF" w:rsidRDefault="00CA0A83" w:rsidP="00CA0A83">
      <w:pPr>
        <w:pStyle w:val="Point1"/>
        <w:rPr>
          <w:noProof/>
        </w:rPr>
      </w:pPr>
      <w:r>
        <w:rPr>
          <w:noProof/>
        </w:rPr>
        <w:t>a)</w:t>
      </w:r>
      <w:r w:rsidRPr="00CA0A83">
        <w:rPr>
          <w:noProof/>
        </w:rPr>
        <w:tab/>
      </w:r>
      <w:r w:rsidR="00C62464" w:rsidRPr="00B14FBF">
        <w:rPr>
          <w:noProof/>
        </w:rPr>
        <w:t>für Plutonium durch sein Gewicht in Kilogramm;</w:t>
      </w:r>
    </w:p>
    <w:p w14:paraId="2D7F0C72" w14:textId="77777777" w:rsidR="00C62464" w:rsidRPr="00B14FBF" w:rsidRDefault="00CA0A83" w:rsidP="00CA0A83">
      <w:pPr>
        <w:pStyle w:val="Point1"/>
        <w:rPr>
          <w:noProof/>
        </w:rPr>
      </w:pPr>
      <w:r>
        <w:rPr>
          <w:noProof/>
        </w:rPr>
        <w:t>b)</w:t>
      </w:r>
      <w:r w:rsidRPr="00CA0A83">
        <w:rPr>
          <w:noProof/>
        </w:rPr>
        <w:tab/>
      </w:r>
      <w:r w:rsidR="00C62464" w:rsidRPr="00B14FBF">
        <w:rPr>
          <w:noProof/>
        </w:rPr>
        <w:t>für Uran mit einer Anreicherung von 0,01 (1 %) und darüber durch sein Gewicht in Kilogramm, multipliziert mit dem Quadrat seiner Anreicherung;</w:t>
      </w:r>
    </w:p>
    <w:p w14:paraId="7E0D29D5" w14:textId="77777777" w:rsidR="00DD15BD" w:rsidRPr="00B14FBF" w:rsidRDefault="00CA0A83" w:rsidP="00CA0A83">
      <w:pPr>
        <w:pStyle w:val="Point1"/>
        <w:rPr>
          <w:noProof/>
        </w:rPr>
      </w:pPr>
      <w:r>
        <w:rPr>
          <w:noProof/>
        </w:rPr>
        <w:t>c)</w:t>
      </w:r>
      <w:r w:rsidRPr="00CA0A83">
        <w:rPr>
          <w:noProof/>
        </w:rPr>
        <w:tab/>
      </w:r>
      <w:r w:rsidR="00C62464" w:rsidRPr="00B14FBF">
        <w:rPr>
          <w:noProof/>
        </w:rPr>
        <w:t xml:space="preserve">für Uran mit einer Anreicherung unter 0,01 (1 %) und über 0,005 (0,5 %) durch sein Gewicht in Kilogramm, multipliziert mit 0,0001 </w:t>
      </w:r>
    </w:p>
    <w:p w14:paraId="5A0AC7F7" w14:textId="77777777" w:rsidR="00C62464" w:rsidRPr="00B14FBF" w:rsidRDefault="00C62464" w:rsidP="00DD15BD">
      <w:pPr>
        <w:pStyle w:val="Text2"/>
        <w:rPr>
          <w:noProof/>
        </w:rPr>
      </w:pPr>
      <w:r w:rsidRPr="00B14FBF">
        <w:rPr>
          <w:noProof/>
        </w:rPr>
        <w:t>und</w:t>
      </w:r>
    </w:p>
    <w:p w14:paraId="6AA624AC" w14:textId="77777777" w:rsidR="00C62464" w:rsidRPr="00B14FBF" w:rsidRDefault="00CA0A83" w:rsidP="00CA0A83">
      <w:pPr>
        <w:pStyle w:val="Point1"/>
        <w:rPr>
          <w:noProof/>
        </w:rPr>
      </w:pPr>
      <w:r>
        <w:rPr>
          <w:noProof/>
        </w:rPr>
        <w:t>d)</w:t>
      </w:r>
      <w:r w:rsidRPr="00CA0A83">
        <w:rPr>
          <w:noProof/>
        </w:rPr>
        <w:tab/>
      </w:r>
      <w:r w:rsidR="00C62464" w:rsidRPr="00B14FBF">
        <w:rPr>
          <w:noProof/>
        </w:rPr>
        <w:t>für abgereichertes Uran mit einer Anreicherung von 0,005 (0,5 %) oder darunter und für Thorium durch ihr Gewicht in Kilogramm, multipliziert mit 0,00005;</w:t>
      </w:r>
    </w:p>
    <w:p w14:paraId="02D9C171" w14:textId="77777777" w:rsidR="00C62464" w:rsidRPr="00B14FBF" w:rsidRDefault="00C62464" w:rsidP="00B86B04">
      <w:pPr>
        <w:pStyle w:val="NumPar1"/>
        <w:rPr>
          <w:noProof/>
        </w:rPr>
      </w:pPr>
      <w:r w:rsidRPr="00B14FBF">
        <w:rPr>
          <w:noProof/>
        </w:rPr>
        <w:t>„Materialbilanzzone“ (material balance area, MBA) einen Bereich, der zum Zweck der Erstellung der Materialbilanz so beschaffen ist, dass</w:t>
      </w:r>
    </w:p>
    <w:p w14:paraId="76DEAF30" w14:textId="77777777" w:rsidR="00DD15BD" w:rsidRPr="00B14FBF" w:rsidRDefault="00CA0A83" w:rsidP="00CA0A83">
      <w:pPr>
        <w:pStyle w:val="Point1"/>
        <w:rPr>
          <w:noProof/>
        </w:rPr>
      </w:pPr>
      <w:r>
        <w:rPr>
          <w:noProof/>
        </w:rPr>
        <w:t>a)</w:t>
      </w:r>
      <w:r w:rsidRPr="00CA0A83">
        <w:rPr>
          <w:noProof/>
        </w:rPr>
        <w:tab/>
      </w:r>
      <w:r w:rsidR="00C62464" w:rsidRPr="00B14FBF">
        <w:rPr>
          <w:noProof/>
        </w:rPr>
        <w:t xml:space="preserve">die Kernmaterialmenge bei jeder Weitergabe in jede oder aus jeder Materialbilanzzone bestimmt werden kann </w:t>
      </w:r>
    </w:p>
    <w:p w14:paraId="57F3CBE9" w14:textId="77777777" w:rsidR="00C62464" w:rsidRPr="00B14FBF" w:rsidRDefault="00C62464" w:rsidP="00DD15BD">
      <w:pPr>
        <w:pStyle w:val="Text2"/>
        <w:rPr>
          <w:noProof/>
        </w:rPr>
      </w:pPr>
      <w:r w:rsidRPr="00B14FBF">
        <w:rPr>
          <w:noProof/>
        </w:rPr>
        <w:t>und</w:t>
      </w:r>
    </w:p>
    <w:p w14:paraId="3EE283C9" w14:textId="77777777" w:rsidR="00C62464" w:rsidRPr="00B14FBF" w:rsidRDefault="00CA0A83" w:rsidP="00CA0A83">
      <w:pPr>
        <w:pStyle w:val="Point1"/>
        <w:rPr>
          <w:noProof/>
        </w:rPr>
      </w:pPr>
      <w:r>
        <w:rPr>
          <w:noProof/>
        </w:rPr>
        <w:t>b)</w:t>
      </w:r>
      <w:r w:rsidRPr="00CA0A83">
        <w:rPr>
          <w:noProof/>
        </w:rPr>
        <w:tab/>
      </w:r>
      <w:r w:rsidR="00C62464" w:rsidRPr="00B14FBF">
        <w:rPr>
          <w:noProof/>
        </w:rPr>
        <w:t>der reale Bestand an Kernmaterial in jeder Materialbilanzzone, falls erforderlich, nach festgelegten Verfahren bestimmt werden kann;</w:t>
      </w:r>
    </w:p>
    <w:p w14:paraId="12E67D34" w14:textId="77777777" w:rsidR="00C62464" w:rsidRPr="00B14FBF" w:rsidRDefault="00C62464" w:rsidP="00B86B04">
      <w:pPr>
        <w:pStyle w:val="NumPar1"/>
        <w:rPr>
          <w:noProof/>
        </w:rPr>
      </w:pPr>
      <w:r w:rsidRPr="00B14FBF">
        <w:rPr>
          <w:noProof/>
        </w:rPr>
        <w:t>„Schlüsselmesspunkt“ den Ort, an dem das Kernmaterial in einer Form vorliegt, die seine Messung zur Bestimmung des Materialflusses oder des Bestands ermöglicht; er umfasst somit – jedoch nicht ausschließlich – die Eingangs-, Ausgangs- und Lagerbereiche in Materialbilanzzonen;</w:t>
      </w:r>
    </w:p>
    <w:p w14:paraId="2F5DFCCC" w14:textId="77777777" w:rsidR="00C62464" w:rsidRPr="00B14FBF" w:rsidRDefault="00C62464" w:rsidP="00B86B04">
      <w:pPr>
        <w:pStyle w:val="NumPar1"/>
        <w:rPr>
          <w:noProof/>
        </w:rPr>
      </w:pPr>
      <w:r w:rsidRPr="00B14FBF">
        <w:rPr>
          <w:noProof/>
        </w:rPr>
        <w:t>„Buchbestand“ einer Materialbilanzzone die algebraische Summe des letzten realen Bestands der betreffenden Materialbilanzzone und aller seit der Aufnahme dieses Bestands eingetretenen Bestandsänderungen;</w:t>
      </w:r>
    </w:p>
    <w:p w14:paraId="43B7EDD5" w14:textId="77777777" w:rsidR="00C62464" w:rsidRPr="00B14FBF" w:rsidRDefault="00C62464" w:rsidP="00B86B04">
      <w:pPr>
        <w:pStyle w:val="NumPar1"/>
        <w:rPr>
          <w:noProof/>
        </w:rPr>
      </w:pPr>
      <w:r w:rsidRPr="00B14FBF">
        <w:rPr>
          <w:noProof/>
        </w:rPr>
        <w:t>„realer Bestand“ die Summe aller Chargenmengen von Kernmaterial, die mithilfe von Messungen oder abgeleiteten Schätzungen bestimmt werden und zu einer bestimmten Zeit in einer Materialbilanzzone vorhanden sind;</w:t>
      </w:r>
    </w:p>
    <w:p w14:paraId="022BE86A" w14:textId="77777777" w:rsidR="00C62464" w:rsidRPr="00B14FBF" w:rsidRDefault="00C62464" w:rsidP="00B86B04">
      <w:pPr>
        <w:pStyle w:val="NumPar1"/>
        <w:rPr>
          <w:noProof/>
        </w:rPr>
      </w:pPr>
      <w:r w:rsidRPr="00B14FBF">
        <w:rPr>
          <w:noProof/>
        </w:rPr>
        <w:t>„nicht nachgewiesenes Material“ die Differenz zwischen dem realen Bestand und dem Buchbestand;</w:t>
      </w:r>
    </w:p>
    <w:p w14:paraId="697FCA6D" w14:textId="77777777" w:rsidR="00C62464" w:rsidRPr="00B14FBF" w:rsidRDefault="00C62464" w:rsidP="00B86B04">
      <w:pPr>
        <w:pStyle w:val="NumPar1"/>
        <w:rPr>
          <w:noProof/>
        </w:rPr>
      </w:pPr>
      <w:r w:rsidRPr="00B14FBF">
        <w:rPr>
          <w:noProof/>
        </w:rPr>
        <w:t>„Versender/Empfänger-Differenz“ die Differenz zwischen der in der empfangenden Materialbilanzzone gemessenen Kernmaterialmenge einer Charge und der Menge nach der Angabe der versendenden Materialbilanzzone;</w:t>
      </w:r>
    </w:p>
    <w:p w14:paraId="66859FF9" w14:textId="77777777" w:rsidR="00C62464" w:rsidRPr="00B14FBF" w:rsidRDefault="00C62464" w:rsidP="00B86B04">
      <w:pPr>
        <w:pStyle w:val="NumPar1"/>
        <w:rPr>
          <w:noProof/>
        </w:rPr>
      </w:pPr>
      <w:r w:rsidRPr="00B14FBF">
        <w:rPr>
          <w:noProof/>
        </w:rPr>
        <w:t>„Primärdaten“ bei der Messung oder Eichung registrierte oder zur Ableitung empirischer Relationen benutzte Daten, die Kernmaterial identifizieren und Chargendaten bestimmen; darunter fallen das Gewicht von Verbindungen, Konversionsfaktoren zur Bestimmung des Elementgewichts, das spezifische Gewicht, die Elementkonzentration, das Isotopenverhältnis, die Relation zwischen Volumen und Manometeranzeige und die Relation zwischen erzeugtem Plutonium und erzeugter Energie;</w:t>
      </w:r>
    </w:p>
    <w:p w14:paraId="2F570546" w14:textId="77777777" w:rsidR="00C62464" w:rsidRPr="00B14FBF" w:rsidRDefault="00C62464" w:rsidP="00B86B04">
      <w:pPr>
        <w:pStyle w:val="NumPar1"/>
        <w:rPr>
          <w:noProof/>
        </w:rPr>
      </w:pPr>
      <w:r w:rsidRPr="00B14FBF">
        <w:rPr>
          <w:noProof/>
        </w:rPr>
        <w:t xml:space="preserve">„Standort“ einen von der Gemeinschaft und dem Mitgliedstaat abgegrenzten Bereich, der eine oder mehrere – auch außer Betrieb genommene – Anlagen entsprechend den einschlägigen grundlegenden technischen Merkmalen umfasst, wobei </w:t>
      </w:r>
    </w:p>
    <w:p w14:paraId="387224E6" w14:textId="77777777" w:rsidR="00C62464" w:rsidRPr="00B14FBF" w:rsidRDefault="00CA0A83" w:rsidP="00CA0A83">
      <w:pPr>
        <w:pStyle w:val="Point1"/>
        <w:rPr>
          <w:noProof/>
        </w:rPr>
      </w:pPr>
      <w:r>
        <w:rPr>
          <w:noProof/>
        </w:rPr>
        <w:t>a)</w:t>
      </w:r>
      <w:r w:rsidRPr="00CA0A83">
        <w:rPr>
          <w:noProof/>
        </w:rPr>
        <w:tab/>
      </w:r>
      <w:r w:rsidR="00C62464" w:rsidRPr="00B14FBF">
        <w:rPr>
          <w:noProof/>
        </w:rPr>
        <w:t>bei einer außer Betrieb genommenen Anlage, in der Ausgangsmaterial oder besonderes spaltbares Material üblicherweise in kleineren Mengen als einem effektiven Kilogramm verwendet wurde, sich dieser Begriff auf Orte mit heißen Zellen und solche beschränkt, an denen Tätigkeiten im Zusammenhang mit der Konversion, Anreicherung, Brennstoffherstellung oder Wiederaufarbeitung durchgeführt wurden;</w:t>
      </w:r>
    </w:p>
    <w:p w14:paraId="0DFE5690" w14:textId="77777777" w:rsidR="00C62464" w:rsidRPr="00B14FBF" w:rsidRDefault="00CA0A83" w:rsidP="00CA0A83">
      <w:pPr>
        <w:pStyle w:val="Point1"/>
        <w:rPr>
          <w:noProof/>
        </w:rPr>
      </w:pPr>
      <w:r>
        <w:rPr>
          <w:noProof/>
        </w:rPr>
        <w:t>b)</w:t>
      </w:r>
      <w:r w:rsidRPr="00CA0A83">
        <w:rPr>
          <w:noProof/>
        </w:rPr>
        <w:tab/>
      </w:r>
      <w:r w:rsidR="00C62464" w:rsidRPr="00B14FBF">
        <w:rPr>
          <w:noProof/>
        </w:rPr>
        <w:t>der Begriff „Standort“ auch alle Einrichtungen in unmittelbarer Nachbarschaft der Anlagen umfasst, die wesentliche Dienste erbringen oder nutzen, einschließlich heißer Zellen zur Aufbereitung bestrahlten Materials, das kein Kernmaterial enthält, Einrichtungen zur Behandlung, Lagerung und Entsorgung von Abfall sowie Gebäude für die von dem betreffenden Staat nach Anhang I des Zusatzprotokolls 1999/188/Euratom angegebenen Tätigkeiten;</w:t>
      </w:r>
    </w:p>
    <w:p w14:paraId="714B7EF8" w14:textId="77777777" w:rsidR="00C62464" w:rsidRPr="00B14FBF" w:rsidRDefault="00CA0A83" w:rsidP="00CA0A83">
      <w:pPr>
        <w:pStyle w:val="Point1"/>
        <w:rPr>
          <w:noProof/>
        </w:rPr>
      </w:pPr>
      <w:r>
        <w:rPr>
          <w:noProof/>
        </w:rPr>
        <w:t>c)</w:t>
      </w:r>
      <w:r w:rsidRPr="00CA0A83">
        <w:rPr>
          <w:noProof/>
        </w:rPr>
        <w:tab/>
      </w:r>
      <w:r w:rsidR="00C62464" w:rsidRPr="00B14FBF">
        <w:rPr>
          <w:noProof/>
        </w:rPr>
        <w:t xml:space="preserve">alle zu einem nationalen LOF gehörigen Verwender kleiner Kernmaterialmengen zusammen einen Standort bilden; </w:t>
      </w:r>
    </w:p>
    <w:p w14:paraId="7852D3D2" w14:textId="77777777" w:rsidR="00C62464" w:rsidRPr="00B14FBF" w:rsidRDefault="00C62464" w:rsidP="00B86B04">
      <w:pPr>
        <w:pStyle w:val="NumPar1"/>
        <w:rPr>
          <w:noProof/>
        </w:rPr>
      </w:pPr>
      <w:r w:rsidRPr="00B14FBF">
        <w:rPr>
          <w:noProof/>
        </w:rPr>
        <w:t>„Standortvertreter“ jede Person, jedes Unternehmen oder jede Stelle, die nach Angaben des Mitgliedstaats für die in Artikel 6 Absatz 1 genannten Erklärungen zuständig sind;</w:t>
      </w:r>
    </w:p>
    <w:p w14:paraId="1C951681" w14:textId="77777777" w:rsidR="00C421E6" w:rsidRPr="00B14FBF" w:rsidRDefault="00C421E6" w:rsidP="00B86B04">
      <w:pPr>
        <w:pStyle w:val="NumPar1"/>
        <w:rPr>
          <w:noProof/>
        </w:rPr>
      </w:pPr>
      <w:r w:rsidRPr="00B14FBF">
        <w:rPr>
          <w:noProof/>
        </w:rPr>
        <w:t xml:space="preserve">„Anlage“ – ab der Planungsphase bis zur bestätigten Stilllegung – </w:t>
      </w:r>
    </w:p>
    <w:p w14:paraId="1E8D060B" w14:textId="77777777" w:rsidR="00C421E6" w:rsidRPr="00B14FBF" w:rsidRDefault="00CA0A83" w:rsidP="00CA0A83">
      <w:pPr>
        <w:pStyle w:val="Point1"/>
        <w:rPr>
          <w:noProof/>
        </w:rPr>
      </w:pPr>
      <w:r>
        <w:rPr>
          <w:noProof/>
        </w:rPr>
        <w:t>a)</w:t>
      </w:r>
      <w:r w:rsidRPr="00CA0A83">
        <w:rPr>
          <w:noProof/>
        </w:rPr>
        <w:tab/>
      </w:r>
      <w:r w:rsidR="00C421E6" w:rsidRPr="00B14FBF">
        <w:rPr>
          <w:noProof/>
        </w:rPr>
        <w:t>einen Reaktor, eine kritische Anlage, eine Konversionseinrichtung, eine Herstellungseinrichtung, eine Wiederaufarbeitungseinrichtung, eine Isotopentrenneinrichtung, ein getrenntes Lager, eine Verkapselungseinrichtung, ein geologisches Endlager, eine Abfallbehandlungsanlage, ein Abfalllager, eine Abfallentsorgungsanlage oder jeden sonstigen Ort, an dem Ausgangsmaterial oder besonderes spaltbares Material in Mengen von mehr als einem effektiven Kilogramm aufbewahrt oder üblicherweise verwendet wird;</w:t>
      </w:r>
    </w:p>
    <w:p w14:paraId="232D89CC" w14:textId="77777777" w:rsidR="00C421E6" w:rsidRPr="00B14FBF" w:rsidRDefault="00CA0A83" w:rsidP="00CA0A83">
      <w:pPr>
        <w:pStyle w:val="Point1"/>
        <w:rPr>
          <w:noProof/>
        </w:rPr>
      </w:pPr>
      <w:r>
        <w:rPr>
          <w:noProof/>
        </w:rPr>
        <w:t>b)</w:t>
      </w:r>
      <w:r w:rsidRPr="00CA0A83">
        <w:rPr>
          <w:noProof/>
        </w:rPr>
        <w:tab/>
      </w:r>
      <w:r w:rsidR="00C421E6" w:rsidRPr="00B14FBF">
        <w:rPr>
          <w:noProof/>
        </w:rPr>
        <w:t>jeden nicht unter Buchstabe a fallenden Ort, an dem Ausgangsmaterial oder besonderes spaltbares Material in Mengen von höchstens einem effektiven Kilogramm aufbewahrt oder üblicherweise verwendet wird, im Folgenden „Ort außerhalb von Anlagen“ (Location Outside Facilities, LOF);</w:t>
      </w:r>
    </w:p>
    <w:p w14:paraId="250C1A9F" w14:textId="77777777" w:rsidR="00C421E6" w:rsidRPr="00B14FBF" w:rsidRDefault="00CA0A83" w:rsidP="00CA0A83">
      <w:pPr>
        <w:pStyle w:val="Point1"/>
        <w:rPr>
          <w:noProof/>
        </w:rPr>
      </w:pPr>
      <w:r>
        <w:rPr>
          <w:noProof/>
        </w:rPr>
        <w:t>c)</w:t>
      </w:r>
      <w:r w:rsidRPr="00CA0A83">
        <w:rPr>
          <w:noProof/>
        </w:rPr>
        <w:tab/>
      </w:r>
      <w:r w:rsidR="00C421E6" w:rsidRPr="00B14FBF">
        <w:rPr>
          <w:noProof/>
        </w:rPr>
        <w:t>jeden Ort, an dem Erz gewonnen, gelagert oder verwendet wird;</w:t>
      </w:r>
    </w:p>
    <w:p w14:paraId="5C66127D" w14:textId="77777777" w:rsidR="00C421E6" w:rsidRPr="00B14FBF" w:rsidRDefault="00C421E6" w:rsidP="00B86B04">
      <w:pPr>
        <w:pStyle w:val="NumPar1"/>
        <w:rPr>
          <w:noProof/>
        </w:rPr>
      </w:pPr>
      <w:r w:rsidRPr="00B14FBF">
        <w:rPr>
          <w:noProof/>
        </w:rPr>
        <w:t>„außer Betrieb genommen“ in Bezug auf eine Anlage, dass erwiesenermaßen deren Betrieb eingestellt und das gesamte den Euratom-Sicherungsmaßnahmen unterliegende Kernmaterial entfernt wurde;</w:t>
      </w:r>
    </w:p>
    <w:p w14:paraId="52E01F40" w14:textId="77777777" w:rsidR="00C421E6" w:rsidRPr="00B14FBF" w:rsidRDefault="00C421E6" w:rsidP="00B86B04">
      <w:pPr>
        <w:pStyle w:val="NumPar1"/>
        <w:rPr>
          <w:noProof/>
        </w:rPr>
      </w:pPr>
      <w:r w:rsidRPr="00B14FBF">
        <w:rPr>
          <w:noProof/>
        </w:rPr>
        <w:t>„in Stilllegung“ in Bezug auf eine Anlage laufende Tätigkeiten zum Rückbau und/oder zur Rückgewinnung und Entfernung von Kernmaterial und/oder zur Entfernung oder Unbrauchbarmachung wesentlicher Ausrüstung mit dem Ziel der Stilllegung der Anlage;</w:t>
      </w:r>
    </w:p>
    <w:p w14:paraId="7B1BABEB" w14:textId="77777777" w:rsidR="00C421E6" w:rsidRPr="00B14FBF" w:rsidRDefault="00C421E6" w:rsidP="00B86B04">
      <w:pPr>
        <w:pStyle w:val="NumPar1"/>
        <w:rPr>
          <w:noProof/>
        </w:rPr>
      </w:pPr>
      <w:r w:rsidRPr="00B14FBF">
        <w:rPr>
          <w:noProof/>
        </w:rPr>
        <w:t>„stillgelegt“ in Bezug auf eine Anlage, dass erwiesenermaßen das gesamte den Euratom-Sicherungsmaßnahmen unterliegende Kernmaterial entfernt wurde und Restkonstruktionen und -ausrüstungen, die für eine Nutzung der Anlage für andere Zwecke als die Entsorgung von nicht mehr den Euratom-Sicherungsmaßnahmen unterliegendem Kernmaterial wesentlich sind, entfernt oder unbrauchbar gemacht wurden, damit eine Handhabung, Aufbereitung oder Nutzung von Kernmaterial nicht mehr möglich ist;</w:t>
      </w:r>
    </w:p>
    <w:p w14:paraId="6F9F561F" w14:textId="77777777" w:rsidR="00C421E6" w:rsidRPr="00B14FBF" w:rsidRDefault="00C421E6" w:rsidP="00B86B04">
      <w:pPr>
        <w:pStyle w:val="NumPar1"/>
        <w:rPr>
          <w:noProof/>
        </w:rPr>
      </w:pPr>
      <w:r w:rsidRPr="00B14FBF">
        <w:rPr>
          <w:noProof/>
        </w:rPr>
        <w:t>„nationaler Ort außerhalb von Anlagen“ bezeichnet einen bestimmten LOF, der mehrere Besitzer kleiner Kernmaterialmengen im Einklang mit Kriterien umfasst, die zwischen dem Mitgliedstaat ihrer Ansiedlung und der Kommission vereinbart wurden;</w:t>
      </w:r>
    </w:p>
    <w:p w14:paraId="4EB7D7ED" w14:textId="77777777" w:rsidR="00C421E6" w:rsidRPr="00B14FBF" w:rsidRDefault="00C421E6" w:rsidP="00B86B04">
      <w:pPr>
        <w:pStyle w:val="NumPar1"/>
        <w:rPr>
          <w:noProof/>
        </w:rPr>
      </w:pPr>
      <w:r w:rsidRPr="00B14FBF">
        <w:rPr>
          <w:noProof/>
        </w:rPr>
        <w:t>„Catch-All-Materialbilanzzone (CAM)“ einen bestimmten LOF, der mehrere Besitzer kleiner Kernmaterialmengen gemäß den in Anhang I-N festgelegten Kriterien umfasst;</w:t>
      </w:r>
    </w:p>
    <w:p w14:paraId="7DE371E4" w14:textId="77777777" w:rsidR="00C421E6" w:rsidRPr="00B14FBF" w:rsidRDefault="00C421E6" w:rsidP="00B86B04">
      <w:pPr>
        <w:pStyle w:val="NumPar1"/>
        <w:rPr>
          <w:noProof/>
        </w:rPr>
      </w:pPr>
      <w:r w:rsidRPr="00B14FBF">
        <w:rPr>
          <w:noProof/>
        </w:rPr>
        <w:t>„Grundsatz der Gleichwertigkeit“ das Konzept, dass eine bestimmte Kontrollverpflichtung für eine Kernmaterialmenge vorbehaltlich der Gleichwertigkeitskriterien auf eine andere Kernmaterialmenge übertragen werden kann;</w:t>
      </w:r>
    </w:p>
    <w:p w14:paraId="19952D05" w14:textId="77777777" w:rsidR="00C421E6" w:rsidRPr="00B14FBF" w:rsidRDefault="00C421E6" w:rsidP="00B86B04">
      <w:pPr>
        <w:pStyle w:val="NumPar1"/>
        <w:rPr>
          <w:noProof/>
        </w:rPr>
      </w:pPr>
      <w:r w:rsidRPr="00B14FBF">
        <w:rPr>
          <w:noProof/>
        </w:rPr>
        <w:t>„Gleichwertigkeitskriterien“ spezifische Kriterien, die in Bezug auf Menge, Kategorie, Isotopenzusammensetzung, physikalische Form, chemische Form und Materialzustand des Kernmaterials erfüllt sein müssen, um den Grundsatz der Gleichwertigkeit anzuwenden;</w:t>
      </w:r>
    </w:p>
    <w:p w14:paraId="0AECCF98" w14:textId="77777777" w:rsidR="00C421E6" w:rsidRPr="00B14FBF" w:rsidRDefault="00C421E6" w:rsidP="00B86B04">
      <w:pPr>
        <w:pStyle w:val="NumPar1"/>
        <w:rPr>
          <w:noProof/>
        </w:rPr>
      </w:pPr>
      <w:r w:rsidRPr="00B14FBF">
        <w:rPr>
          <w:noProof/>
        </w:rPr>
        <w:t>„Grundsatz der Verhältnismäßigkeit“ das Konzept, dass die Produkte, Nebenprodukte, Abfälle oder Verluste, die entstehen, wenn Kernmaterial, das einer besonderen Kontrollverpflichtung unterliegt, in einem bestimmten Verhältnis mit nicht dieser Verpflichtung unterliegendem Kernmaterial vermischt oder umgewandelt wird, dieser besonderen Kontrollverpflichtung im selben Verhältnis unterliegen;</w:t>
      </w:r>
    </w:p>
    <w:p w14:paraId="39E4A53A" w14:textId="77777777" w:rsidR="00C421E6" w:rsidRPr="00B14FBF" w:rsidRDefault="00C421E6" w:rsidP="00B86B04">
      <w:pPr>
        <w:pStyle w:val="NumPar1"/>
        <w:rPr>
          <w:noProof/>
        </w:rPr>
      </w:pPr>
      <w:r w:rsidRPr="00B14FBF">
        <w:rPr>
          <w:noProof/>
        </w:rPr>
        <w:t>„Poolbuchführung“ eine spezifische Buchführungsmethode, bei der ein eindeutiger Verpflichtungscode (Poolcode) verwendet wird, um der Kommission gemäß den Artikeln 14 und 15 Buchbestände und Aufstellungen des realen Bestands zu übermitteln, auch wenn das Kernmaterial verschiedenen besonderen Kontrollverpflichtungen unterliegen kann;</w:t>
      </w:r>
    </w:p>
    <w:p w14:paraId="13A385F4" w14:textId="77777777" w:rsidR="00C421E6" w:rsidRPr="00B14FBF" w:rsidRDefault="00C421E6" w:rsidP="00B86B04">
      <w:pPr>
        <w:pStyle w:val="NumPar1"/>
        <w:rPr>
          <w:noProof/>
        </w:rPr>
      </w:pPr>
      <w:r w:rsidRPr="00B14FBF">
        <w:rPr>
          <w:noProof/>
        </w:rPr>
        <w:t>„Buchführungspool“ den Bereich, in dem die Anwendung der Poolbuchführung in einer oder mehreren Materialbilanzzonen zugelassen wurde;</w:t>
      </w:r>
    </w:p>
    <w:p w14:paraId="035699FE" w14:textId="77777777" w:rsidR="00DD15BD" w:rsidRPr="00B14FBF" w:rsidRDefault="00C421E6" w:rsidP="00B86B04">
      <w:pPr>
        <w:pStyle w:val="NumPar1"/>
        <w:rPr>
          <w:noProof/>
        </w:rPr>
      </w:pPr>
      <w:r w:rsidRPr="00B14FBF">
        <w:rPr>
          <w:noProof/>
        </w:rPr>
        <w:t>„Betreiber“ jede Person, jedes Unternehmen oder jede Organisation, die eine Anlage betreibt oder die Errichtung einer Anlage plant.</w:t>
      </w:r>
    </w:p>
    <w:p w14:paraId="2C5E492A" w14:textId="77777777" w:rsidR="00C62464" w:rsidRPr="00B14FBF" w:rsidRDefault="00C421E6" w:rsidP="00C62464">
      <w:pPr>
        <w:pStyle w:val="SectionTitle"/>
        <w:rPr>
          <w:noProof/>
        </w:rPr>
      </w:pPr>
      <w:r w:rsidRPr="00B14FBF">
        <w:rPr>
          <w:noProof/>
        </w:rPr>
        <w:br w:type="page"/>
      </w:r>
      <w:bookmarkStart w:id="3" w:name="_Toc715F40F57A644510A844427CC383BA5B"/>
      <w:r w:rsidRPr="00B14FBF">
        <w:rPr>
          <w:noProof/>
        </w:rPr>
        <w:t>KAPITEL II</w:t>
      </w:r>
      <w:bookmarkEnd w:id="3"/>
      <w:r w:rsidRPr="00B14FBF">
        <w:rPr>
          <w:noProof/>
        </w:rPr>
        <w:br/>
      </w:r>
      <w:r w:rsidRPr="00B14FBF">
        <w:rPr>
          <w:noProof/>
        </w:rPr>
        <w:br/>
        <w:t>GRUNDLEGENDE TECHNISCHE MERKMALE UND BESONDERE KONTROLLBESTIMMUNGEN</w:t>
      </w:r>
    </w:p>
    <w:p w14:paraId="3829AA53" w14:textId="77777777" w:rsidR="00C62464" w:rsidRPr="00B14FBF" w:rsidRDefault="00C62464" w:rsidP="00C62464">
      <w:pPr>
        <w:pStyle w:val="Titrearticle"/>
        <w:rPr>
          <w:b/>
          <w:noProof/>
        </w:rPr>
      </w:pPr>
      <w:r w:rsidRPr="00B14FBF">
        <w:rPr>
          <w:noProof/>
        </w:rPr>
        <w:t>Artikel 3</w:t>
      </w:r>
      <w:r w:rsidRPr="00B14FBF">
        <w:rPr>
          <w:noProof/>
        </w:rPr>
        <w:br/>
      </w:r>
      <w:r w:rsidRPr="00B14FBF">
        <w:rPr>
          <w:b/>
          <w:noProof/>
        </w:rPr>
        <w:t>Erklärung über die grundlegenden technischen Merkmale</w:t>
      </w:r>
    </w:p>
    <w:p w14:paraId="3177F25E" w14:textId="77777777" w:rsidR="00C421E6" w:rsidRPr="00B14FBF" w:rsidRDefault="00C421E6" w:rsidP="00554E62">
      <w:pPr>
        <w:pStyle w:val="Point0number"/>
        <w:numPr>
          <w:ilvl w:val="0"/>
          <w:numId w:val="91"/>
        </w:numPr>
        <w:rPr>
          <w:noProof/>
        </w:rPr>
      </w:pPr>
      <w:r w:rsidRPr="00B14FBF">
        <w:rPr>
          <w:noProof/>
        </w:rPr>
        <w:t>Alle Betreiber übermitteln der Kommission die grundlegenden technischen Merkmale ihrer Anlagen.</w:t>
      </w:r>
    </w:p>
    <w:p w14:paraId="6199CD2C" w14:textId="77777777" w:rsidR="00C421E6" w:rsidRPr="00B14FBF" w:rsidRDefault="00C421E6" w:rsidP="00C421E6">
      <w:pPr>
        <w:pStyle w:val="Text1"/>
        <w:rPr>
          <w:noProof/>
        </w:rPr>
      </w:pPr>
      <w:r w:rsidRPr="00B14FBF">
        <w:rPr>
          <w:noProof/>
        </w:rPr>
        <w:t>Für Erzerzeuger gelten die Bestimmungen der Artikel 27 und 28.</w:t>
      </w:r>
    </w:p>
    <w:p w14:paraId="646106B2" w14:textId="77777777" w:rsidR="00C421E6" w:rsidRPr="00B14FBF" w:rsidRDefault="00C421E6" w:rsidP="00C421E6">
      <w:pPr>
        <w:pStyle w:val="Text1"/>
        <w:rPr>
          <w:noProof/>
        </w:rPr>
      </w:pPr>
      <w:r w:rsidRPr="00B14FBF">
        <w:rPr>
          <w:noProof/>
        </w:rPr>
        <w:t>Für nationale LOFs gelten die Bestimmungen des Artikels 38.</w:t>
      </w:r>
    </w:p>
    <w:p w14:paraId="794AC236" w14:textId="77777777" w:rsidR="00C62464" w:rsidRPr="00B14FBF" w:rsidRDefault="00C62464" w:rsidP="00CA0A83">
      <w:pPr>
        <w:pStyle w:val="Point0number"/>
        <w:rPr>
          <w:noProof/>
        </w:rPr>
      </w:pPr>
      <w:r w:rsidRPr="00B14FBF">
        <w:rPr>
          <w:noProof/>
        </w:rPr>
        <w:t xml:space="preserve">Werden die grundlegenden technischen Merkmale erstmals angegeben oder aktualisiert, so wird das entsprechende Muster gemäß Anhang I verwendet. </w:t>
      </w:r>
    </w:p>
    <w:p w14:paraId="440992DE" w14:textId="77777777" w:rsidR="00C62464" w:rsidRPr="00B14FBF" w:rsidRDefault="00C62464" w:rsidP="00CA0A83">
      <w:pPr>
        <w:pStyle w:val="Point0number"/>
        <w:rPr>
          <w:noProof/>
        </w:rPr>
      </w:pPr>
      <w:r w:rsidRPr="00B14FBF">
        <w:rPr>
          <w:noProof/>
        </w:rPr>
        <w:t>Die Erklärung wird in elektronischer Form eingereicht.</w:t>
      </w:r>
    </w:p>
    <w:p w14:paraId="3E54353A" w14:textId="77777777" w:rsidR="00C421E6" w:rsidRPr="00B14FBF" w:rsidRDefault="00C421E6" w:rsidP="00CA0A83">
      <w:pPr>
        <w:pStyle w:val="Point0number"/>
        <w:rPr>
          <w:noProof/>
        </w:rPr>
      </w:pPr>
      <w:r w:rsidRPr="00B14FBF">
        <w:rPr>
          <w:noProof/>
        </w:rPr>
        <w:t>Auf Verlangen werden der Kommission innerhalb von 30 Tagen oder innerhalb einer anderen vereinbarten Frist weitere Einzelheiten oder Erläuterungen zu den in der Erklärung gemachten Angaben übermittelt.</w:t>
      </w:r>
    </w:p>
    <w:p w14:paraId="3F8ABF19" w14:textId="77777777" w:rsidR="00C62464" w:rsidRPr="00B14FBF" w:rsidRDefault="00C62464" w:rsidP="00C62464">
      <w:pPr>
        <w:pStyle w:val="Titrearticle"/>
        <w:rPr>
          <w:b/>
          <w:noProof/>
        </w:rPr>
      </w:pPr>
      <w:r w:rsidRPr="00B14FBF">
        <w:rPr>
          <w:noProof/>
        </w:rPr>
        <w:t>Artikel 4</w:t>
      </w:r>
      <w:r w:rsidRPr="00B14FBF">
        <w:rPr>
          <w:noProof/>
        </w:rPr>
        <w:br/>
      </w:r>
      <w:r w:rsidRPr="00B14FBF">
        <w:rPr>
          <w:b/>
          <w:noProof/>
        </w:rPr>
        <w:t>Fristen für die Ersterklärung der grundlegenden technischen Merkmale</w:t>
      </w:r>
    </w:p>
    <w:p w14:paraId="48D1F16E" w14:textId="77777777" w:rsidR="00B8002D" w:rsidRPr="00B14FBF" w:rsidRDefault="00B8002D" w:rsidP="007F32BF">
      <w:pPr>
        <w:pStyle w:val="Point0number"/>
        <w:numPr>
          <w:ilvl w:val="0"/>
          <w:numId w:val="67"/>
        </w:numPr>
        <w:rPr>
          <w:noProof/>
        </w:rPr>
      </w:pPr>
      <w:r w:rsidRPr="00B14FBF">
        <w:rPr>
          <w:noProof/>
        </w:rPr>
        <w:t>Für neue Anlagen wird die vollständige Erklärung über die grundlegenden technischen Merkmale gemäß Artikel 3 Absatz 1 der Kommission mindestens 200 Tage vor dem voraussichtlichen Eingang der ersten Kernmaterialsendung übermittelt.</w:t>
      </w:r>
    </w:p>
    <w:p w14:paraId="3927F083" w14:textId="77777777" w:rsidR="00B8002D" w:rsidRPr="00B14FBF" w:rsidRDefault="00B8002D" w:rsidP="00CA0A83">
      <w:pPr>
        <w:pStyle w:val="Point0number"/>
        <w:rPr>
          <w:noProof/>
        </w:rPr>
      </w:pPr>
      <w:r w:rsidRPr="00B14FBF">
        <w:rPr>
          <w:noProof/>
        </w:rPr>
        <w:t>Bei neuen Anlagen gemäß Artikel 2 Nummer 25 Buchstabe a werden der Kommission alle Informationen über Eigentümer, Betreiber, Ort, Zweck, Art und Kapazität der Anlage sowie vorbetriebliche Angaben mitgeteilt, sobald diese vorliegen, spätestens jedoch 200 Tage vor dem Tag der Beantragung einer Baugenehmigung oder innerhalb einer anderen vereinbarten Frist.</w:t>
      </w:r>
    </w:p>
    <w:p w14:paraId="4C42AC7A" w14:textId="77777777" w:rsidR="00B8002D" w:rsidRPr="00B14FBF" w:rsidRDefault="00B8002D" w:rsidP="00CA0A83">
      <w:pPr>
        <w:pStyle w:val="Point0number"/>
        <w:rPr>
          <w:noProof/>
        </w:rPr>
      </w:pPr>
      <w:r w:rsidRPr="00B14FBF">
        <w:rPr>
          <w:noProof/>
        </w:rPr>
        <w:t>Um zu ermöglichen, dass Anforderungen in Bezug auf Sicherungsmaßnahmen im Auslegungsprozess für kerntechnische Anlagen frühzeitig Berücksichtigung finden, werden zu diesem Zeitpunkt auch mindestens Angaben zu Art, Form, erwartetem Durchsatz und Beständen von Kernmaterial sowie Zeichnungen übermittelt, aus denen die Kernmaterialflüsse und die Kernmateriallagerung ersichtlich werden.</w:t>
      </w:r>
    </w:p>
    <w:p w14:paraId="34DFAAD3" w14:textId="77777777" w:rsidR="00B8002D" w:rsidRPr="00B14FBF" w:rsidRDefault="00D44DF4" w:rsidP="00CA0A83">
      <w:pPr>
        <w:pStyle w:val="Point0number"/>
        <w:rPr>
          <w:noProof/>
        </w:rPr>
      </w:pPr>
      <w:r w:rsidRPr="00B14FBF">
        <w:rPr>
          <w:noProof/>
        </w:rPr>
        <w:t>Alle Betreiber einer Anlage, in der Techniken zur chemischen Aufbereitung bestrahlten Materials angewendet werden sollen, legen der Kommission gemäß Artikel 78 Euratom-Vertrag alle zusätzlichen Informationen vor, die sie benötigt, um diese Techniken zu genehmigen.</w:t>
      </w:r>
    </w:p>
    <w:p w14:paraId="03A926B7" w14:textId="77777777" w:rsidR="00D44DF4" w:rsidRPr="00B14FBF" w:rsidRDefault="00D44DF4" w:rsidP="00CA0A83">
      <w:pPr>
        <w:pStyle w:val="Point0number"/>
        <w:rPr>
          <w:noProof/>
        </w:rPr>
      </w:pPr>
      <w:r w:rsidRPr="00B14FBF">
        <w:rPr>
          <w:noProof/>
        </w:rPr>
        <w:t>Die gemäß den Absätzen 2 und 3 erforderlichen Informationen werden in den jeweiligen Feldern des entsprechenden Musters gemäß Anhang I bereitgestellt.</w:t>
      </w:r>
    </w:p>
    <w:p w14:paraId="0B3EE797" w14:textId="77777777" w:rsidR="00B8002D" w:rsidRPr="00B14FBF" w:rsidRDefault="00B8002D" w:rsidP="00CA0A83">
      <w:pPr>
        <w:pStyle w:val="Point0number"/>
        <w:rPr>
          <w:noProof/>
        </w:rPr>
      </w:pPr>
      <w:r w:rsidRPr="00B14FBF">
        <w:rPr>
          <w:noProof/>
        </w:rPr>
        <w:t>Anlagen im Hoheitsgebiet von Staaten, die der Europäischen Union beitreten, teilen der Kommission ihre grundlegenden technischen Merkmale innerhalb von 30 Tagen nach Inkrafttreten dieser Verordnung in ihrem Staat oder innerhalb einer anderen vereinbarten Frist mit.</w:t>
      </w:r>
    </w:p>
    <w:p w14:paraId="07474CAC" w14:textId="77777777" w:rsidR="00C62464" w:rsidRPr="00B14FBF" w:rsidRDefault="00C62464" w:rsidP="00C62464">
      <w:pPr>
        <w:pStyle w:val="Titrearticle"/>
        <w:rPr>
          <w:b/>
          <w:noProof/>
        </w:rPr>
      </w:pPr>
      <w:r w:rsidRPr="00B14FBF">
        <w:rPr>
          <w:noProof/>
        </w:rPr>
        <w:t>Artikel 5</w:t>
      </w:r>
      <w:r w:rsidRPr="00B14FBF">
        <w:rPr>
          <w:noProof/>
        </w:rPr>
        <w:br/>
      </w:r>
      <w:r w:rsidRPr="00B14FBF">
        <w:rPr>
          <w:b/>
          <w:noProof/>
        </w:rPr>
        <w:t>Erklärung über Änderungen der grundlegenden technischen Merkmale</w:t>
      </w:r>
    </w:p>
    <w:p w14:paraId="55551A88" w14:textId="77777777" w:rsidR="00B8002D" w:rsidRPr="00B14FBF" w:rsidRDefault="00B8002D" w:rsidP="007F32BF">
      <w:pPr>
        <w:pStyle w:val="Point0number"/>
        <w:numPr>
          <w:ilvl w:val="0"/>
          <w:numId w:val="68"/>
        </w:numPr>
        <w:rPr>
          <w:noProof/>
        </w:rPr>
      </w:pPr>
      <w:r w:rsidRPr="00B14FBF">
        <w:rPr>
          <w:noProof/>
        </w:rPr>
        <w:t>Änderungen der in Artikel 4 Absätze 2 und 3 genannten Informationen werden der Kommission bei jeder Änderung der Auslegung der Anlage oder innerhalb einer anderen vereinbarten Frist mitgeteilt.</w:t>
      </w:r>
    </w:p>
    <w:p w14:paraId="3CE7A827" w14:textId="77777777" w:rsidR="00C62464" w:rsidRPr="00B14FBF" w:rsidRDefault="00C62464" w:rsidP="00CA0A83">
      <w:pPr>
        <w:pStyle w:val="Point0number"/>
        <w:rPr>
          <w:noProof/>
        </w:rPr>
      </w:pPr>
      <w:r w:rsidRPr="00B14FBF">
        <w:rPr>
          <w:noProof/>
        </w:rPr>
        <w:t>Änderungen der grundlegenden technischen Merkmale in Bezug auf Zweck, Art oder Aufbau der Anlage und insbesondere Änderungen in Bezug auf die Zugangswege zu Bereichen, in denen Kernmaterial verwendet oder gelagert wird, werden mitgeteilt, sobald die Entscheidung über ihre Umsetzung getroffen wurde, spätestens jedoch 20 Tage vor dem geplanten Beginn der Änderungsarbeiten. Zusätzliche Anforderungen an Änderungen der grundlegenden technischen Merkmale, die im Voraus mitzuteilen sind, können in den besonderen Kontrollbestimmungen gemäß Artikel 8 festgelegt werden.</w:t>
      </w:r>
    </w:p>
    <w:p w14:paraId="1E2AA45B" w14:textId="77777777" w:rsidR="00C62464" w:rsidRPr="00B14FBF" w:rsidRDefault="00C62464" w:rsidP="00CA0A83">
      <w:pPr>
        <w:pStyle w:val="Point0number"/>
        <w:rPr>
          <w:noProof/>
        </w:rPr>
      </w:pPr>
      <w:r w:rsidRPr="00B14FBF">
        <w:rPr>
          <w:noProof/>
        </w:rPr>
        <w:t>Änderungen der grundlegenden technischen Merkmale, die keine Vorausmeldung gemäß Absatz 2 erfordern, werden innerhalb von 30 Tagen nach Abschluss der Änderungen mitgeteilt.</w:t>
      </w:r>
    </w:p>
    <w:p w14:paraId="64EFF5C6" w14:textId="77777777" w:rsidR="00C62464" w:rsidRPr="00B14FBF" w:rsidRDefault="00C62464" w:rsidP="00CA0A83">
      <w:pPr>
        <w:pStyle w:val="Point0number"/>
        <w:rPr>
          <w:noProof/>
        </w:rPr>
      </w:pPr>
      <w:r w:rsidRPr="00B14FBF">
        <w:rPr>
          <w:noProof/>
        </w:rPr>
        <w:t>Stilllegungspläne und Fristen für ihre Umsetzung werden in den jeweiligen Felder des Musters gemäß Anhang I mitgeteilt. Diese Informationen werden mitgeteilt, sobald die Entscheidung über die Einstellung des Anlagenbetriebs getroffen wurde, und bei Plan- oder Friständerungen aktualisiert. Änderungen der grundlegenden technischen Merkmale, die sich aus Stilllegungstätigkeiten ergeben, insbesondere die Entfernung oder Unbrauchbarmachung wesentlicher Ausrüstung, werden innerhalb von 30 Tagen nach Abschluss der Änderungen mitgeteilt.</w:t>
      </w:r>
    </w:p>
    <w:p w14:paraId="64B4880A" w14:textId="77777777" w:rsidR="00C62464" w:rsidRPr="00B14FBF" w:rsidRDefault="00C62464" w:rsidP="00C62464">
      <w:pPr>
        <w:pStyle w:val="Titrearticle"/>
        <w:rPr>
          <w:b/>
          <w:noProof/>
        </w:rPr>
      </w:pPr>
      <w:r w:rsidRPr="00B14FBF">
        <w:rPr>
          <w:noProof/>
        </w:rPr>
        <w:t>Artikel 6</w:t>
      </w:r>
      <w:r w:rsidRPr="00B14FBF">
        <w:rPr>
          <w:noProof/>
        </w:rPr>
        <w:br/>
      </w:r>
      <w:r w:rsidRPr="00B14FBF">
        <w:rPr>
          <w:b/>
          <w:noProof/>
        </w:rPr>
        <w:t>Erklärung zur allgemeinen Beschreibung des Standorts</w:t>
      </w:r>
    </w:p>
    <w:p w14:paraId="7CD3E309" w14:textId="77777777" w:rsidR="00C62464" w:rsidRPr="00B14FBF" w:rsidRDefault="00C62464" w:rsidP="007F32BF">
      <w:pPr>
        <w:pStyle w:val="Point0number"/>
        <w:numPr>
          <w:ilvl w:val="0"/>
          <w:numId w:val="69"/>
        </w:numPr>
        <w:rPr>
          <w:noProof/>
        </w:rPr>
      </w:pPr>
      <w:r w:rsidRPr="00B14FBF">
        <w:rPr>
          <w:noProof/>
        </w:rPr>
        <w:t xml:space="preserve">Jeder Mitgliedstaat, der dem unterzeichneten Zusatzprotokoll 1999/188/Euratom beigetreten ist, bestimmt für jeden Standort auf seinem Hoheitsgebiet einen Standortvertreter, der der Kommission eine Erklärung mit einer allgemeinen Beschreibung des Standorts gemäß dem Muster in Anhang II übermittelt. </w:t>
      </w:r>
    </w:p>
    <w:p w14:paraId="67B9D6B0" w14:textId="77777777" w:rsidR="00A61176" w:rsidRPr="00B14FBF" w:rsidRDefault="00A61176" w:rsidP="00A61176">
      <w:pPr>
        <w:pStyle w:val="Text1"/>
        <w:rPr>
          <w:noProof/>
        </w:rPr>
      </w:pPr>
      <w:r w:rsidRPr="00B14FBF">
        <w:rPr>
          <w:noProof/>
        </w:rPr>
        <w:t>Die Erklärung wird innerhalb von 120 Tagen nach Inkrafttreten des Zusatzprotokolls 1999/188/Euratom in dem betreffenden Mitgliedstaat vorgelegt und bis zum 1. April jedes Jahres aktualisiert. Die Erklärungen werden in elektronischer Form eingereicht.</w:t>
      </w:r>
    </w:p>
    <w:p w14:paraId="5F6E190B" w14:textId="77777777" w:rsidR="00A61176" w:rsidRPr="00B14FBF" w:rsidRDefault="00A61176" w:rsidP="00A61176">
      <w:pPr>
        <w:pStyle w:val="Text1"/>
        <w:rPr>
          <w:noProof/>
        </w:rPr>
      </w:pPr>
      <w:r w:rsidRPr="00B14FBF">
        <w:rPr>
          <w:noProof/>
        </w:rPr>
        <w:t>Die Erklärung hat die Anforderungen nach Artikel 2 Buchstabe a Ziffer iii des Zusatzprotokolls 1999/188/Euratom zu erfüllen und erfolgt unabhängig von der Erklärung nach Artikel 3 Absatz 1.</w:t>
      </w:r>
    </w:p>
    <w:p w14:paraId="1DC3A58C" w14:textId="77777777" w:rsidR="00A61176" w:rsidRPr="00B14FBF" w:rsidRDefault="00C62464" w:rsidP="00CA0A83">
      <w:pPr>
        <w:pStyle w:val="Point0number"/>
        <w:rPr>
          <w:noProof/>
        </w:rPr>
      </w:pPr>
      <w:r w:rsidRPr="00B14FBF">
        <w:rPr>
          <w:noProof/>
        </w:rPr>
        <w:t xml:space="preserve">Der Standortvertreter ist zwar dafür verantwortlich, dass die einschlägigen Informationen rechtzeitig eingeholt und die allgemeine Beschreibung des Standorts der Kommission übermittelt wird, aber die Verantwortung für die Richtigkeit und die Vollständigkeit der Erklärungen liegt weiterhin bei den Personen oder Unternehmen, die eine Anlage errichten oder betreiben, und die Verantwortung für die Gebäude an einem Standort, in denen kein Kernmaterial verwendet wird, liegt weiterhin bei dem betreffenden Mitgliedstaat. </w:t>
      </w:r>
    </w:p>
    <w:p w14:paraId="75B2AA92" w14:textId="77777777" w:rsidR="00A61176" w:rsidRPr="00B14FBF" w:rsidRDefault="00A61176" w:rsidP="00CA0A83">
      <w:pPr>
        <w:pStyle w:val="Point0number"/>
        <w:rPr>
          <w:noProof/>
        </w:rPr>
      </w:pPr>
      <w:r w:rsidRPr="00B14FBF">
        <w:rPr>
          <w:noProof/>
        </w:rPr>
        <w:t>Auf Verlangen werden der Kommission innerhalb von 15 Tagen weitere Einzelheiten oder Erläuterungen zu den in der Erklärung gemachten Angaben übermittelt.</w:t>
      </w:r>
    </w:p>
    <w:p w14:paraId="6246A483" w14:textId="77777777" w:rsidR="00C62464" w:rsidRPr="00B14FBF" w:rsidRDefault="00C62464" w:rsidP="00C62464">
      <w:pPr>
        <w:pStyle w:val="Titrearticle"/>
        <w:rPr>
          <w:b/>
          <w:noProof/>
        </w:rPr>
      </w:pPr>
      <w:r w:rsidRPr="00B14FBF">
        <w:rPr>
          <w:noProof/>
        </w:rPr>
        <w:t>Artikel 7</w:t>
      </w:r>
      <w:r w:rsidRPr="00B14FBF">
        <w:rPr>
          <w:noProof/>
        </w:rPr>
        <w:br/>
      </w:r>
      <w:r w:rsidRPr="00B14FBF">
        <w:rPr>
          <w:b/>
          <w:noProof/>
        </w:rPr>
        <w:t>Tätigkeitsprogramm</w:t>
      </w:r>
    </w:p>
    <w:p w14:paraId="4B2230FF" w14:textId="77777777" w:rsidR="00C62464" w:rsidRPr="00B14FBF" w:rsidRDefault="00A61176" w:rsidP="007F32BF">
      <w:pPr>
        <w:pStyle w:val="Point0number"/>
        <w:numPr>
          <w:ilvl w:val="0"/>
          <w:numId w:val="70"/>
        </w:numPr>
        <w:rPr>
          <w:noProof/>
        </w:rPr>
      </w:pPr>
      <w:r w:rsidRPr="00B14FBF">
        <w:rPr>
          <w:noProof/>
        </w:rPr>
        <w:t>Zur Planung ihrer Sicherungsmaßnahmen teilen die Betreiber der Kommission auf elektronischem Weg Folgendes mit:</w:t>
      </w:r>
    </w:p>
    <w:p w14:paraId="79BE86B1" w14:textId="77777777" w:rsidR="00C62464" w:rsidRPr="00B14FBF" w:rsidRDefault="00CA0A83" w:rsidP="00CA0A83">
      <w:pPr>
        <w:pStyle w:val="Point1"/>
        <w:rPr>
          <w:noProof/>
        </w:rPr>
      </w:pPr>
      <w:r>
        <w:rPr>
          <w:noProof/>
        </w:rPr>
        <w:t>a)</w:t>
      </w:r>
      <w:r w:rsidRPr="00CA0A83">
        <w:rPr>
          <w:noProof/>
        </w:rPr>
        <w:tab/>
      </w:r>
      <w:r w:rsidR="00C62464" w:rsidRPr="00B14FBF">
        <w:rPr>
          <w:noProof/>
        </w:rPr>
        <w:t>jeweils jährlich das Tätigkeitsrahmenprogramm nach Anhang XI, in dem insbesondere die vorläufigen Termine für die Aufnahme des realen Bestands angegeben werden;</w:t>
      </w:r>
    </w:p>
    <w:p w14:paraId="1D422F43" w14:textId="77777777" w:rsidR="00C62464" w:rsidRPr="00B14FBF" w:rsidRDefault="00CA0A83" w:rsidP="00CA0A83">
      <w:pPr>
        <w:pStyle w:val="Point1"/>
        <w:rPr>
          <w:noProof/>
        </w:rPr>
      </w:pPr>
      <w:r>
        <w:rPr>
          <w:noProof/>
        </w:rPr>
        <w:t>b)</w:t>
      </w:r>
      <w:r w:rsidRPr="00CA0A83">
        <w:rPr>
          <w:noProof/>
        </w:rPr>
        <w:tab/>
      </w:r>
      <w:r w:rsidR="00C62464" w:rsidRPr="00B14FBF">
        <w:rPr>
          <w:noProof/>
        </w:rPr>
        <w:t>spätestens 40 Tage vor Beginn der Aufnahme des realen Bestands das hierzu vorgesehene Programm.</w:t>
      </w:r>
    </w:p>
    <w:p w14:paraId="0F1BD3AB" w14:textId="77777777" w:rsidR="00C62464" w:rsidRPr="00B14FBF" w:rsidRDefault="00C62464" w:rsidP="00C62464">
      <w:pPr>
        <w:pStyle w:val="Text1"/>
        <w:rPr>
          <w:noProof/>
        </w:rPr>
      </w:pPr>
      <w:r w:rsidRPr="00B14FBF">
        <w:rPr>
          <w:noProof/>
        </w:rPr>
        <w:t>Für Anlagen gemäß Artikel 2 Nummer 25 Buchstabe b werden mindestens die vorläufigen Termine für die Aufnahme des realen Bestands angegeben.</w:t>
      </w:r>
    </w:p>
    <w:p w14:paraId="3993EEAF" w14:textId="77777777" w:rsidR="00C62464" w:rsidRPr="00B14FBF" w:rsidRDefault="00C62464" w:rsidP="00C62464">
      <w:pPr>
        <w:pStyle w:val="Text1"/>
        <w:rPr>
          <w:noProof/>
        </w:rPr>
      </w:pPr>
      <w:r w:rsidRPr="00B14FBF">
        <w:rPr>
          <w:noProof/>
        </w:rPr>
        <w:t>Änderungen mit Auswirkungen auf das Tätigkeitsrahmenprogramm und insbesondere die Aufnahmen des realen Bestands werden der Kommission unverzüglich mitgeteilt.</w:t>
      </w:r>
    </w:p>
    <w:p w14:paraId="7B3885D0" w14:textId="77777777" w:rsidR="00C62464" w:rsidRPr="00B14FBF" w:rsidRDefault="00C62464" w:rsidP="00CA0A83">
      <w:pPr>
        <w:pStyle w:val="Point0number"/>
        <w:rPr>
          <w:noProof/>
        </w:rPr>
      </w:pPr>
      <w:r w:rsidRPr="00B14FBF">
        <w:rPr>
          <w:noProof/>
        </w:rPr>
        <w:t>Sofern in den besonderen Kontrollbestimmungen nach Artikel 8 nichts anderes bestimmt ist, wird das Tätigkeitsprogramm jährlich übermittelt, und zwar spätestens am 15. November des Vorjahres.</w:t>
      </w:r>
    </w:p>
    <w:p w14:paraId="42727F63" w14:textId="77777777" w:rsidR="00C62464" w:rsidRPr="00B14FBF" w:rsidRDefault="00C62464" w:rsidP="00C62464">
      <w:pPr>
        <w:pStyle w:val="Titrearticle"/>
        <w:rPr>
          <w:b/>
          <w:noProof/>
        </w:rPr>
      </w:pPr>
      <w:r w:rsidRPr="00B14FBF">
        <w:rPr>
          <w:noProof/>
        </w:rPr>
        <w:t>Artikel 8</w:t>
      </w:r>
      <w:r w:rsidRPr="00B14FBF">
        <w:rPr>
          <w:noProof/>
        </w:rPr>
        <w:br/>
      </w:r>
      <w:r w:rsidRPr="00B14FBF">
        <w:rPr>
          <w:b/>
          <w:noProof/>
        </w:rPr>
        <w:t>Besondere Kontrollbestimmungen</w:t>
      </w:r>
    </w:p>
    <w:p w14:paraId="3D8DD880" w14:textId="77777777" w:rsidR="00A61176" w:rsidRPr="00B14FBF" w:rsidRDefault="00A61176" w:rsidP="007F32BF">
      <w:pPr>
        <w:pStyle w:val="Point0number"/>
        <w:numPr>
          <w:ilvl w:val="0"/>
          <w:numId w:val="71"/>
        </w:numPr>
        <w:rPr>
          <w:noProof/>
        </w:rPr>
      </w:pPr>
      <w:r w:rsidRPr="00B14FBF">
        <w:rPr>
          <w:noProof/>
        </w:rPr>
        <w:t xml:space="preserve">Auf Grundlage der gemäß Artikel 3 Absatz 1 und Artikel 4 übermittelten grundlegenden technischen Merkmale legt die Kommission besondere Kontrollbestimmungen fest, die die in Absatz 2 dieses Artikels aufgeführten Bereiche betreffen. </w:t>
      </w:r>
    </w:p>
    <w:p w14:paraId="05B770AF" w14:textId="77777777" w:rsidR="00A61176" w:rsidRPr="00B14FBF" w:rsidRDefault="00A61176" w:rsidP="00A61176">
      <w:pPr>
        <w:pStyle w:val="Text1"/>
        <w:rPr>
          <w:noProof/>
        </w:rPr>
      </w:pPr>
      <w:r w:rsidRPr="00B14FBF">
        <w:rPr>
          <w:noProof/>
        </w:rPr>
        <w:t xml:space="preserve">Im Falle der in Artikel 2 Nummer 25 Buchstabe a genannten Anlagen werden die besonderen Kontrollbestimmungen durch einen an den betreffenden Betreiber gerichteten Beschluss der Kommission unter Berücksichtigung der betrieblichen und technischen Zwänge in enger Konsultation mit dem betreffenden Betreiber und dem jeweiligen Mitgliedstaat erlassen. </w:t>
      </w:r>
    </w:p>
    <w:p w14:paraId="696A964E" w14:textId="77777777" w:rsidR="00A61176" w:rsidRPr="00B14FBF" w:rsidRDefault="00A61176" w:rsidP="00A61176">
      <w:pPr>
        <w:pStyle w:val="Text1"/>
        <w:rPr>
          <w:noProof/>
        </w:rPr>
      </w:pPr>
      <w:r w:rsidRPr="00B14FBF">
        <w:rPr>
          <w:noProof/>
        </w:rPr>
        <w:t xml:space="preserve">Bei den in Artikel 2 Nummer 25 Buchstabe b genannten Anlagen kann die Kommission einen an mehrere oder alle betroffenen Betreiber gerichteten Beschluss mit den besonderen Kontrollbestimmungen erlassen. </w:t>
      </w:r>
    </w:p>
    <w:p w14:paraId="39151909" w14:textId="77777777" w:rsidR="00A61176" w:rsidRPr="00B14FBF" w:rsidRDefault="00A61176" w:rsidP="00A61176">
      <w:pPr>
        <w:pStyle w:val="Text1"/>
        <w:rPr>
          <w:noProof/>
        </w:rPr>
      </w:pPr>
      <w:r w:rsidRPr="00B14FBF">
        <w:rPr>
          <w:noProof/>
        </w:rPr>
        <w:t xml:space="preserve">Der Betreiber, an den ein Beschluss der Kommission gerichtet ist, wird hiervon in Kenntnis gesetzt und dem betreffenden Mitgliedstaat wird eine Kopie dieser Mitteilung übermittelt. </w:t>
      </w:r>
    </w:p>
    <w:p w14:paraId="796E3AEB" w14:textId="77777777" w:rsidR="00C62464" w:rsidRPr="00B14FBF" w:rsidRDefault="00C62464" w:rsidP="008B0359">
      <w:pPr>
        <w:pStyle w:val="Point0number"/>
        <w:rPr>
          <w:noProof/>
        </w:rPr>
      </w:pPr>
      <w:r w:rsidRPr="00B14FBF">
        <w:rPr>
          <w:noProof/>
        </w:rPr>
        <w:t xml:space="preserve">Im Falle der in Artikel 2 Nummer 25 Buchstabe a genannten Anlagen müssen die besonderen Kontrollbestimmungen Folgendes umfassen: </w:t>
      </w:r>
    </w:p>
    <w:p w14:paraId="14D7429C" w14:textId="77777777" w:rsidR="00C62464" w:rsidRPr="00B14FBF" w:rsidRDefault="008B0359" w:rsidP="008B0359">
      <w:pPr>
        <w:pStyle w:val="Point1"/>
        <w:rPr>
          <w:noProof/>
        </w:rPr>
      </w:pPr>
      <w:r>
        <w:rPr>
          <w:noProof/>
        </w:rPr>
        <w:t>a)</w:t>
      </w:r>
      <w:r w:rsidRPr="008B0359">
        <w:rPr>
          <w:noProof/>
        </w:rPr>
        <w:tab/>
      </w:r>
      <w:r w:rsidR="00C62464" w:rsidRPr="00B14FBF">
        <w:rPr>
          <w:noProof/>
        </w:rPr>
        <w:t>die Materialbilanzzonen und die Auswahl der Schlüsselmesspunkte für die Bestimmung des Kernmaterialflusses und -bestands;</w:t>
      </w:r>
    </w:p>
    <w:p w14:paraId="21230A41" w14:textId="77777777" w:rsidR="00C62464" w:rsidRPr="00B14FBF" w:rsidRDefault="008B0359" w:rsidP="008B0359">
      <w:pPr>
        <w:pStyle w:val="Point1"/>
        <w:rPr>
          <w:noProof/>
        </w:rPr>
      </w:pPr>
      <w:r>
        <w:rPr>
          <w:noProof/>
        </w:rPr>
        <w:t>b)</w:t>
      </w:r>
      <w:r w:rsidRPr="008B0359">
        <w:rPr>
          <w:noProof/>
        </w:rPr>
        <w:tab/>
      </w:r>
      <w:r w:rsidR="00C62464" w:rsidRPr="00B14FBF">
        <w:rPr>
          <w:noProof/>
        </w:rPr>
        <w:t xml:space="preserve">die Änderungen der grundlegenden technischen Merkmale, die eine Vorausmeldung erfordern; </w:t>
      </w:r>
    </w:p>
    <w:p w14:paraId="584D2033" w14:textId="77777777" w:rsidR="00C62464" w:rsidRPr="00B14FBF" w:rsidRDefault="008B0359" w:rsidP="008B0359">
      <w:pPr>
        <w:pStyle w:val="Point1"/>
        <w:rPr>
          <w:noProof/>
        </w:rPr>
      </w:pPr>
      <w:r>
        <w:rPr>
          <w:noProof/>
        </w:rPr>
        <w:t>c)</w:t>
      </w:r>
      <w:r w:rsidRPr="008B0359">
        <w:rPr>
          <w:noProof/>
        </w:rPr>
        <w:tab/>
      </w:r>
      <w:r w:rsidR="00C62464" w:rsidRPr="00B14FBF">
        <w:rPr>
          <w:noProof/>
        </w:rPr>
        <w:t>die Verfahren für die Buchführung über das Kernmaterial in jeder Materialbilanzzone und für die Abfassung von Berichten;</w:t>
      </w:r>
    </w:p>
    <w:p w14:paraId="21D93466" w14:textId="77777777" w:rsidR="00C62464" w:rsidRPr="00B14FBF" w:rsidRDefault="008B0359" w:rsidP="008B0359">
      <w:pPr>
        <w:pStyle w:val="Point1"/>
        <w:rPr>
          <w:noProof/>
        </w:rPr>
      </w:pPr>
      <w:r>
        <w:rPr>
          <w:noProof/>
        </w:rPr>
        <w:t>d)</w:t>
      </w:r>
      <w:r w:rsidRPr="008B0359">
        <w:rPr>
          <w:noProof/>
        </w:rPr>
        <w:tab/>
      </w:r>
      <w:r w:rsidR="00C62464" w:rsidRPr="00B14FBF">
        <w:rPr>
          <w:noProof/>
        </w:rPr>
        <w:t>die Häufigkeit und die Verfahren der Aufnahme des realen Bestands für Buchführungszwecke als Bestandteil der Sicherungsmaßnahmen;</w:t>
      </w:r>
    </w:p>
    <w:p w14:paraId="24BBE7CD" w14:textId="77777777" w:rsidR="00C62464" w:rsidRPr="00B14FBF" w:rsidRDefault="008B0359" w:rsidP="008B0359">
      <w:pPr>
        <w:pStyle w:val="Point1"/>
        <w:rPr>
          <w:noProof/>
        </w:rPr>
      </w:pPr>
      <w:r>
        <w:rPr>
          <w:noProof/>
        </w:rPr>
        <w:t>e)</w:t>
      </w:r>
      <w:r w:rsidRPr="008B0359">
        <w:rPr>
          <w:noProof/>
        </w:rPr>
        <w:tab/>
      </w:r>
      <w:r w:rsidR="00C62464" w:rsidRPr="00B14FBF">
        <w:rPr>
          <w:noProof/>
        </w:rPr>
        <w:t>die Maßnahmen zur räumlichen Eingrenzung und Beobachtung entsprechend den Vereinbarungen mit dem betreffenden Betreiber;</w:t>
      </w:r>
    </w:p>
    <w:p w14:paraId="57B86688" w14:textId="77777777" w:rsidR="00A61176" w:rsidRPr="00B14FBF" w:rsidRDefault="008B0359" w:rsidP="008B0359">
      <w:pPr>
        <w:pStyle w:val="Point1"/>
        <w:rPr>
          <w:noProof/>
        </w:rPr>
      </w:pPr>
      <w:r>
        <w:rPr>
          <w:noProof/>
        </w:rPr>
        <w:t>f)</w:t>
      </w:r>
      <w:r w:rsidRPr="008B0359">
        <w:rPr>
          <w:noProof/>
        </w:rPr>
        <w:tab/>
      </w:r>
      <w:r w:rsidR="00A61176" w:rsidRPr="00B14FBF">
        <w:rPr>
          <w:noProof/>
        </w:rPr>
        <w:t>die Probenahmen durch die betreffende Person oder das betreffende Unternehmen nur für die Zwecke der Sicherungsmaßnahmen.</w:t>
      </w:r>
    </w:p>
    <w:p w14:paraId="58425F0C" w14:textId="77777777" w:rsidR="00A61176" w:rsidRPr="00B14FBF" w:rsidRDefault="00A61176" w:rsidP="006F6C6F">
      <w:pPr>
        <w:pStyle w:val="Text1"/>
        <w:rPr>
          <w:noProof/>
        </w:rPr>
      </w:pPr>
      <w:r w:rsidRPr="00B14FBF">
        <w:rPr>
          <w:noProof/>
        </w:rPr>
        <w:t>Bei den in Artikel 2 Nummer 25 Buchstabe b genannten Anlagen können die besonderen Kontrollbestimmungen auf die Bestimmungen der Buchstaben a, c und d beschränkt werden.</w:t>
      </w:r>
    </w:p>
    <w:p w14:paraId="054541EE" w14:textId="77777777" w:rsidR="006F6C6F" w:rsidRPr="00B14FBF" w:rsidRDefault="006F6C6F" w:rsidP="008B0359">
      <w:pPr>
        <w:pStyle w:val="Point0number"/>
        <w:rPr>
          <w:noProof/>
        </w:rPr>
      </w:pPr>
      <w:r w:rsidRPr="00B14FBF">
        <w:rPr>
          <w:noProof/>
        </w:rPr>
        <w:t>In den besonderen Kontrollbestimmungen kann auch Folgendes festgelegt sein:</w:t>
      </w:r>
    </w:p>
    <w:p w14:paraId="4CFEF085" w14:textId="77777777" w:rsidR="006F6C6F" w:rsidRPr="00B14FBF" w:rsidRDefault="008B0359" w:rsidP="008B0359">
      <w:pPr>
        <w:pStyle w:val="Point1"/>
        <w:rPr>
          <w:noProof/>
        </w:rPr>
      </w:pPr>
      <w:r>
        <w:rPr>
          <w:noProof/>
        </w:rPr>
        <w:t>a)</w:t>
      </w:r>
      <w:r w:rsidRPr="008B0359">
        <w:rPr>
          <w:noProof/>
        </w:rPr>
        <w:tab/>
      </w:r>
      <w:r w:rsidR="006F6C6F" w:rsidRPr="00B14FBF">
        <w:rPr>
          <w:noProof/>
        </w:rPr>
        <w:t>den Inhalt weiterer Mitteilungen gemäß Artikel 7 oder Artikel 16;</w:t>
      </w:r>
    </w:p>
    <w:p w14:paraId="6B5E0CD5" w14:textId="77777777" w:rsidR="006F6C6F" w:rsidRPr="00B14FBF" w:rsidRDefault="008B0359" w:rsidP="008B0359">
      <w:pPr>
        <w:pStyle w:val="Point1"/>
        <w:rPr>
          <w:noProof/>
        </w:rPr>
      </w:pPr>
      <w:r>
        <w:rPr>
          <w:noProof/>
        </w:rPr>
        <w:t>b)</w:t>
      </w:r>
      <w:r w:rsidRPr="008B0359">
        <w:rPr>
          <w:noProof/>
        </w:rPr>
        <w:tab/>
      </w:r>
      <w:r w:rsidR="006F6C6F" w:rsidRPr="00B14FBF">
        <w:rPr>
          <w:noProof/>
        </w:rPr>
        <w:t>die Bedingungen, unter denen die Bestimmungen dieser Verordnung anzuwenden sind, insbesondere die Bedingungen, unter denen beim Versand und beim Eingang von Kernmaterial eine Vorausmeldung erforderlich ist;</w:t>
      </w:r>
    </w:p>
    <w:p w14:paraId="121F4483" w14:textId="77777777" w:rsidR="006F6C6F" w:rsidRPr="00B14FBF" w:rsidRDefault="008B0359" w:rsidP="008B0359">
      <w:pPr>
        <w:pStyle w:val="Point1"/>
        <w:rPr>
          <w:noProof/>
        </w:rPr>
      </w:pPr>
      <w:r>
        <w:rPr>
          <w:noProof/>
        </w:rPr>
        <w:t>c)</w:t>
      </w:r>
      <w:r w:rsidRPr="008B0359">
        <w:rPr>
          <w:noProof/>
        </w:rPr>
        <w:tab/>
      </w:r>
      <w:r w:rsidR="006F6C6F" w:rsidRPr="00B14FBF">
        <w:rPr>
          <w:noProof/>
        </w:rPr>
        <w:t>Maßnahmen, die als notwendig erachtet werden, um sicherzustellen, dass Kernmaterial nicht zu anderen als den angegebenen Zwecken verwendet wird.</w:t>
      </w:r>
    </w:p>
    <w:p w14:paraId="54941641" w14:textId="77777777" w:rsidR="006F6C6F" w:rsidRPr="00B14FBF" w:rsidRDefault="006F6C6F" w:rsidP="008B0359">
      <w:pPr>
        <w:pStyle w:val="Point0number"/>
        <w:rPr>
          <w:noProof/>
        </w:rPr>
      </w:pPr>
      <w:r w:rsidRPr="00B14FBF">
        <w:rPr>
          <w:noProof/>
        </w:rPr>
        <w:t>Die Kommission erstattet dem Betreiber die Kosten der besonderen Dienstleistungen, die in den besonderen Kontrollbestimmungen vorgesehen sind oder durch ein besonderes Ersuchen der Kommission oder ihrer Inspektoren veranlasst werden, ausschließlich auf der Grundlage einer Vereinbarung, in der diese Kosten und die Bedingungen für ihre Erstattung festgelegt sind. Arbeiten, die der Betreiber vor Unterzeichnung der Vereinbarung ausgeführt hat, sind nicht erstattungsfähig. Die Erstattung ist auf den Betrag zu begrenzen, der erforderlich ist, um die Kosten auszugleichen, die dem Betreiber für die besonderen Dienstleistungen entstanden sind, und darf keinen Gewinn beinhalten.</w:t>
      </w:r>
    </w:p>
    <w:p w14:paraId="50268C16" w14:textId="77777777" w:rsidR="00C62464" w:rsidRPr="00B14FBF" w:rsidRDefault="00C62464" w:rsidP="00C62464">
      <w:pPr>
        <w:rPr>
          <w:noProof/>
        </w:rPr>
      </w:pPr>
    </w:p>
    <w:p w14:paraId="71D904FA" w14:textId="77777777" w:rsidR="00C62464" w:rsidRPr="00B14FBF" w:rsidRDefault="00C62464" w:rsidP="00C62464">
      <w:pPr>
        <w:pStyle w:val="SectionTitle"/>
        <w:rPr>
          <w:noProof/>
        </w:rPr>
      </w:pPr>
      <w:bookmarkStart w:id="4" w:name="_Toc7776E7E3192C4E75B43C6152C673AC78"/>
      <w:r w:rsidRPr="00B14FBF">
        <w:rPr>
          <w:noProof/>
        </w:rPr>
        <w:t>KAPITEL III</w:t>
      </w:r>
      <w:bookmarkEnd w:id="4"/>
      <w:r w:rsidRPr="00B14FBF">
        <w:rPr>
          <w:noProof/>
        </w:rPr>
        <w:br/>
      </w:r>
      <w:r w:rsidRPr="00B14FBF">
        <w:rPr>
          <w:noProof/>
        </w:rPr>
        <w:br/>
        <w:t>KERNMATERIALBUCHFÜHRUNG</w:t>
      </w:r>
    </w:p>
    <w:p w14:paraId="2DA0D49F" w14:textId="77777777" w:rsidR="00C62464" w:rsidRPr="00B14FBF" w:rsidRDefault="00C62464" w:rsidP="00C62464">
      <w:pPr>
        <w:pStyle w:val="Titrearticle"/>
        <w:rPr>
          <w:b/>
          <w:noProof/>
        </w:rPr>
      </w:pPr>
      <w:r w:rsidRPr="00B14FBF">
        <w:rPr>
          <w:noProof/>
        </w:rPr>
        <w:t>Artikel 9</w:t>
      </w:r>
      <w:r w:rsidRPr="00B14FBF">
        <w:rPr>
          <w:noProof/>
        </w:rPr>
        <w:br/>
      </w:r>
      <w:r w:rsidRPr="00B14FBF">
        <w:rPr>
          <w:b/>
          <w:noProof/>
        </w:rPr>
        <w:t>Buchführungssystem</w:t>
      </w:r>
    </w:p>
    <w:p w14:paraId="0E099D86" w14:textId="77777777" w:rsidR="00E30E59" w:rsidRPr="00B14FBF" w:rsidRDefault="00E30E59" w:rsidP="007F32BF">
      <w:pPr>
        <w:pStyle w:val="Point0number"/>
        <w:numPr>
          <w:ilvl w:val="0"/>
          <w:numId w:val="72"/>
        </w:numPr>
        <w:rPr>
          <w:noProof/>
        </w:rPr>
      </w:pPr>
      <w:r w:rsidRPr="00B14FBF">
        <w:rPr>
          <w:noProof/>
        </w:rPr>
        <w:t>Die Betreiber unterhalten ein wirksames Buchführungs- und Kontrollsystem für Kernmaterial zur Verhinderung, Aufdeckung und rechtzeitigen Behebung von Unregelmäßigkeiten, die dazu führen, dass Kernmaterial nicht ordnungsgemäß nachgewiesen wird. Dieses System muss Buchungs- und Betriebsprotokolle und insbesondere Angaben über Menge, Kategorie, Form und Zusammensetzung dieses Materials nach Artikel 21, über den Ort, an dem es sich tatsächlich befindet, und die besonderen Kontrollverpflichtungen nach Artikel 19 sowie Angaben über den Empfänger oder Versender bei Weitergabe von Kernmaterial umfassen.</w:t>
      </w:r>
    </w:p>
    <w:p w14:paraId="21ECD547" w14:textId="77777777" w:rsidR="00E42CAB" w:rsidRPr="00B14FBF" w:rsidRDefault="00E30E59" w:rsidP="008B0359">
      <w:pPr>
        <w:pStyle w:val="Point0number"/>
        <w:rPr>
          <w:noProof/>
        </w:rPr>
      </w:pPr>
      <w:r w:rsidRPr="00B14FBF">
        <w:rPr>
          <w:noProof/>
        </w:rPr>
        <w:t>Das den Protokollen zugrunde liegende Messsystem muss den neuesten internationalen Normen entsprechen oder ihnen gleichwertig sein. Anhand dieser Protokolle müssen alle an die Kommission gerichteten Erklärungen abgefasst und belegt werden können. Alle Protokolle, die Kernmaterial betreffen, werden aufbewahrt, solange sich das Kernmaterial in der Anlage befindet, und mindestens fünf Jahre, ab dem Zeitpunkt, ab dem sich das Kernmaterial nicht mehr in der Anlage oder stillgelegten Anlage befindet. Weitere Einzelheiten können in den besonderen Kontrollbestimmungen nach Artikel 8 zu jeder Anlage festgelegt werden.</w:t>
      </w:r>
    </w:p>
    <w:p w14:paraId="15BED618" w14:textId="77777777" w:rsidR="00E30E59" w:rsidRPr="00B14FBF" w:rsidRDefault="00E30E59" w:rsidP="008B0359">
      <w:pPr>
        <w:pStyle w:val="Point0number"/>
        <w:rPr>
          <w:noProof/>
        </w:rPr>
      </w:pPr>
      <w:r w:rsidRPr="00B14FBF">
        <w:rPr>
          <w:noProof/>
        </w:rPr>
        <w:t>Die Buchungs- und Betriebsprotokolle werden in elektronischer Form zur Verfügung gestellt, wenn sie von der Anlage in dieser Form geführt werden. Für die in Artikel 2 Nummer 25 Buchstabe a genannten Anlagen wird den Inspektoren der Kommission auf Verlangen eine aktuelle Liste der Bestandsposten in elektronischer Form und dem in Anhang X festgelegten Format zur Verfügung gestellt.</w:t>
      </w:r>
    </w:p>
    <w:p w14:paraId="55280D44" w14:textId="77777777" w:rsidR="00C62464" w:rsidRPr="00B14FBF" w:rsidRDefault="00C62464" w:rsidP="00C62464">
      <w:pPr>
        <w:pStyle w:val="Titrearticle"/>
        <w:rPr>
          <w:b/>
          <w:noProof/>
        </w:rPr>
      </w:pPr>
      <w:r w:rsidRPr="00B14FBF">
        <w:rPr>
          <w:noProof/>
        </w:rPr>
        <w:t>Artikel 10</w:t>
      </w:r>
      <w:r w:rsidRPr="00B14FBF">
        <w:rPr>
          <w:noProof/>
        </w:rPr>
        <w:br/>
      </w:r>
      <w:r w:rsidRPr="00B14FBF">
        <w:rPr>
          <w:b/>
          <w:noProof/>
        </w:rPr>
        <w:t>Betriebsprotokolle</w:t>
      </w:r>
    </w:p>
    <w:p w14:paraId="7C91CC88" w14:textId="77777777" w:rsidR="00C62464" w:rsidRPr="00B14FBF" w:rsidRDefault="00C62464" w:rsidP="007F32BF">
      <w:pPr>
        <w:pStyle w:val="Point0number"/>
        <w:numPr>
          <w:ilvl w:val="0"/>
          <w:numId w:val="73"/>
        </w:numPr>
        <w:rPr>
          <w:noProof/>
        </w:rPr>
      </w:pPr>
      <w:r w:rsidRPr="00B14FBF">
        <w:rPr>
          <w:noProof/>
        </w:rPr>
        <w:t xml:space="preserve">Die Betriebsprotokolle müssen für jede Materialbilanzzone gegebenenfalls folgende Angaben enthalten: </w:t>
      </w:r>
    </w:p>
    <w:p w14:paraId="00606DA7" w14:textId="77777777" w:rsidR="00C62464" w:rsidRPr="00B14FBF" w:rsidRDefault="008B0359" w:rsidP="008B0359">
      <w:pPr>
        <w:pStyle w:val="Point1"/>
        <w:rPr>
          <w:noProof/>
        </w:rPr>
      </w:pPr>
      <w:r>
        <w:rPr>
          <w:noProof/>
        </w:rPr>
        <w:t>a)</w:t>
      </w:r>
      <w:r w:rsidRPr="008B0359">
        <w:rPr>
          <w:noProof/>
        </w:rPr>
        <w:tab/>
      </w:r>
      <w:r w:rsidR="00C62464" w:rsidRPr="00B14FBF">
        <w:rPr>
          <w:noProof/>
        </w:rPr>
        <w:t>die Betriebsdaten, die zur Bestimmung aller Änderungen in Bezug auf Mengen und Zusammensetzung des in der Anlage befindlichen Kernmaterials verwendet werden, einschließlich Versandpapieren sowohl für empfangene als auch für versandte Kernmaterialchargen;</w:t>
      </w:r>
    </w:p>
    <w:p w14:paraId="0E5B570B" w14:textId="77777777" w:rsidR="00C62464" w:rsidRPr="00B14FBF" w:rsidRDefault="008B0359" w:rsidP="008B0359">
      <w:pPr>
        <w:pStyle w:val="Point1"/>
        <w:rPr>
          <w:noProof/>
        </w:rPr>
      </w:pPr>
      <w:r>
        <w:rPr>
          <w:noProof/>
        </w:rPr>
        <w:t>b)</w:t>
      </w:r>
      <w:r w:rsidRPr="008B0359">
        <w:rPr>
          <w:noProof/>
        </w:rPr>
        <w:tab/>
      </w:r>
      <w:r w:rsidR="00C62464" w:rsidRPr="00B14FBF">
        <w:rPr>
          <w:noProof/>
        </w:rPr>
        <w:t xml:space="preserve">eine möglichst auf dem aktuellen Stand gehaltene Liste der Bestandsposten und der Orte, an denen sie sich befinden; </w:t>
      </w:r>
    </w:p>
    <w:p w14:paraId="6126FD63" w14:textId="77777777" w:rsidR="00C62464" w:rsidRPr="00B14FBF" w:rsidRDefault="008B0359" w:rsidP="008B0359">
      <w:pPr>
        <w:pStyle w:val="Point1"/>
        <w:rPr>
          <w:noProof/>
        </w:rPr>
      </w:pPr>
      <w:r>
        <w:rPr>
          <w:noProof/>
        </w:rPr>
        <w:t>c)</w:t>
      </w:r>
      <w:r w:rsidRPr="008B0359">
        <w:rPr>
          <w:noProof/>
        </w:rPr>
        <w:tab/>
      </w:r>
      <w:r w:rsidR="00C62464" w:rsidRPr="00B14FBF">
        <w:rPr>
          <w:noProof/>
        </w:rPr>
        <w:t>die Daten, die bei der Eichung von Behältern und Instrumenten sowie bei Probenahmen und Analysen gewonnen wurden, einschließlich der abgeleiteten Schätzungen für zufällige und systematische Fehler;</w:t>
      </w:r>
    </w:p>
    <w:p w14:paraId="2FD3B69C" w14:textId="77777777" w:rsidR="00C62464" w:rsidRPr="00B14FBF" w:rsidRDefault="008B0359" w:rsidP="008B0359">
      <w:pPr>
        <w:pStyle w:val="Point1"/>
        <w:rPr>
          <w:noProof/>
        </w:rPr>
      </w:pPr>
      <w:r>
        <w:rPr>
          <w:noProof/>
        </w:rPr>
        <w:t>d)</w:t>
      </w:r>
      <w:r w:rsidRPr="008B0359">
        <w:rPr>
          <w:noProof/>
        </w:rPr>
        <w:tab/>
      </w:r>
      <w:r w:rsidR="00C62464" w:rsidRPr="00B14FBF">
        <w:rPr>
          <w:noProof/>
        </w:rPr>
        <w:t xml:space="preserve">die bei Qualitätssicherungsmaßnahmen zum Kernmaterialbuchführungssystem gewonnenen Daten einschließlich der abgeleiteten Schätzungen für zufällige und systematische Fehler; </w:t>
      </w:r>
    </w:p>
    <w:p w14:paraId="68113D16" w14:textId="77777777" w:rsidR="00C62464" w:rsidRPr="00B14FBF" w:rsidRDefault="008B0359" w:rsidP="008B0359">
      <w:pPr>
        <w:pStyle w:val="Point1"/>
        <w:rPr>
          <w:noProof/>
        </w:rPr>
      </w:pPr>
      <w:r>
        <w:rPr>
          <w:noProof/>
        </w:rPr>
        <w:t>e)</w:t>
      </w:r>
      <w:r w:rsidRPr="008B0359">
        <w:rPr>
          <w:noProof/>
        </w:rPr>
        <w:tab/>
      </w:r>
      <w:r w:rsidR="00C62464" w:rsidRPr="00B14FBF">
        <w:rPr>
          <w:noProof/>
        </w:rPr>
        <w:t>eine Beschreibung des Ablaufs der Vorbereitung und Aufnahme eines realen Bestands und der Maßnahmen zur Feststellung seiner Richtigkeit und Vollständigkeit;</w:t>
      </w:r>
    </w:p>
    <w:p w14:paraId="78615A98" w14:textId="77777777" w:rsidR="00C62464" w:rsidRPr="00B14FBF" w:rsidRDefault="008B0359" w:rsidP="008B0359">
      <w:pPr>
        <w:pStyle w:val="Point1"/>
        <w:rPr>
          <w:noProof/>
        </w:rPr>
      </w:pPr>
      <w:r>
        <w:rPr>
          <w:noProof/>
        </w:rPr>
        <w:t>f)</w:t>
      </w:r>
      <w:r w:rsidRPr="008B0359">
        <w:rPr>
          <w:noProof/>
        </w:rPr>
        <w:tab/>
      </w:r>
      <w:r w:rsidR="00C62464" w:rsidRPr="00B14FBF">
        <w:rPr>
          <w:noProof/>
        </w:rPr>
        <w:t xml:space="preserve">eine Beschreibung der getroffenen Maßnahmen zur Erkennung, Untersuchung und Behebung von Abweichungen bei der Kernmaterialbuchführung und </w:t>
      </w:r>
      <w:r w:rsidR="00C62464" w:rsidRPr="00B14FBF">
        <w:rPr>
          <w:noProof/>
        </w:rPr>
        <w:noBreakHyphen/>
        <w:t>kontrolle;</w:t>
      </w:r>
    </w:p>
    <w:p w14:paraId="49DD5EBF" w14:textId="77777777" w:rsidR="00C62464" w:rsidRPr="00B14FBF" w:rsidRDefault="008B0359" w:rsidP="008B0359">
      <w:pPr>
        <w:pStyle w:val="Point1"/>
        <w:rPr>
          <w:noProof/>
        </w:rPr>
      </w:pPr>
      <w:r>
        <w:rPr>
          <w:noProof/>
        </w:rPr>
        <w:t>g)</w:t>
      </w:r>
      <w:r w:rsidRPr="008B0359">
        <w:rPr>
          <w:noProof/>
        </w:rPr>
        <w:tab/>
      </w:r>
      <w:r w:rsidR="00C62464" w:rsidRPr="00B14FBF">
        <w:rPr>
          <w:noProof/>
        </w:rPr>
        <w:t>die Ergebnisse der Verfahren zur Bestandskontrolle und der Prüfungen zur Abnahme der Materialbilanz unter Berücksichtigung begründeter Mess- und Prozessunsicherheiten;</w:t>
      </w:r>
    </w:p>
    <w:p w14:paraId="4C88A405" w14:textId="77777777" w:rsidR="00C62464" w:rsidRPr="00B14FBF" w:rsidRDefault="008B0359" w:rsidP="008B0359">
      <w:pPr>
        <w:pStyle w:val="Point1"/>
        <w:rPr>
          <w:noProof/>
        </w:rPr>
      </w:pPr>
      <w:r>
        <w:rPr>
          <w:noProof/>
        </w:rPr>
        <w:t>h)</w:t>
      </w:r>
      <w:r w:rsidRPr="008B0359">
        <w:rPr>
          <w:noProof/>
        </w:rPr>
        <w:tab/>
      </w:r>
      <w:r w:rsidR="00C62464" w:rsidRPr="00B14FBF">
        <w:rPr>
          <w:noProof/>
        </w:rPr>
        <w:t xml:space="preserve">eine Beschreibung der getroffenen Maßnahmen zur Feststellung von Ursache und Ausmaß etwaiger unfallbedingter oder nicht gemessener Verluste; </w:t>
      </w:r>
    </w:p>
    <w:p w14:paraId="31093D77" w14:textId="77777777" w:rsidR="00C62464" w:rsidRPr="00B14FBF" w:rsidRDefault="008B0359" w:rsidP="008B0359">
      <w:pPr>
        <w:pStyle w:val="Point1"/>
        <w:rPr>
          <w:noProof/>
        </w:rPr>
      </w:pPr>
      <w:r>
        <w:rPr>
          <w:noProof/>
        </w:rPr>
        <w:t>i)</w:t>
      </w:r>
      <w:r w:rsidRPr="008B0359">
        <w:rPr>
          <w:noProof/>
        </w:rPr>
        <w:tab/>
      </w:r>
      <w:r w:rsidR="00C62464" w:rsidRPr="00B14FBF">
        <w:rPr>
          <w:noProof/>
        </w:rPr>
        <w:t xml:space="preserve">die Isotopenzusammensetzung von Plutonium einschließlich seiner Zerfallsisotope und Bezugsdaten, sofern diese bei der Anlage zu Betriebszwecken erfasst werden. </w:t>
      </w:r>
    </w:p>
    <w:p w14:paraId="4A87DC6A" w14:textId="77777777" w:rsidR="00E30E59" w:rsidRPr="00B14FBF" w:rsidRDefault="00E30E59" w:rsidP="008B0359">
      <w:pPr>
        <w:pStyle w:val="Point0number"/>
        <w:rPr>
          <w:noProof/>
        </w:rPr>
      </w:pPr>
      <w:r w:rsidRPr="00B14FBF">
        <w:rPr>
          <w:noProof/>
        </w:rPr>
        <w:t>Die Original-Betriebsprotokolle werden den Inspektoren der Kommission zur Verfügung gestellt, sofern verfügbar in elektronischer Form. Auf begründetes Verlagen werden der Kommission Kopien der Betriebsprotokolle übermittelt, sofern verfügbar in elektronischer Form. Auf begründeten Antrag des Betreibers können besondere Abmachungen hinsichtlich der Form und Übermittlung der Informationen mit der Kommission vereinbart werden.</w:t>
      </w:r>
    </w:p>
    <w:p w14:paraId="591FB4B5" w14:textId="77777777" w:rsidR="00C62464" w:rsidRPr="00B14FBF" w:rsidRDefault="00C62464" w:rsidP="00C62464">
      <w:pPr>
        <w:pStyle w:val="Titrearticle"/>
        <w:rPr>
          <w:b/>
          <w:noProof/>
        </w:rPr>
      </w:pPr>
      <w:r w:rsidRPr="00B14FBF">
        <w:rPr>
          <w:noProof/>
        </w:rPr>
        <w:t>Artikel 11</w:t>
      </w:r>
      <w:r w:rsidRPr="00B14FBF">
        <w:rPr>
          <w:noProof/>
        </w:rPr>
        <w:br/>
      </w:r>
      <w:r w:rsidRPr="00B14FBF">
        <w:rPr>
          <w:b/>
          <w:noProof/>
        </w:rPr>
        <w:t>Buchungsprotokolle</w:t>
      </w:r>
    </w:p>
    <w:p w14:paraId="30647AAB" w14:textId="77777777" w:rsidR="00C62464" w:rsidRPr="00B14FBF" w:rsidRDefault="00C62464" w:rsidP="00C62464">
      <w:pPr>
        <w:rPr>
          <w:noProof/>
        </w:rPr>
      </w:pPr>
      <w:r w:rsidRPr="00B14FBF">
        <w:rPr>
          <w:noProof/>
        </w:rPr>
        <w:t xml:space="preserve">Die Buchungsprotokolle müssen für jede Materialbilanzzone folgende Angaben enthalten: </w:t>
      </w:r>
    </w:p>
    <w:p w14:paraId="19C2AFB7" w14:textId="77777777" w:rsidR="00C62464" w:rsidRPr="00B14FBF" w:rsidRDefault="008B0359" w:rsidP="008B0359">
      <w:pPr>
        <w:pStyle w:val="Point0"/>
        <w:rPr>
          <w:noProof/>
        </w:rPr>
      </w:pPr>
      <w:r>
        <w:rPr>
          <w:noProof/>
        </w:rPr>
        <w:t>a)</w:t>
      </w:r>
      <w:r w:rsidRPr="008B0359">
        <w:rPr>
          <w:noProof/>
        </w:rPr>
        <w:tab/>
      </w:r>
      <w:r w:rsidR="00C62464" w:rsidRPr="00B14FBF">
        <w:rPr>
          <w:noProof/>
        </w:rPr>
        <w:t xml:space="preserve">alle Bestandsänderungen, damit jederzeit der Buchbestand festgestellt werden kann; </w:t>
      </w:r>
    </w:p>
    <w:p w14:paraId="5CDBBECB" w14:textId="77777777" w:rsidR="00C62464" w:rsidRPr="00B14FBF" w:rsidRDefault="008B0359" w:rsidP="008B0359">
      <w:pPr>
        <w:pStyle w:val="Point0"/>
        <w:rPr>
          <w:noProof/>
        </w:rPr>
      </w:pPr>
      <w:r>
        <w:rPr>
          <w:noProof/>
        </w:rPr>
        <w:t>b)</w:t>
      </w:r>
      <w:r w:rsidRPr="008B0359">
        <w:rPr>
          <w:noProof/>
        </w:rPr>
        <w:tab/>
      </w:r>
      <w:r w:rsidR="00C62464" w:rsidRPr="00B14FBF">
        <w:rPr>
          <w:noProof/>
        </w:rPr>
        <w:t xml:space="preserve">alle Mess- und Zählergebnisse zur Bestimmung des realen Bestands; </w:t>
      </w:r>
    </w:p>
    <w:p w14:paraId="75335E3D" w14:textId="77777777" w:rsidR="00C62464" w:rsidRPr="00B14FBF" w:rsidRDefault="008B0359" w:rsidP="008B0359">
      <w:pPr>
        <w:pStyle w:val="Point0"/>
        <w:rPr>
          <w:noProof/>
        </w:rPr>
      </w:pPr>
      <w:r>
        <w:rPr>
          <w:noProof/>
        </w:rPr>
        <w:t>c)</w:t>
      </w:r>
      <w:r w:rsidRPr="008B0359">
        <w:rPr>
          <w:noProof/>
        </w:rPr>
        <w:tab/>
      </w:r>
      <w:r w:rsidR="00C62464" w:rsidRPr="00B14FBF">
        <w:rPr>
          <w:noProof/>
        </w:rPr>
        <w:t>alle Berichtigungen, die in Bezug auf Bestandsänderungen, Buchbestände und reale Bestände vorgenommen worden sind.</w:t>
      </w:r>
    </w:p>
    <w:p w14:paraId="4EB34AF6" w14:textId="77777777" w:rsidR="00C62464" w:rsidRPr="00B14FBF" w:rsidRDefault="00C62464" w:rsidP="00C62464">
      <w:pPr>
        <w:rPr>
          <w:noProof/>
        </w:rPr>
      </w:pPr>
      <w:r w:rsidRPr="00B14FBF">
        <w:rPr>
          <w:noProof/>
        </w:rPr>
        <w:t>Die Buchungsprotokolle müssen für alle Bestandsänderungen und realen Bestände zu jeder Charge die Kennzeichnung des Materials, die Chargendaten und die Primärdaten enthalten. In diesen Protokollen werden Uran, Thorium und Plutonium nach Maßgabe der in Artikel 21 Absatz 2 Buchstabe b aufgelisteten Kategorien getrennt ausgewiesen. Darüber hinaus werden für jede Bestandsänderung der Zeitpunkt und gegebenenfalls die versendende Materialbilanzzone bzw. der Versender und die empfangende Materialbilanzzone bzw. der Empfänger angegeben.</w:t>
      </w:r>
    </w:p>
    <w:p w14:paraId="4F4FA27F" w14:textId="77777777" w:rsidR="00C62464" w:rsidRPr="00B14FBF" w:rsidRDefault="00C62464" w:rsidP="00C62464">
      <w:pPr>
        <w:pStyle w:val="Titrearticle"/>
        <w:rPr>
          <w:b/>
          <w:noProof/>
        </w:rPr>
      </w:pPr>
      <w:r w:rsidRPr="00B14FBF">
        <w:rPr>
          <w:noProof/>
        </w:rPr>
        <w:t>Artikel 12</w:t>
      </w:r>
      <w:r w:rsidRPr="00B14FBF">
        <w:rPr>
          <w:noProof/>
        </w:rPr>
        <w:br/>
      </w:r>
      <w:r w:rsidRPr="00B14FBF">
        <w:rPr>
          <w:b/>
          <w:noProof/>
        </w:rPr>
        <w:t>Buchungsberichte</w:t>
      </w:r>
    </w:p>
    <w:p w14:paraId="3D19C7E4" w14:textId="77777777" w:rsidR="00C62464" w:rsidRPr="00B14FBF" w:rsidRDefault="00C62464" w:rsidP="00C62464">
      <w:pPr>
        <w:rPr>
          <w:noProof/>
        </w:rPr>
      </w:pPr>
      <w:r w:rsidRPr="00B14FBF">
        <w:rPr>
          <w:noProof/>
        </w:rPr>
        <w:t xml:space="preserve">Die Betreiber übermitteln der Kommission Buchungsberichte. </w:t>
      </w:r>
    </w:p>
    <w:p w14:paraId="211642EE" w14:textId="77777777" w:rsidR="00C62464" w:rsidRPr="00B14FBF" w:rsidRDefault="00C62464" w:rsidP="00C62464">
      <w:pPr>
        <w:rPr>
          <w:noProof/>
        </w:rPr>
      </w:pPr>
      <w:r w:rsidRPr="00B14FBF">
        <w:rPr>
          <w:noProof/>
        </w:rPr>
        <w:t xml:space="preserve">Die Buchungsberichte müssen die am Berichtstag verfügbaren Daten enthalten und erforderlichenfalls später berichtigt werden. Die Buchungsberichte werden der Kommission in elektronischer Form übermittelt. </w:t>
      </w:r>
    </w:p>
    <w:p w14:paraId="6E127AC7" w14:textId="77777777" w:rsidR="00F616F8" w:rsidRPr="00B14FBF" w:rsidRDefault="00F616F8" w:rsidP="00C62464">
      <w:pPr>
        <w:rPr>
          <w:noProof/>
        </w:rPr>
      </w:pPr>
      <w:r w:rsidRPr="00B14FBF">
        <w:rPr>
          <w:noProof/>
        </w:rPr>
        <w:t>Auf Verlangen werden der Kommission innerhalb von drei Wochen oder innerhalb einer anderen vereinbarten Frist weitere Einzelheiten oder Erläuterungen zu diesen Berichten übermittelt.</w:t>
      </w:r>
    </w:p>
    <w:p w14:paraId="55FD07B9" w14:textId="77777777" w:rsidR="00C62464" w:rsidRPr="00B14FBF" w:rsidRDefault="00C62464" w:rsidP="00C62464">
      <w:pPr>
        <w:pStyle w:val="Titrearticle"/>
        <w:rPr>
          <w:b/>
          <w:noProof/>
        </w:rPr>
      </w:pPr>
      <w:r w:rsidRPr="00B14FBF">
        <w:rPr>
          <w:noProof/>
        </w:rPr>
        <w:t>Artikel 13</w:t>
      </w:r>
      <w:r w:rsidRPr="00B14FBF">
        <w:rPr>
          <w:noProof/>
        </w:rPr>
        <w:br/>
      </w:r>
      <w:r w:rsidRPr="00B14FBF">
        <w:rPr>
          <w:b/>
          <w:noProof/>
        </w:rPr>
        <w:t>Anfangsbuchbestand</w:t>
      </w:r>
    </w:p>
    <w:p w14:paraId="671E1F8B" w14:textId="77777777" w:rsidR="00C62464" w:rsidRPr="00B14FBF" w:rsidRDefault="00C62464" w:rsidP="00C62464">
      <w:pPr>
        <w:rPr>
          <w:noProof/>
        </w:rPr>
      </w:pPr>
      <w:r w:rsidRPr="00B14FBF">
        <w:rPr>
          <w:noProof/>
        </w:rPr>
        <w:t>Betreiber im Hoheitsgebiet von Staaten, die der Europäischen Union beitreten, übermitteln der Kommission innerhalb von 30 Tagen nach Inkrafttreten dieser Verordnung in ihrem Staat einen Anfangsbuchbestand des gesamten in ihrem Besitz befindlichen Kernmaterials (einschließlich Kernmaterials, das zuvor als zurückbehaltener Abfall galt, und Kernmaterials, das zuvor von den IAEO-Sicherungsmaßnahmen befreit war), mit Ausnahme von Kernmaterial, für das die IAEO-Sicherungsmaßnahmen beendet wurden. Hierzu wird das in Anhang V festgelegte Format verwendet.</w:t>
      </w:r>
    </w:p>
    <w:p w14:paraId="09AD0173" w14:textId="77777777" w:rsidR="00C62464" w:rsidRPr="00B14FBF" w:rsidRDefault="00C62464" w:rsidP="00C62464">
      <w:pPr>
        <w:pStyle w:val="Titrearticle"/>
        <w:rPr>
          <w:b/>
          <w:noProof/>
        </w:rPr>
      </w:pPr>
      <w:r w:rsidRPr="00B14FBF">
        <w:rPr>
          <w:noProof/>
        </w:rPr>
        <w:t>Artikel 14</w:t>
      </w:r>
      <w:r w:rsidRPr="00B14FBF">
        <w:rPr>
          <w:noProof/>
        </w:rPr>
        <w:br/>
      </w:r>
      <w:r w:rsidRPr="00B14FBF">
        <w:rPr>
          <w:b/>
          <w:noProof/>
        </w:rPr>
        <w:t>Bestandsänderungsbericht</w:t>
      </w:r>
    </w:p>
    <w:p w14:paraId="4D1D461C" w14:textId="77777777" w:rsidR="00C62464" w:rsidRPr="00B14FBF" w:rsidRDefault="00C62464" w:rsidP="007F32BF">
      <w:pPr>
        <w:pStyle w:val="Point0number"/>
        <w:numPr>
          <w:ilvl w:val="0"/>
          <w:numId w:val="74"/>
        </w:numPr>
        <w:rPr>
          <w:noProof/>
        </w:rPr>
      </w:pPr>
      <w:r w:rsidRPr="00B14FBF">
        <w:rPr>
          <w:noProof/>
        </w:rPr>
        <w:t>Die Betreiber übermitteln der Kommission zu jeder Materialbilanzzone Bestandsänderungsberichte für das gesamte Kernmaterial in dem in Anhang III festgelegten Format.</w:t>
      </w:r>
    </w:p>
    <w:p w14:paraId="771775E3" w14:textId="77777777" w:rsidR="00C62464" w:rsidRPr="00B14FBF" w:rsidRDefault="002968E2" w:rsidP="00C62464">
      <w:pPr>
        <w:pStyle w:val="Text1"/>
        <w:rPr>
          <w:noProof/>
        </w:rPr>
      </w:pPr>
      <w:r w:rsidRPr="00B14FBF">
        <w:rPr>
          <w:noProof/>
        </w:rPr>
        <w:t>Diese Berichte werden monatlich, spätestens jedoch innerhalb von 15 Tagen nach Ablauf des Kalendermonats übermittelt und müssen Angaben zu den eingetretenen oder festgestellten Bestandsänderungen enthalten.</w:t>
      </w:r>
    </w:p>
    <w:p w14:paraId="5A127DE0" w14:textId="77777777" w:rsidR="00C62464" w:rsidRPr="00B14FBF" w:rsidRDefault="00C62464" w:rsidP="008B0359">
      <w:pPr>
        <w:pStyle w:val="Point0number"/>
        <w:rPr>
          <w:noProof/>
        </w:rPr>
      </w:pPr>
      <w:r w:rsidRPr="00B14FBF">
        <w:rPr>
          <w:noProof/>
        </w:rPr>
        <w:t>Für die Monate, in denen ein realer Bestand aufgenommen wurde, werden – sofern die Aufnahme des realen Bestands nicht am letzten Tag des Kalendermonats erfolgt ist – zwei getrennte Bestandsänderungsberichte übermittelt:</w:t>
      </w:r>
    </w:p>
    <w:p w14:paraId="1273D052" w14:textId="77777777" w:rsidR="00C62464" w:rsidRPr="00B14FBF" w:rsidRDefault="008B0359" w:rsidP="008B0359">
      <w:pPr>
        <w:pStyle w:val="Point1"/>
        <w:rPr>
          <w:noProof/>
        </w:rPr>
      </w:pPr>
      <w:r>
        <w:rPr>
          <w:noProof/>
        </w:rPr>
        <w:t>a)</w:t>
      </w:r>
      <w:r w:rsidRPr="008B0359">
        <w:rPr>
          <w:noProof/>
        </w:rPr>
        <w:tab/>
      </w:r>
      <w:r w:rsidR="00C62464" w:rsidRPr="00B14FBF">
        <w:rPr>
          <w:noProof/>
        </w:rPr>
        <w:t>Der erste Bestandsänderungsbericht, der sämtliche Bestandsänderungen bis zum Ablauf des Tages enthält, an dem die Aufnahme des realen Bestands erfolgt ist, wird spätestens zusammen mit dem zweiten Bestandsänderungsbericht übermittelt oder aber mit der Aufstellung des realen Bestands und dem Materialbilanzbericht, wenn diese vor dem zweiten Bestandsänderungsbericht übermittelt werden;</w:t>
      </w:r>
    </w:p>
    <w:p w14:paraId="000B9A62" w14:textId="77777777" w:rsidR="00C62464" w:rsidRPr="00B14FBF" w:rsidRDefault="008B0359" w:rsidP="008B0359">
      <w:pPr>
        <w:pStyle w:val="Point1"/>
        <w:rPr>
          <w:noProof/>
        </w:rPr>
      </w:pPr>
      <w:r>
        <w:rPr>
          <w:noProof/>
        </w:rPr>
        <w:t>b)</w:t>
      </w:r>
      <w:r w:rsidRPr="008B0359">
        <w:rPr>
          <w:noProof/>
        </w:rPr>
        <w:tab/>
      </w:r>
      <w:r w:rsidR="00C62464" w:rsidRPr="00B14FBF">
        <w:rPr>
          <w:noProof/>
        </w:rPr>
        <w:t>der zweite Bestandsänderungsbericht, der sämtliche Bestandsänderungen vom ersten Tag nach der Aufnahme des realen Bestands bis zum Ablauf des betreffenden Kalendermonats enthält, wird innerhalb von 15 Tagen nach Ablauf des Kalendermonats übermittelt.</w:t>
      </w:r>
    </w:p>
    <w:p w14:paraId="582E44BE" w14:textId="77777777" w:rsidR="00C62464" w:rsidRPr="00B14FBF" w:rsidRDefault="00C62464" w:rsidP="008B0359">
      <w:pPr>
        <w:pStyle w:val="Point0number"/>
        <w:rPr>
          <w:noProof/>
        </w:rPr>
      </w:pPr>
      <w:r w:rsidRPr="00B14FBF">
        <w:rPr>
          <w:noProof/>
        </w:rPr>
        <w:t>Für Monate ohne Bestandsänderung legen die Betreiber den Bestandsänderungsbericht mit dem Buchendbestand des Vormonats vor.</w:t>
      </w:r>
    </w:p>
    <w:p w14:paraId="02100E23" w14:textId="77777777" w:rsidR="00C62464" w:rsidRPr="00B14FBF" w:rsidRDefault="00C62464" w:rsidP="008B0359">
      <w:pPr>
        <w:pStyle w:val="Point0number"/>
        <w:rPr>
          <w:noProof/>
        </w:rPr>
      </w:pPr>
      <w:r w:rsidRPr="00B14FBF">
        <w:rPr>
          <w:noProof/>
        </w:rPr>
        <w:t>Kleinere Bestandsänderungen, etwa die Weitergabe von Analysenproben, können gemäß den besonderen Kontrollbestimmungen nach Artikel 8 für die betreffende Anlage in einer Charge zusammengefasst und als eine einzige Bestandsänderung gemeldet werden.</w:t>
      </w:r>
    </w:p>
    <w:p w14:paraId="3CFAFF0D" w14:textId="77777777" w:rsidR="00C62464" w:rsidRPr="00B14FBF" w:rsidRDefault="00C62464" w:rsidP="008B0359">
      <w:pPr>
        <w:pStyle w:val="Point0number"/>
        <w:rPr>
          <w:noProof/>
        </w:rPr>
      </w:pPr>
      <w:r w:rsidRPr="00B14FBF">
        <w:rPr>
          <w:noProof/>
        </w:rPr>
        <w:t>Den Bestandsänderungsberichten können erläuternde Kommentare beigefügt werden.</w:t>
      </w:r>
    </w:p>
    <w:p w14:paraId="04176142" w14:textId="77777777" w:rsidR="00C62464" w:rsidRPr="00B14FBF" w:rsidRDefault="00C62464" w:rsidP="00C62464">
      <w:pPr>
        <w:pStyle w:val="Titrearticle"/>
        <w:rPr>
          <w:b/>
          <w:noProof/>
        </w:rPr>
      </w:pPr>
      <w:r w:rsidRPr="00B14FBF">
        <w:rPr>
          <w:noProof/>
        </w:rPr>
        <w:t>Artikel 15</w:t>
      </w:r>
      <w:r w:rsidRPr="00B14FBF">
        <w:rPr>
          <w:noProof/>
        </w:rPr>
        <w:br/>
      </w:r>
      <w:r w:rsidRPr="00B14FBF">
        <w:rPr>
          <w:b/>
          <w:noProof/>
        </w:rPr>
        <w:t>Materialbilanzbericht und Aufstellung des realen Bestands</w:t>
      </w:r>
    </w:p>
    <w:p w14:paraId="0FFAC8B1" w14:textId="77777777" w:rsidR="00C62464" w:rsidRPr="00B14FBF" w:rsidRDefault="00C62464" w:rsidP="007F32BF">
      <w:pPr>
        <w:pStyle w:val="Point0number"/>
        <w:numPr>
          <w:ilvl w:val="0"/>
          <w:numId w:val="75"/>
        </w:numPr>
        <w:rPr>
          <w:noProof/>
        </w:rPr>
      </w:pPr>
      <w:r w:rsidRPr="00B14FBF">
        <w:rPr>
          <w:noProof/>
        </w:rPr>
        <w:t xml:space="preserve">Die Betreiber übermitteln der Kommission für jede Materialbilanzzone </w:t>
      </w:r>
    </w:p>
    <w:p w14:paraId="22F1EC1E" w14:textId="77777777" w:rsidR="00C62464" w:rsidRPr="00B14FBF" w:rsidRDefault="008B0359" w:rsidP="008B0359">
      <w:pPr>
        <w:pStyle w:val="Point1"/>
        <w:rPr>
          <w:noProof/>
        </w:rPr>
      </w:pPr>
      <w:r>
        <w:rPr>
          <w:noProof/>
        </w:rPr>
        <w:t>a)</w:t>
      </w:r>
      <w:r w:rsidRPr="008B0359">
        <w:rPr>
          <w:noProof/>
        </w:rPr>
        <w:tab/>
      </w:r>
      <w:r w:rsidR="00C62464" w:rsidRPr="00B14FBF">
        <w:rPr>
          <w:noProof/>
        </w:rPr>
        <w:t xml:space="preserve">Materialbilanzberichte in dem in Anhang IV festgelegten Format mit folgenden Angaben: </w:t>
      </w:r>
    </w:p>
    <w:p w14:paraId="35FC0F1E" w14:textId="77777777" w:rsidR="00C62464" w:rsidRPr="00B14FBF" w:rsidRDefault="00C62464" w:rsidP="00C62464">
      <w:pPr>
        <w:pStyle w:val="Point2"/>
        <w:rPr>
          <w:noProof/>
        </w:rPr>
      </w:pPr>
      <w:r w:rsidRPr="00B14FBF">
        <w:rPr>
          <w:noProof/>
        </w:rPr>
        <w:t xml:space="preserve">i) realer Anfangsbestand, </w:t>
      </w:r>
    </w:p>
    <w:p w14:paraId="21DCD209" w14:textId="77777777" w:rsidR="00C62464" w:rsidRPr="00B14FBF" w:rsidRDefault="00C62464" w:rsidP="00C62464">
      <w:pPr>
        <w:pStyle w:val="Point2"/>
        <w:rPr>
          <w:noProof/>
        </w:rPr>
      </w:pPr>
      <w:r w:rsidRPr="00B14FBF">
        <w:rPr>
          <w:noProof/>
        </w:rPr>
        <w:t xml:space="preserve">ii) Bestandsänderungen (erst Zunahmen, dann Abnahmen), </w:t>
      </w:r>
    </w:p>
    <w:p w14:paraId="2F725878" w14:textId="77777777" w:rsidR="00C62464" w:rsidRPr="00B14FBF" w:rsidRDefault="00C62464" w:rsidP="00C62464">
      <w:pPr>
        <w:pStyle w:val="Point2"/>
        <w:rPr>
          <w:noProof/>
        </w:rPr>
      </w:pPr>
      <w:r w:rsidRPr="00B14FBF">
        <w:rPr>
          <w:noProof/>
        </w:rPr>
        <w:t xml:space="preserve">iii) Buchendbestand, </w:t>
      </w:r>
    </w:p>
    <w:p w14:paraId="50B8CC15" w14:textId="77777777" w:rsidR="00C62464" w:rsidRPr="00B14FBF" w:rsidRDefault="00C62464" w:rsidP="00C62464">
      <w:pPr>
        <w:pStyle w:val="Point2"/>
        <w:rPr>
          <w:noProof/>
        </w:rPr>
      </w:pPr>
      <w:r w:rsidRPr="00B14FBF">
        <w:rPr>
          <w:noProof/>
        </w:rPr>
        <w:t xml:space="preserve">iv) realer Endbestand, </w:t>
      </w:r>
    </w:p>
    <w:p w14:paraId="5C7A2F53" w14:textId="77777777" w:rsidR="00C62464" w:rsidRPr="00B14FBF" w:rsidRDefault="00C62464" w:rsidP="00C62464">
      <w:pPr>
        <w:pStyle w:val="Point2"/>
        <w:rPr>
          <w:noProof/>
        </w:rPr>
      </w:pPr>
      <w:r w:rsidRPr="00B14FBF">
        <w:rPr>
          <w:noProof/>
        </w:rPr>
        <w:t xml:space="preserve">v) nicht nachgewiesenes Material; </w:t>
      </w:r>
    </w:p>
    <w:p w14:paraId="567659FE" w14:textId="77777777" w:rsidR="00C62464" w:rsidRPr="00B14FBF" w:rsidRDefault="008B0359" w:rsidP="008B0359">
      <w:pPr>
        <w:pStyle w:val="Point1"/>
        <w:rPr>
          <w:noProof/>
        </w:rPr>
      </w:pPr>
      <w:r>
        <w:rPr>
          <w:noProof/>
        </w:rPr>
        <w:t>b)</w:t>
      </w:r>
      <w:r w:rsidRPr="008B0359">
        <w:rPr>
          <w:noProof/>
        </w:rPr>
        <w:tab/>
      </w:r>
      <w:r w:rsidR="00C62464" w:rsidRPr="00B14FBF">
        <w:rPr>
          <w:noProof/>
        </w:rPr>
        <w:t xml:space="preserve">in dem in Anhang V festgelegten Format eine Aufstellung des realen Bestands, in der alle Chargen getrennt aufgeführt sind. </w:t>
      </w:r>
    </w:p>
    <w:p w14:paraId="1567531F" w14:textId="77777777" w:rsidR="00C62464" w:rsidRPr="00B14FBF" w:rsidRDefault="00C62464" w:rsidP="008B0359">
      <w:pPr>
        <w:pStyle w:val="Point0number"/>
        <w:rPr>
          <w:noProof/>
        </w:rPr>
      </w:pPr>
      <w:r w:rsidRPr="00B14FBF">
        <w:rPr>
          <w:noProof/>
        </w:rPr>
        <w:t>Die Berichte und die Aufstellung werden so früh wie möglich, spätestens jedoch innerhalb von 30 Tagen nach Aufnahme eines realen Bestands übermittelt.</w:t>
      </w:r>
    </w:p>
    <w:p w14:paraId="37EC8AAE" w14:textId="77777777" w:rsidR="00C62464" w:rsidRPr="00B14FBF" w:rsidRDefault="00C62464" w:rsidP="008B0359">
      <w:pPr>
        <w:pStyle w:val="Point0number"/>
        <w:rPr>
          <w:noProof/>
        </w:rPr>
      </w:pPr>
      <w:r w:rsidRPr="00B14FBF">
        <w:rPr>
          <w:noProof/>
        </w:rPr>
        <w:t>Sofern in den besonderen Kontrollbestimmungen nach Artikel 8 zu einer Anlage nichts anderes bestimmt ist, wird jedes Kalenderjahr auf der Grundlage einer tatsächlichen Bestandsaufnahme des gesamten in der Materialbilanzzone vorhandenen Kernmaterials eine Aufstellung des realen Bestands erstellt, wobei der Zeitraum zwischen zwei aufeinanderfolgenden Aufnahmen des realen Bestands 14 Monate nicht überschreiten darf.</w:t>
      </w:r>
    </w:p>
    <w:p w14:paraId="0890F474" w14:textId="77777777" w:rsidR="00C62464" w:rsidRPr="00B14FBF" w:rsidRDefault="00C62464" w:rsidP="00C62464">
      <w:pPr>
        <w:pStyle w:val="Titrearticle"/>
        <w:rPr>
          <w:b/>
          <w:noProof/>
        </w:rPr>
      </w:pPr>
      <w:r w:rsidRPr="00B14FBF">
        <w:rPr>
          <w:noProof/>
        </w:rPr>
        <w:t>Artikel 16</w:t>
      </w:r>
      <w:r w:rsidRPr="00B14FBF">
        <w:rPr>
          <w:noProof/>
        </w:rPr>
        <w:br/>
      </w:r>
      <w:r w:rsidRPr="00B14FBF">
        <w:rPr>
          <w:b/>
          <w:noProof/>
        </w:rPr>
        <w:t>Sonderberichte</w:t>
      </w:r>
    </w:p>
    <w:p w14:paraId="3BFEC54E" w14:textId="77777777" w:rsidR="008F3E64" w:rsidRPr="00B14FBF" w:rsidRDefault="008F3E64" w:rsidP="008F3E64">
      <w:pPr>
        <w:rPr>
          <w:noProof/>
        </w:rPr>
      </w:pPr>
      <w:r w:rsidRPr="00B14FBF">
        <w:rPr>
          <w:noProof/>
        </w:rPr>
        <w:t>Die Betreiber übermitteln der Kommission einen Sonderbericht, wenn die in Artikel 17 oder 25 bezeichneten Umstände vorliegen.</w:t>
      </w:r>
    </w:p>
    <w:p w14:paraId="37E41FE5" w14:textId="77777777" w:rsidR="00E42CAB" w:rsidRPr="00B14FBF" w:rsidRDefault="008F3E64" w:rsidP="008F3E64">
      <w:pPr>
        <w:rPr>
          <w:noProof/>
        </w:rPr>
      </w:pPr>
      <w:r w:rsidRPr="00B14FBF">
        <w:rPr>
          <w:noProof/>
        </w:rPr>
        <w:t>Die Sonderberichte sowie im Zusammenhang mit diesen Berichten angeforderte weitere Einzelheiten oder Erläuterungen, werden der Kommission unverzüglich übermittelt. Sind weitere technische Untersuchungen erforderlich, so müssen die Berichte die zum Zeitpunkt der Berichterstattung verfügbaren Informationen enthalten und so bald wie möglich um die Ergebnisse der Untersuchungen ergänzt werden.</w:t>
      </w:r>
    </w:p>
    <w:p w14:paraId="45A876DF" w14:textId="77777777" w:rsidR="00C62464" w:rsidRPr="00B14FBF" w:rsidRDefault="00C62464" w:rsidP="00C62464">
      <w:pPr>
        <w:pStyle w:val="Titrearticle"/>
        <w:rPr>
          <w:b/>
          <w:noProof/>
        </w:rPr>
      </w:pPr>
      <w:r w:rsidRPr="00B14FBF">
        <w:rPr>
          <w:noProof/>
        </w:rPr>
        <w:t>Artikel 17</w:t>
      </w:r>
      <w:r w:rsidRPr="00B14FBF">
        <w:rPr>
          <w:noProof/>
        </w:rPr>
        <w:br/>
      </w:r>
      <w:r w:rsidRPr="00B14FBF">
        <w:rPr>
          <w:b/>
          <w:noProof/>
        </w:rPr>
        <w:t>Außergewöhnliche Vorkommnisse</w:t>
      </w:r>
    </w:p>
    <w:p w14:paraId="6AE52B51" w14:textId="77777777" w:rsidR="008F3E64" w:rsidRPr="00B14FBF" w:rsidRDefault="008F3E64" w:rsidP="008F3E64">
      <w:pPr>
        <w:rPr>
          <w:noProof/>
        </w:rPr>
      </w:pPr>
      <w:r w:rsidRPr="00B14FBF">
        <w:rPr>
          <w:noProof/>
        </w:rPr>
        <w:t>Ein Sonderbericht gemäß Artikel 16 wird in den folgenden Fallen vorgelegt:</w:t>
      </w:r>
    </w:p>
    <w:p w14:paraId="74BBA840" w14:textId="77777777" w:rsidR="008F3E64" w:rsidRPr="00B14FBF" w:rsidRDefault="008B0359" w:rsidP="008B0359">
      <w:pPr>
        <w:pStyle w:val="Point0"/>
        <w:rPr>
          <w:noProof/>
        </w:rPr>
      </w:pPr>
      <w:r>
        <w:rPr>
          <w:noProof/>
        </w:rPr>
        <w:t>a)</w:t>
      </w:r>
      <w:r w:rsidRPr="008B0359">
        <w:rPr>
          <w:noProof/>
        </w:rPr>
        <w:tab/>
      </w:r>
      <w:r w:rsidR="008F3E64" w:rsidRPr="00B14FBF">
        <w:rPr>
          <w:noProof/>
        </w:rPr>
        <w:t>wenn aufgrund eines außergewöhnlichen Zwischenfalls oder Umstands davon auszugehen ist, dass ein Zuwachs oder Verlust an Kernmaterial eingetreten ist oder eingetreten sein könnte, unter anderem während seiner Weitergabe von oder zu der Anlage. In diesem Fall muss der Sonderbericht eine Beschreibung des Zwischenfalls oder Umstands enthalten sowie Angaben zum Gewicht von Uran, Thorium und Plutonium nach Maßgabe der in Artikel 21 Absatz 2 Buchstabe b aufgelisteten Kategorien, bei angereichertem Uran Angaben zum Gewicht der spaltbaren Isotope, eine Beschreibung, wie die Gewichte ermittelt wurden, und eine Beschreibung aller weiteren Maßnahmen, die ergriffen wurden, um einen erneuten Verlust zu vermeiden;</w:t>
      </w:r>
    </w:p>
    <w:p w14:paraId="5E3299C2" w14:textId="77777777" w:rsidR="008F3E64" w:rsidRPr="00B14FBF" w:rsidRDefault="008B0359" w:rsidP="008B0359">
      <w:pPr>
        <w:pStyle w:val="Point0"/>
        <w:rPr>
          <w:noProof/>
        </w:rPr>
      </w:pPr>
      <w:r>
        <w:rPr>
          <w:noProof/>
        </w:rPr>
        <w:t>b)</w:t>
      </w:r>
      <w:r w:rsidRPr="008B0359">
        <w:rPr>
          <w:noProof/>
        </w:rPr>
        <w:tab/>
      </w:r>
      <w:r w:rsidR="008F3E64" w:rsidRPr="00B14FBF">
        <w:rPr>
          <w:noProof/>
        </w:rPr>
        <w:t>wenn sich die räumliche Eingrenzung unerwartet so weit geändert hat, dass die unbefugte Entnahme von Kernmaterial möglich geworden ist. In diesem Fall muss der Sonderbericht eine Beschreibung des Zwischenfalls oder Umstands enthalten sowie eine Beschreibung der Maßnahmen, die ergriffen wurden, um das Risiko einer unbefugten Entnahme zu verringern und eine Wiederholung zu vermeiden.</w:t>
      </w:r>
    </w:p>
    <w:p w14:paraId="564180B7" w14:textId="77777777" w:rsidR="008F3E64" w:rsidRPr="00B14FBF" w:rsidRDefault="008F3E64" w:rsidP="008F3E64">
      <w:pPr>
        <w:rPr>
          <w:noProof/>
        </w:rPr>
      </w:pPr>
      <w:r w:rsidRPr="00B14FBF">
        <w:rPr>
          <w:noProof/>
        </w:rPr>
        <w:t>Diese Berichte werden von den Betreibern vorgelegt, sobald sie davon Kenntnis erlangen, dass ein derartiger Zuwachs oder Verlust oder eine derartige unerwartete Änderung der räumlichen Eingrenzung eingetreten ist, oder sobald Anhaltspunkte für eine entsprechende Vermutung vorliegen. Die Ursachen werden ebenfalls angegeben, sobald sie bekannt sind.</w:t>
      </w:r>
    </w:p>
    <w:p w14:paraId="29F3D322" w14:textId="77777777" w:rsidR="007B6AF0" w:rsidRDefault="008F3E64" w:rsidP="008F3E64">
      <w:pPr>
        <w:rPr>
          <w:noProof/>
        </w:rPr>
      </w:pPr>
      <w:r w:rsidRPr="00B14FBF">
        <w:rPr>
          <w:noProof/>
        </w:rPr>
        <w:t>In den besonderen Kontrollbestimmungen nach Artikel 8 können zu jeder Anlage weitere Einzelheiten hinsichtlich der vorzulegenden Informationen festgelegt werden.</w:t>
      </w:r>
    </w:p>
    <w:p w14:paraId="09F7935A" w14:textId="77777777" w:rsidR="007B6AF0" w:rsidRDefault="007B6AF0">
      <w:pPr>
        <w:spacing w:before="0" w:after="200" w:line="276" w:lineRule="auto"/>
        <w:jc w:val="left"/>
        <w:rPr>
          <w:noProof/>
        </w:rPr>
      </w:pPr>
      <w:r>
        <w:rPr>
          <w:noProof/>
        </w:rPr>
        <w:br w:type="page"/>
      </w:r>
    </w:p>
    <w:p w14:paraId="79DC888F" w14:textId="77777777" w:rsidR="00C62464" w:rsidRPr="00B14FBF" w:rsidRDefault="00C62464" w:rsidP="00C62464">
      <w:pPr>
        <w:pStyle w:val="Titrearticle"/>
        <w:rPr>
          <w:b/>
          <w:noProof/>
        </w:rPr>
      </w:pPr>
      <w:r w:rsidRPr="00B14FBF">
        <w:rPr>
          <w:noProof/>
        </w:rPr>
        <w:t>Artikel 18</w:t>
      </w:r>
      <w:r w:rsidRPr="00B14FBF">
        <w:rPr>
          <w:noProof/>
        </w:rPr>
        <w:br/>
      </w:r>
      <w:r w:rsidRPr="00B14FBF">
        <w:rPr>
          <w:b/>
          <w:noProof/>
        </w:rPr>
        <w:t>Berichterstattung über Kernumwandlungen</w:t>
      </w:r>
    </w:p>
    <w:p w14:paraId="1C6FBDE1" w14:textId="77777777" w:rsidR="00C62464" w:rsidRPr="00B14FBF" w:rsidRDefault="00C62464" w:rsidP="00C62464">
      <w:pPr>
        <w:rPr>
          <w:noProof/>
        </w:rPr>
      </w:pPr>
      <w:r w:rsidRPr="00B14FBF">
        <w:rPr>
          <w:noProof/>
        </w:rPr>
        <w:t>Für Reaktoren werden die errechneten Daten zu Kernumwandlungen spätestens bei Ausgang des bestrahlten Brennstoffs aus der Reaktor-Materialbilanzzone im Bestandsänderungsbericht gemeldet. Darüber hinaus können weitere Verfahren für die Verbuchung und Meldung von Kernumwandlungen in den in Artikel 8 genannten besonderen Kontrollbestimmungen festgelegt werden.</w:t>
      </w:r>
    </w:p>
    <w:p w14:paraId="05D411D2" w14:textId="77777777" w:rsidR="00C62464" w:rsidRPr="00B14FBF" w:rsidRDefault="00C62464" w:rsidP="00C62464">
      <w:pPr>
        <w:pStyle w:val="Titrearticle"/>
        <w:rPr>
          <w:b/>
          <w:noProof/>
        </w:rPr>
      </w:pPr>
      <w:r w:rsidRPr="00B14FBF">
        <w:rPr>
          <w:noProof/>
        </w:rPr>
        <w:t>Artikel 19</w:t>
      </w:r>
      <w:r w:rsidRPr="00B14FBF">
        <w:rPr>
          <w:noProof/>
        </w:rPr>
        <w:br/>
      </w:r>
      <w:r w:rsidRPr="00B14FBF">
        <w:rPr>
          <w:b/>
          <w:noProof/>
        </w:rPr>
        <w:t>Besondere Kontrollverpflichtungen</w:t>
      </w:r>
    </w:p>
    <w:p w14:paraId="33BC57CB" w14:textId="77777777" w:rsidR="00C62464" w:rsidRPr="00B14FBF" w:rsidRDefault="00C62464" w:rsidP="007F32BF">
      <w:pPr>
        <w:pStyle w:val="Point0number"/>
        <w:numPr>
          <w:ilvl w:val="0"/>
          <w:numId w:val="76"/>
        </w:numPr>
        <w:rPr>
          <w:noProof/>
        </w:rPr>
      </w:pPr>
      <w:r w:rsidRPr="00B14FBF">
        <w:rPr>
          <w:noProof/>
        </w:rPr>
        <w:t>Kernmaterial, das Gegenstand besonderer Kontrollverpflichtungen ist, die die Gemeinschaft in einem Abkommen mit einem Drittland oder einer zwischenstaatlichen Einrichtung übernommen hat, ist mit dem entsprechenden, von der Kommission mitgeteilten Verpflichtungscode in den folgenden Meldungen und Protokollen zu erfassen:</w:t>
      </w:r>
    </w:p>
    <w:p w14:paraId="5B80CA8E" w14:textId="77777777" w:rsidR="00C62464" w:rsidRPr="00B14FBF" w:rsidRDefault="008B0359" w:rsidP="008B0359">
      <w:pPr>
        <w:pStyle w:val="Point1"/>
        <w:rPr>
          <w:noProof/>
        </w:rPr>
      </w:pPr>
      <w:r>
        <w:rPr>
          <w:noProof/>
        </w:rPr>
        <w:t>a)</w:t>
      </w:r>
      <w:r w:rsidRPr="008B0359">
        <w:rPr>
          <w:noProof/>
        </w:rPr>
        <w:tab/>
      </w:r>
      <w:r w:rsidR="00C62464" w:rsidRPr="00B14FBF">
        <w:rPr>
          <w:noProof/>
        </w:rPr>
        <w:t>Anfangsbuchbestand gemäß Artikel 13;</w:t>
      </w:r>
    </w:p>
    <w:p w14:paraId="76E7922F" w14:textId="77777777" w:rsidR="00C62464" w:rsidRPr="00B14FBF" w:rsidRDefault="008B0359" w:rsidP="008B0359">
      <w:pPr>
        <w:pStyle w:val="Point1"/>
        <w:rPr>
          <w:noProof/>
        </w:rPr>
      </w:pPr>
      <w:r>
        <w:rPr>
          <w:noProof/>
        </w:rPr>
        <w:t>b)</w:t>
      </w:r>
      <w:r w:rsidRPr="008B0359">
        <w:rPr>
          <w:noProof/>
        </w:rPr>
        <w:tab/>
      </w:r>
      <w:r w:rsidR="00C62464" w:rsidRPr="00B14FBF">
        <w:rPr>
          <w:noProof/>
        </w:rPr>
        <w:t>Bestandsänderungsberichte einschließlich Buchendbeständen gemäß Artikel 14:</w:t>
      </w:r>
    </w:p>
    <w:p w14:paraId="2CE004CB" w14:textId="77777777" w:rsidR="00C62464" w:rsidRPr="00B14FBF" w:rsidRDefault="008B0359" w:rsidP="008B0359">
      <w:pPr>
        <w:pStyle w:val="Point1"/>
        <w:rPr>
          <w:noProof/>
        </w:rPr>
      </w:pPr>
      <w:r>
        <w:rPr>
          <w:noProof/>
        </w:rPr>
        <w:t>c)</w:t>
      </w:r>
      <w:r w:rsidRPr="008B0359">
        <w:rPr>
          <w:noProof/>
        </w:rPr>
        <w:tab/>
      </w:r>
      <w:r w:rsidR="00C62464" w:rsidRPr="00B14FBF">
        <w:rPr>
          <w:noProof/>
        </w:rPr>
        <w:t>Materialbilanzberichte und Aufstellungen des realen Bestands gemäß Artikel 15;</w:t>
      </w:r>
    </w:p>
    <w:p w14:paraId="2924B2FE" w14:textId="77777777" w:rsidR="00C62464" w:rsidRPr="00B14FBF" w:rsidRDefault="008B0359" w:rsidP="008B0359">
      <w:pPr>
        <w:pStyle w:val="Point1"/>
        <w:rPr>
          <w:noProof/>
        </w:rPr>
      </w:pPr>
      <w:r>
        <w:rPr>
          <w:noProof/>
        </w:rPr>
        <w:t>d)</w:t>
      </w:r>
      <w:r w:rsidRPr="008B0359">
        <w:rPr>
          <w:noProof/>
        </w:rPr>
        <w:tab/>
      </w:r>
      <w:r w:rsidR="00C62464" w:rsidRPr="00B14FBF">
        <w:rPr>
          <w:noProof/>
        </w:rPr>
        <w:t>beabsichtigte Ein- und Ausfuhren gemäß den Artikeln 23 und 24;</w:t>
      </w:r>
    </w:p>
    <w:p w14:paraId="7FF38C8B" w14:textId="77777777" w:rsidR="00C62464" w:rsidRPr="00B14FBF" w:rsidRDefault="008B0359" w:rsidP="008B0359">
      <w:pPr>
        <w:pStyle w:val="Point1"/>
        <w:rPr>
          <w:noProof/>
        </w:rPr>
      </w:pPr>
      <w:r>
        <w:rPr>
          <w:noProof/>
        </w:rPr>
        <w:t>e)</w:t>
      </w:r>
      <w:r w:rsidRPr="008B0359">
        <w:rPr>
          <w:noProof/>
        </w:rPr>
        <w:tab/>
      </w:r>
      <w:r w:rsidR="00C62464" w:rsidRPr="00B14FBF">
        <w:rPr>
          <w:noProof/>
        </w:rPr>
        <w:t>Buchungsprotokolle gemäß Artikel 11.</w:t>
      </w:r>
    </w:p>
    <w:p w14:paraId="3D639B45" w14:textId="77777777" w:rsidR="00C62464" w:rsidRPr="00B14FBF" w:rsidRDefault="00C62464" w:rsidP="00C62464">
      <w:pPr>
        <w:pStyle w:val="Text1"/>
        <w:rPr>
          <w:noProof/>
        </w:rPr>
      </w:pPr>
      <w:r w:rsidRPr="00B14FBF">
        <w:rPr>
          <w:noProof/>
        </w:rPr>
        <w:t>Sofern dies in diesen Abkommen nicht ausdrücklich untersagt ist, schließt diese Erfassung die physische Vermischung der Stoffe nicht aus.</w:t>
      </w:r>
    </w:p>
    <w:p w14:paraId="314879C3" w14:textId="77777777" w:rsidR="00BA65A0" w:rsidRPr="00B14FBF" w:rsidRDefault="00BA65A0" w:rsidP="00DB4D52">
      <w:pPr>
        <w:pStyle w:val="Point0number"/>
        <w:rPr>
          <w:noProof/>
        </w:rPr>
      </w:pPr>
      <w:r w:rsidRPr="00B14FBF">
        <w:rPr>
          <w:noProof/>
        </w:rPr>
        <w:t>Gegebenenfalls muss die Zuordnung von Verpflichtungscodes in den Berichten gemäß den Artikeln 14 und 15 und den Protokollen gemäß Artikel 11 dem Grundsatz der Verhältnismäßigkeit entsprechen.</w:t>
      </w:r>
    </w:p>
    <w:p w14:paraId="4474038F" w14:textId="77777777" w:rsidR="00C62464" w:rsidRPr="00B14FBF" w:rsidRDefault="00C62464" w:rsidP="00DB4D52">
      <w:pPr>
        <w:pStyle w:val="Point0number"/>
        <w:rPr>
          <w:noProof/>
        </w:rPr>
      </w:pPr>
      <w:r w:rsidRPr="00B14FBF">
        <w:rPr>
          <w:noProof/>
        </w:rPr>
        <w:t>Absatz 1 gilt nicht für die Abkommen, die die Gemeinschaft und ihre Mitgliedstaaten mit der Internationalen Atomenergie-Organisation geschlossen haben.</w:t>
      </w:r>
    </w:p>
    <w:p w14:paraId="31B956FF" w14:textId="77777777" w:rsidR="00C62464" w:rsidRPr="00B14FBF" w:rsidRDefault="00C62464" w:rsidP="00C62464">
      <w:pPr>
        <w:pStyle w:val="Titrearticle"/>
        <w:rPr>
          <w:b/>
          <w:noProof/>
        </w:rPr>
      </w:pPr>
      <w:r w:rsidRPr="00B14FBF">
        <w:rPr>
          <w:noProof/>
        </w:rPr>
        <w:t>Artikel 20</w:t>
      </w:r>
      <w:r w:rsidRPr="00B14FBF">
        <w:rPr>
          <w:noProof/>
        </w:rPr>
        <w:br/>
      </w:r>
      <w:r w:rsidRPr="00B14FBF">
        <w:rPr>
          <w:b/>
          <w:noProof/>
        </w:rPr>
        <w:t>Poolbuchführung und Austausch von Verpflichtungen</w:t>
      </w:r>
    </w:p>
    <w:p w14:paraId="2E4B4A82" w14:textId="77777777" w:rsidR="00BA65A0" w:rsidRPr="00B14FBF" w:rsidRDefault="00BA65A0" w:rsidP="007F32BF">
      <w:pPr>
        <w:pStyle w:val="Point0number"/>
        <w:numPr>
          <w:ilvl w:val="0"/>
          <w:numId w:val="77"/>
        </w:numPr>
        <w:rPr>
          <w:noProof/>
        </w:rPr>
      </w:pPr>
      <w:r w:rsidRPr="00B14FBF">
        <w:rPr>
          <w:noProof/>
        </w:rPr>
        <w:t>Nutzung, Umfang, Berichterstattung und Modalitäten der Poolbuchführung bedürfen einer vorherigen Genehmigung durch die Kommission, die auf Einzelfallbasis erteilt werden kann, wenn dies angesichts der Art und der Tätigkeiten der Anlage gerechtfertigt ist. Die Erfüllung der Verpflichtungen der Gemeinschaft, z. B. der Einhaltung der Grundsätze der Gleichwertigkeit und der Verhältnismäßigkeit, bleibt von den Modalitäten der Poolbuchführung unberührt.</w:t>
      </w:r>
    </w:p>
    <w:p w14:paraId="197616D9" w14:textId="77777777" w:rsidR="00BA65A0" w:rsidRPr="00B14FBF" w:rsidRDefault="00BB6C2A" w:rsidP="00BA65A0">
      <w:pPr>
        <w:pStyle w:val="Text1"/>
        <w:rPr>
          <w:noProof/>
        </w:rPr>
      </w:pPr>
      <w:r w:rsidRPr="00B14FBF">
        <w:rPr>
          <w:noProof/>
        </w:rPr>
        <w:t xml:space="preserve">Zur Nutzung der Poolbuchführung wird schriftlich ein begründeter Antrag auf Genehmigung einschließlich eines Vorschlags für die Poolbuchführungsmodalitäten an die Kommission gerichtet. </w:t>
      </w:r>
    </w:p>
    <w:p w14:paraId="62575075" w14:textId="77777777" w:rsidR="00BA65A0" w:rsidRPr="00B14FBF" w:rsidRDefault="00BA65A0" w:rsidP="00DB4D52">
      <w:pPr>
        <w:pStyle w:val="Point0number"/>
        <w:rPr>
          <w:noProof/>
        </w:rPr>
      </w:pPr>
      <w:r w:rsidRPr="00B14FBF">
        <w:rPr>
          <w:noProof/>
        </w:rPr>
        <w:t>Der von der Kommission mitgeteilte Poolcode wird zur Kennzeichnung des gesamten Kernmaterials im Buchführungspool, in den Berichten gemäß den Artikeln 14 und 15 und in den Protokollen gemäß Artikel 11 verwendet. Für jeden Verpflichtungscode müssen die dem Pool zugewiesenen Gesamtmengen an Kernmaterial jederzeit bekannt sein und der Kommission monatlich in Form eines elektronischen Poolberichts übermittelt werden.</w:t>
      </w:r>
    </w:p>
    <w:p w14:paraId="4AB6793C" w14:textId="77777777" w:rsidR="00BA65A0" w:rsidRPr="00B14FBF" w:rsidRDefault="00BA65A0" w:rsidP="00DB4D52">
      <w:pPr>
        <w:pStyle w:val="Point0number"/>
        <w:rPr>
          <w:noProof/>
        </w:rPr>
      </w:pPr>
      <w:r w:rsidRPr="00B14FBF">
        <w:rPr>
          <w:noProof/>
        </w:rPr>
        <w:t>Die Genehmigung kann widerrufen werden, wenn die Bestimmungen dieser Verordnung oder die in der Genehmigung genannten Bedingungen nicht mehr erfüllt sind.</w:t>
      </w:r>
    </w:p>
    <w:p w14:paraId="5555DFBE" w14:textId="77777777" w:rsidR="00BA65A0" w:rsidRPr="00B14FBF" w:rsidRDefault="00C547C4" w:rsidP="00DB4D52">
      <w:pPr>
        <w:pStyle w:val="Point0number"/>
        <w:rPr>
          <w:noProof/>
        </w:rPr>
      </w:pPr>
      <w:r w:rsidRPr="00B14FBF">
        <w:rPr>
          <w:noProof/>
        </w:rPr>
        <w:t>Besondere Kontrollverpflichtungen können zwischen zwei Kernmaterialmengen ausgetauscht werden, sofern die für das/die betreffende(n) Abkommen über die Zusammenarbeit im Nuklearbereich geltenden Gleichwertigkeitskriterien und die besonderen Bedingungen erfüllt sind, die dem Betreiber nach Eingang des Antrags mitgeteilt werden.</w:t>
      </w:r>
    </w:p>
    <w:p w14:paraId="5A7559E8" w14:textId="77777777" w:rsidR="00BA65A0" w:rsidRPr="00B14FBF" w:rsidRDefault="00E53B2D" w:rsidP="00BA65A0">
      <w:pPr>
        <w:pStyle w:val="Text1"/>
        <w:rPr>
          <w:noProof/>
        </w:rPr>
      </w:pPr>
      <w:r w:rsidRPr="00B14FBF">
        <w:rPr>
          <w:noProof/>
        </w:rPr>
        <w:t>Ein begründeter Antrag auf Austausch von Verpflichtungen wird der Kommission auf elektronischem Weg in der in Anhang XVI festgelegten Form übermittelt. Der betreffende Betreiber wird darüber in Kenntnis gesetzt, ob die Bedingungen für den Austausch von Verpflichtungen erfüllt sind.</w:t>
      </w:r>
    </w:p>
    <w:p w14:paraId="630709F9" w14:textId="77777777" w:rsidR="00C62464" w:rsidRPr="00B14FBF" w:rsidRDefault="00C62464" w:rsidP="00C62464">
      <w:pPr>
        <w:pStyle w:val="Titrearticle"/>
        <w:rPr>
          <w:b/>
          <w:noProof/>
        </w:rPr>
      </w:pPr>
      <w:r w:rsidRPr="00B14FBF">
        <w:rPr>
          <w:noProof/>
        </w:rPr>
        <w:t>Artikel 21</w:t>
      </w:r>
      <w:r w:rsidRPr="00B14FBF">
        <w:rPr>
          <w:noProof/>
        </w:rPr>
        <w:br/>
      </w:r>
      <w:r w:rsidRPr="00B14FBF">
        <w:rPr>
          <w:b/>
          <w:noProof/>
        </w:rPr>
        <w:t>Gewichtseinheiten und Kategorien von Kernmaterial</w:t>
      </w:r>
    </w:p>
    <w:p w14:paraId="2016767E" w14:textId="77777777" w:rsidR="00C62464" w:rsidRPr="00B14FBF" w:rsidRDefault="00C62464" w:rsidP="007F32BF">
      <w:pPr>
        <w:pStyle w:val="Point0number"/>
        <w:numPr>
          <w:ilvl w:val="0"/>
          <w:numId w:val="78"/>
        </w:numPr>
        <w:rPr>
          <w:noProof/>
        </w:rPr>
      </w:pPr>
      <w:r w:rsidRPr="00B14FBF">
        <w:rPr>
          <w:noProof/>
        </w:rPr>
        <w:t>In den Meldungen nach dieser Verordnung werden die Mengen des unter diese Verordnung fallenden Kernmaterials in Gramm angegeben.</w:t>
      </w:r>
    </w:p>
    <w:p w14:paraId="18CC7BDE" w14:textId="77777777" w:rsidR="00C62464" w:rsidRPr="00B14FBF" w:rsidRDefault="00C62464" w:rsidP="00C62464">
      <w:pPr>
        <w:pStyle w:val="Text1"/>
        <w:rPr>
          <w:noProof/>
        </w:rPr>
      </w:pPr>
      <w:r w:rsidRPr="00B14FBF">
        <w:rPr>
          <w:noProof/>
        </w:rPr>
        <w:t>Die entsprechenden Materialbuchungsprotokolle werden in Gramm oder kleineren Einheiten geführt. Sie werden so geführt, dass sie glaubwürdig sind und insbesondere den Gepflogenheiten in den Mitgliedstaaten entsprechen.</w:t>
      </w:r>
    </w:p>
    <w:p w14:paraId="77B8C10C" w14:textId="77777777" w:rsidR="00E42CAB" w:rsidRPr="00B14FBF" w:rsidRDefault="00C62464" w:rsidP="00C62464">
      <w:pPr>
        <w:pStyle w:val="Text1"/>
        <w:rPr>
          <w:noProof/>
        </w:rPr>
      </w:pPr>
      <w:r w:rsidRPr="00B14FBF">
        <w:rPr>
          <w:noProof/>
        </w:rPr>
        <w:t>Die Mengen in den Meldungen können abgerundet werden, wenn die erste Dezimalstelle 0 bis 4 ist, und aufgerundet, wenn die erste Dezimalstelle 5 bis 9 ist.</w:t>
      </w:r>
    </w:p>
    <w:p w14:paraId="05D2DB8E" w14:textId="77777777" w:rsidR="00C62464" w:rsidRPr="00B14FBF" w:rsidRDefault="00C62464" w:rsidP="00DB4D52">
      <w:pPr>
        <w:pStyle w:val="Point0number"/>
        <w:rPr>
          <w:noProof/>
        </w:rPr>
      </w:pPr>
      <w:r w:rsidRPr="00B14FBF">
        <w:rPr>
          <w:noProof/>
        </w:rPr>
        <w:t>Sofern in den besonderen Kontrollbestimmungen nach Artikel 8 nichts anderes vorgesehen ist, müssen die Meldungen unter anderem folgende Angaben enthalten:</w:t>
      </w:r>
    </w:p>
    <w:p w14:paraId="053D832C" w14:textId="77777777" w:rsidR="00C62464" w:rsidRPr="00B14FBF" w:rsidRDefault="00DB4D52" w:rsidP="00DB4D52">
      <w:pPr>
        <w:pStyle w:val="Point1"/>
        <w:rPr>
          <w:noProof/>
        </w:rPr>
      </w:pPr>
      <w:r>
        <w:rPr>
          <w:noProof/>
        </w:rPr>
        <w:t>a)</w:t>
      </w:r>
      <w:r w:rsidRPr="00DB4D52">
        <w:rPr>
          <w:noProof/>
        </w:rPr>
        <w:tab/>
      </w:r>
      <w:r w:rsidR="00C62464" w:rsidRPr="00B14FBF">
        <w:rPr>
          <w:noProof/>
        </w:rPr>
        <w:t>das Gesamtgewicht der Elemente Uran, Thorium und Plutonium und bei angereichertem Uran auch das Gesamtgewicht der spaltbaren Isotope;</w:t>
      </w:r>
    </w:p>
    <w:p w14:paraId="23DDE562" w14:textId="77777777" w:rsidR="00C62464" w:rsidRPr="00B14FBF" w:rsidRDefault="00DB4D52" w:rsidP="00DB4D52">
      <w:pPr>
        <w:pStyle w:val="Point1"/>
        <w:rPr>
          <w:noProof/>
        </w:rPr>
      </w:pPr>
      <w:r>
        <w:rPr>
          <w:noProof/>
        </w:rPr>
        <w:t>b)</w:t>
      </w:r>
      <w:r w:rsidRPr="00DB4D52">
        <w:rPr>
          <w:noProof/>
        </w:rPr>
        <w:tab/>
      </w:r>
      <w:r w:rsidR="00C62464" w:rsidRPr="00B14FBF">
        <w:rPr>
          <w:noProof/>
        </w:rPr>
        <w:t>getrennte Materialbilanzberichte sowie getrennte Buchungen in den Bestandsänderungsberichten und Aufstellungen des realen Bestands für die nachfolgenden Kernmaterialkategorien:</w:t>
      </w:r>
    </w:p>
    <w:p w14:paraId="12B5B580" w14:textId="77777777" w:rsidR="00C62464" w:rsidRPr="00B14FBF" w:rsidRDefault="00C62464" w:rsidP="00C62464">
      <w:pPr>
        <w:pStyle w:val="Point3"/>
        <w:rPr>
          <w:noProof/>
        </w:rPr>
      </w:pPr>
      <w:r w:rsidRPr="00B14FBF">
        <w:rPr>
          <w:noProof/>
        </w:rPr>
        <w:t>i) abgereichertes Uran,</w:t>
      </w:r>
    </w:p>
    <w:p w14:paraId="60009B42" w14:textId="77777777" w:rsidR="00C62464" w:rsidRPr="00B14FBF" w:rsidRDefault="00C62464" w:rsidP="00C62464">
      <w:pPr>
        <w:pStyle w:val="Point3"/>
        <w:rPr>
          <w:noProof/>
        </w:rPr>
      </w:pPr>
      <w:r w:rsidRPr="00B14FBF">
        <w:rPr>
          <w:noProof/>
        </w:rPr>
        <w:t>ii) Natururan,</w:t>
      </w:r>
    </w:p>
    <w:p w14:paraId="12510FD1" w14:textId="77777777" w:rsidR="00C62464" w:rsidRPr="00B14FBF" w:rsidRDefault="00C62464" w:rsidP="00C62464">
      <w:pPr>
        <w:pStyle w:val="Point3"/>
        <w:rPr>
          <w:noProof/>
        </w:rPr>
      </w:pPr>
      <w:r w:rsidRPr="00B14FBF">
        <w:rPr>
          <w:noProof/>
        </w:rPr>
        <w:t>iii) auf weniger als 20 % angereichertes Uran,</w:t>
      </w:r>
    </w:p>
    <w:p w14:paraId="4AD87A6D" w14:textId="77777777" w:rsidR="00C62464" w:rsidRPr="00B14FBF" w:rsidRDefault="00C62464" w:rsidP="00C62464">
      <w:pPr>
        <w:pStyle w:val="Point3"/>
        <w:rPr>
          <w:noProof/>
        </w:rPr>
      </w:pPr>
      <w:r w:rsidRPr="00B14FBF">
        <w:rPr>
          <w:noProof/>
        </w:rPr>
        <w:t>iv) auf 20 % und mehr angereichertes Uran,</w:t>
      </w:r>
    </w:p>
    <w:p w14:paraId="6DDD7598" w14:textId="77777777" w:rsidR="00C62464" w:rsidRPr="00B14FBF" w:rsidRDefault="00C62464" w:rsidP="00C62464">
      <w:pPr>
        <w:pStyle w:val="Point3"/>
        <w:rPr>
          <w:noProof/>
        </w:rPr>
      </w:pPr>
      <w:r w:rsidRPr="00B14FBF">
        <w:rPr>
          <w:noProof/>
        </w:rPr>
        <w:t>v) Plutonium,</w:t>
      </w:r>
    </w:p>
    <w:p w14:paraId="63F54BCA" w14:textId="77777777" w:rsidR="00C62464" w:rsidRPr="00B14FBF" w:rsidRDefault="00C62464" w:rsidP="00C62464">
      <w:pPr>
        <w:pStyle w:val="Point3"/>
        <w:rPr>
          <w:noProof/>
        </w:rPr>
      </w:pPr>
      <w:r w:rsidRPr="00B14FBF">
        <w:rPr>
          <w:noProof/>
        </w:rPr>
        <w:t>vi) Thorium.</w:t>
      </w:r>
    </w:p>
    <w:p w14:paraId="54698316" w14:textId="77777777" w:rsidR="00C62464" w:rsidRPr="00B14FBF" w:rsidRDefault="00C62464" w:rsidP="00C62464">
      <w:pPr>
        <w:pStyle w:val="Titrearticle"/>
        <w:rPr>
          <w:b/>
          <w:noProof/>
        </w:rPr>
      </w:pPr>
      <w:r w:rsidRPr="00B14FBF">
        <w:rPr>
          <w:noProof/>
        </w:rPr>
        <w:t>Artikel 22</w:t>
      </w:r>
      <w:r w:rsidRPr="00B14FBF">
        <w:rPr>
          <w:noProof/>
        </w:rPr>
        <w:br/>
      </w:r>
      <w:r w:rsidRPr="00B14FBF">
        <w:rPr>
          <w:b/>
          <w:noProof/>
        </w:rPr>
        <w:t>Befreiungen</w:t>
      </w:r>
    </w:p>
    <w:p w14:paraId="6ED6C2BF" w14:textId="77777777" w:rsidR="00BA65A0" w:rsidRPr="00B14FBF" w:rsidRDefault="00CA47EC" w:rsidP="007F32BF">
      <w:pPr>
        <w:pStyle w:val="Point0number"/>
        <w:numPr>
          <w:ilvl w:val="0"/>
          <w:numId w:val="79"/>
        </w:numPr>
        <w:rPr>
          <w:noProof/>
        </w:rPr>
      </w:pPr>
      <w:r w:rsidRPr="00B14FBF">
        <w:rPr>
          <w:noProof/>
        </w:rPr>
        <w:t>Um besonderen Umständen bei der Verwendung oder Erzeugung des überwachungspflichtigen Materials Rechnung zu tragen, kann ein Betreiber von den Bestimmungen über die Häufigkeit der Berichte gemäß Artikel 14 befreit werden.</w:t>
      </w:r>
    </w:p>
    <w:p w14:paraId="3FFA1ED6" w14:textId="77777777" w:rsidR="00BA65A0" w:rsidRPr="00B14FBF" w:rsidRDefault="00BA65A0" w:rsidP="00BA65A0">
      <w:pPr>
        <w:pStyle w:val="Text1"/>
        <w:rPr>
          <w:noProof/>
        </w:rPr>
      </w:pPr>
      <w:r w:rsidRPr="00B14FBF">
        <w:rPr>
          <w:noProof/>
        </w:rPr>
        <w:t>Der Betreiber stellt den Antrag auf Befreiung bei der Kommission elektronisch in dem in Anhang IX festgelegten Format.</w:t>
      </w:r>
    </w:p>
    <w:p w14:paraId="797DBE8C" w14:textId="77777777" w:rsidR="00BA65A0" w:rsidRPr="00B14FBF" w:rsidRDefault="00BA65A0" w:rsidP="00BA65A0">
      <w:pPr>
        <w:pStyle w:val="Text1"/>
        <w:rPr>
          <w:noProof/>
        </w:rPr>
      </w:pPr>
      <w:r w:rsidRPr="00B14FBF">
        <w:rPr>
          <w:noProof/>
        </w:rPr>
        <w:t>Die Befreiung kann nur für eine Materialbilanzzone als Ganzes gelten, in der Kernmaterial nicht zusammen mit Kernmaterial ohne Befreiung aufbereitet oder gelagert wird.</w:t>
      </w:r>
    </w:p>
    <w:p w14:paraId="6803F3A6" w14:textId="77777777" w:rsidR="00C62464" w:rsidRPr="00B14FBF" w:rsidRDefault="00CA47EC" w:rsidP="00DB4D52">
      <w:pPr>
        <w:pStyle w:val="Point0number"/>
        <w:rPr>
          <w:noProof/>
        </w:rPr>
      </w:pPr>
      <w:r w:rsidRPr="00B14FBF">
        <w:rPr>
          <w:noProof/>
        </w:rPr>
        <w:t>Eine Befreiung kann für eine Materialbilanzzone gelten mit</w:t>
      </w:r>
    </w:p>
    <w:p w14:paraId="7AA70BA1" w14:textId="77777777" w:rsidR="00C62464" w:rsidRPr="00B14FBF" w:rsidRDefault="00DB4D52" w:rsidP="00DB4D52">
      <w:pPr>
        <w:pStyle w:val="Point1"/>
        <w:rPr>
          <w:noProof/>
        </w:rPr>
      </w:pPr>
      <w:r>
        <w:rPr>
          <w:noProof/>
        </w:rPr>
        <w:t>a)</w:t>
      </w:r>
      <w:r w:rsidRPr="00DB4D52">
        <w:rPr>
          <w:noProof/>
        </w:rPr>
        <w:tab/>
      </w:r>
      <w:r w:rsidR="00C62464" w:rsidRPr="00B14FBF">
        <w:rPr>
          <w:noProof/>
        </w:rPr>
        <w:t>Kernmaterialmengen, die den in Anhang I-N aufgeführten Mengen entsprechen und lange Zeit unverändert bleiben;</w:t>
      </w:r>
    </w:p>
    <w:p w14:paraId="75762801" w14:textId="77777777" w:rsidR="00C62464" w:rsidRPr="00B14FBF" w:rsidRDefault="00DB4D52" w:rsidP="00DB4D52">
      <w:pPr>
        <w:pStyle w:val="Point1"/>
        <w:rPr>
          <w:noProof/>
        </w:rPr>
      </w:pPr>
      <w:r>
        <w:rPr>
          <w:noProof/>
        </w:rPr>
        <w:t>b)</w:t>
      </w:r>
      <w:r w:rsidRPr="00DB4D52">
        <w:rPr>
          <w:noProof/>
        </w:rPr>
        <w:tab/>
      </w:r>
      <w:r w:rsidR="00C62464" w:rsidRPr="00B14FBF">
        <w:rPr>
          <w:noProof/>
        </w:rPr>
        <w:t>abgereichertem Uran, Natururan oder Thorium, die ausschließlich für nicht nukleare Tätigkeiten verwendet werden;</w:t>
      </w:r>
    </w:p>
    <w:p w14:paraId="50E9ACC4" w14:textId="77777777" w:rsidR="00C62464" w:rsidRPr="00B14FBF" w:rsidRDefault="00DB4D52" w:rsidP="00DB4D52">
      <w:pPr>
        <w:pStyle w:val="Point1"/>
        <w:rPr>
          <w:noProof/>
        </w:rPr>
      </w:pPr>
      <w:r>
        <w:rPr>
          <w:noProof/>
        </w:rPr>
        <w:t>c)</w:t>
      </w:r>
      <w:r w:rsidRPr="00DB4D52">
        <w:rPr>
          <w:noProof/>
        </w:rPr>
        <w:tab/>
      </w:r>
      <w:r w:rsidR="00C62464" w:rsidRPr="00B14FBF">
        <w:rPr>
          <w:noProof/>
        </w:rPr>
        <w:t>besonderem spaltbaren Material, wenn es in Gramm- oder kleineren Mengen als Sensor in Instrumenten verwendet wird;</w:t>
      </w:r>
    </w:p>
    <w:p w14:paraId="2F95C587" w14:textId="77777777" w:rsidR="00C62464" w:rsidRPr="00B14FBF" w:rsidRDefault="00DB4D52" w:rsidP="00DB4D52">
      <w:pPr>
        <w:pStyle w:val="Point1"/>
        <w:rPr>
          <w:noProof/>
        </w:rPr>
      </w:pPr>
      <w:r>
        <w:rPr>
          <w:noProof/>
        </w:rPr>
        <w:t>d)</w:t>
      </w:r>
      <w:r w:rsidRPr="00DB4D52">
        <w:rPr>
          <w:noProof/>
        </w:rPr>
        <w:tab/>
      </w:r>
      <w:r w:rsidR="00C62464" w:rsidRPr="00B14FBF">
        <w:rPr>
          <w:noProof/>
        </w:rPr>
        <w:t>Plutonium mit einer Isotopenkonzentration von Plutonium 238, die über 80 % liegt.</w:t>
      </w:r>
    </w:p>
    <w:p w14:paraId="1FC79C38" w14:textId="77777777" w:rsidR="00C62464" w:rsidRPr="00B14FBF" w:rsidRDefault="00883922" w:rsidP="00DB4D52">
      <w:pPr>
        <w:pStyle w:val="Point0number"/>
        <w:rPr>
          <w:noProof/>
        </w:rPr>
      </w:pPr>
      <w:r w:rsidRPr="00B14FBF">
        <w:rPr>
          <w:noProof/>
        </w:rPr>
        <w:t xml:space="preserve">Der betreffende Betreiber wird darüber in Kenntnis gesetzt, ob die oben genannten Bedingungen für eine Befreiung erfüllt sind. Sind diese Bedingungen erfüllt, muss der Kommission auf elektronischem Weg in dem in Anhang III festgelegten Format bis zum 31. Januar jedes Jahres ein jährlicher Bestandsänderungsbericht übermittelt werden, sofern während dieses Zeitraums keine Bestandsänderung eingetreten ist. In diesem Bericht wird der Stand am 31. Dezember des vorangegangenen Kalenderjahres beschrieben. Gleichzeitig werden auf elektronischem Weg in den in den Anhängen IV und V festgelegten Formaten ein Materialbilanzbericht und eine Aufstellung des realen Bestands übermittelt, in der alle Chargen getrennt aufgeführt sind. </w:t>
      </w:r>
    </w:p>
    <w:p w14:paraId="47C0D175" w14:textId="77777777" w:rsidR="00C62464" w:rsidRPr="00B14FBF" w:rsidRDefault="00C62464" w:rsidP="00DB4D52">
      <w:pPr>
        <w:pStyle w:val="Point0number"/>
        <w:rPr>
          <w:noProof/>
        </w:rPr>
      </w:pPr>
      <w:r w:rsidRPr="00B14FBF">
        <w:rPr>
          <w:noProof/>
        </w:rPr>
        <w:t>Tritt im Laufe des Jahres in der Materialbilanzzone, für die eine Befreiung gilt, eine Bestandsänderung ein, übermittelt der betreffende Betreiber der Kommission schnellstmöglich, spätestens jedoch innerhalb von 15 Tagen nach Ende des Monats, in dem die Bestandsänderung eingetreten ist, auf elektronischem Weg in dem in Anhang III festgelegten Format einen Bestandsänderungsbericht.</w:t>
      </w:r>
    </w:p>
    <w:p w14:paraId="4B30496C" w14:textId="77777777" w:rsidR="00C62464" w:rsidRPr="00B14FBF" w:rsidRDefault="00C62464" w:rsidP="00DB4D52">
      <w:pPr>
        <w:pStyle w:val="Point0number"/>
        <w:rPr>
          <w:noProof/>
        </w:rPr>
      </w:pPr>
      <w:r w:rsidRPr="00B14FBF">
        <w:rPr>
          <w:noProof/>
        </w:rPr>
        <w:t>Sind die Bedingungen für eine Befreiung nicht mehr erfüllt, ist die Befreiung nicht länger anwendbar.</w:t>
      </w:r>
    </w:p>
    <w:p w14:paraId="167D9EDC" w14:textId="77777777" w:rsidR="00C62464" w:rsidRPr="00B14FBF" w:rsidRDefault="00C62464" w:rsidP="00C62464">
      <w:pPr>
        <w:rPr>
          <w:noProof/>
        </w:rPr>
      </w:pPr>
    </w:p>
    <w:p w14:paraId="6C44239A" w14:textId="77777777" w:rsidR="00C62464" w:rsidRPr="00B14FBF" w:rsidRDefault="00C62464" w:rsidP="00C62464">
      <w:pPr>
        <w:pStyle w:val="SectionTitle"/>
        <w:rPr>
          <w:noProof/>
        </w:rPr>
      </w:pPr>
      <w:bookmarkStart w:id="5" w:name="_Toc24F17C88C18D43E1B345E7D0FA215FA1"/>
      <w:r w:rsidRPr="00B14FBF">
        <w:rPr>
          <w:noProof/>
        </w:rPr>
        <w:t>KAPITEL IV</w:t>
      </w:r>
      <w:bookmarkEnd w:id="5"/>
      <w:r w:rsidRPr="00B14FBF">
        <w:rPr>
          <w:noProof/>
        </w:rPr>
        <w:br/>
      </w:r>
      <w:r w:rsidRPr="00B14FBF">
        <w:rPr>
          <w:noProof/>
        </w:rPr>
        <w:br/>
        <w:t>WEITERGABE ZWISCHEN STAATEN</w:t>
      </w:r>
    </w:p>
    <w:p w14:paraId="0D16C84E" w14:textId="77777777" w:rsidR="00C62464" w:rsidRPr="00B14FBF" w:rsidRDefault="00C62464" w:rsidP="00C62464">
      <w:pPr>
        <w:pStyle w:val="Titrearticle"/>
        <w:rPr>
          <w:b/>
          <w:noProof/>
        </w:rPr>
      </w:pPr>
      <w:r w:rsidRPr="00B14FBF">
        <w:rPr>
          <w:noProof/>
        </w:rPr>
        <w:t>Artikel 23</w:t>
      </w:r>
      <w:r w:rsidRPr="00B14FBF">
        <w:rPr>
          <w:noProof/>
        </w:rPr>
        <w:br/>
      </w:r>
      <w:r w:rsidRPr="00B14FBF">
        <w:rPr>
          <w:b/>
          <w:noProof/>
        </w:rPr>
        <w:t>Ausfuhr und Versand</w:t>
      </w:r>
    </w:p>
    <w:p w14:paraId="3E0F0777" w14:textId="77777777" w:rsidR="00C62464" w:rsidRPr="00B14FBF" w:rsidRDefault="00C62464" w:rsidP="007F32BF">
      <w:pPr>
        <w:pStyle w:val="Point0number"/>
        <w:numPr>
          <w:ilvl w:val="0"/>
          <w:numId w:val="80"/>
        </w:numPr>
        <w:rPr>
          <w:noProof/>
        </w:rPr>
      </w:pPr>
      <w:r w:rsidRPr="00B14FBF">
        <w:rPr>
          <w:noProof/>
        </w:rPr>
        <w:t>Die Betreiber melden der Kommission im Voraus, wenn Ausgangsmaterial oder besonderes spaltbares Material</w:t>
      </w:r>
    </w:p>
    <w:p w14:paraId="619E43BC" w14:textId="77777777" w:rsidR="00C62464" w:rsidRPr="00B14FBF" w:rsidRDefault="00DB4D52" w:rsidP="00DB4D52">
      <w:pPr>
        <w:pStyle w:val="Point1"/>
        <w:rPr>
          <w:noProof/>
        </w:rPr>
      </w:pPr>
      <w:r>
        <w:rPr>
          <w:noProof/>
        </w:rPr>
        <w:t>a)</w:t>
      </w:r>
      <w:r w:rsidRPr="00DB4D52">
        <w:rPr>
          <w:noProof/>
        </w:rPr>
        <w:tab/>
      </w:r>
      <w:r w:rsidR="00C62464" w:rsidRPr="00B14FBF">
        <w:rPr>
          <w:noProof/>
        </w:rPr>
        <w:t>in ein Drittland ausgeführt wird;</w:t>
      </w:r>
    </w:p>
    <w:p w14:paraId="0F996588" w14:textId="77777777" w:rsidR="00C62464" w:rsidRPr="00B14FBF" w:rsidRDefault="00DB4D52" w:rsidP="00DB4D52">
      <w:pPr>
        <w:pStyle w:val="Point1"/>
        <w:rPr>
          <w:noProof/>
        </w:rPr>
      </w:pPr>
      <w:r>
        <w:rPr>
          <w:noProof/>
        </w:rPr>
        <w:t>b)</w:t>
      </w:r>
      <w:r w:rsidRPr="00DB4D52">
        <w:rPr>
          <w:noProof/>
        </w:rPr>
        <w:tab/>
      </w:r>
      <w:r w:rsidR="00C62464" w:rsidRPr="00B14FBF">
        <w:rPr>
          <w:noProof/>
        </w:rPr>
        <w:t>aus einem kernwaffenfreien Mitgliedstaat in einen Kernwaffen-Mitgliedstaat versandt wird;</w:t>
      </w:r>
    </w:p>
    <w:p w14:paraId="0AD8CAE8" w14:textId="77777777" w:rsidR="00C62464" w:rsidRPr="00B14FBF" w:rsidRDefault="00DB4D52" w:rsidP="00DB4D52">
      <w:pPr>
        <w:pStyle w:val="Point1"/>
        <w:rPr>
          <w:noProof/>
        </w:rPr>
      </w:pPr>
      <w:r>
        <w:rPr>
          <w:noProof/>
        </w:rPr>
        <w:t>c)</w:t>
      </w:r>
      <w:r w:rsidRPr="00DB4D52">
        <w:rPr>
          <w:noProof/>
        </w:rPr>
        <w:tab/>
      </w:r>
      <w:r w:rsidR="00C62464" w:rsidRPr="00B14FBF">
        <w:rPr>
          <w:noProof/>
        </w:rPr>
        <w:t>aus einem Kernwaffen-Mitgliedstaat in einen kernwaffenfreien Mitgliedstaat versandt wird.</w:t>
      </w:r>
    </w:p>
    <w:p w14:paraId="39ECD81C" w14:textId="77777777" w:rsidR="00C62464" w:rsidRPr="00B14FBF" w:rsidRDefault="00C62464" w:rsidP="00DB4D52">
      <w:pPr>
        <w:pStyle w:val="Point0number"/>
        <w:rPr>
          <w:noProof/>
        </w:rPr>
      </w:pPr>
      <w:r w:rsidRPr="00B14FBF">
        <w:rPr>
          <w:noProof/>
        </w:rPr>
        <w:t>Eine Vorausmeldung ist nur erforderlich,</w:t>
      </w:r>
    </w:p>
    <w:p w14:paraId="4E2B7BFE" w14:textId="77777777" w:rsidR="00C62464" w:rsidRPr="00B14FBF" w:rsidRDefault="00DB4D52" w:rsidP="00DB4D52">
      <w:pPr>
        <w:pStyle w:val="Point1"/>
        <w:rPr>
          <w:noProof/>
        </w:rPr>
      </w:pPr>
      <w:r>
        <w:rPr>
          <w:noProof/>
        </w:rPr>
        <w:t>a)</w:t>
      </w:r>
      <w:r w:rsidRPr="00DB4D52">
        <w:rPr>
          <w:noProof/>
        </w:rPr>
        <w:tab/>
      </w:r>
      <w:r w:rsidR="00C62464" w:rsidRPr="00B14FBF">
        <w:rPr>
          <w:noProof/>
        </w:rPr>
        <w:t>wenn die Sendung ein effektives Kilogramm übersteigt</w:t>
      </w:r>
    </w:p>
    <w:p w14:paraId="7540A699" w14:textId="77777777" w:rsidR="00C62464" w:rsidRPr="00B14FBF" w:rsidRDefault="00C62464" w:rsidP="00DB4D52">
      <w:pPr>
        <w:pStyle w:val="Point0"/>
        <w:ind w:firstLine="567"/>
        <w:rPr>
          <w:noProof/>
        </w:rPr>
      </w:pPr>
      <w:r w:rsidRPr="00B14FBF">
        <w:rPr>
          <w:noProof/>
        </w:rPr>
        <w:t>oder</w:t>
      </w:r>
    </w:p>
    <w:p w14:paraId="4C4427EE" w14:textId="77777777" w:rsidR="00C62464" w:rsidRPr="00B14FBF" w:rsidRDefault="00DB4D52" w:rsidP="00DB4D52">
      <w:pPr>
        <w:pStyle w:val="Point1"/>
        <w:rPr>
          <w:noProof/>
        </w:rPr>
      </w:pPr>
      <w:r>
        <w:rPr>
          <w:noProof/>
        </w:rPr>
        <w:t>b)</w:t>
      </w:r>
      <w:r w:rsidRPr="00DB4D52">
        <w:rPr>
          <w:noProof/>
        </w:rPr>
        <w:tab/>
      </w:r>
      <w:r w:rsidR="00C62464" w:rsidRPr="00B14FBF">
        <w:rPr>
          <w:noProof/>
        </w:rPr>
        <w:t>wenn eine Anlage an denselben Staat eine Gesamtmaterialmenge weitergibt, die in jedem aufeinanderfolgenden Zeitraum von zwölf Monaten ein effektives Kilogramm übersteigt oder übersteigen könnte, selbst wenn keine der Einzelsendungen ein effektives Kilogramm übersteigt.</w:t>
      </w:r>
    </w:p>
    <w:p w14:paraId="6DBCA21C" w14:textId="77777777" w:rsidR="00C62464" w:rsidRPr="00B14FBF" w:rsidRDefault="00C62464" w:rsidP="00DB4D52">
      <w:pPr>
        <w:pStyle w:val="Point0number"/>
        <w:rPr>
          <w:noProof/>
        </w:rPr>
      </w:pPr>
      <w:r w:rsidRPr="00B14FBF">
        <w:rPr>
          <w:noProof/>
        </w:rPr>
        <w:t>Die Meldung erfolgt in der in Anhang VI festgelegten Form nach Abschluss der zur Weitergabe führenden vertraglichen Vereinbarungen, in jedem Fall aber so rechtzeitig, dass sie bei der Kommission mindestens acht Arbeitstage vor dem Verpacken des Materials für die Weitergabe eingeht.</w:t>
      </w:r>
    </w:p>
    <w:p w14:paraId="78A40567" w14:textId="77777777" w:rsidR="00C62464" w:rsidRPr="00B14FBF" w:rsidRDefault="00C62464" w:rsidP="00DB4D52">
      <w:pPr>
        <w:pStyle w:val="Point0number"/>
        <w:rPr>
          <w:noProof/>
        </w:rPr>
      </w:pPr>
      <w:r w:rsidRPr="00B14FBF">
        <w:rPr>
          <w:noProof/>
        </w:rPr>
        <w:t>Ist für die Weitergabe eine vorherige Zustimmung eines Drittlandes erforderlich, so darf der Versand erst erfolgen, wenn die Kommission bestätigt hat, dass eine solche vorherige Zustimmung erteilt wurde.</w:t>
      </w:r>
    </w:p>
    <w:p w14:paraId="47703CB9" w14:textId="77777777" w:rsidR="00BA65A0" w:rsidRPr="00B14FBF" w:rsidRDefault="00BA65A0" w:rsidP="00DB4D52">
      <w:pPr>
        <w:pStyle w:val="Point0number"/>
        <w:rPr>
          <w:noProof/>
        </w:rPr>
      </w:pPr>
      <w:r w:rsidRPr="00B14FBF">
        <w:rPr>
          <w:noProof/>
        </w:rPr>
        <w:t>Auf begründeten Antrag des Betreibers können besondere Abmachungen hinsichtlich der Form und der Übermittlung der Meldung mit der Kommission vereinbart werden.</w:t>
      </w:r>
    </w:p>
    <w:p w14:paraId="37D66C3C" w14:textId="77777777" w:rsidR="00E42CAB" w:rsidRPr="00B14FBF" w:rsidRDefault="00C62464" w:rsidP="00DB4D52">
      <w:pPr>
        <w:pStyle w:val="Point0number"/>
        <w:rPr>
          <w:noProof/>
        </w:rPr>
      </w:pPr>
      <w:r w:rsidRPr="00B14FBF">
        <w:rPr>
          <w:noProof/>
        </w:rPr>
        <w:t>Die Absätze 1 bis 4 gelten nicht für die Ausfuhr und den Versand von Kernmaterial in Abfällen oder Erzen.</w:t>
      </w:r>
    </w:p>
    <w:p w14:paraId="38030A45" w14:textId="77777777" w:rsidR="00E42CAB" w:rsidRPr="00B14FBF" w:rsidRDefault="00E42CAB" w:rsidP="00E42CAB">
      <w:pPr>
        <w:rPr>
          <w:noProof/>
        </w:rPr>
      </w:pPr>
      <w:r w:rsidRPr="00B14FBF">
        <w:rPr>
          <w:noProof/>
        </w:rPr>
        <w:br w:type="page"/>
      </w:r>
    </w:p>
    <w:p w14:paraId="67ADD60D" w14:textId="77777777" w:rsidR="00C62464" w:rsidRPr="00B14FBF" w:rsidRDefault="00C62464" w:rsidP="00C62464">
      <w:pPr>
        <w:pStyle w:val="Titrearticle"/>
        <w:rPr>
          <w:b/>
          <w:noProof/>
        </w:rPr>
      </w:pPr>
      <w:r w:rsidRPr="00B14FBF">
        <w:rPr>
          <w:noProof/>
        </w:rPr>
        <w:t>Artikel 24</w:t>
      </w:r>
      <w:r w:rsidRPr="00B14FBF">
        <w:rPr>
          <w:noProof/>
        </w:rPr>
        <w:br/>
      </w:r>
      <w:r w:rsidRPr="00B14FBF">
        <w:rPr>
          <w:b/>
          <w:noProof/>
        </w:rPr>
        <w:t>Einfuhr und Eingang</w:t>
      </w:r>
    </w:p>
    <w:p w14:paraId="12F99A86" w14:textId="77777777" w:rsidR="00C62464" w:rsidRPr="00B14FBF" w:rsidRDefault="00C62464" w:rsidP="007F32BF">
      <w:pPr>
        <w:pStyle w:val="Point0number"/>
        <w:numPr>
          <w:ilvl w:val="0"/>
          <w:numId w:val="81"/>
        </w:numPr>
        <w:rPr>
          <w:noProof/>
        </w:rPr>
      </w:pPr>
      <w:r w:rsidRPr="00B14FBF">
        <w:rPr>
          <w:noProof/>
        </w:rPr>
        <w:t>Die Betreiber melden der Kommission im Voraus, wenn Ausgangsmaterial oder besonderes spaltbares Material</w:t>
      </w:r>
    </w:p>
    <w:p w14:paraId="0CA9CC71" w14:textId="77777777" w:rsidR="00C62464" w:rsidRPr="00B14FBF" w:rsidRDefault="00DB4D52" w:rsidP="00DB4D52">
      <w:pPr>
        <w:pStyle w:val="Point1"/>
        <w:rPr>
          <w:noProof/>
        </w:rPr>
      </w:pPr>
      <w:r>
        <w:rPr>
          <w:noProof/>
        </w:rPr>
        <w:t>a)</w:t>
      </w:r>
      <w:r w:rsidRPr="00DB4D52">
        <w:rPr>
          <w:noProof/>
        </w:rPr>
        <w:tab/>
      </w:r>
      <w:r w:rsidR="00C62464" w:rsidRPr="00B14FBF">
        <w:rPr>
          <w:noProof/>
        </w:rPr>
        <w:t>aus einem Drittland eingeführt wird;</w:t>
      </w:r>
    </w:p>
    <w:p w14:paraId="6914C2A5" w14:textId="77777777" w:rsidR="00C62464" w:rsidRPr="00B14FBF" w:rsidRDefault="00DB4D52" w:rsidP="00DB4D52">
      <w:pPr>
        <w:pStyle w:val="Point1"/>
        <w:rPr>
          <w:noProof/>
        </w:rPr>
      </w:pPr>
      <w:r>
        <w:rPr>
          <w:noProof/>
        </w:rPr>
        <w:t>b)</w:t>
      </w:r>
      <w:r w:rsidRPr="00DB4D52">
        <w:rPr>
          <w:noProof/>
        </w:rPr>
        <w:tab/>
      </w:r>
      <w:r w:rsidR="00C62464" w:rsidRPr="00B14FBF">
        <w:rPr>
          <w:noProof/>
        </w:rPr>
        <w:t>in einem kernwaffenfreien Mitgliedstaat aus einem Kernwaffen-Mitgliedstaat in Empfang genommen wird;</w:t>
      </w:r>
    </w:p>
    <w:p w14:paraId="5C7C2B9A" w14:textId="77777777" w:rsidR="00C62464" w:rsidRPr="00B14FBF" w:rsidRDefault="00DB4D52" w:rsidP="00DB4D52">
      <w:pPr>
        <w:pStyle w:val="Point1"/>
        <w:rPr>
          <w:noProof/>
        </w:rPr>
      </w:pPr>
      <w:r>
        <w:rPr>
          <w:noProof/>
        </w:rPr>
        <w:t>c)</w:t>
      </w:r>
      <w:r w:rsidRPr="00DB4D52">
        <w:rPr>
          <w:noProof/>
        </w:rPr>
        <w:tab/>
      </w:r>
      <w:r w:rsidR="00C62464" w:rsidRPr="00B14FBF">
        <w:rPr>
          <w:noProof/>
        </w:rPr>
        <w:t>in einem Kernwaffen-Mitgliedstaat aus einem kernwaffenfreien Mitgliedstaat in Empfang genommen wird.</w:t>
      </w:r>
    </w:p>
    <w:p w14:paraId="22A18FDC" w14:textId="77777777" w:rsidR="00C62464" w:rsidRPr="00B14FBF" w:rsidRDefault="00C62464" w:rsidP="00DB4D52">
      <w:pPr>
        <w:pStyle w:val="Point0number"/>
        <w:rPr>
          <w:noProof/>
        </w:rPr>
      </w:pPr>
      <w:r w:rsidRPr="00B14FBF">
        <w:rPr>
          <w:noProof/>
        </w:rPr>
        <w:t>Eine Vorausmeldung ist nur erforderlich,</w:t>
      </w:r>
    </w:p>
    <w:p w14:paraId="2B18A764" w14:textId="77777777" w:rsidR="00C62464" w:rsidRPr="00B14FBF" w:rsidRDefault="00DB4D52" w:rsidP="00DB4D52">
      <w:pPr>
        <w:pStyle w:val="Point1"/>
        <w:rPr>
          <w:noProof/>
        </w:rPr>
      </w:pPr>
      <w:r>
        <w:rPr>
          <w:noProof/>
        </w:rPr>
        <w:t>a)</w:t>
      </w:r>
      <w:r w:rsidRPr="00DB4D52">
        <w:rPr>
          <w:noProof/>
        </w:rPr>
        <w:tab/>
      </w:r>
      <w:r w:rsidR="00C62464" w:rsidRPr="00B14FBF">
        <w:rPr>
          <w:noProof/>
        </w:rPr>
        <w:t>wenn die Sendung ein effektives Kilogramm übersteigt</w:t>
      </w:r>
    </w:p>
    <w:p w14:paraId="6BDA7134" w14:textId="77777777" w:rsidR="00C62464" w:rsidRPr="00B14FBF" w:rsidRDefault="00C62464" w:rsidP="00DB4D52">
      <w:pPr>
        <w:pStyle w:val="Point0"/>
        <w:ind w:firstLine="567"/>
        <w:rPr>
          <w:noProof/>
        </w:rPr>
      </w:pPr>
      <w:r w:rsidRPr="00B14FBF">
        <w:rPr>
          <w:noProof/>
        </w:rPr>
        <w:t>oder</w:t>
      </w:r>
    </w:p>
    <w:p w14:paraId="3635DBD7" w14:textId="77777777" w:rsidR="00C62464" w:rsidRPr="00B14FBF" w:rsidRDefault="00DB4D52" w:rsidP="00DB4D52">
      <w:pPr>
        <w:pStyle w:val="Point1"/>
        <w:rPr>
          <w:noProof/>
        </w:rPr>
      </w:pPr>
      <w:r>
        <w:rPr>
          <w:noProof/>
        </w:rPr>
        <w:t>b)</w:t>
      </w:r>
      <w:r w:rsidRPr="00DB4D52">
        <w:rPr>
          <w:noProof/>
        </w:rPr>
        <w:tab/>
      </w:r>
      <w:r w:rsidR="00C62464" w:rsidRPr="00B14FBF">
        <w:rPr>
          <w:noProof/>
        </w:rPr>
        <w:t>wenn eine Anlage eine Gesamtmaterialmenge aus demselben Staat einführt oder empfängt, die in jedem aufeinanderfolgenden Zeitraum von zwölf Monaten ein effektives Kilogramm übersteigt oder übersteigen könnte, selbst wenn keine der Einzelsendungen ein effektives Kilogramm übersteigt.</w:t>
      </w:r>
    </w:p>
    <w:p w14:paraId="4B3F9C00" w14:textId="77777777" w:rsidR="00C62464" w:rsidRPr="00B14FBF" w:rsidRDefault="00C62464" w:rsidP="00DB4D52">
      <w:pPr>
        <w:pStyle w:val="Point0number"/>
        <w:rPr>
          <w:noProof/>
        </w:rPr>
      </w:pPr>
      <w:r w:rsidRPr="00B14FBF">
        <w:rPr>
          <w:noProof/>
        </w:rPr>
        <w:t>Die Meldung erfolgt in der in Anhang VII festgelegten Form so früh wie möglich vor dem erwarteten Eintreffen des Materials, spätestens aber am Eingangstag und so rechtzeitig, dass sie bei der Kommission mindestens fünf Arbeitstage vor dem Auspacken des Materials eingeht.</w:t>
      </w:r>
    </w:p>
    <w:p w14:paraId="62507E1F" w14:textId="77777777" w:rsidR="00BA65A0" w:rsidRPr="00B14FBF" w:rsidRDefault="00BA65A0" w:rsidP="00DB4D52">
      <w:pPr>
        <w:pStyle w:val="Point0number"/>
        <w:rPr>
          <w:noProof/>
        </w:rPr>
      </w:pPr>
      <w:r w:rsidRPr="00B14FBF">
        <w:rPr>
          <w:noProof/>
        </w:rPr>
        <w:t>Auf begründeten Antrag des Betreibers können besondere Abmachungen hinsichtlich der Form und der Übermittlung der Meldung mit der Kommission vereinbart werden.</w:t>
      </w:r>
    </w:p>
    <w:p w14:paraId="45034819" w14:textId="77777777" w:rsidR="00C62464" w:rsidRPr="00B14FBF" w:rsidRDefault="00C62464" w:rsidP="00DB4D52">
      <w:pPr>
        <w:pStyle w:val="Point0number"/>
        <w:rPr>
          <w:noProof/>
        </w:rPr>
      </w:pPr>
      <w:r w:rsidRPr="00B14FBF">
        <w:rPr>
          <w:noProof/>
        </w:rPr>
        <w:t>Die Bestimmungen der Absätze 1 bis 4 gelten nicht für die Einfuhr und den Eingang von Kernmaterial in Abfällen oder Erzen.</w:t>
      </w:r>
    </w:p>
    <w:p w14:paraId="29F1C2F2" w14:textId="77777777" w:rsidR="00C62464" w:rsidRPr="00B14FBF" w:rsidRDefault="00C62464" w:rsidP="00C62464">
      <w:pPr>
        <w:pStyle w:val="Titrearticle"/>
        <w:rPr>
          <w:b/>
          <w:noProof/>
        </w:rPr>
      </w:pPr>
      <w:r w:rsidRPr="00B14FBF">
        <w:rPr>
          <w:noProof/>
        </w:rPr>
        <w:t>Artikel 25</w:t>
      </w:r>
      <w:r w:rsidRPr="00B14FBF">
        <w:rPr>
          <w:noProof/>
        </w:rPr>
        <w:br/>
      </w:r>
      <w:r w:rsidRPr="00B14FBF">
        <w:rPr>
          <w:b/>
          <w:noProof/>
        </w:rPr>
        <w:t>Verlust oder Verzögerung während der Weitergabe</w:t>
      </w:r>
    </w:p>
    <w:p w14:paraId="3AD08BEA" w14:textId="77777777" w:rsidR="00C62464" w:rsidRPr="00B14FBF" w:rsidRDefault="00C62464" w:rsidP="00C62464">
      <w:pPr>
        <w:rPr>
          <w:noProof/>
        </w:rPr>
      </w:pPr>
      <w:r w:rsidRPr="00B14FBF">
        <w:rPr>
          <w:noProof/>
        </w:rPr>
        <w:t>Betreiber, die eine Weitergabe nach den Artikeln 23 und 24 melden, übermitteln einen Sonderbericht nach Artikel 16, wenn sie im Anschluss an außergewöhnliche Umstände oder einen Zwischenfall davon Kenntnis erhalten haben, dass Kernmaterial verloren gegangen ist oder verloren gegangen sein könnte, oder wenn eine erhebliche Verzögerung während der Weitergabe eingetreten ist. In diesem Fall muss der Sonderbericht eine Beschreibung des Zwischenfalls oder der Umstände und aller daraufhin ergriffenen Maßnahmen enthalten.</w:t>
      </w:r>
    </w:p>
    <w:p w14:paraId="6D946D37" w14:textId="77777777" w:rsidR="00E112D1" w:rsidRPr="00B14FBF" w:rsidRDefault="00E112D1" w:rsidP="00C62464">
      <w:pPr>
        <w:rPr>
          <w:noProof/>
        </w:rPr>
      </w:pPr>
      <w:r w:rsidRPr="00B14FBF">
        <w:rPr>
          <w:noProof/>
        </w:rPr>
        <w:t>In den besonderen Kontrollbestimmungen nach Artikel 8 können zu jeder Anlage weitere Einzelheiten hinsichtlich der vorzulegenden Informationen festgelegt werden.</w:t>
      </w:r>
    </w:p>
    <w:p w14:paraId="722ED5AE" w14:textId="77777777" w:rsidR="00C62464" w:rsidRPr="00B14FBF" w:rsidRDefault="00C62464" w:rsidP="00C62464">
      <w:pPr>
        <w:pStyle w:val="Titrearticle"/>
        <w:rPr>
          <w:b/>
          <w:noProof/>
        </w:rPr>
      </w:pPr>
      <w:r w:rsidRPr="00B14FBF">
        <w:rPr>
          <w:noProof/>
        </w:rPr>
        <w:t>Artikel 26</w:t>
      </w:r>
      <w:r w:rsidRPr="00B14FBF">
        <w:rPr>
          <w:noProof/>
        </w:rPr>
        <w:br/>
      </w:r>
      <w:r w:rsidRPr="00B14FBF">
        <w:rPr>
          <w:b/>
          <w:noProof/>
        </w:rPr>
        <w:t>Mitteilung einer Änderung des Datums</w:t>
      </w:r>
    </w:p>
    <w:p w14:paraId="09C87A69" w14:textId="77777777" w:rsidR="00C62464" w:rsidRPr="00B14FBF" w:rsidRDefault="00C62464" w:rsidP="00C62464">
      <w:pPr>
        <w:rPr>
          <w:noProof/>
        </w:rPr>
      </w:pPr>
      <w:r w:rsidRPr="00B14FBF">
        <w:rPr>
          <w:noProof/>
        </w:rPr>
        <w:t>Jede Änderung der Daten des Verpackens des Kernmaterials vor der Weitergabe, der Beförderung oder des Auspackens, die in den Meldungen nach den Artikeln 23 und 24 angegeben waren, ist unter Angabe der neuen Daten, falls bekannt, unverzüglich zu melden, es sei denn die Änderung gibt Anlass zu einem Sonderbericht.</w:t>
      </w:r>
    </w:p>
    <w:p w14:paraId="6B0CCDE8" w14:textId="77777777" w:rsidR="00D17932" w:rsidRPr="00B14FBF" w:rsidRDefault="00D17932">
      <w:pPr>
        <w:spacing w:before="0" w:after="200" w:line="276" w:lineRule="auto"/>
        <w:jc w:val="left"/>
        <w:rPr>
          <w:noProof/>
        </w:rPr>
      </w:pPr>
      <w:r w:rsidRPr="00B14FBF">
        <w:rPr>
          <w:noProof/>
        </w:rPr>
        <w:br w:type="page"/>
      </w:r>
    </w:p>
    <w:p w14:paraId="65442D39" w14:textId="77777777" w:rsidR="00C62464" w:rsidRPr="00B14FBF" w:rsidRDefault="00C62464" w:rsidP="00C62464">
      <w:pPr>
        <w:pStyle w:val="SectionTitle"/>
        <w:rPr>
          <w:noProof/>
        </w:rPr>
      </w:pPr>
      <w:bookmarkStart w:id="6" w:name="_Toc6D47DEAF3871473D8F9D9C7BB2BD63AE"/>
      <w:r w:rsidRPr="00B14FBF">
        <w:rPr>
          <w:noProof/>
        </w:rPr>
        <w:t>KAPITEL V</w:t>
      </w:r>
      <w:bookmarkEnd w:id="6"/>
      <w:r w:rsidRPr="00B14FBF">
        <w:rPr>
          <w:noProof/>
        </w:rPr>
        <w:br/>
      </w:r>
      <w:r w:rsidRPr="00B14FBF">
        <w:rPr>
          <w:noProof/>
        </w:rPr>
        <w:br/>
        <w:t>BESONDERE BESTIMMUNGEN</w:t>
      </w:r>
    </w:p>
    <w:p w14:paraId="0387CBF0" w14:textId="77777777" w:rsidR="00C62464" w:rsidRPr="00B14FBF" w:rsidRDefault="00C62464" w:rsidP="00C62464">
      <w:pPr>
        <w:pStyle w:val="Titrearticle"/>
        <w:rPr>
          <w:b/>
          <w:noProof/>
        </w:rPr>
      </w:pPr>
      <w:r w:rsidRPr="00B14FBF">
        <w:rPr>
          <w:noProof/>
        </w:rPr>
        <w:t>Artikel 27</w:t>
      </w:r>
      <w:r w:rsidRPr="00B14FBF">
        <w:rPr>
          <w:noProof/>
        </w:rPr>
        <w:br/>
      </w:r>
      <w:r w:rsidRPr="00B14FBF">
        <w:rPr>
          <w:b/>
          <w:noProof/>
        </w:rPr>
        <w:t>Erzerzeuger</w:t>
      </w:r>
    </w:p>
    <w:p w14:paraId="0BA75CB4" w14:textId="77777777" w:rsidR="00E112D1" w:rsidRPr="00B14FBF" w:rsidRDefault="00E112D1" w:rsidP="007F32BF">
      <w:pPr>
        <w:pStyle w:val="Point0number"/>
        <w:numPr>
          <w:ilvl w:val="0"/>
          <w:numId w:val="82"/>
        </w:numPr>
        <w:rPr>
          <w:noProof/>
        </w:rPr>
      </w:pPr>
      <w:r w:rsidRPr="00B14FBF">
        <w:rPr>
          <w:noProof/>
        </w:rPr>
        <w:t>Personen oder Unternehmen, die im Hoheitsgebiet eines Mitgliedstaats Erze fördern, übermitteln der Kommission spätestens 120 Tage vor Beginn der Erzförderung die grundlegenden technischen Merkmale der Anlage gemäß dem Muster in Anhang I-Q und das Tätigkeitsprogramm nach Artikel 7.</w:t>
      </w:r>
    </w:p>
    <w:p w14:paraId="2E9C26CE" w14:textId="77777777" w:rsidR="00E112D1" w:rsidRPr="00B14FBF" w:rsidRDefault="00E112D1" w:rsidP="00DB4D52">
      <w:pPr>
        <w:pStyle w:val="Point0number"/>
        <w:rPr>
          <w:noProof/>
        </w:rPr>
      </w:pPr>
      <w:r w:rsidRPr="00B14FBF">
        <w:rPr>
          <w:noProof/>
        </w:rPr>
        <w:t>Abweichend von den Artikeln 9, 10 und 11 führen erzfördernde Personen oder Unternehmen Buchungsprotokolle, in denen insbesondere die Menge und der mittlere Uran- und Thoriumgehalt sowie der Haldenbestand des geförderten Erzes angegeben werden. Darüber hinaus müssen die Protokolle Einzelheiten zum Versand enthalten, in jedem Fall Angaben zu Datum, Empfänger und Menge.</w:t>
      </w:r>
    </w:p>
    <w:p w14:paraId="37897644" w14:textId="77777777" w:rsidR="00C62464" w:rsidRPr="00B14FBF" w:rsidRDefault="00C62464" w:rsidP="00C62464">
      <w:pPr>
        <w:pStyle w:val="Point1"/>
        <w:rPr>
          <w:noProof/>
        </w:rPr>
      </w:pPr>
      <w:r w:rsidRPr="00B14FBF">
        <w:rPr>
          <w:noProof/>
        </w:rPr>
        <w:t>Diese Protokolle werden mindestens fünf Jahre lang aufbewahrt.</w:t>
      </w:r>
    </w:p>
    <w:p w14:paraId="2F8AE8D8" w14:textId="77777777" w:rsidR="00C62464" w:rsidRPr="00B14FBF" w:rsidRDefault="00C62464" w:rsidP="00DB4D52">
      <w:pPr>
        <w:pStyle w:val="Point0number"/>
        <w:rPr>
          <w:noProof/>
        </w:rPr>
      </w:pPr>
      <w:r w:rsidRPr="00B14FBF">
        <w:rPr>
          <w:noProof/>
        </w:rPr>
        <w:t>Erzerzeuger im Hoheitsgebiet von Staaten, die der Europäischen Union beitreten, teilen der Kommission ihre grundlegenden technischen Merkmale innerhalb von 30 Tagen nach Inkrafttreten dieser Verordnung in ihrem Staat mit.</w:t>
      </w:r>
    </w:p>
    <w:p w14:paraId="7F136DA6" w14:textId="77777777" w:rsidR="00C62464" w:rsidRPr="00B14FBF" w:rsidRDefault="00C62464" w:rsidP="00C62464">
      <w:pPr>
        <w:pStyle w:val="Titrearticle"/>
        <w:rPr>
          <w:b/>
          <w:noProof/>
        </w:rPr>
      </w:pPr>
      <w:r w:rsidRPr="00B14FBF">
        <w:rPr>
          <w:noProof/>
        </w:rPr>
        <w:t>Artikel 28</w:t>
      </w:r>
      <w:r w:rsidRPr="00B14FBF">
        <w:rPr>
          <w:noProof/>
        </w:rPr>
        <w:br/>
      </w:r>
      <w:r w:rsidRPr="00B14FBF">
        <w:rPr>
          <w:b/>
          <w:noProof/>
        </w:rPr>
        <w:t>Berichte über den Versand/die Ausfuhr von Erzen</w:t>
      </w:r>
    </w:p>
    <w:p w14:paraId="27626893" w14:textId="77777777" w:rsidR="00C62464" w:rsidRPr="00B14FBF" w:rsidRDefault="00C62464" w:rsidP="00C62464">
      <w:pPr>
        <w:rPr>
          <w:noProof/>
        </w:rPr>
      </w:pPr>
      <w:r w:rsidRPr="00B14FBF">
        <w:rPr>
          <w:noProof/>
        </w:rPr>
        <w:t>Abweichend von den Artikeln 12 bis 19 und von Artikel 21 teilt jeder erzfördernde Betreiber der Kommission in der in Anhang VIII festgelegten Form Folgendes mit:</w:t>
      </w:r>
    </w:p>
    <w:p w14:paraId="05529F34" w14:textId="77777777" w:rsidR="00C62464" w:rsidRPr="00B14FBF" w:rsidRDefault="00DB4D52" w:rsidP="00DB4D52">
      <w:pPr>
        <w:pStyle w:val="Point0"/>
        <w:rPr>
          <w:noProof/>
        </w:rPr>
      </w:pPr>
      <w:r>
        <w:rPr>
          <w:noProof/>
        </w:rPr>
        <w:t>a)</w:t>
      </w:r>
      <w:r w:rsidRPr="00DB4D52">
        <w:rPr>
          <w:noProof/>
        </w:rPr>
        <w:tab/>
      </w:r>
      <w:r w:rsidR="00C62464" w:rsidRPr="00B14FBF">
        <w:rPr>
          <w:noProof/>
        </w:rPr>
        <w:t>spätestens bis zum 31. Januar jedes Jahres für jede Grube die im vorangegangenen Kalenderjahr versandten Mengen</w:t>
      </w:r>
    </w:p>
    <w:p w14:paraId="4DB25286" w14:textId="77777777" w:rsidR="00C62464" w:rsidRPr="00B14FBF" w:rsidRDefault="00C62464" w:rsidP="00C62464">
      <w:pPr>
        <w:pStyle w:val="Point1"/>
        <w:rPr>
          <w:noProof/>
        </w:rPr>
      </w:pPr>
      <w:r w:rsidRPr="00B14FBF">
        <w:rPr>
          <w:noProof/>
        </w:rPr>
        <w:t>und</w:t>
      </w:r>
    </w:p>
    <w:p w14:paraId="4D14C734" w14:textId="77777777" w:rsidR="00C62464" w:rsidRPr="00B14FBF" w:rsidRDefault="00DB4D52" w:rsidP="00DB4D52">
      <w:pPr>
        <w:pStyle w:val="Point0"/>
        <w:rPr>
          <w:noProof/>
        </w:rPr>
      </w:pPr>
      <w:r>
        <w:rPr>
          <w:noProof/>
        </w:rPr>
        <w:t>b)</w:t>
      </w:r>
      <w:r w:rsidRPr="00DB4D52">
        <w:rPr>
          <w:noProof/>
        </w:rPr>
        <w:tab/>
      </w:r>
      <w:r w:rsidR="00C62464" w:rsidRPr="00B14FBF">
        <w:rPr>
          <w:noProof/>
        </w:rPr>
        <w:t>spätestens am Versandtag die Erzausfuhren in Drittländer.</w:t>
      </w:r>
    </w:p>
    <w:p w14:paraId="312AFEA4" w14:textId="77777777" w:rsidR="00C62464" w:rsidRPr="00B14FBF" w:rsidRDefault="00C62464" w:rsidP="00C62464">
      <w:pPr>
        <w:pStyle w:val="Titrearticle"/>
        <w:rPr>
          <w:b/>
          <w:noProof/>
        </w:rPr>
      </w:pPr>
      <w:r w:rsidRPr="00B14FBF">
        <w:rPr>
          <w:noProof/>
        </w:rPr>
        <w:t>Artikel 29</w:t>
      </w:r>
      <w:r w:rsidRPr="00B14FBF">
        <w:rPr>
          <w:noProof/>
        </w:rPr>
        <w:br/>
      </w:r>
      <w:r w:rsidRPr="00B14FBF">
        <w:rPr>
          <w:b/>
          <w:noProof/>
        </w:rPr>
        <w:t>Beförderer und zeitweilige Besitzer</w:t>
      </w:r>
    </w:p>
    <w:p w14:paraId="5977B0DE" w14:textId="77777777" w:rsidR="00C62464" w:rsidRPr="00B14FBF" w:rsidRDefault="00C62464" w:rsidP="00C62464">
      <w:pPr>
        <w:rPr>
          <w:noProof/>
        </w:rPr>
      </w:pPr>
      <w:r w:rsidRPr="00B14FBF">
        <w:rPr>
          <w:noProof/>
        </w:rPr>
        <w:t>Personen oder Unternehmen, die in den Hoheitsgebieten der Mitgliedstaaten Kernmaterial befördern oder während einer Beförderung zeitweilig im Besitz haben, übernehmen oder übergeben dieses Material nur gegen Aushändigung einer ordnungsgemäß unterzeichneten und mit Datum versehenen Empfangsbestätigung. In dieser Empfangsbestätigung werden die Namen der das Material aushändigenden und der das Material empfangenden Personen, die beförderten Mengen sowie Kategorie, Form und Zusammensetzung des Materials angegeben.</w:t>
      </w:r>
    </w:p>
    <w:p w14:paraId="5FC925F0" w14:textId="77777777" w:rsidR="00E97822" w:rsidRPr="00B14FBF" w:rsidRDefault="00E97822" w:rsidP="00C62464">
      <w:pPr>
        <w:rPr>
          <w:noProof/>
        </w:rPr>
      </w:pPr>
      <w:r w:rsidRPr="00B14FBF">
        <w:rPr>
          <w:noProof/>
        </w:rPr>
        <w:t>Falls dies aus Gründen des physischen Schutzes erforderlich ist, kann die Beschreibung des weiterzugebenden Materials durch eine geeignete Kennzeichnung der Sendung ersetzt werden. Diese Kennzeichnung muss sich zu den Protokollen der Betreiber, die die Materialien versenden und empfangen, zurückverfolgen lassen.</w:t>
      </w:r>
    </w:p>
    <w:p w14:paraId="42C15A9A" w14:textId="77777777" w:rsidR="00C62464" w:rsidRPr="00B14FBF" w:rsidRDefault="00C62464" w:rsidP="00C62464">
      <w:pPr>
        <w:rPr>
          <w:noProof/>
        </w:rPr>
      </w:pPr>
      <w:r w:rsidRPr="00B14FBF">
        <w:rPr>
          <w:noProof/>
        </w:rPr>
        <w:t>Die Vertragsparteien bewahren diese Protokolle mindestens fünf Jahre lang auf.</w:t>
      </w:r>
    </w:p>
    <w:p w14:paraId="0EBDADCD" w14:textId="77777777" w:rsidR="00C62464" w:rsidRPr="00B14FBF" w:rsidRDefault="00C62464" w:rsidP="00C62464">
      <w:pPr>
        <w:pStyle w:val="Titrearticle"/>
        <w:rPr>
          <w:b/>
          <w:noProof/>
        </w:rPr>
      </w:pPr>
      <w:r w:rsidRPr="00B14FBF">
        <w:rPr>
          <w:noProof/>
        </w:rPr>
        <w:t>Artikel 30</w:t>
      </w:r>
      <w:r w:rsidRPr="00B14FBF">
        <w:rPr>
          <w:noProof/>
        </w:rPr>
        <w:br/>
      </w:r>
      <w:r w:rsidRPr="00B14FBF">
        <w:rPr>
          <w:b/>
          <w:noProof/>
        </w:rPr>
        <w:t>Als Ersatz dienende Protokolle für Beförderer und zeitweilige Besitzer</w:t>
      </w:r>
    </w:p>
    <w:p w14:paraId="1DC13B83" w14:textId="77777777" w:rsidR="00C62464" w:rsidRPr="00B14FBF" w:rsidRDefault="00C62464" w:rsidP="00C62464">
      <w:pPr>
        <w:rPr>
          <w:noProof/>
        </w:rPr>
      </w:pPr>
      <w:r w:rsidRPr="00B14FBF">
        <w:rPr>
          <w:noProof/>
        </w:rPr>
        <w:t>Protokolle, die die Personen oder Unternehmen bereits aufgrund der Rechtsvorschriften führen, die für sie auf dem Hoheitsgebiet der Mitgliedstaaten gelten, in denen sie ihre Tätigkeit ausüben, können die Protokolle im Sinne des Artikels 29 ersetzen, sofern darin alle nach jenem Artikel erforderlichen Angaben enthalten sind.</w:t>
      </w:r>
    </w:p>
    <w:p w14:paraId="1914C03F" w14:textId="77777777" w:rsidR="00C62464" w:rsidRPr="00B14FBF" w:rsidRDefault="00C62464" w:rsidP="00C62464">
      <w:pPr>
        <w:pStyle w:val="Titrearticle"/>
        <w:rPr>
          <w:b/>
          <w:noProof/>
        </w:rPr>
      </w:pPr>
      <w:r w:rsidRPr="00B14FBF">
        <w:rPr>
          <w:noProof/>
        </w:rPr>
        <w:t>Artikel 31</w:t>
      </w:r>
      <w:r w:rsidRPr="00B14FBF">
        <w:rPr>
          <w:noProof/>
        </w:rPr>
        <w:br/>
      </w:r>
      <w:r w:rsidRPr="00B14FBF">
        <w:rPr>
          <w:b/>
          <w:noProof/>
        </w:rPr>
        <w:t>Vermittler</w:t>
      </w:r>
    </w:p>
    <w:p w14:paraId="4C1FF871" w14:textId="77777777" w:rsidR="00C62464" w:rsidRPr="00B14FBF" w:rsidRDefault="00C62464" w:rsidP="00C62464">
      <w:pPr>
        <w:rPr>
          <w:noProof/>
        </w:rPr>
      </w:pPr>
      <w:r w:rsidRPr="00B14FBF">
        <w:rPr>
          <w:noProof/>
        </w:rPr>
        <w:t>Vermittler wie Beauftragte, Makler oder Kommissionäre, die am Abschluss eines Vertrags über die Lieferung von Kernmaterial beteiligt waren, bewahren alle Protokolle über die von ihnen oder in ihrem Auftrag durchgeführten Transaktionen nach Vertragsablauf mindestens fünf Jahre lang auf. Diese Protokolle müssen die Namen der Vertragsparteien und das Datum des Vertrags sowie Menge, Kategorie, Form, Zusammensetzung, Herkunfts- und Bestimmungsort des Materials enthalten.</w:t>
      </w:r>
    </w:p>
    <w:p w14:paraId="018AF2CD" w14:textId="77777777" w:rsidR="00C62464" w:rsidRPr="00B14FBF" w:rsidRDefault="00C62464" w:rsidP="00C62464">
      <w:pPr>
        <w:pStyle w:val="Titrearticle"/>
        <w:rPr>
          <w:b/>
          <w:noProof/>
        </w:rPr>
      </w:pPr>
      <w:r w:rsidRPr="00B14FBF">
        <w:rPr>
          <w:noProof/>
        </w:rPr>
        <w:t>Artikel 32</w:t>
      </w:r>
      <w:r w:rsidRPr="00B14FBF">
        <w:rPr>
          <w:noProof/>
        </w:rPr>
        <w:br/>
      </w:r>
      <w:r w:rsidRPr="00B14FBF">
        <w:rPr>
          <w:b/>
          <w:noProof/>
        </w:rPr>
        <w:t>Übermittlung von Informationen und Daten</w:t>
      </w:r>
    </w:p>
    <w:p w14:paraId="4A915D97" w14:textId="77777777" w:rsidR="00C62464" w:rsidRPr="00B14FBF" w:rsidRDefault="00C62464" w:rsidP="00C62464">
      <w:pPr>
        <w:rPr>
          <w:noProof/>
        </w:rPr>
      </w:pPr>
      <w:r w:rsidRPr="00B14FBF">
        <w:rPr>
          <w:noProof/>
        </w:rPr>
        <w:t>Die Kommission kann der Internationalen Atomenergie-Organisation die gemäß dieser Verordnung eingeholten Informationen und Daten übermitteln.</w:t>
      </w:r>
    </w:p>
    <w:p w14:paraId="45C04FC2" w14:textId="77777777" w:rsidR="00C62464" w:rsidRPr="00B14FBF" w:rsidRDefault="00C62464" w:rsidP="00C62464">
      <w:pPr>
        <w:pStyle w:val="Titrearticle"/>
        <w:rPr>
          <w:b/>
          <w:noProof/>
        </w:rPr>
      </w:pPr>
      <w:r w:rsidRPr="00B14FBF">
        <w:rPr>
          <w:noProof/>
        </w:rPr>
        <w:t>Artikel 33</w:t>
      </w:r>
      <w:r w:rsidRPr="00B14FBF">
        <w:rPr>
          <w:noProof/>
        </w:rPr>
        <w:br/>
      </w:r>
      <w:r w:rsidRPr="00B14FBF">
        <w:rPr>
          <w:b/>
          <w:noProof/>
        </w:rPr>
        <w:t>Anfangsbestandsverzeichnis und Buchungsprotokolle für Abfall</w:t>
      </w:r>
    </w:p>
    <w:p w14:paraId="7DC0ABFA" w14:textId="77777777" w:rsidR="00C62464" w:rsidRPr="00B14FBF" w:rsidRDefault="00C62464" w:rsidP="00554E62">
      <w:pPr>
        <w:pStyle w:val="Point0number"/>
        <w:numPr>
          <w:ilvl w:val="0"/>
          <w:numId w:val="83"/>
        </w:numPr>
        <w:rPr>
          <w:noProof/>
        </w:rPr>
      </w:pPr>
      <w:r w:rsidRPr="00B14FBF">
        <w:rPr>
          <w:noProof/>
        </w:rPr>
        <w:t>Betreiber im Hoheitsgebiet von Staaten, die der Europäischen Union beitreten und im Besitz von in konditioniertem Abfall enthaltenem Kernmaterial sind, für das die IAEO-Sicherungsmaßnahmen beendet wurden, übermitteln der Kommission innerhalb von 30 Tagen nach Inkrafttreten dieser Verordnung in ihrem Staat ein nach Kategorien aufgeschlüsseltes Anfangsbestandsverzeichnis dieses Materials.</w:t>
      </w:r>
    </w:p>
    <w:p w14:paraId="6392823D" w14:textId="77777777" w:rsidR="00C62464" w:rsidRPr="00B14FBF" w:rsidRDefault="00C62464" w:rsidP="00DB4D52">
      <w:pPr>
        <w:pStyle w:val="Point0number"/>
        <w:rPr>
          <w:noProof/>
        </w:rPr>
      </w:pPr>
      <w:r w:rsidRPr="00B14FBF">
        <w:rPr>
          <w:noProof/>
        </w:rPr>
        <w:t>Betreiber, die Kernmaterial, das zuvor als zurückbehaltener oder als konditionierter Abfall gemeldet worden ist, behandeln oder lagern, führen hierüber Buchungsprotokolle.</w:t>
      </w:r>
    </w:p>
    <w:p w14:paraId="069B5813" w14:textId="77777777" w:rsidR="00C62464" w:rsidRPr="00B14FBF" w:rsidRDefault="00C62464" w:rsidP="00C62464">
      <w:pPr>
        <w:pStyle w:val="Text1"/>
        <w:rPr>
          <w:noProof/>
        </w:rPr>
      </w:pPr>
      <w:r w:rsidRPr="00B14FBF">
        <w:rPr>
          <w:noProof/>
        </w:rPr>
        <w:t>Diese Protokolle müssen abweichend von den Artikeln 9 bis 13, Artikel 15 und Artikel 19 Absatz 1 für Material, das zuvor als zurückbehaltener Abfall gemeldet worden ist, und abweichend von den Artikeln 9 bis 15 und Artikel 19 Absatz 1 für Material, das zuvor als konditionierter Abfall gemeldet worden ist, Folgendes enthalten:</w:t>
      </w:r>
    </w:p>
    <w:p w14:paraId="108E7253" w14:textId="5856E40B" w:rsidR="00C62464" w:rsidRPr="00DB4D52" w:rsidRDefault="00B90D9C" w:rsidP="00B90D9C">
      <w:pPr>
        <w:pStyle w:val="Point1"/>
        <w:rPr>
          <w:noProof/>
        </w:rPr>
      </w:pPr>
      <w:r>
        <w:rPr>
          <w:noProof/>
        </w:rPr>
        <w:t>a)</w:t>
      </w:r>
      <w:r w:rsidRPr="00B90D9C">
        <w:rPr>
          <w:noProof/>
        </w:rPr>
        <w:tab/>
      </w:r>
      <w:r w:rsidR="00C62464" w:rsidRPr="00DB4D52">
        <w:rPr>
          <w:noProof/>
        </w:rPr>
        <w:t>die zur Bestimmung von Änderungen in Bezug auf Mengen und Zusammensetzung des Kernmaterials verwendeten Betriebsdaten;</w:t>
      </w:r>
    </w:p>
    <w:p w14:paraId="43C48E14" w14:textId="36D4D386" w:rsidR="00C62464" w:rsidRPr="00DB4D52" w:rsidRDefault="00B90D9C" w:rsidP="00B90D9C">
      <w:pPr>
        <w:pStyle w:val="Point1"/>
        <w:rPr>
          <w:noProof/>
        </w:rPr>
      </w:pPr>
      <w:r>
        <w:rPr>
          <w:noProof/>
        </w:rPr>
        <w:t>b)</w:t>
      </w:r>
      <w:r w:rsidRPr="00B90D9C">
        <w:rPr>
          <w:noProof/>
        </w:rPr>
        <w:tab/>
      </w:r>
      <w:r w:rsidR="00C62464" w:rsidRPr="00DB4D52">
        <w:rPr>
          <w:noProof/>
        </w:rPr>
        <w:t>ein jährlich nach der Aufnahme des realen Bestands zu aktualisierendes Bestandsverzeichnis;</w:t>
      </w:r>
    </w:p>
    <w:p w14:paraId="668B6A62" w14:textId="732682AB" w:rsidR="00C62464" w:rsidRPr="00DB4D52" w:rsidRDefault="00B90D9C" w:rsidP="00B90D9C">
      <w:pPr>
        <w:pStyle w:val="Point1"/>
        <w:rPr>
          <w:noProof/>
        </w:rPr>
      </w:pPr>
      <w:r>
        <w:rPr>
          <w:noProof/>
        </w:rPr>
        <w:t>c)</w:t>
      </w:r>
      <w:r w:rsidRPr="00B90D9C">
        <w:rPr>
          <w:noProof/>
        </w:rPr>
        <w:tab/>
      </w:r>
      <w:r w:rsidR="00C62464" w:rsidRPr="00DB4D52">
        <w:rPr>
          <w:noProof/>
        </w:rPr>
        <w:t>eine Beschreibung der zur Vorbereitung und Durchführung der Aufnahme des realen Bestands getroffenen Maßnahmen, mit denen ferner sichergestellt werden soll, dass der Bestand korrekt und vollständig ist;</w:t>
      </w:r>
    </w:p>
    <w:p w14:paraId="0D7D18A2" w14:textId="058DFC91" w:rsidR="00C62464" w:rsidRPr="00DB4D52" w:rsidRDefault="00B90D9C" w:rsidP="00B90D9C">
      <w:pPr>
        <w:pStyle w:val="Point1"/>
        <w:rPr>
          <w:noProof/>
        </w:rPr>
      </w:pPr>
      <w:r>
        <w:rPr>
          <w:noProof/>
        </w:rPr>
        <w:t>d)</w:t>
      </w:r>
      <w:r w:rsidRPr="00B90D9C">
        <w:rPr>
          <w:noProof/>
        </w:rPr>
        <w:tab/>
      </w:r>
      <w:r w:rsidR="00C62464" w:rsidRPr="00DB4D52">
        <w:rPr>
          <w:noProof/>
        </w:rPr>
        <w:t>eine Beschreibung der zur Ermittlung der Ursache und des Ausmaßes aller etwaigen unbeabsichtigten Verluste ergriffenen Maßnahmen;</w:t>
      </w:r>
    </w:p>
    <w:p w14:paraId="1326A8F7" w14:textId="456FA75A" w:rsidR="00C62464" w:rsidRPr="00DB4D52" w:rsidRDefault="00B90D9C" w:rsidP="00B90D9C">
      <w:pPr>
        <w:pStyle w:val="Point1"/>
        <w:rPr>
          <w:noProof/>
        </w:rPr>
      </w:pPr>
      <w:r>
        <w:rPr>
          <w:noProof/>
        </w:rPr>
        <w:t>e)</w:t>
      </w:r>
      <w:r w:rsidRPr="00B90D9C">
        <w:rPr>
          <w:noProof/>
        </w:rPr>
        <w:tab/>
      </w:r>
      <w:r w:rsidR="00C62464" w:rsidRPr="00DB4D52">
        <w:rPr>
          <w:noProof/>
        </w:rPr>
        <w:t>alle Bestandsänderungen, sodass der Buchbestand auf Verlangen bestimmt werden kann.</w:t>
      </w:r>
    </w:p>
    <w:p w14:paraId="4D2CC25A" w14:textId="77777777" w:rsidR="00E97822" w:rsidRPr="00B14FBF" w:rsidRDefault="00E97822" w:rsidP="00E97822">
      <w:pPr>
        <w:pStyle w:val="Text1"/>
        <w:rPr>
          <w:noProof/>
        </w:rPr>
      </w:pPr>
      <w:r w:rsidRPr="00B14FBF">
        <w:rPr>
          <w:noProof/>
        </w:rPr>
        <w:t>Spezifische Berichtsanforderungen für die Aufbereitung von Abfall können in den in Artikel 8 genannten besonderen Kontrollbestimmungen festgelegt werden.</w:t>
      </w:r>
    </w:p>
    <w:p w14:paraId="4928E07E" w14:textId="77777777" w:rsidR="00C62464" w:rsidRPr="00B14FBF" w:rsidRDefault="00C62464" w:rsidP="00C62464">
      <w:pPr>
        <w:pStyle w:val="Titrearticle"/>
        <w:rPr>
          <w:b/>
          <w:noProof/>
        </w:rPr>
      </w:pPr>
      <w:r w:rsidRPr="00B14FBF">
        <w:rPr>
          <w:noProof/>
        </w:rPr>
        <w:t>Artikel 34</w:t>
      </w:r>
      <w:r w:rsidRPr="00B14FBF">
        <w:rPr>
          <w:noProof/>
        </w:rPr>
        <w:br/>
      </w:r>
      <w:r w:rsidRPr="00B14FBF">
        <w:rPr>
          <w:b/>
          <w:noProof/>
        </w:rPr>
        <w:t>Aufbereitung von Abfall</w:t>
      </w:r>
    </w:p>
    <w:p w14:paraId="40392DE5" w14:textId="77777777" w:rsidR="00C62464" w:rsidRPr="00B14FBF" w:rsidRDefault="00C62464" w:rsidP="00C62464">
      <w:pPr>
        <w:rPr>
          <w:noProof/>
        </w:rPr>
      </w:pPr>
      <w:r w:rsidRPr="00B14FBF">
        <w:rPr>
          <w:noProof/>
        </w:rPr>
        <w:t>Die Betreiber melden der Kommission im Voraus jede Kampagne zur Aufbereitung von Kernmaterial, das zuvor als zurückbehaltener oder konditionierter Abfall gemeldet worden ist, mit Ausnahme des Umpackens oder der weiteren Konditionierung ohne Trennung der Elemente.</w:t>
      </w:r>
    </w:p>
    <w:p w14:paraId="6CA28826" w14:textId="77777777" w:rsidR="00C62464" w:rsidRPr="00B14FBF" w:rsidRDefault="00A408F7" w:rsidP="00C62464">
      <w:pPr>
        <w:rPr>
          <w:noProof/>
        </w:rPr>
      </w:pPr>
      <w:r w:rsidRPr="00B14FBF">
        <w:rPr>
          <w:noProof/>
        </w:rPr>
        <w:t>Diese Vorausmeldung in der in Anhang XII festgelegten Form muss Angaben zur Menge an Plutonium, hochangereichertem Uran und Uran-233 je Charge, zur Form (Glas, hochaktive Flüssigkeit usw.), zur voraussichtlichen Dauer der Kampagne und zum Ort, an dem sich das Material vor und nach der Kampagne befindet, umfassen. Die Meldung wird der Kommission spätestens 200 Tage vor Beginn der Kampagne in elektronischer Form übermittelt.</w:t>
      </w:r>
    </w:p>
    <w:p w14:paraId="324E1177" w14:textId="77777777" w:rsidR="00C62464" w:rsidRPr="00B14FBF" w:rsidRDefault="00C62464" w:rsidP="00C62464">
      <w:pPr>
        <w:pStyle w:val="Titrearticle"/>
        <w:rPr>
          <w:b/>
          <w:noProof/>
        </w:rPr>
      </w:pPr>
      <w:r w:rsidRPr="00B14FBF">
        <w:rPr>
          <w:noProof/>
        </w:rPr>
        <w:t>Artikel 35</w:t>
      </w:r>
      <w:r w:rsidRPr="00B14FBF">
        <w:rPr>
          <w:noProof/>
        </w:rPr>
        <w:br/>
      </w:r>
      <w:r w:rsidRPr="00B14FBF">
        <w:rPr>
          <w:b/>
          <w:noProof/>
        </w:rPr>
        <w:t>Weitergabe von konditioniertem Abfall</w:t>
      </w:r>
    </w:p>
    <w:p w14:paraId="7800DF37" w14:textId="77777777" w:rsidR="00A408F7" w:rsidRPr="00B14FBF" w:rsidRDefault="00A408F7" w:rsidP="00C62464">
      <w:pPr>
        <w:rPr>
          <w:noProof/>
        </w:rPr>
      </w:pPr>
      <w:r w:rsidRPr="00B14FBF">
        <w:rPr>
          <w:noProof/>
        </w:rPr>
        <w:t>Die Betreiber legen spätestens bis zum 31. Januar jedes Jahres in elektronischer Form Jahresberichte über Folgendes vor:</w:t>
      </w:r>
    </w:p>
    <w:p w14:paraId="54802AC7" w14:textId="77777777" w:rsidR="00C62464" w:rsidRPr="00B14FBF" w:rsidRDefault="00DB4D52" w:rsidP="00DB4D52">
      <w:pPr>
        <w:pStyle w:val="Point0"/>
        <w:rPr>
          <w:noProof/>
        </w:rPr>
      </w:pPr>
      <w:r>
        <w:rPr>
          <w:noProof/>
        </w:rPr>
        <w:t>a)</w:t>
      </w:r>
      <w:r w:rsidRPr="00DB4D52">
        <w:rPr>
          <w:noProof/>
        </w:rPr>
        <w:tab/>
      </w:r>
      <w:r w:rsidR="00C62464" w:rsidRPr="00B14FBF">
        <w:rPr>
          <w:noProof/>
        </w:rPr>
        <w:t>den Versand oder die Ausfuhr von konditioniertem Abfall zu einer Anlage innerhalb oder außerhalb des Hoheitsgebiets der Mitgliedstaaten in der in Anhang XIII festgelegten Form;</w:t>
      </w:r>
    </w:p>
    <w:p w14:paraId="53F6006A" w14:textId="77777777" w:rsidR="00C62464" w:rsidRPr="00B14FBF" w:rsidRDefault="00DB4D52" w:rsidP="00DB4D52">
      <w:pPr>
        <w:pStyle w:val="Point0"/>
        <w:rPr>
          <w:noProof/>
        </w:rPr>
      </w:pPr>
      <w:r>
        <w:rPr>
          <w:noProof/>
        </w:rPr>
        <w:t>b)</w:t>
      </w:r>
      <w:r w:rsidRPr="00DB4D52">
        <w:rPr>
          <w:noProof/>
        </w:rPr>
        <w:tab/>
      </w:r>
      <w:r w:rsidR="00C62464" w:rsidRPr="00B14FBF">
        <w:rPr>
          <w:noProof/>
        </w:rPr>
        <w:t>die Eingänge oder die Einfuhren von konditioniertem Abfall aus einer Anlage innerhalb oder außerhalb des Hoheitsgebiets der Mitgliedstaaten in der in Anhang XIV festgelegten Form;</w:t>
      </w:r>
    </w:p>
    <w:p w14:paraId="1F7AC078" w14:textId="77777777" w:rsidR="00C62464" w:rsidRPr="00B14FBF" w:rsidRDefault="00DB4D52" w:rsidP="00DB4D52">
      <w:pPr>
        <w:pStyle w:val="Point0"/>
        <w:rPr>
          <w:noProof/>
        </w:rPr>
      </w:pPr>
      <w:r>
        <w:rPr>
          <w:noProof/>
        </w:rPr>
        <w:t>c)</w:t>
      </w:r>
      <w:r w:rsidRPr="00DB4D52">
        <w:rPr>
          <w:noProof/>
        </w:rPr>
        <w:tab/>
      </w:r>
      <w:r w:rsidR="00C62464" w:rsidRPr="00B14FBF">
        <w:rPr>
          <w:noProof/>
        </w:rPr>
        <w:t>die Ortsveränderungen von konditioniertem Abfall, der Plutonium, hochangereichertes Uran oder Uran-233 enthält, in der in Anhang XV festgelegten Form.</w:t>
      </w:r>
    </w:p>
    <w:p w14:paraId="43368CE4" w14:textId="77777777" w:rsidR="00C62464" w:rsidRPr="00B14FBF" w:rsidRDefault="00C62464" w:rsidP="00C62464">
      <w:pPr>
        <w:pStyle w:val="Titrearticle"/>
        <w:rPr>
          <w:b/>
          <w:noProof/>
        </w:rPr>
      </w:pPr>
      <w:r w:rsidRPr="00B14FBF">
        <w:rPr>
          <w:noProof/>
        </w:rPr>
        <w:t>Artikel 36</w:t>
      </w:r>
      <w:r w:rsidRPr="00B14FBF">
        <w:rPr>
          <w:noProof/>
        </w:rPr>
        <w:br/>
      </w:r>
      <w:r w:rsidRPr="00B14FBF">
        <w:rPr>
          <w:b/>
          <w:noProof/>
        </w:rPr>
        <w:t>Beendigung der Sicherungsmaßnahmen</w:t>
      </w:r>
    </w:p>
    <w:p w14:paraId="1EC7E3BE" w14:textId="77777777" w:rsidR="00A408F7" w:rsidRPr="00B14FBF" w:rsidRDefault="00A408F7" w:rsidP="00554E62">
      <w:pPr>
        <w:pStyle w:val="Point0number"/>
        <w:numPr>
          <w:ilvl w:val="0"/>
          <w:numId w:val="84"/>
        </w:numPr>
        <w:rPr>
          <w:noProof/>
        </w:rPr>
      </w:pPr>
      <w:r w:rsidRPr="00B14FBF">
        <w:rPr>
          <w:noProof/>
        </w:rPr>
        <w:t>Die Sicherungsmaßnahmen nach dieser Verordnung können für Kernmaterial beendet werden, wenn</w:t>
      </w:r>
    </w:p>
    <w:p w14:paraId="7578AC7D" w14:textId="77777777" w:rsidR="00A408F7" w:rsidRPr="00B14FBF" w:rsidRDefault="00DB4D52" w:rsidP="00DB4D52">
      <w:pPr>
        <w:pStyle w:val="Point1"/>
        <w:rPr>
          <w:noProof/>
        </w:rPr>
      </w:pPr>
      <w:r>
        <w:rPr>
          <w:noProof/>
        </w:rPr>
        <w:t>a)</w:t>
      </w:r>
      <w:r w:rsidRPr="00DB4D52">
        <w:rPr>
          <w:noProof/>
        </w:rPr>
        <w:tab/>
      </w:r>
      <w:r w:rsidR="00A408F7" w:rsidRPr="00B14FBF">
        <w:rPr>
          <w:noProof/>
        </w:rPr>
        <w:t>eine gemessene oder aufgrund von Messungen geschätzte Kernmaterialmenge als Ergebnis einer beabsichtigten Ableitung endgültig in die Umwelt abgegeben wurde. Zu diesem Zweck werden Abgaben in die Umwelt im Bestandsänderungsbericht gemäß Artikel 14 angegeben;</w:t>
      </w:r>
    </w:p>
    <w:p w14:paraId="317E27A7" w14:textId="77777777" w:rsidR="00A408F7" w:rsidRPr="00B14FBF" w:rsidRDefault="00DB4D52" w:rsidP="00DB4D52">
      <w:pPr>
        <w:pStyle w:val="Point1"/>
        <w:rPr>
          <w:noProof/>
        </w:rPr>
      </w:pPr>
      <w:r>
        <w:rPr>
          <w:noProof/>
        </w:rPr>
        <w:t>b)</w:t>
      </w:r>
      <w:r w:rsidRPr="00DB4D52">
        <w:rPr>
          <w:noProof/>
        </w:rPr>
        <w:tab/>
      </w:r>
      <w:r w:rsidR="00A408F7" w:rsidRPr="00B14FBF">
        <w:rPr>
          <w:noProof/>
        </w:rPr>
        <w:t>Kernmaterial, das in Endprodukten für nicht nukleare Zwecke wie Legierungen oder Keramiken enthalten ist, aus praktischen oder wirtschaftlichen Gründen als nicht rückgewinnbar gilt. Zu diesem Zweck wird die Beendigung der Verwendung im Bestandsänderungsbericht gemäß Artikel 14 angegeben;</w:t>
      </w:r>
    </w:p>
    <w:p w14:paraId="4FC40F67" w14:textId="77777777" w:rsidR="00A408F7" w:rsidRPr="00B14FBF" w:rsidRDefault="00DB4D52" w:rsidP="00DB4D52">
      <w:pPr>
        <w:pStyle w:val="Point1"/>
        <w:rPr>
          <w:noProof/>
        </w:rPr>
      </w:pPr>
      <w:r>
        <w:rPr>
          <w:noProof/>
        </w:rPr>
        <w:t>c)</w:t>
      </w:r>
      <w:r w:rsidRPr="00DB4D52">
        <w:rPr>
          <w:noProof/>
        </w:rPr>
        <w:tab/>
      </w:r>
      <w:r w:rsidR="00A408F7" w:rsidRPr="00B14FBF">
        <w:rPr>
          <w:noProof/>
        </w:rPr>
        <w:tab/>
        <w:t>Kernmaterial, das in sehr niedrigen gemessenen oder aufgrund von Messungen geschätzten Konzentrationen in Abfall enthalten ist, aus praktischen oder wirtschaftlichen Gründen als nicht rückgewinnbar gilt, auch wenn dieses Material nicht entsorgt wird. Zu diesem Zweck wird die Beendigung der Sicherungsmaßnahmen im Bestandsänderungsbericht gemäß Artikel 14 angegeben.</w:t>
      </w:r>
    </w:p>
    <w:p w14:paraId="2F8FC52D" w14:textId="77777777" w:rsidR="00A408F7" w:rsidRPr="00B14FBF" w:rsidRDefault="006E1962" w:rsidP="00DB4D52">
      <w:pPr>
        <w:pStyle w:val="Point0number"/>
        <w:rPr>
          <w:noProof/>
        </w:rPr>
      </w:pPr>
      <w:r w:rsidRPr="00B14FBF">
        <w:rPr>
          <w:noProof/>
        </w:rPr>
        <w:t>Zur Beendigung der Sicherungsmaßnahmen in den Fällen gemäß den Buchstaben b und c wird der Kommission ein begründeter Antrag übermittelt. Der betreffende Betreiber wird darüber in Kenntnis gesetzt, ob die Bedingungen für die Beendigung der Sicherungsmaßnahmen erfüllt sind.</w:t>
      </w:r>
    </w:p>
    <w:p w14:paraId="398C1242" w14:textId="77777777" w:rsidR="00C62464" w:rsidRPr="00B14FBF" w:rsidRDefault="00C62464" w:rsidP="00C62464">
      <w:pPr>
        <w:pStyle w:val="Titrearticle"/>
        <w:rPr>
          <w:b/>
          <w:noProof/>
        </w:rPr>
      </w:pPr>
      <w:r w:rsidRPr="00B14FBF">
        <w:rPr>
          <w:noProof/>
        </w:rPr>
        <w:t>Artikel 37</w:t>
      </w:r>
      <w:r w:rsidRPr="00B14FBF">
        <w:rPr>
          <w:noProof/>
        </w:rPr>
        <w:br/>
      </w:r>
      <w:r w:rsidRPr="00B14FBF">
        <w:rPr>
          <w:b/>
          <w:noProof/>
        </w:rPr>
        <w:t>Weitergabe und Bestand anderer Posten als Kernmaterial</w:t>
      </w:r>
    </w:p>
    <w:p w14:paraId="4DA54FAF" w14:textId="77777777" w:rsidR="00376D4A" w:rsidRPr="00B14FBF" w:rsidRDefault="00376D4A" w:rsidP="00554E62">
      <w:pPr>
        <w:pStyle w:val="Point0number"/>
        <w:numPr>
          <w:ilvl w:val="0"/>
          <w:numId w:val="85"/>
        </w:numPr>
        <w:rPr>
          <w:noProof/>
        </w:rPr>
      </w:pPr>
      <w:r w:rsidRPr="00B14FBF">
        <w:rPr>
          <w:noProof/>
        </w:rPr>
        <w:t>Bei der Weitergabe anderer Posten als Kernmaterial, die einem Abkommen über die Zusammenarbeit im Nuklearbereich unterliegen, übermitteln die in Artikel 1 genannten Personen oder Unternehmen der Kommission in der entsprechenden in Anhang XVII festgelegten Form oder einer ähnlichen akzeptierten Form eine Vorausmeldung und sobald wie möglich eine Bestätigung.</w:t>
      </w:r>
    </w:p>
    <w:p w14:paraId="59EEC104" w14:textId="77777777" w:rsidR="00376D4A" w:rsidRPr="00B14FBF" w:rsidRDefault="00376D4A" w:rsidP="00DB4D52">
      <w:pPr>
        <w:pStyle w:val="Point0number"/>
        <w:rPr>
          <w:noProof/>
        </w:rPr>
      </w:pPr>
      <w:r w:rsidRPr="00B14FBF">
        <w:rPr>
          <w:noProof/>
        </w:rPr>
        <w:t>Ist für die Weitergabe eine vorherige Zustimmung des Drittlandes erforderlich, so darf der Versand erst erfolgen, wenn die Kommission bestätigt hat, dass eine solche vorherige Zustimmung erteilt wurde.</w:t>
      </w:r>
    </w:p>
    <w:p w14:paraId="376FAB7E" w14:textId="77777777" w:rsidR="00376D4A" w:rsidRPr="00B14FBF" w:rsidRDefault="00376D4A" w:rsidP="00DB4D52">
      <w:pPr>
        <w:pStyle w:val="Point0number"/>
        <w:rPr>
          <w:noProof/>
        </w:rPr>
      </w:pPr>
      <w:r w:rsidRPr="00B14FBF">
        <w:rPr>
          <w:noProof/>
        </w:rPr>
        <w:t>Besitzen Personen oder Unternehmen andere Posten als Kernmaterial, die einem Abkommen über die Zusammenarbeit im Nuklearbereich unterliegen, so legen sie der Kommission bis zum 31. Januar in elektronischer Form einen Jahresbericht vor, der den Bestand zum 31. Dezember des Vorjahres wiedergibt.</w:t>
      </w:r>
    </w:p>
    <w:p w14:paraId="5212CFF9" w14:textId="77777777" w:rsidR="00C62464" w:rsidRPr="00B14FBF" w:rsidRDefault="00C62464" w:rsidP="00C62464">
      <w:pPr>
        <w:pStyle w:val="Titrearticle"/>
        <w:rPr>
          <w:b/>
          <w:noProof/>
        </w:rPr>
      </w:pPr>
      <w:r w:rsidRPr="00B14FBF">
        <w:rPr>
          <w:noProof/>
        </w:rPr>
        <w:t>Artikel 38</w:t>
      </w:r>
      <w:r w:rsidRPr="00B14FBF">
        <w:rPr>
          <w:noProof/>
        </w:rPr>
        <w:br/>
      </w:r>
      <w:r w:rsidRPr="00B14FBF">
        <w:rPr>
          <w:b/>
          <w:noProof/>
        </w:rPr>
        <w:t>Nationaler Ort außerhalb von Anlagen</w:t>
      </w:r>
    </w:p>
    <w:p w14:paraId="36C15D12" w14:textId="77777777" w:rsidR="00376D4A" w:rsidRPr="00B14FBF" w:rsidRDefault="00376D4A" w:rsidP="00554E62">
      <w:pPr>
        <w:pStyle w:val="Point0number"/>
        <w:numPr>
          <w:ilvl w:val="0"/>
          <w:numId w:val="86"/>
        </w:numPr>
        <w:rPr>
          <w:noProof/>
        </w:rPr>
      </w:pPr>
      <w:r w:rsidRPr="00B14FBF">
        <w:rPr>
          <w:noProof/>
        </w:rPr>
        <w:t xml:space="preserve">Ein nationaler LOF, der mehrere einzelne Besitzer kleiner Kernmaterialmengen in diesem Mitgliedstaat umfasst, kann auf Antrag der zuständigen Behörde eines Mitgliedstaats bei der Kommission eingerichtet werden. </w:t>
      </w:r>
    </w:p>
    <w:p w14:paraId="331C5EAC" w14:textId="77777777" w:rsidR="00376D4A" w:rsidRPr="00B14FBF" w:rsidRDefault="00376D4A" w:rsidP="00DB4D52">
      <w:pPr>
        <w:pStyle w:val="Point0number"/>
        <w:rPr>
          <w:noProof/>
        </w:rPr>
      </w:pPr>
      <w:r w:rsidRPr="00B14FBF">
        <w:rPr>
          <w:noProof/>
        </w:rPr>
        <w:t xml:space="preserve">Die zuständige Behörde beaufsichtigt den nationalen LOF und sorgt für die Umsetzung der Artikel 3 bis 7 und 12 bis 19, des Artikels 21 und der Artikel 23 bis 26. </w:t>
      </w:r>
    </w:p>
    <w:p w14:paraId="6268ABDF" w14:textId="77777777" w:rsidR="00376D4A" w:rsidRPr="00B14FBF" w:rsidRDefault="00376D4A" w:rsidP="00DB4D52">
      <w:pPr>
        <w:pStyle w:val="Point0number"/>
        <w:rPr>
          <w:noProof/>
        </w:rPr>
      </w:pPr>
      <w:r w:rsidRPr="00B14FBF">
        <w:rPr>
          <w:noProof/>
        </w:rPr>
        <w:t>Der Bestand des Ausgangsmaterials und des besonderen spaltbaren Materials zusammengenommen darf in einem nationalen LOF ein effektives Kilogramm nicht überschreiten.</w:t>
      </w:r>
    </w:p>
    <w:p w14:paraId="64967D79" w14:textId="77777777" w:rsidR="00376D4A" w:rsidRPr="00B14FBF" w:rsidRDefault="00376D4A" w:rsidP="00DB4D52">
      <w:pPr>
        <w:pStyle w:val="Point0number"/>
        <w:rPr>
          <w:noProof/>
        </w:rPr>
      </w:pPr>
      <w:r w:rsidRPr="00B14FBF">
        <w:rPr>
          <w:noProof/>
        </w:rPr>
        <w:t>Die zuständige Behörde legt der Kommission die Erklärung über die grundlegenden technischen Merkmale des nationalen LOF gemäß dem Muster in Anhang I-M vor. Aktualisierungen sind spätestens bei der Übermittlung der Aufstellung des realen Bestands gemäß Artikel 15 vorzulegen.</w:t>
      </w:r>
    </w:p>
    <w:p w14:paraId="7C5887A2" w14:textId="77777777" w:rsidR="00376D4A" w:rsidRPr="00B14FBF" w:rsidRDefault="00376D4A" w:rsidP="00DB4D52">
      <w:pPr>
        <w:pStyle w:val="Point0number"/>
        <w:rPr>
          <w:noProof/>
        </w:rPr>
      </w:pPr>
      <w:r w:rsidRPr="00B14FBF">
        <w:rPr>
          <w:noProof/>
        </w:rPr>
        <w:t>In der Erklärung über die grundlegenden technischen Merkmale wird für die Zwecke der Umsetzung der Artikel 9 bis 11 die Aufteilung der Zuständigkeiten zwischen den zuständigen Behörden und den einzelnen Besitzern kleiner Mengen beschrieben.</w:t>
      </w:r>
    </w:p>
    <w:p w14:paraId="6B585BA4" w14:textId="77777777" w:rsidR="00376D4A" w:rsidRPr="00B14FBF" w:rsidRDefault="00376D4A" w:rsidP="00DB4D52">
      <w:pPr>
        <w:pStyle w:val="Point0number"/>
        <w:rPr>
          <w:noProof/>
        </w:rPr>
      </w:pPr>
      <w:r w:rsidRPr="00B14FBF">
        <w:rPr>
          <w:noProof/>
        </w:rPr>
        <w:t>Für die Zwecke der Durchführung der Artikel 9, 14 und 15 trifft die zuständige Behörde geeignete Maßnahmen, um sicherzustellen, dass</w:t>
      </w:r>
    </w:p>
    <w:p w14:paraId="37C0A448" w14:textId="77777777" w:rsidR="00376D4A" w:rsidRPr="00B14FBF" w:rsidRDefault="00DB4D52" w:rsidP="00DB4D52">
      <w:pPr>
        <w:pStyle w:val="Point1"/>
        <w:rPr>
          <w:noProof/>
        </w:rPr>
      </w:pPr>
      <w:r>
        <w:rPr>
          <w:noProof/>
        </w:rPr>
        <w:t>a)</w:t>
      </w:r>
      <w:r w:rsidRPr="00DB4D52">
        <w:rPr>
          <w:noProof/>
        </w:rPr>
        <w:tab/>
      </w:r>
      <w:r w:rsidR="00376D4A" w:rsidRPr="00B14FBF">
        <w:rPr>
          <w:noProof/>
        </w:rPr>
        <w:t>der reale Bestand von allen Besitzern kleiner Mengen, die zusammen den nationalen LOF bilden, am selben Tag aufgenommen wird;</w:t>
      </w:r>
    </w:p>
    <w:p w14:paraId="746B21D0" w14:textId="77777777" w:rsidR="00376D4A" w:rsidRPr="00B14FBF" w:rsidRDefault="00DB4D52" w:rsidP="00DB4D52">
      <w:pPr>
        <w:pStyle w:val="Point1"/>
        <w:rPr>
          <w:noProof/>
        </w:rPr>
      </w:pPr>
      <w:r>
        <w:rPr>
          <w:noProof/>
        </w:rPr>
        <w:t>b)</w:t>
      </w:r>
      <w:r w:rsidRPr="00DB4D52">
        <w:rPr>
          <w:noProof/>
        </w:rPr>
        <w:tab/>
      </w:r>
      <w:r w:rsidR="00376D4A" w:rsidRPr="00B14FBF">
        <w:rPr>
          <w:noProof/>
        </w:rPr>
        <w:t>der reale Bestand jedes einzelnen Besitzers kleiner Mengen in der der Kommission übermittelten Aufstellung des realen Bestands ausgewiesen ist;</w:t>
      </w:r>
    </w:p>
    <w:p w14:paraId="4CFD2997" w14:textId="77777777" w:rsidR="00376D4A" w:rsidRPr="00B14FBF" w:rsidRDefault="00DB4D52" w:rsidP="00DB4D52">
      <w:pPr>
        <w:pStyle w:val="Point1"/>
        <w:rPr>
          <w:noProof/>
        </w:rPr>
      </w:pPr>
      <w:r>
        <w:rPr>
          <w:noProof/>
        </w:rPr>
        <w:t>c)</w:t>
      </w:r>
      <w:r w:rsidRPr="00DB4D52">
        <w:rPr>
          <w:noProof/>
        </w:rPr>
        <w:tab/>
      </w:r>
      <w:r w:rsidR="00376D4A" w:rsidRPr="00B14FBF">
        <w:rPr>
          <w:noProof/>
        </w:rPr>
        <w:t>die Buchungsberichte durch geeignete Betriebsprotokolle belegt werden;</w:t>
      </w:r>
    </w:p>
    <w:p w14:paraId="2731579B" w14:textId="77777777" w:rsidR="00E42CAB" w:rsidRPr="00B14FBF" w:rsidRDefault="00DB4D52" w:rsidP="00DB4D52">
      <w:pPr>
        <w:pStyle w:val="Point1"/>
        <w:rPr>
          <w:noProof/>
        </w:rPr>
      </w:pPr>
      <w:r>
        <w:rPr>
          <w:noProof/>
        </w:rPr>
        <w:t>d)</w:t>
      </w:r>
      <w:r w:rsidRPr="00DB4D52">
        <w:rPr>
          <w:noProof/>
        </w:rPr>
        <w:tab/>
      </w:r>
      <w:r w:rsidR="00376D4A" w:rsidRPr="00B14FBF">
        <w:rPr>
          <w:noProof/>
        </w:rPr>
        <w:t>die Bestimmungen dieser Verordnung im Rahmen des nationalen LOF wirksam umgesetzt werden.</w:t>
      </w:r>
    </w:p>
    <w:p w14:paraId="2AFA8F4E" w14:textId="77777777" w:rsidR="00E42CAB" w:rsidRPr="00B14FBF" w:rsidRDefault="00E42CAB" w:rsidP="00E42CAB">
      <w:pPr>
        <w:rPr>
          <w:noProof/>
        </w:rPr>
      </w:pPr>
    </w:p>
    <w:p w14:paraId="69586D70" w14:textId="77777777" w:rsidR="00C62464" w:rsidRPr="00B14FBF" w:rsidRDefault="00C62464" w:rsidP="00C62464">
      <w:pPr>
        <w:pStyle w:val="Titrearticle"/>
        <w:rPr>
          <w:b/>
          <w:noProof/>
        </w:rPr>
      </w:pPr>
      <w:r w:rsidRPr="00B14FBF">
        <w:rPr>
          <w:noProof/>
        </w:rPr>
        <w:t>Artikel 39</w:t>
      </w:r>
      <w:r w:rsidRPr="00B14FBF">
        <w:rPr>
          <w:noProof/>
        </w:rPr>
        <w:br/>
      </w:r>
      <w:r w:rsidRPr="00B14FBF">
        <w:rPr>
          <w:b/>
          <w:noProof/>
        </w:rPr>
        <w:t>Internationale Verpflichtungen</w:t>
      </w:r>
    </w:p>
    <w:p w14:paraId="006B542F" w14:textId="77777777" w:rsidR="00022306" w:rsidRPr="00B14FBF" w:rsidRDefault="00022306" w:rsidP="00554E62">
      <w:pPr>
        <w:pStyle w:val="Point0number"/>
        <w:numPr>
          <w:ilvl w:val="0"/>
          <w:numId w:val="87"/>
        </w:numPr>
        <w:rPr>
          <w:noProof/>
        </w:rPr>
      </w:pPr>
      <w:r w:rsidRPr="00B14FBF">
        <w:rPr>
          <w:noProof/>
        </w:rPr>
        <w:t>Die Bestimmungen dieser Verordnung, insbesondere Artikel 6 Absatz 1, Artikel 34 und Artikel 35 Buchstabe c, werden in Übereinstimmung mit den Verpflichtungen der Gemeinschaft und der kernwaffenfreien Mitgliedstaaten, die sich aus dem Zusatzprotokoll 1999/188/Euratom ergeben, angewendet.</w:t>
      </w:r>
    </w:p>
    <w:p w14:paraId="3089312B" w14:textId="77777777" w:rsidR="00022306" w:rsidRPr="00B14FBF" w:rsidRDefault="00022306" w:rsidP="00DB4D52">
      <w:pPr>
        <w:pStyle w:val="Point0number"/>
        <w:rPr>
          <w:noProof/>
        </w:rPr>
      </w:pPr>
      <w:r w:rsidRPr="00B14FBF">
        <w:rPr>
          <w:noProof/>
        </w:rPr>
        <w:t>Die Bestimmungen dieser Verordnung, insbesondere die Artikel 19, 20, 23, 24 und 37, werden im Einklang mit den geltenden Abkommen über die Zusammenarbeit im Nuklearbereich zwischen der Gemeinschaft und Drittländern so angewandt, dass die Kommission den Verpflichtungen der Gemeinschaft aus diesen Abkommen nachkommen kann.</w:t>
      </w:r>
    </w:p>
    <w:p w14:paraId="1A300AE7" w14:textId="77777777" w:rsidR="00022306" w:rsidRPr="00B14FBF" w:rsidRDefault="00022306" w:rsidP="00DB4D52">
      <w:pPr>
        <w:pStyle w:val="Point0number"/>
        <w:rPr>
          <w:noProof/>
        </w:rPr>
      </w:pPr>
      <w:r w:rsidRPr="00B14FBF">
        <w:rPr>
          <w:noProof/>
        </w:rPr>
        <w:t>Die Bestimmungen dieser Verordnung, insbesondere die Artikel 9 bis 18 und 22 bis 26 sowie Artikel 36, werden im Einklang mit den Verpflichtungen der Gemeinschaft und ihrer Mitgliedstaaten aus den Sicherungsabkommen mit der Internationalen Atomenergie-Organisation angewandt.</w:t>
      </w:r>
    </w:p>
    <w:p w14:paraId="401EFB73" w14:textId="77777777" w:rsidR="00E42CAB" w:rsidRPr="00B14FBF" w:rsidRDefault="00E42CAB" w:rsidP="00E42CAB">
      <w:pPr>
        <w:rPr>
          <w:noProof/>
        </w:rPr>
      </w:pPr>
    </w:p>
    <w:p w14:paraId="7FA13D75" w14:textId="77777777" w:rsidR="00C62464" w:rsidRPr="00B14FBF" w:rsidRDefault="00C62464" w:rsidP="00C62464">
      <w:pPr>
        <w:pStyle w:val="SectionTitle"/>
        <w:rPr>
          <w:noProof/>
        </w:rPr>
      </w:pPr>
      <w:bookmarkStart w:id="7" w:name="_Toc0F7772047B084FA5B7924E02A9A8AA06"/>
      <w:r w:rsidRPr="00B14FBF">
        <w:rPr>
          <w:noProof/>
        </w:rPr>
        <w:t>KAPITEL VI</w:t>
      </w:r>
      <w:bookmarkEnd w:id="7"/>
      <w:r w:rsidRPr="00B14FBF">
        <w:rPr>
          <w:noProof/>
        </w:rPr>
        <w:br/>
      </w:r>
      <w:r w:rsidRPr="00B14FBF">
        <w:rPr>
          <w:noProof/>
        </w:rPr>
        <w:br/>
        <w:t>ANWENDUNG BESONDERER BESTIMMUNGEN IM HOHEITSGEBIET DES KERNWAFFEN-MITGLIEDSTAATS</w:t>
      </w:r>
    </w:p>
    <w:p w14:paraId="67BFAF62" w14:textId="77777777" w:rsidR="00C62464" w:rsidRPr="00B14FBF" w:rsidRDefault="00C62464" w:rsidP="00C62464">
      <w:pPr>
        <w:pStyle w:val="Titrearticle"/>
        <w:rPr>
          <w:b/>
          <w:noProof/>
        </w:rPr>
      </w:pPr>
      <w:r w:rsidRPr="00B14FBF">
        <w:rPr>
          <w:noProof/>
        </w:rPr>
        <w:t>Artikel 40</w:t>
      </w:r>
      <w:r w:rsidRPr="00B14FBF">
        <w:rPr>
          <w:noProof/>
        </w:rPr>
        <w:br/>
      </w:r>
      <w:r w:rsidRPr="00B14FBF">
        <w:rPr>
          <w:b/>
          <w:noProof/>
        </w:rPr>
        <w:t>Besondere Bestimmungen für den Kernwaffen-Mitgliedstaat</w:t>
      </w:r>
    </w:p>
    <w:p w14:paraId="3FB8226F" w14:textId="77777777" w:rsidR="00C62464" w:rsidRPr="00B14FBF" w:rsidRDefault="00C62464" w:rsidP="00554E62">
      <w:pPr>
        <w:pStyle w:val="Point0number"/>
        <w:numPr>
          <w:ilvl w:val="0"/>
          <w:numId w:val="88"/>
        </w:numPr>
        <w:rPr>
          <w:noProof/>
        </w:rPr>
      </w:pPr>
      <w:r w:rsidRPr="00B14FBF">
        <w:rPr>
          <w:noProof/>
        </w:rPr>
        <w:t>Diese Verordnung gilt nicht für</w:t>
      </w:r>
    </w:p>
    <w:p w14:paraId="160DE261" w14:textId="77777777" w:rsidR="00C62464" w:rsidRPr="00B14FBF" w:rsidRDefault="00DB4D52" w:rsidP="00DB4D52">
      <w:pPr>
        <w:pStyle w:val="Point1"/>
        <w:rPr>
          <w:noProof/>
        </w:rPr>
      </w:pPr>
      <w:r>
        <w:rPr>
          <w:noProof/>
        </w:rPr>
        <w:t>a)</w:t>
      </w:r>
      <w:r w:rsidRPr="00DB4D52">
        <w:rPr>
          <w:noProof/>
        </w:rPr>
        <w:tab/>
      </w:r>
      <w:r w:rsidR="00C62464" w:rsidRPr="00B14FBF">
        <w:rPr>
          <w:noProof/>
        </w:rPr>
        <w:t>Anlagen oder Teile von Anlagen, die für Zwecke der Verteidigung bestimmt wurden und im Hoheitsgebiet des Kernwaffen-Mitgliedstaats liegen,</w:t>
      </w:r>
    </w:p>
    <w:p w14:paraId="2DB265DA" w14:textId="77777777" w:rsidR="00C62464" w:rsidRPr="00B14FBF" w:rsidRDefault="00C62464" w:rsidP="00C62464">
      <w:pPr>
        <w:pStyle w:val="Point2"/>
        <w:rPr>
          <w:noProof/>
        </w:rPr>
      </w:pPr>
      <w:r w:rsidRPr="00B14FBF">
        <w:rPr>
          <w:noProof/>
        </w:rPr>
        <w:t>oder</w:t>
      </w:r>
    </w:p>
    <w:p w14:paraId="2FFA2208" w14:textId="77777777" w:rsidR="00C62464" w:rsidRPr="00B14FBF" w:rsidRDefault="00DB4D52" w:rsidP="00DB4D52">
      <w:pPr>
        <w:pStyle w:val="Point1"/>
        <w:rPr>
          <w:noProof/>
        </w:rPr>
      </w:pPr>
      <w:r>
        <w:rPr>
          <w:noProof/>
        </w:rPr>
        <w:t>b)</w:t>
      </w:r>
      <w:r w:rsidRPr="00DB4D52">
        <w:rPr>
          <w:noProof/>
        </w:rPr>
        <w:tab/>
      </w:r>
      <w:r w:rsidR="00C62464" w:rsidRPr="00B14FBF">
        <w:rPr>
          <w:noProof/>
        </w:rPr>
        <w:t>Kernmaterial, das von diesem Kernwaffen-Mitgliedstaat für Zwecke der Verteidigung bestimmt wurde.</w:t>
      </w:r>
    </w:p>
    <w:p w14:paraId="29F84B79" w14:textId="77777777" w:rsidR="00E42CAB" w:rsidRPr="00B14FBF" w:rsidRDefault="00022306" w:rsidP="00DB4D52">
      <w:pPr>
        <w:pStyle w:val="Point0number"/>
        <w:rPr>
          <w:noProof/>
        </w:rPr>
      </w:pPr>
      <w:r w:rsidRPr="00B14FBF">
        <w:rPr>
          <w:noProof/>
        </w:rPr>
        <w:t>Für Kernmaterial, Anlagen oder Teile von Anlagen, die für Zwecke der Verteidigung bestimmt werden können und sich im Hoheitsgebiet eines Kernwaffen-Mitgliedstaats befinden, werden der Geltungsumfang dieser Verordnung und die Verfahren für ihre Anwendung von der Kommission und dem Kernwaffen-Mitgliedstaat einvernehmlich unter Berücksichtigung von Artikel 84 Absatz 2 Euratom-Vertrag festgelegt. Unbeschadet dieser Verfahren können die Inspektoren der Kommission Sicherungsmaßnahmen anwenden und die Einhaltung der Bestimmungen des Artikels 77 Euratom-Vertrag sicherstellen. Diese Verfahren umfassen Bestimmungen für Anlagen oder Teile von Anlagen, die sich in Stilllegung befinden. Abweichend davon kann im Einzelfall vereinbart werden, dass den Inspektoren der Kommission anstelle der in Artikel 10 Buchstabe a vorgesehenen Versandpapiere besondere Protokolle vorgelegt werden.</w:t>
      </w:r>
    </w:p>
    <w:p w14:paraId="35742E22" w14:textId="77777777" w:rsidR="00C62464" w:rsidRPr="00B14FBF" w:rsidRDefault="00C62464" w:rsidP="00DB4D52">
      <w:pPr>
        <w:pStyle w:val="Point0number"/>
        <w:rPr>
          <w:noProof/>
        </w:rPr>
      </w:pPr>
      <w:r w:rsidRPr="00B14FBF">
        <w:rPr>
          <w:noProof/>
        </w:rPr>
        <w:t>Unbeschadet der Absätze 1 und 2</w:t>
      </w:r>
    </w:p>
    <w:p w14:paraId="451AABA3" w14:textId="77777777" w:rsidR="00C62464" w:rsidRPr="00B14FBF" w:rsidRDefault="00DB4D52" w:rsidP="00DB4D52">
      <w:pPr>
        <w:pStyle w:val="Point1"/>
        <w:rPr>
          <w:noProof/>
        </w:rPr>
      </w:pPr>
      <w:r>
        <w:rPr>
          <w:noProof/>
        </w:rPr>
        <w:t>a)</w:t>
      </w:r>
      <w:r w:rsidRPr="00DB4D52">
        <w:rPr>
          <w:noProof/>
        </w:rPr>
        <w:tab/>
      </w:r>
      <w:r w:rsidR="00C62464" w:rsidRPr="00B14FBF">
        <w:rPr>
          <w:noProof/>
        </w:rPr>
        <w:t>gelten Artikel 3 Absatz 1 sowie die Artikel 4 und 8 für Anlagen oder Teile von Anlagen, die zeitweilig ausschließlich mit Kernmaterial betrieben werden, das für Zwecke der Verteidigung bestimmt werden kann, sonst jedoch ausschließlich mit Kernmaterial für zivile Verwendungszwecke betrieben werden;</w:t>
      </w:r>
    </w:p>
    <w:p w14:paraId="2B376B86" w14:textId="77777777" w:rsidR="00C62464" w:rsidRPr="00B14FBF" w:rsidRDefault="00DB4D52" w:rsidP="00DB4D52">
      <w:pPr>
        <w:pStyle w:val="Point1"/>
        <w:rPr>
          <w:noProof/>
        </w:rPr>
      </w:pPr>
      <w:r>
        <w:rPr>
          <w:noProof/>
        </w:rPr>
        <w:t>b)</w:t>
      </w:r>
      <w:r w:rsidRPr="00DB4D52">
        <w:rPr>
          <w:noProof/>
        </w:rPr>
        <w:tab/>
      </w:r>
      <w:r w:rsidR="00C62464" w:rsidRPr="00B14FBF">
        <w:rPr>
          <w:noProof/>
        </w:rPr>
        <w:t>gelten Artikel 3 Absatz 1 sowie die Artikel 4 und 8 – ausgenommen aus Gründen der nationalen Sicherheit – für Anlagen oder Teile von Anlagen, zu denen der Zugang aus solchen Gründen beschränkt werden kann, die jedoch gleichzeitig ziviles Kernmaterial und Kernmaterial, das für Zwecke der Verteidigung bestimmt ist oder bestimmt werden kann, erzeugen, behandeln, trennen, wiederaufarbeiten, lagern oder anderweitig verwenden;</w:t>
      </w:r>
    </w:p>
    <w:p w14:paraId="0824CF52" w14:textId="77777777" w:rsidR="00022306" w:rsidRPr="00B14FBF" w:rsidRDefault="00DB4D52" w:rsidP="00DB4D52">
      <w:pPr>
        <w:pStyle w:val="Point1"/>
        <w:rPr>
          <w:noProof/>
        </w:rPr>
      </w:pPr>
      <w:r>
        <w:rPr>
          <w:noProof/>
        </w:rPr>
        <w:t>c)</w:t>
      </w:r>
      <w:r w:rsidRPr="00DB4D52">
        <w:rPr>
          <w:noProof/>
        </w:rPr>
        <w:tab/>
      </w:r>
      <w:r w:rsidR="00022306" w:rsidRPr="00B14FBF">
        <w:rPr>
          <w:noProof/>
        </w:rPr>
        <w:t>gelten die Artikel 2 und 7, die Artikel 9 bis 37, die Absätze 1 und 2 dieses Artikels sowie die Artikel 41, 42 und 43 für ziviles Kernmaterial, das sich in den unter den Buchstaben a und b dieses Absatzes genannten Anlagen oder Teilen von Anlagen befindet;</w:t>
      </w:r>
    </w:p>
    <w:p w14:paraId="073235E3" w14:textId="77777777" w:rsidR="00022306" w:rsidRPr="00B14FBF" w:rsidRDefault="00DB4D52" w:rsidP="00DB4D52">
      <w:pPr>
        <w:pStyle w:val="Point1"/>
        <w:rPr>
          <w:noProof/>
        </w:rPr>
      </w:pPr>
      <w:r>
        <w:rPr>
          <w:noProof/>
        </w:rPr>
        <w:t>d)</w:t>
      </w:r>
      <w:r w:rsidRPr="00DB4D52">
        <w:rPr>
          <w:noProof/>
        </w:rPr>
        <w:tab/>
      </w:r>
      <w:r w:rsidR="00022306" w:rsidRPr="00B14FBF">
        <w:rPr>
          <w:noProof/>
        </w:rPr>
        <w:t>gelten Artikel 6 Absatz 1 sowie Artikel 34 und Artikel 35 Buchstabe c nicht im Hoheitsgebiet des Kernwaffen-Mitgliedstaats.</w:t>
      </w:r>
    </w:p>
    <w:p w14:paraId="2C4A08AD" w14:textId="77777777" w:rsidR="00C62464" w:rsidRPr="00B14FBF" w:rsidRDefault="00C62464" w:rsidP="00C62464">
      <w:pPr>
        <w:rPr>
          <w:noProof/>
        </w:rPr>
      </w:pPr>
    </w:p>
    <w:p w14:paraId="2F3BAC11" w14:textId="77777777" w:rsidR="007B6AF0" w:rsidRDefault="007B6AF0">
      <w:pPr>
        <w:spacing w:before="0" w:after="200" w:line="276" w:lineRule="auto"/>
        <w:jc w:val="left"/>
        <w:rPr>
          <w:b/>
          <w:smallCaps/>
          <w:noProof/>
          <w:sz w:val="28"/>
        </w:rPr>
      </w:pPr>
      <w:bookmarkStart w:id="8" w:name="_Toc616975EFF444455DB5D2BACB5462EE3C"/>
      <w:r>
        <w:rPr>
          <w:noProof/>
        </w:rPr>
        <w:br w:type="page"/>
      </w:r>
    </w:p>
    <w:p w14:paraId="1F44CC23" w14:textId="77777777" w:rsidR="00C62464" w:rsidRPr="00B14FBF" w:rsidRDefault="00C62464" w:rsidP="00C62464">
      <w:pPr>
        <w:pStyle w:val="SectionTitle"/>
        <w:rPr>
          <w:noProof/>
        </w:rPr>
      </w:pPr>
      <w:r w:rsidRPr="00B14FBF">
        <w:rPr>
          <w:noProof/>
        </w:rPr>
        <w:t>KAPITEL VII</w:t>
      </w:r>
      <w:bookmarkEnd w:id="8"/>
      <w:r w:rsidRPr="00B14FBF">
        <w:rPr>
          <w:noProof/>
        </w:rPr>
        <w:br/>
      </w:r>
      <w:r w:rsidRPr="00B14FBF">
        <w:rPr>
          <w:noProof/>
        </w:rPr>
        <w:br/>
        <w:t>SCHLUSSBESTIMMUNGEN</w:t>
      </w:r>
    </w:p>
    <w:p w14:paraId="2D582AE4" w14:textId="77777777" w:rsidR="00C62464" w:rsidRPr="00B14FBF" w:rsidRDefault="00C62464" w:rsidP="00C62464">
      <w:pPr>
        <w:pStyle w:val="Titrearticle"/>
        <w:rPr>
          <w:b/>
          <w:noProof/>
        </w:rPr>
      </w:pPr>
      <w:r w:rsidRPr="00B14FBF">
        <w:rPr>
          <w:noProof/>
        </w:rPr>
        <w:t>Artikel 41</w:t>
      </w:r>
      <w:r w:rsidRPr="00B14FBF">
        <w:rPr>
          <w:noProof/>
        </w:rPr>
        <w:br/>
      </w:r>
      <w:r w:rsidRPr="00B14FBF">
        <w:rPr>
          <w:b/>
          <w:noProof/>
        </w:rPr>
        <w:t>Vertraulichkeit der Daten</w:t>
      </w:r>
    </w:p>
    <w:p w14:paraId="2A722DF1" w14:textId="77777777" w:rsidR="00022306" w:rsidRPr="00B14FBF" w:rsidRDefault="00530414" w:rsidP="00554E62">
      <w:pPr>
        <w:pStyle w:val="Point0number"/>
        <w:numPr>
          <w:ilvl w:val="0"/>
          <w:numId w:val="89"/>
        </w:numPr>
        <w:rPr>
          <w:noProof/>
        </w:rPr>
      </w:pPr>
      <w:r w:rsidRPr="00B14FBF">
        <w:rPr>
          <w:noProof/>
        </w:rPr>
        <w:t>Unbeschadet der Verordnung (Euratom) Nr. 3 zur Anwendung des Artikels 24 des Vertrages zur Gründung der Europäischen Atomgemeinschaft unterliegen die von der Kommission im Rahmen der vorliegenden Verordnung erlangten oder verarbeiteten Informationen den Sicherheitsvorschriften des Beschlusses (EU, Euratom) 2015/443 der Kommission und des Beschlusses (EU, Euratom) 2015/444 der Kommission.</w:t>
      </w:r>
    </w:p>
    <w:p w14:paraId="79594A78" w14:textId="77777777" w:rsidR="00022306" w:rsidRPr="00B14FBF" w:rsidRDefault="00022306" w:rsidP="00324D72">
      <w:pPr>
        <w:pStyle w:val="Point0number"/>
        <w:rPr>
          <w:noProof/>
        </w:rPr>
      </w:pPr>
      <w:r w:rsidRPr="00B14FBF">
        <w:rPr>
          <w:noProof/>
        </w:rPr>
        <w:t>Die Sicherheit der Informationsübermittlung muss den Vorschriften der Kommission und den Anforderungen der Mitgliedstaaten für die Übermittlung solcher Informationen entsprechen.</w:t>
      </w:r>
    </w:p>
    <w:p w14:paraId="718AC837" w14:textId="77777777" w:rsidR="00C62464" w:rsidRPr="00B14FBF" w:rsidRDefault="00C62464" w:rsidP="00C62464">
      <w:pPr>
        <w:pStyle w:val="Titrearticle"/>
        <w:rPr>
          <w:b/>
          <w:noProof/>
        </w:rPr>
      </w:pPr>
      <w:r w:rsidRPr="00B14FBF">
        <w:rPr>
          <w:noProof/>
        </w:rPr>
        <w:t>Artikel 42</w:t>
      </w:r>
      <w:r w:rsidRPr="00B14FBF">
        <w:rPr>
          <w:noProof/>
        </w:rPr>
        <w:br/>
      </w:r>
      <w:r w:rsidRPr="00B14FBF">
        <w:rPr>
          <w:b/>
          <w:noProof/>
        </w:rPr>
        <w:t>Von außerhalb der Gemeinschaft kontrollierte Anlagen</w:t>
      </w:r>
    </w:p>
    <w:p w14:paraId="742FD219" w14:textId="77777777" w:rsidR="00C62464" w:rsidRPr="00B14FBF" w:rsidRDefault="00C62464" w:rsidP="00C62464">
      <w:pPr>
        <w:rPr>
          <w:noProof/>
        </w:rPr>
      </w:pPr>
      <w:r w:rsidRPr="00B14FBF">
        <w:rPr>
          <w:noProof/>
        </w:rPr>
        <w:t>Wird eine Anlage von einer Person oder einem Unternehmen mit Sitz außerhalb der Gemeinschaft kontrolliert, so obliegen die in dieser Verordnung festgelegten Verpflichtungen der örtlichen Leitung der Anlage.</w:t>
      </w:r>
    </w:p>
    <w:p w14:paraId="699C0D7A" w14:textId="77777777" w:rsidR="00022306" w:rsidRPr="00B14FBF" w:rsidRDefault="00022306" w:rsidP="00022306">
      <w:pPr>
        <w:pStyle w:val="Titrearticle"/>
        <w:rPr>
          <w:b/>
          <w:noProof/>
        </w:rPr>
      </w:pPr>
      <w:r w:rsidRPr="00B14FBF">
        <w:rPr>
          <w:noProof/>
        </w:rPr>
        <w:t>Artikel 43</w:t>
      </w:r>
      <w:r w:rsidRPr="00B14FBF">
        <w:rPr>
          <w:noProof/>
        </w:rPr>
        <w:br/>
      </w:r>
      <w:r w:rsidRPr="00B14FBF">
        <w:rPr>
          <w:b/>
          <w:noProof/>
        </w:rPr>
        <w:t>Durchführung und Überwachung</w:t>
      </w:r>
    </w:p>
    <w:p w14:paraId="22BE0007" w14:textId="77777777" w:rsidR="00022306" w:rsidRPr="00B14FBF" w:rsidRDefault="00022306" w:rsidP="00554E62">
      <w:pPr>
        <w:pStyle w:val="Point0number"/>
        <w:numPr>
          <w:ilvl w:val="0"/>
          <w:numId w:val="90"/>
        </w:numPr>
        <w:rPr>
          <w:noProof/>
        </w:rPr>
      </w:pPr>
      <w:r w:rsidRPr="00B14FBF">
        <w:rPr>
          <w:noProof/>
        </w:rPr>
        <w:t>Die Kommission erlässt und veröffentlicht Leitlinien für die Anwendung dieser Verordnung in Form einer Empfehlung und aktualisiert diese Leitlinien erforderlichenfalls auf Grundlage der erworbenen Erfahrungen in enger Abstimmung mit den Mitgliedstaaten und nach Konsultation der betroffenen Parteien.</w:t>
      </w:r>
    </w:p>
    <w:p w14:paraId="6E13C5F0" w14:textId="77777777" w:rsidR="00022306" w:rsidRPr="00B14FBF" w:rsidRDefault="00644516" w:rsidP="00324D72">
      <w:pPr>
        <w:pStyle w:val="Point0number"/>
        <w:rPr>
          <w:noProof/>
        </w:rPr>
      </w:pPr>
      <w:r w:rsidRPr="00B14FBF">
        <w:rPr>
          <w:noProof/>
        </w:rPr>
        <w:t>Die Kommission bewertet die Anwendung dieser Verordnung innerhalb von zehn Jahren nach ihrem Inkrafttreten und erstattet dem Rat über die wichtigsten Ergebnisse Bericht.</w:t>
      </w:r>
    </w:p>
    <w:p w14:paraId="079D6746" w14:textId="77777777" w:rsidR="00C62464" w:rsidRPr="00B14FBF" w:rsidRDefault="00C62464" w:rsidP="00C62464">
      <w:pPr>
        <w:pStyle w:val="Titrearticle"/>
        <w:rPr>
          <w:b/>
          <w:noProof/>
        </w:rPr>
      </w:pPr>
      <w:r w:rsidRPr="00B14FBF">
        <w:rPr>
          <w:noProof/>
        </w:rPr>
        <w:t>Artikel 44</w:t>
      </w:r>
      <w:r w:rsidRPr="00B14FBF">
        <w:rPr>
          <w:noProof/>
        </w:rPr>
        <w:br/>
      </w:r>
      <w:r w:rsidRPr="00B14FBF">
        <w:rPr>
          <w:b/>
          <w:noProof/>
        </w:rPr>
        <w:t>Aufhebung</w:t>
      </w:r>
    </w:p>
    <w:p w14:paraId="3C8FAF3D" w14:textId="77777777" w:rsidR="00C62464" w:rsidRPr="00B14FBF" w:rsidRDefault="00C62464" w:rsidP="00C62464">
      <w:pPr>
        <w:rPr>
          <w:noProof/>
        </w:rPr>
      </w:pPr>
      <w:r w:rsidRPr="00B14FBF">
        <w:rPr>
          <w:noProof/>
        </w:rPr>
        <w:t>Die Verordnung (Euratom) Nr. 302/2005 wird aufgehoben.</w:t>
      </w:r>
    </w:p>
    <w:p w14:paraId="6F428396" w14:textId="77777777" w:rsidR="00C62464" w:rsidRPr="00B14FBF" w:rsidRDefault="00C62464" w:rsidP="00C62464">
      <w:pPr>
        <w:rPr>
          <w:noProof/>
        </w:rPr>
      </w:pPr>
      <w:r w:rsidRPr="00B14FBF">
        <w:rPr>
          <w:noProof/>
        </w:rPr>
        <w:t>Bezugnahmen auf die aufgehobene Verordnung gelten als Bezugnahmen auf die vorliegende Verordnung.</w:t>
      </w:r>
    </w:p>
    <w:p w14:paraId="65BEF5D2" w14:textId="77777777" w:rsidR="00C62464" w:rsidRPr="00B14FBF" w:rsidRDefault="00C62464" w:rsidP="00C62464">
      <w:pPr>
        <w:pStyle w:val="Titrearticle"/>
        <w:rPr>
          <w:b/>
          <w:noProof/>
        </w:rPr>
      </w:pPr>
      <w:r w:rsidRPr="00B14FBF">
        <w:rPr>
          <w:noProof/>
        </w:rPr>
        <w:t>Artikel 45</w:t>
      </w:r>
      <w:r w:rsidRPr="00B14FBF">
        <w:rPr>
          <w:noProof/>
        </w:rPr>
        <w:br/>
      </w:r>
      <w:r w:rsidRPr="00B14FBF">
        <w:rPr>
          <w:b/>
          <w:noProof/>
        </w:rPr>
        <w:t>Übergangszeitraum</w:t>
      </w:r>
    </w:p>
    <w:p w14:paraId="69E95B85" w14:textId="77777777" w:rsidR="00022306" w:rsidRPr="00B14FBF" w:rsidRDefault="00022306" w:rsidP="00C62464">
      <w:pPr>
        <w:rPr>
          <w:noProof/>
        </w:rPr>
      </w:pPr>
      <w:r w:rsidRPr="00B14FBF">
        <w:rPr>
          <w:noProof/>
        </w:rPr>
        <w:t>Auf hinreichend begründeten Antrag und nach Vorlage eines Durchführungsprogramms kann die Kommission auf Einzelfallbasis eine Befreiung von der Verpflichtung gewähren, für die Liste der Bestandsposten das in Anhang X festgelegte Format zu verwenden. Sie wird für einen Zeitraum von höchstens zwei Jahren gewährt.</w:t>
      </w:r>
    </w:p>
    <w:p w14:paraId="3868DC2D" w14:textId="77777777" w:rsidR="00C62464" w:rsidRPr="00B14FBF" w:rsidRDefault="00C62464" w:rsidP="00C62464">
      <w:pPr>
        <w:pStyle w:val="Titrearticle"/>
        <w:rPr>
          <w:b/>
          <w:noProof/>
        </w:rPr>
      </w:pPr>
      <w:r w:rsidRPr="00B14FBF">
        <w:rPr>
          <w:noProof/>
        </w:rPr>
        <w:t>Artikel 46</w:t>
      </w:r>
      <w:r w:rsidRPr="00B14FBF">
        <w:rPr>
          <w:noProof/>
        </w:rPr>
        <w:br/>
      </w:r>
      <w:r w:rsidRPr="00B14FBF">
        <w:rPr>
          <w:b/>
          <w:noProof/>
        </w:rPr>
        <w:t>Inkrafttreten</w:t>
      </w:r>
    </w:p>
    <w:p w14:paraId="29D3828A" w14:textId="77777777" w:rsidR="00C62464" w:rsidRPr="00B14FBF" w:rsidRDefault="00C62464" w:rsidP="00C62464">
      <w:pPr>
        <w:rPr>
          <w:noProof/>
        </w:rPr>
      </w:pPr>
      <w:r w:rsidRPr="00B14FBF">
        <w:rPr>
          <w:noProof/>
        </w:rPr>
        <w:t>Diese Verordnung tritt am xxx Tag nach ihrer Veröffentlichung im Amtsblatt der Europäischen Union in Kraft.</w:t>
      </w:r>
    </w:p>
    <w:p w14:paraId="3243B9F5" w14:textId="77777777" w:rsidR="00C62464" w:rsidRPr="00B14FBF" w:rsidRDefault="00C62464" w:rsidP="00C62464">
      <w:pPr>
        <w:rPr>
          <w:noProof/>
        </w:rPr>
      </w:pPr>
    </w:p>
    <w:p w14:paraId="6B41ACF7" w14:textId="77777777" w:rsidR="00C62464" w:rsidRPr="00B14FBF" w:rsidRDefault="00C62464" w:rsidP="00C62464">
      <w:pPr>
        <w:pStyle w:val="Applicationdirecte"/>
        <w:rPr>
          <w:noProof/>
        </w:rPr>
      </w:pPr>
      <w:r w:rsidRPr="00B14FBF">
        <w:rPr>
          <w:noProof/>
        </w:rPr>
        <w:t>Die Verordnung ist in allen ihren Teilen verbindlich und gilt unmittelbar in jedem Mitgliedstaat.</w:t>
      </w:r>
    </w:p>
    <w:p w14:paraId="51956C13" w14:textId="77777777" w:rsidR="00C62464" w:rsidRPr="00B14FBF" w:rsidRDefault="00C62464" w:rsidP="00C62464">
      <w:pPr>
        <w:pStyle w:val="Fait"/>
        <w:rPr>
          <w:noProof/>
        </w:rPr>
      </w:pPr>
      <w:r w:rsidRPr="00B14FBF">
        <w:rPr>
          <w:noProof/>
        </w:rPr>
        <w:t xml:space="preserve">Brüssel, den […] </w:t>
      </w:r>
    </w:p>
    <w:p w14:paraId="6C6007EA" w14:textId="77777777" w:rsidR="00C62464" w:rsidRPr="00B14FBF" w:rsidRDefault="00C62464" w:rsidP="00C62464">
      <w:pPr>
        <w:pStyle w:val="Institutionquisigne"/>
        <w:rPr>
          <w:noProof/>
        </w:rPr>
      </w:pPr>
      <w:r w:rsidRPr="00B14FBF">
        <w:rPr>
          <w:noProof/>
        </w:rPr>
        <w:t>Für die Kommission</w:t>
      </w:r>
    </w:p>
    <w:p w14:paraId="3B1C953E" w14:textId="77777777" w:rsidR="00C62464" w:rsidRPr="00B14FBF" w:rsidRDefault="00C62464" w:rsidP="00C62464">
      <w:pPr>
        <w:pStyle w:val="Institutionquisigne"/>
        <w:rPr>
          <w:noProof/>
        </w:rPr>
      </w:pPr>
      <w:r w:rsidRPr="00B14FBF">
        <w:rPr>
          <w:noProof/>
        </w:rPr>
        <w:t>Mitglied der Kommission</w:t>
      </w:r>
    </w:p>
    <w:p w14:paraId="52964177" w14:textId="77777777" w:rsidR="00C62464" w:rsidRPr="00B14FBF" w:rsidRDefault="00C62464">
      <w:pPr>
        <w:spacing w:before="0" w:after="200" w:line="276" w:lineRule="auto"/>
        <w:jc w:val="left"/>
        <w:rPr>
          <w:noProof/>
          <w:szCs w:val="24"/>
        </w:rPr>
      </w:pPr>
    </w:p>
    <w:p w14:paraId="695A592E" w14:textId="77777777" w:rsidR="00C62464" w:rsidRPr="00B14FBF" w:rsidRDefault="00C62464">
      <w:pPr>
        <w:spacing w:before="0" w:after="200" w:line="276" w:lineRule="auto"/>
        <w:jc w:val="left"/>
        <w:rPr>
          <w:noProof/>
          <w:szCs w:val="24"/>
        </w:rPr>
      </w:pPr>
    </w:p>
    <w:p w14:paraId="4A1C2994" w14:textId="77777777" w:rsidR="00D70EB5" w:rsidRPr="00B14FBF" w:rsidRDefault="00D70EB5">
      <w:pPr>
        <w:spacing w:before="0" w:after="200" w:line="276" w:lineRule="auto"/>
        <w:jc w:val="left"/>
        <w:rPr>
          <w:noProof/>
          <w:szCs w:val="24"/>
        </w:rPr>
      </w:pPr>
    </w:p>
    <w:p w14:paraId="3573F3E0" w14:textId="77777777" w:rsidR="002B24DA" w:rsidRPr="00B14FBF" w:rsidRDefault="002B24DA" w:rsidP="002B24DA">
      <w:pPr>
        <w:rPr>
          <w:noProof/>
        </w:rPr>
        <w:sectPr w:rsidR="002B24DA" w:rsidRPr="00B14FBF" w:rsidSect="007461C3">
          <w:pgSz w:w="11907" w:h="16839"/>
          <w:pgMar w:top="1134" w:right="1417" w:bottom="1134" w:left="1417" w:header="709" w:footer="709" w:gutter="0"/>
          <w:pgNumType w:start="1"/>
          <w:cols w:space="720"/>
          <w:docGrid w:linePitch="360"/>
        </w:sectPr>
      </w:pPr>
    </w:p>
    <w:p w14:paraId="3C5F9B70" w14:textId="77777777" w:rsidR="002B24DA" w:rsidRPr="00B14FBF" w:rsidRDefault="002B24DA" w:rsidP="002B24DA">
      <w:pPr>
        <w:pStyle w:val="SectionTitle"/>
        <w:rPr>
          <w:noProof/>
        </w:rPr>
      </w:pPr>
      <w:bookmarkStart w:id="9" w:name="_Toc728768C24C4C4D34A63065E7C399F7CB"/>
      <w:r w:rsidRPr="00B14FBF">
        <w:rPr>
          <w:noProof/>
        </w:rPr>
        <w:t>ANHANG I</w:t>
      </w:r>
      <w:r w:rsidRPr="00B14FBF">
        <w:rPr>
          <w:noProof/>
        </w:rPr>
        <w:br/>
      </w:r>
      <w:r w:rsidRPr="00B14FBF">
        <w:rPr>
          <w:noProof/>
        </w:rPr>
        <w:br/>
        <w:t>MUSTER FÜR DIE ERKLÄRUNG ÜBER DIE GRUNDLEGENDEN TECHNISCHEN MERKMALE DER ANLAGEN</w:t>
      </w:r>
      <w:bookmarkEnd w:id="9"/>
    </w:p>
    <w:p w14:paraId="3ADAE0F8" w14:textId="77777777" w:rsidR="002B24DA" w:rsidRPr="00B14FBF" w:rsidRDefault="002B24DA" w:rsidP="002B24DA">
      <w:pPr>
        <w:rPr>
          <w:noProof/>
        </w:rPr>
      </w:pPr>
      <w:r w:rsidRPr="00B14FBF">
        <w:rPr>
          <w:noProof/>
        </w:rPr>
        <w:t>Hinweis:</w:t>
      </w:r>
    </w:p>
    <w:p w14:paraId="79F5564B" w14:textId="77777777" w:rsidR="00C01C55" w:rsidRPr="00B14FBF" w:rsidRDefault="00C01C55" w:rsidP="007F32BF">
      <w:pPr>
        <w:pStyle w:val="NumPar1"/>
        <w:numPr>
          <w:ilvl w:val="0"/>
          <w:numId w:val="49"/>
        </w:numPr>
        <w:rPr>
          <w:noProof/>
        </w:rPr>
      </w:pPr>
      <w:r w:rsidRPr="00B14FBF">
        <w:rPr>
          <w:noProof/>
        </w:rPr>
        <w:t>Wird angesichts der besonderen Situation der Anlage eine Angabe als nicht relevant erachtet, kann „nicht zutreffend“ angegeben werden. In diesem Fall ist kurz zu erläutern, warum die Angabe als nicht zutreffend angesehen wird.</w:t>
      </w:r>
    </w:p>
    <w:p w14:paraId="53FC7108" w14:textId="77777777" w:rsidR="002B24DA" w:rsidRPr="00B14FBF" w:rsidRDefault="002B24DA" w:rsidP="00B86B04">
      <w:pPr>
        <w:pStyle w:val="NumPar1"/>
        <w:rPr>
          <w:noProof/>
        </w:rPr>
      </w:pPr>
      <w:r w:rsidRPr="00B14FBF">
        <w:rPr>
          <w:noProof/>
        </w:rPr>
        <w:t>Machen Sie bei Aktualisierungen der Erklärung bitte die vorgenommenen Änderungen kenntlich. Bei Aktualisierungen sollte die gesamte Erklärung über die grundlegenden technischen Merkmale mit einer neuen Versionsnummer übermittelt werden.</w:t>
      </w:r>
    </w:p>
    <w:p w14:paraId="16892E6E" w14:textId="77777777" w:rsidR="002B24DA" w:rsidRPr="00B14FBF" w:rsidRDefault="002B24DA" w:rsidP="00B86B04">
      <w:pPr>
        <w:pStyle w:val="NumPar1"/>
        <w:rPr>
          <w:noProof/>
        </w:rPr>
      </w:pPr>
      <w:r w:rsidRPr="00B14FBF">
        <w:rPr>
          <w:noProof/>
        </w:rPr>
        <w:t>Elektronische Vorlagen werden von der Kommission zur Verfügung gestellt.</w:t>
      </w:r>
    </w:p>
    <w:p w14:paraId="27C6E25E" w14:textId="77777777" w:rsidR="002B24DA" w:rsidRPr="00B14FBF" w:rsidRDefault="002B24DA" w:rsidP="00B86B04">
      <w:pPr>
        <w:pStyle w:val="NumPar1"/>
        <w:rPr>
          <w:noProof/>
        </w:rPr>
      </w:pPr>
      <w:r w:rsidRPr="00B14FBF">
        <w:rPr>
          <w:noProof/>
        </w:rPr>
        <w:t>Die Erklärungen sind ordnungsgemäß erstellt und (möglichst digital) unterzeichnet zu senden an: Europäische Kommission, Euratom-Sicherheitsüberwachung.</w:t>
      </w:r>
    </w:p>
    <w:p w14:paraId="13E6F0AA" w14:textId="77777777" w:rsidR="00C01C55" w:rsidRPr="00B14FBF" w:rsidRDefault="00C01C55" w:rsidP="00C01C55">
      <w:pPr>
        <w:rPr>
          <w:noProof/>
        </w:rPr>
      </w:pPr>
    </w:p>
    <w:p w14:paraId="1DAB6C4C" w14:textId="77777777" w:rsidR="002B24DA" w:rsidRPr="00B14FBF" w:rsidRDefault="002B24DA" w:rsidP="002B24DA">
      <w:pPr>
        <w:pStyle w:val="SectionTitle"/>
        <w:rPr>
          <w:noProof/>
        </w:rPr>
      </w:pPr>
      <w:bookmarkStart w:id="10" w:name="_Toc7F5188AF51264BF8B4ACF7542AD3DDE0"/>
      <w:r w:rsidRPr="00B14FBF">
        <w:rPr>
          <w:noProof/>
        </w:rPr>
        <w:t>ANHANG I-A. LEISTUNGS- UND FORSCHUNGSREAKTOREN</w:t>
      </w:r>
      <w:bookmarkEnd w:id="10"/>
    </w:p>
    <w:p w14:paraId="54665E79" w14:textId="77777777" w:rsidR="00D95026" w:rsidRPr="00B14FBF" w:rsidRDefault="00D95026" w:rsidP="00D95026">
      <w:pPr>
        <w:rPr>
          <w:noProof/>
        </w:rPr>
      </w:pPr>
      <w:r w:rsidRPr="00B14FBF">
        <w:rPr>
          <w:noProof/>
        </w:rPr>
        <w:t>Verwaltungstechnische Angaben:</w:t>
      </w:r>
    </w:p>
    <w:p w14:paraId="76433101" w14:textId="77777777" w:rsidR="00D95026" w:rsidRPr="00B14FBF" w:rsidRDefault="00D17911" w:rsidP="00D17911">
      <w:pPr>
        <w:pStyle w:val="Point1"/>
        <w:rPr>
          <w:noProof/>
        </w:rPr>
      </w:pPr>
      <w:r>
        <w:rPr>
          <w:noProof/>
        </w:rPr>
        <w:t>a)</w:t>
      </w:r>
      <w:r w:rsidRPr="00D17911">
        <w:rPr>
          <w:noProof/>
        </w:rPr>
        <w:tab/>
      </w:r>
      <w:r w:rsidR="00D95026" w:rsidRPr="00B14FBF">
        <w:rPr>
          <w:noProof/>
        </w:rPr>
        <w:t>Datum (Datum der Erstellung der Erklärung über die grundlegenden technischen Merkmale)</w:t>
      </w:r>
    </w:p>
    <w:p w14:paraId="0ABBE688" w14:textId="77777777" w:rsidR="00D95026" w:rsidRPr="00B14FBF" w:rsidRDefault="00D17911" w:rsidP="00D17911">
      <w:pPr>
        <w:pStyle w:val="Point1"/>
        <w:rPr>
          <w:noProof/>
        </w:rPr>
      </w:pPr>
      <w:r>
        <w:rPr>
          <w:noProof/>
        </w:rPr>
        <w:t>b)</w:t>
      </w:r>
      <w:r w:rsidRPr="00D17911">
        <w:rPr>
          <w:noProof/>
        </w:rPr>
        <w:tab/>
      </w:r>
      <w:r w:rsidR="00D95026" w:rsidRPr="00B14FBF">
        <w:rPr>
          <w:noProof/>
        </w:rPr>
        <w:t>Version (eindeutige Bezugsnummer)</w:t>
      </w:r>
    </w:p>
    <w:p w14:paraId="6587A9EC" w14:textId="77777777" w:rsidR="00D95026" w:rsidRPr="00B14FBF" w:rsidRDefault="00D17911" w:rsidP="00D17911">
      <w:pPr>
        <w:pStyle w:val="Point1"/>
        <w:rPr>
          <w:noProof/>
        </w:rPr>
      </w:pPr>
      <w:r>
        <w:rPr>
          <w:noProof/>
        </w:rPr>
        <w:t>c)</w:t>
      </w:r>
      <w:r w:rsidRPr="00D17911">
        <w:rPr>
          <w:noProof/>
        </w:rPr>
        <w:tab/>
      </w:r>
      <w:r w:rsidR="00D95026" w:rsidRPr="00B14FBF">
        <w:rPr>
          <w:noProof/>
        </w:rPr>
        <w:t>Verantwortliche Person (Name und Kontaktdaten)</w:t>
      </w:r>
    </w:p>
    <w:p w14:paraId="208EBD9E" w14:textId="77777777" w:rsidR="00D95026" w:rsidRPr="00B14FBF" w:rsidRDefault="00D95026" w:rsidP="00D95026">
      <w:pPr>
        <w:rPr>
          <w:noProof/>
        </w:rPr>
      </w:pPr>
    </w:p>
    <w:p w14:paraId="1F0D2C0B" w14:textId="77777777" w:rsidR="002B24DA" w:rsidRPr="00B14FBF" w:rsidRDefault="002B24DA" w:rsidP="00C01C55">
      <w:pPr>
        <w:rPr>
          <w:b/>
          <w:noProof/>
        </w:rPr>
      </w:pPr>
      <w:r w:rsidRPr="00B14FBF">
        <w:rPr>
          <w:b/>
          <w:noProof/>
        </w:rPr>
        <w:t>ANGABEN ZUR ANLAGE</w:t>
      </w:r>
    </w:p>
    <w:p w14:paraId="575F6D13" w14:textId="77777777" w:rsidR="002B24DA" w:rsidRPr="00B14FBF" w:rsidRDefault="002B24DA" w:rsidP="007F32BF">
      <w:pPr>
        <w:pStyle w:val="NumPar1"/>
        <w:numPr>
          <w:ilvl w:val="0"/>
          <w:numId w:val="50"/>
        </w:numPr>
        <w:rPr>
          <w:noProof/>
        </w:rPr>
      </w:pPr>
      <w:r w:rsidRPr="00B14FBF">
        <w:rPr>
          <w:noProof/>
        </w:rPr>
        <w:t>Name der Anlage (gegebenenfalls die übliche Abkürzung angeben)</w:t>
      </w:r>
    </w:p>
    <w:p w14:paraId="02E84BE5"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24B44970" w14:textId="77777777" w:rsidR="002B24DA" w:rsidRPr="00B14FBF" w:rsidRDefault="002B24DA" w:rsidP="00B86B04">
      <w:pPr>
        <w:pStyle w:val="NumPar1"/>
        <w:rPr>
          <w:noProof/>
        </w:rPr>
      </w:pPr>
      <w:r w:rsidRPr="00B14FBF">
        <w:rPr>
          <w:noProof/>
        </w:rPr>
        <w:t>Ort, Postanschrift und E-Mail-Adresse (Funktionsmailbox, sofern vorhanden) sowie Telefonnummer</w:t>
      </w:r>
    </w:p>
    <w:p w14:paraId="33721ED7"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3C15DDB8"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2DE7BDDA" w14:textId="77777777" w:rsidR="002B24DA" w:rsidRPr="00B14FBF" w:rsidRDefault="002B24DA" w:rsidP="00B86B04">
      <w:pPr>
        <w:pStyle w:val="NumPar1"/>
        <w:rPr>
          <w:noProof/>
        </w:rPr>
      </w:pPr>
      <w:r w:rsidRPr="00B14FBF">
        <w:rPr>
          <w:noProof/>
        </w:rPr>
        <w:t>Beschreibung (Hauptmerkmale)</w:t>
      </w:r>
    </w:p>
    <w:p w14:paraId="2E6B1E27" w14:textId="77777777" w:rsidR="002B24DA" w:rsidRPr="00B14FBF" w:rsidRDefault="002B24DA" w:rsidP="00B86B04">
      <w:pPr>
        <w:pStyle w:val="NumPar1"/>
        <w:rPr>
          <w:noProof/>
        </w:rPr>
      </w:pPr>
      <w:r w:rsidRPr="00B14FBF">
        <w:rPr>
          <w:noProof/>
        </w:rPr>
        <w:t xml:space="preserve">Zweck und Art der Anlage </w:t>
      </w:r>
    </w:p>
    <w:p w14:paraId="5E707C5B" w14:textId="77777777" w:rsidR="002B24DA" w:rsidRPr="00B14FBF" w:rsidRDefault="002B24DA" w:rsidP="00B86B04">
      <w:pPr>
        <w:pStyle w:val="NumPar1"/>
        <w:rPr>
          <w:noProof/>
        </w:rPr>
      </w:pPr>
      <w:r w:rsidRPr="00B14FBF">
        <w:rPr>
          <w:noProof/>
        </w:rPr>
        <w:t xml:space="preserve">Gegenwärtiger Zustand (z. B. in der Auslegungsphase, im Bau, in Betrieb, außer Betrieb und/oder in Stilllegung) </w:t>
      </w:r>
    </w:p>
    <w:p w14:paraId="1C5FA61F" w14:textId="77777777" w:rsidR="002B24DA" w:rsidRPr="00B14FBF" w:rsidRDefault="002B24DA" w:rsidP="00B86B04">
      <w:pPr>
        <w:pStyle w:val="NumPar1"/>
        <w:rPr>
          <w:noProof/>
        </w:rPr>
      </w:pPr>
      <w:r w:rsidRPr="00B14FBF">
        <w:rPr>
          <w:noProof/>
        </w:rPr>
        <w:t>Vorbetriebliche Angaben</w:t>
      </w:r>
    </w:p>
    <w:p w14:paraId="1C74BECB"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45C828D2"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 </w:t>
      </w:r>
    </w:p>
    <w:p w14:paraId="2AD2C72C"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732FB660" w14:textId="77777777" w:rsidR="002B24DA" w:rsidRPr="00B14FBF" w:rsidRDefault="002B24DA" w:rsidP="00B86B04">
      <w:pPr>
        <w:pStyle w:val="NumPar1"/>
        <w:rPr>
          <w:noProof/>
        </w:rPr>
      </w:pPr>
      <w:r w:rsidRPr="00B14FBF">
        <w:rPr>
          <w:noProof/>
        </w:rPr>
        <w:t>Anordnung des Standorts (Lageplan mit Anlage, Reaktor(en) und Lagerzonen, Umgrenzungen, Gebäuden, Straßen, Flüssen, Gleiskörpern usw.)</w:t>
      </w:r>
    </w:p>
    <w:p w14:paraId="08748773" w14:textId="77777777" w:rsidR="002B24DA" w:rsidRPr="00B14FBF" w:rsidRDefault="002B24DA" w:rsidP="00B86B04">
      <w:pPr>
        <w:pStyle w:val="NumPar1"/>
        <w:rPr>
          <w:noProof/>
        </w:rPr>
      </w:pPr>
      <w:r w:rsidRPr="00B14FBF">
        <w:rPr>
          <w:noProof/>
        </w:rPr>
        <w:t>Aufbau der Anlage:</w:t>
      </w:r>
    </w:p>
    <w:p w14:paraId="797D02F1" w14:textId="77777777" w:rsidR="002B24DA" w:rsidRPr="00B14FBF" w:rsidRDefault="00D17911" w:rsidP="00D17911">
      <w:pPr>
        <w:pStyle w:val="Point1"/>
        <w:rPr>
          <w:noProof/>
        </w:rPr>
      </w:pPr>
      <w:r>
        <w:rPr>
          <w:noProof/>
        </w:rPr>
        <w:t>a)</w:t>
      </w:r>
      <w:r w:rsidRPr="00D17911">
        <w:rPr>
          <w:noProof/>
        </w:rPr>
        <w:tab/>
      </w:r>
      <w:r w:rsidR="002B24DA" w:rsidRPr="00B14FBF">
        <w:rPr>
          <w:noProof/>
        </w:rPr>
        <w:t>Angaben zu den Hauptzonen (bauliche Umschließung, Zäune und Zugangswege)</w:t>
      </w:r>
    </w:p>
    <w:p w14:paraId="4BE6D248" w14:textId="77777777" w:rsidR="002B24DA" w:rsidRPr="00B14FBF" w:rsidRDefault="00D17911" w:rsidP="00D17911">
      <w:pPr>
        <w:pStyle w:val="Point1"/>
        <w:rPr>
          <w:noProof/>
        </w:rPr>
      </w:pPr>
      <w:r>
        <w:rPr>
          <w:noProof/>
        </w:rPr>
        <w:t>b)</w:t>
      </w:r>
      <w:r w:rsidRPr="00D17911">
        <w:rPr>
          <w:noProof/>
        </w:rPr>
        <w:tab/>
      </w:r>
      <w:r w:rsidR="002B24DA" w:rsidRPr="00B14FBF">
        <w:rPr>
          <w:noProof/>
        </w:rPr>
        <w:t>Lagerzone für eingehendes Material</w:t>
      </w:r>
    </w:p>
    <w:p w14:paraId="711E0260" w14:textId="77777777" w:rsidR="002B24DA" w:rsidRPr="00B14FBF" w:rsidRDefault="00D17911" w:rsidP="00D17911">
      <w:pPr>
        <w:pStyle w:val="Point1"/>
        <w:rPr>
          <w:noProof/>
        </w:rPr>
      </w:pPr>
      <w:r>
        <w:rPr>
          <w:noProof/>
        </w:rPr>
        <w:t>c)</w:t>
      </w:r>
      <w:r w:rsidRPr="00D17911">
        <w:rPr>
          <w:noProof/>
        </w:rPr>
        <w:tab/>
      </w:r>
      <w:r w:rsidR="002B24DA" w:rsidRPr="00B14FBF">
        <w:rPr>
          <w:noProof/>
        </w:rPr>
        <w:t>Reaktorzone</w:t>
      </w:r>
    </w:p>
    <w:p w14:paraId="274DFE22" w14:textId="77777777" w:rsidR="002B24DA" w:rsidRPr="00B14FBF" w:rsidRDefault="00D17911" w:rsidP="00D17911">
      <w:pPr>
        <w:pStyle w:val="Point1"/>
        <w:rPr>
          <w:noProof/>
        </w:rPr>
      </w:pPr>
      <w:r>
        <w:rPr>
          <w:noProof/>
        </w:rPr>
        <w:t>d)</w:t>
      </w:r>
      <w:r w:rsidRPr="00D17911">
        <w:rPr>
          <w:noProof/>
        </w:rPr>
        <w:tab/>
      </w:r>
      <w:r w:rsidR="002B24DA" w:rsidRPr="00B14FBF">
        <w:rPr>
          <w:noProof/>
        </w:rPr>
        <w:t>Prüf- und Versuchszone, Labore</w:t>
      </w:r>
    </w:p>
    <w:p w14:paraId="761B2F7F" w14:textId="77777777" w:rsidR="002B24DA" w:rsidRPr="00B14FBF" w:rsidRDefault="00D17911" w:rsidP="00D17911">
      <w:pPr>
        <w:pStyle w:val="Point1"/>
        <w:rPr>
          <w:noProof/>
        </w:rPr>
      </w:pPr>
      <w:r>
        <w:rPr>
          <w:noProof/>
        </w:rPr>
        <w:t>e)</w:t>
      </w:r>
      <w:r w:rsidRPr="00D17911">
        <w:rPr>
          <w:noProof/>
        </w:rPr>
        <w:tab/>
      </w:r>
      <w:r w:rsidR="002B24DA" w:rsidRPr="00B14FBF">
        <w:rPr>
          <w:noProof/>
        </w:rPr>
        <w:t>Lagerzone für ausgehendes Material</w:t>
      </w:r>
    </w:p>
    <w:p w14:paraId="0BFA107A" w14:textId="77777777" w:rsidR="002B24DA" w:rsidRPr="00B14FBF" w:rsidRDefault="00D17911" w:rsidP="00D17911">
      <w:pPr>
        <w:pStyle w:val="Point1"/>
        <w:rPr>
          <w:noProof/>
        </w:rPr>
      </w:pPr>
      <w:r>
        <w:rPr>
          <w:noProof/>
        </w:rPr>
        <w:t>f)</w:t>
      </w:r>
      <w:r w:rsidRPr="00D17911">
        <w:rPr>
          <w:noProof/>
        </w:rPr>
        <w:tab/>
      </w:r>
      <w:r w:rsidR="002B24DA" w:rsidRPr="00B14FBF">
        <w:rPr>
          <w:noProof/>
        </w:rPr>
        <w:t xml:space="preserve">Abfalllagerzonen </w:t>
      </w:r>
    </w:p>
    <w:p w14:paraId="1356DD2F" w14:textId="77777777" w:rsidR="002B24DA" w:rsidRPr="00B14FBF" w:rsidRDefault="002B24DA"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067004C8" w14:textId="77777777" w:rsidR="002B24DA" w:rsidRPr="00B14FBF" w:rsidRDefault="002B24DA" w:rsidP="00D95026">
      <w:pPr>
        <w:rPr>
          <w:b/>
          <w:noProof/>
        </w:rPr>
      </w:pPr>
      <w:r w:rsidRPr="00B14FBF">
        <w:rPr>
          <w:b/>
          <w:noProof/>
        </w:rPr>
        <w:t>Allgemeine Reaktordaten</w:t>
      </w:r>
    </w:p>
    <w:p w14:paraId="127422AF" w14:textId="77777777" w:rsidR="002B24DA" w:rsidRPr="00B14FBF" w:rsidRDefault="002B24DA" w:rsidP="00B86B04">
      <w:pPr>
        <w:pStyle w:val="NumPar1"/>
        <w:rPr>
          <w:noProof/>
        </w:rPr>
      </w:pPr>
      <w:r w:rsidRPr="00B14FBF">
        <w:rPr>
          <w:noProof/>
        </w:rPr>
        <w:t>Beschreibung der Anlage (mit Angabe der Hauptausrüstungsposten)</w:t>
      </w:r>
    </w:p>
    <w:p w14:paraId="0C6345A1" w14:textId="77777777" w:rsidR="002B24DA" w:rsidRPr="00B14FBF" w:rsidRDefault="002B24DA" w:rsidP="00B86B04">
      <w:pPr>
        <w:pStyle w:val="NumPar1"/>
        <w:rPr>
          <w:noProof/>
        </w:rPr>
      </w:pPr>
      <w:r w:rsidRPr="00B14FBF">
        <w:rPr>
          <w:noProof/>
        </w:rPr>
        <w:t>Thermische und elektrische Nennleistung (gegebenenfalls)</w:t>
      </w:r>
    </w:p>
    <w:p w14:paraId="5772F1DA" w14:textId="77777777" w:rsidR="002B24DA" w:rsidRPr="00B14FBF" w:rsidRDefault="002B24DA" w:rsidP="00B86B04">
      <w:pPr>
        <w:pStyle w:val="NumPar1"/>
        <w:rPr>
          <w:noProof/>
        </w:rPr>
      </w:pPr>
      <w:r w:rsidRPr="00B14FBF">
        <w:rPr>
          <w:noProof/>
        </w:rPr>
        <w:t>Anzahl der Einheiten</w:t>
      </w:r>
    </w:p>
    <w:p w14:paraId="6FB51328" w14:textId="77777777" w:rsidR="002B24DA" w:rsidRPr="00B14FBF" w:rsidRDefault="002B24DA" w:rsidP="00B86B04">
      <w:pPr>
        <w:pStyle w:val="NumPar1"/>
        <w:rPr>
          <w:noProof/>
        </w:rPr>
      </w:pPr>
      <w:r w:rsidRPr="00B14FBF">
        <w:rPr>
          <w:noProof/>
        </w:rPr>
        <w:t>Reaktortyp</w:t>
      </w:r>
    </w:p>
    <w:p w14:paraId="10ACD301" w14:textId="77777777" w:rsidR="002B24DA" w:rsidRPr="00B14FBF" w:rsidRDefault="002B24DA" w:rsidP="00B86B04">
      <w:pPr>
        <w:pStyle w:val="NumPar1"/>
        <w:rPr>
          <w:noProof/>
        </w:rPr>
      </w:pPr>
      <w:r w:rsidRPr="00B14FBF">
        <w:rPr>
          <w:noProof/>
        </w:rPr>
        <w:t>Art der Nachladung (Zykluslänge, kontinuierlich oder diskontinuierlich, prozentualer Anteil des nachzuladenden Brennstoffes)</w:t>
      </w:r>
    </w:p>
    <w:p w14:paraId="51278F60" w14:textId="77777777" w:rsidR="002B24DA" w:rsidRPr="00B14FBF" w:rsidRDefault="002B24DA" w:rsidP="00B86B04">
      <w:pPr>
        <w:pStyle w:val="NumPar1"/>
        <w:rPr>
          <w:noProof/>
        </w:rPr>
      </w:pPr>
      <w:r w:rsidRPr="00B14FBF">
        <w:rPr>
          <w:noProof/>
        </w:rPr>
        <w:t>Kernanreicherungsspanne und Pu-Konzentration (Gleichgewichtskonzentration bei Reaktoren mit kontinuierlicher Nachladung, Anfangs- und Endkonzentration bei Reaktoren mit diskontinuierlicher Nachladung)</w:t>
      </w:r>
    </w:p>
    <w:p w14:paraId="75B430AF" w14:textId="77777777" w:rsidR="002B24DA" w:rsidRPr="00B14FBF" w:rsidRDefault="002B24DA" w:rsidP="00B86B04">
      <w:pPr>
        <w:pStyle w:val="NumPar1"/>
        <w:rPr>
          <w:noProof/>
        </w:rPr>
      </w:pPr>
      <w:r w:rsidRPr="00B14FBF">
        <w:rPr>
          <w:noProof/>
        </w:rPr>
        <w:t>Moderator</w:t>
      </w:r>
    </w:p>
    <w:p w14:paraId="1CBCAF79" w14:textId="77777777" w:rsidR="002B24DA" w:rsidRPr="00B14FBF" w:rsidRDefault="002B24DA" w:rsidP="00B86B04">
      <w:pPr>
        <w:pStyle w:val="NumPar1"/>
        <w:rPr>
          <w:noProof/>
        </w:rPr>
      </w:pPr>
      <w:r w:rsidRPr="00B14FBF">
        <w:rPr>
          <w:noProof/>
        </w:rPr>
        <w:t>Kühlmittel</w:t>
      </w:r>
    </w:p>
    <w:p w14:paraId="0DA47F37" w14:textId="77777777" w:rsidR="002B24DA" w:rsidRPr="00B14FBF" w:rsidRDefault="002B24DA" w:rsidP="00B86B04">
      <w:pPr>
        <w:pStyle w:val="NumPar1"/>
        <w:rPr>
          <w:noProof/>
        </w:rPr>
      </w:pPr>
      <w:r w:rsidRPr="00B14FBF">
        <w:rPr>
          <w:noProof/>
        </w:rPr>
        <w:t>Mantel, Reflektor</w:t>
      </w:r>
    </w:p>
    <w:p w14:paraId="7AB114AE" w14:textId="77777777" w:rsidR="00D95026" w:rsidRPr="00B14FBF" w:rsidRDefault="00D95026" w:rsidP="00D95026">
      <w:pPr>
        <w:rPr>
          <w:noProof/>
        </w:rPr>
      </w:pPr>
    </w:p>
    <w:p w14:paraId="76733DC9" w14:textId="77777777" w:rsidR="002B24DA" w:rsidRPr="00B14FBF" w:rsidRDefault="002B24DA" w:rsidP="00D95026">
      <w:pPr>
        <w:rPr>
          <w:b/>
          <w:noProof/>
        </w:rPr>
      </w:pPr>
      <w:r w:rsidRPr="00B14FBF">
        <w:rPr>
          <w:b/>
          <w:noProof/>
        </w:rPr>
        <w:t>ALLGEMEINER AUFBAU DER ANLAGE MIT ANGABEN ZUR MATERIALVERWENDUNG UND -HANDHABUNG</w:t>
      </w:r>
    </w:p>
    <w:p w14:paraId="3E163B7C" w14:textId="77777777" w:rsidR="002B24DA" w:rsidRPr="00B14FBF" w:rsidRDefault="002B24DA" w:rsidP="00D95026">
      <w:pPr>
        <w:rPr>
          <w:b/>
          <w:noProof/>
        </w:rPr>
      </w:pPr>
      <w:r w:rsidRPr="00B14FBF">
        <w:rPr>
          <w:b/>
          <w:noProof/>
        </w:rPr>
        <w:t>Beschreibung des Kernmaterials</w:t>
      </w:r>
    </w:p>
    <w:p w14:paraId="75F4DA70" w14:textId="77777777" w:rsidR="002B24DA" w:rsidRPr="00B14FBF" w:rsidRDefault="002B24DA" w:rsidP="00B86B04">
      <w:pPr>
        <w:pStyle w:val="NumPar1"/>
        <w:rPr>
          <w:noProof/>
        </w:rPr>
      </w:pPr>
      <w:r w:rsidRPr="00B14FBF">
        <w:rPr>
          <w:noProof/>
        </w:rPr>
        <w:t>Arten von unbestrahltem Brennstoff</w:t>
      </w:r>
    </w:p>
    <w:p w14:paraId="4D6CE516" w14:textId="77777777" w:rsidR="002B24DA" w:rsidRPr="00B14FBF" w:rsidRDefault="002B24DA" w:rsidP="00B86B04">
      <w:pPr>
        <w:pStyle w:val="NumPar1"/>
        <w:rPr>
          <w:noProof/>
        </w:rPr>
      </w:pPr>
      <w:r w:rsidRPr="00B14FBF">
        <w:rPr>
          <w:noProof/>
        </w:rPr>
        <w:t>Anreicherung von unbestrahltem Brennstoff (U-235) und/oder Pu-Gehalt (durchschnittliche Anreicherung für jede Brennelementart)</w:t>
      </w:r>
    </w:p>
    <w:p w14:paraId="659D5422" w14:textId="77777777" w:rsidR="002B24DA" w:rsidRPr="00B14FBF" w:rsidRDefault="002B24DA" w:rsidP="00B86B04">
      <w:pPr>
        <w:pStyle w:val="NumPar1"/>
        <w:rPr>
          <w:noProof/>
        </w:rPr>
      </w:pPr>
      <w:r w:rsidRPr="00B14FBF">
        <w:rPr>
          <w:noProof/>
        </w:rPr>
        <w:t>Nenngewicht des Brennstoffs in den Brennstäben/-elementen mit Auslegungstoleranzen</w:t>
      </w:r>
    </w:p>
    <w:p w14:paraId="5FB17FB4" w14:textId="77777777" w:rsidR="002B24DA" w:rsidRPr="00B14FBF" w:rsidRDefault="002B24DA" w:rsidP="00B86B04">
      <w:pPr>
        <w:pStyle w:val="NumPar1"/>
        <w:rPr>
          <w:noProof/>
        </w:rPr>
      </w:pPr>
      <w:r w:rsidRPr="00B14FBF">
        <w:rPr>
          <w:noProof/>
        </w:rPr>
        <w:t>Physikalische und chemische Form des unbestrahlten Brennstoffs</w:t>
      </w:r>
    </w:p>
    <w:p w14:paraId="377D170D" w14:textId="77777777" w:rsidR="002B24DA" w:rsidRPr="00B14FBF" w:rsidRDefault="002B24DA" w:rsidP="00B86B04">
      <w:pPr>
        <w:pStyle w:val="NumPar1"/>
        <w:rPr>
          <w:noProof/>
        </w:rPr>
      </w:pPr>
      <w:r w:rsidRPr="00B14FBF">
        <w:rPr>
          <w:noProof/>
        </w:rPr>
        <w:t>Ausführliche Beschreibung der Reaktoranordnung:</w:t>
      </w:r>
    </w:p>
    <w:p w14:paraId="54EA0E76" w14:textId="77777777" w:rsidR="002B24DA" w:rsidRPr="00B14FBF" w:rsidRDefault="00D17911" w:rsidP="00D17911">
      <w:pPr>
        <w:pStyle w:val="Point1"/>
        <w:rPr>
          <w:noProof/>
        </w:rPr>
      </w:pPr>
      <w:r>
        <w:rPr>
          <w:noProof/>
        </w:rPr>
        <w:t>a)</w:t>
      </w:r>
      <w:r w:rsidRPr="00D17911">
        <w:rPr>
          <w:noProof/>
        </w:rPr>
        <w:tab/>
      </w:r>
      <w:r w:rsidR="002B24DA" w:rsidRPr="00B14FBF">
        <w:rPr>
          <w:noProof/>
        </w:rPr>
        <w:t xml:space="preserve">Art der Brennelemente </w:t>
      </w:r>
    </w:p>
    <w:p w14:paraId="32399C4F" w14:textId="77777777" w:rsidR="002B24DA" w:rsidRPr="00B14FBF" w:rsidRDefault="00D17911" w:rsidP="00D17911">
      <w:pPr>
        <w:pStyle w:val="Point1"/>
        <w:rPr>
          <w:noProof/>
        </w:rPr>
      </w:pPr>
      <w:r>
        <w:rPr>
          <w:noProof/>
        </w:rPr>
        <w:t>b)</w:t>
      </w:r>
      <w:r w:rsidRPr="00D17911">
        <w:rPr>
          <w:noProof/>
        </w:rPr>
        <w:tab/>
      </w:r>
      <w:r w:rsidR="002B24DA" w:rsidRPr="00B14FBF">
        <w:rPr>
          <w:noProof/>
        </w:rPr>
        <w:t>Anzahl der Brennelemente, Steuer- und Trimmelemente, Versuchselemente im Kern, in der/den Mantelzone(n)</w:t>
      </w:r>
    </w:p>
    <w:p w14:paraId="672E5B90" w14:textId="77777777" w:rsidR="002B24DA" w:rsidRPr="00B14FBF" w:rsidRDefault="00D17911" w:rsidP="00D17911">
      <w:pPr>
        <w:pStyle w:val="Point1"/>
        <w:rPr>
          <w:noProof/>
        </w:rPr>
      </w:pPr>
      <w:r>
        <w:rPr>
          <w:noProof/>
        </w:rPr>
        <w:t>c)</w:t>
      </w:r>
      <w:r w:rsidRPr="00D17911">
        <w:rPr>
          <w:noProof/>
        </w:rPr>
        <w:tab/>
      </w:r>
      <w:r w:rsidR="002B24DA" w:rsidRPr="00B14FBF">
        <w:rPr>
          <w:noProof/>
        </w:rPr>
        <w:t>Anzahl und Art der Brennstäbe/-elemente</w:t>
      </w:r>
    </w:p>
    <w:p w14:paraId="787B8D7C" w14:textId="77777777" w:rsidR="002B24DA" w:rsidRPr="00B14FBF" w:rsidRDefault="00D17911" w:rsidP="00D17911">
      <w:pPr>
        <w:pStyle w:val="Point1"/>
        <w:rPr>
          <w:noProof/>
        </w:rPr>
      </w:pPr>
      <w:r>
        <w:rPr>
          <w:noProof/>
        </w:rPr>
        <w:t>d)</w:t>
      </w:r>
      <w:r w:rsidRPr="00D17911">
        <w:rPr>
          <w:noProof/>
        </w:rPr>
        <w:tab/>
      </w:r>
      <w:r w:rsidR="002B24DA" w:rsidRPr="00B14FBF">
        <w:rPr>
          <w:noProof/>
        </w:rPr>
        <w:t>durchschnittliche Anreicherung und/oder Pu-Gehalt je Brennelement</w:t>
      </w:r>
    </w:p>
    <w:p w14:paraId="36EFB6A6" w14:textId="77777777" w:rsidR="002B24DA" w:rsidRPr="00B14FBF" w:rsidRDefault="00D17911" w:rsidP="00D17911">
      <w:pPr>
        <w:pStyle w:val="Point1"/>
        <w:rPr>
          <w:noProof/>
        </w:rPr>
      </w:pPr>
      <w:r>
        <w:rPr>
          <w:noProof/>
        </w:rPr>
        <w:t>e)</w:t>
      </w:r>
      <w:r w:rsidRPr="00D17911">
        <w:rPr>
          <w:noProof/>
        </w:rPr>
        <w:tab/>
      </w:r>
      <w:r w:rsidR="002B24DA" w:rsidRPr="00B14FBF">
        <w:rPr>
          <w:noProof/>
        </w:rPr>
        <w:t>allgemeine Struktur</w:t>
      </w:r>
    </w:p>
    <w:p w14:paraId="253EC7A9" w14:textId="77777777" w:rsidR="002B24DA" w:rsidRPr="00B14FBF" w:rsidRDefault="00D17911" w:rsidP="00D17911">
      <w:pPr>
        <w:pStyle w:val="Point1"/>
        <w:rPr>
          <w:noProof/>
        </w:rPr>
      </w:pPr>
      <w:r>
        <w:rPr>
          <w:noProof/>
        </w:rPr>
        <w:t>f)</w:t>
      </w:r>
      <w:r w:rsidRPr="00D17911">
        <w:rPr>
          <w:noProof/>
        </w:rPr>
        <w:tab/>
      </w:r>
      <w:r w:rsidR="002B24DA" w:rsidRPr="00B14FBF">
        <w:rPr>
          <w:noProof/>
        </w:rPr>
        <w:t>geometrische Form</w:t>
      </w:r>
    </w:p>
    <w:p w14:paraId="747E7190" w14:textId="77777777" w:rsidR="002B24DA" w:rsidRPr="00B14FBF" w:rsidRDefault="00D17911" w:rsidP="00D17911">
      <w:pPr>
        <w:pStyle w:val="Point1"/>
        <w:rPr>
          <w:noProof/>
        </w:rPr>
      </w:pPr>
      <w:r>
        <w:rPr>
          <w:noProof/>
        </w:rPr>
        <w:t>g)</w:t>
      </w:r>
      <w:r w:rsidRPr="00D17911">
        <w:rPr>
          <w:noProof/>
        </w:rPr>
        <w:tab/>
      </w:r>
      <w:r w:rsidR="002B24DA" w:rsidRPr="00B14FBF">
        <w:rPr>
          <w:noProof/>
        </w:rPr>
        <w:t>Abmessungen</w:t>
      </w:r>
    </w:p>
    <w:p w14:paraId="31D792FB" w14:textId="77777777" w:rsidR="002B24DA" w:rsidRPr="00B14FBF" w:rsidRDefault="00D17911" w:rsidP="00D17911">
      <w:pPr>
        <w:pStyle w:val="Point1"/>
        <w:rPr>
          <w:noProof/>
        </w:rPr>
      </w:pPr>
      <w:r>
        <w:rPr>
          <w:noProof/>
        </w:rPr>
        <w:t>h)</w:t>
      </w:r>
      <w:r w:rsidRPr="00D17911">
        <w:rPr>
          <w:noProof/>
        </w:rPr>
        <w:tab/>
      </w:r>
      <w:r w:rsidR="002B24DA" w:rsidRPr="00B14FBF">
        <w:rPr>
          <w:noProof/>
        </w:rPr>
        <w:t>Hüllwerkstoff</w:t>
      </w:r>
    </w:p>
    <w:p w14:paraId="362E6FCA" w14:textId="77777777" w:rsidR="002B24DA" w:rsidRPr="00B14FBF" w:rsidRDefault="002B24DA" w:rsidP="00B86B04">
      <w:pPr>
        <w:pStyle w:val="NumPar1"/>
        <w:rPr>
          <w:noProof/>
        </w:rPr>
      </w:pPr>
      <w:r w:rsidRPr="00B14FBF">
        <w:rPr>
          <w:noProof/>
        </w:rPr>
        <w:t>Ausführliche Beschreibung jeder unbestrahlten Brennstoffart:</w:t>
      </w:r>
    </w:p>
    <w:p w14:paraId="2E837299" w14:textId="77777777" w:rsidR="002B24DA" w:rsidRPr="00B14FBF" w:rsidRDefault="00D17911" w:rsidP="00D17911">
      <w:pPr>
        <w:pStyle w:val="Point1"/>
        <w:rPr>
          <w:noProof/>
        </w:rPr>
      </w:pPr>
      <w:r>
        <w:rPr>
          <w:noProof/>
        </w:rPr>
        <w:t>a)</w:t>
      </w:r>
      <w:r w:rsidRPr="00D17911">
        <w:rPr>
          <w:noProof/>
        </w:rPr>
        <w:tab/>
      </w:r>
      <w:r w:rsidR="002B24DA" w:rsidRPr="00B14FBF">
        <w:rPr>
          <w:noProof/>
        </w:rPr>
        <w:t>physikalische und chemische Form des Brennstoffs</w:t>
      </w:r>
    </w:p>
    <w:p w14:paraId="03D025BC" w14:textId="77777777" w:rsidR="002B24DA" w:rsidRPr="00B14FBF" w:rsidRDefault="00D17911" w:rsidP="00D17911">
      <w:pPr>
        <w:pStyle w:val="Point1"/>
        <w:rPr>
          <w:noProof/>
        </w:rPr>
      </w:pPr>
      <w:r>
        <w:rPr>
          <w:noProof/>
        </w:rPr>
        <w:t>b)</w:t>
      </w:r>
      <w:r w:rsidRPr="00D17911">
        <w:rPr>
          <w:noProof/>
        </w:rPr>
        <w:tab/>
      </w:r>
      <w:r w:rsidR="002B24DA" w:rsidRPr="00B14FBF">
        <w:rPr>
          <w:noProof/>
        </w:rPr>
        <w:t>Kernmaterial und spaltbares Material und jeweilige Menge</w:t>
      </w:r>
    </w:p>
    <w:p w14:paraId="63446214" w14:textId="77777777" w:rsidR="002B24DA" w:rsidRPr="00B14FBF" w:rsidRDefault="00D17911" w:rsidP="00D17911">
      <w:pPr>
        <w:pStyle w:val="Point1"/>
        <w:rPr>
          <w:noProof/>
        </w:rPr>
      </w:pPr>
      <w:r>
        <w:rPr>
          <w:noProof/>
        </w:rPr>
        <w:t>c)</w:t>
      </w:r>
      <w:r w:rsidRPr="00D17911">
        <w:rPr>
          <w:noProof/>
        </w:rPr>
        <w:tab/>
      </w:r>
      <w:r w:rsidR="002B24DA" w:rsidRPr="00B14FBF">
        <w:rPr>
          <w:noProof/>
        </w:rPr>
        <w:t>Anreicherung und/oder Pu-Gehalt</w:t>
      </w:r>
    </w:p>
    <w:p w14:paraId="51738FBA" w14:textId="77777777" w:rsidR="002B24DA" w:rsidRPr="00B14FBF" w:rsidRDefault="00D17911" w:rsidP="00D17911">
      <w:pPr>
        <w:pStyle w:val="Point1"/>
        <w:rPr>
          <w:noProof/>
        </w:rPr>
      </w:pPr>
      <w:r>
        <w:rPr>
          <w:noProof/>
        </w:rPr>
        <w:t>d)</w:t>
      </w:r>
      <w:r w:rsidRPr="00D17911">
        <w:rPr>
          <w:noProof/>
        </w:rPr>
        <w:tab/>
      </w:r>
      <w:r w:rsidR="002B24DA" w:rsidRPr="00B14FBF">
        <w:rPr>
          <w:noProof/>
        </w:rPr>
        <w:t>geometrische Form</w:t>
      </w:r>
    </w:p>
    <w:p w14:paraId="595DB314" w14:textId="77777777" w:rsidR="002B24DA" w:rsidRPr="00B14FBF" w:rsidRDefault="00D17911" w:rsidP="00D17911">
      <w:pPr>
        <w:pStyle w:val="Point1"/>
        <w:rPr>
          <w:noProof/>
        </w:rPr>
      </w:pPr>
      <w:r>
        <w:rPr>
          <w:noProof/>
        </w:rPr>
        <w:t>e)</w:t>
      </w:r>
      <w:r w:rsidRPr="00D17911">
        <w:rPr>
          <w:noProof/>
        </w:rPr>
        <w:tab/>
      </w:r>
      <w:r w:rsidR="002B24DA" w:rsidRPr="00B14FBF">
        <w:rPr>
          <w:noProof/>
        </w:rPr>
        <w:t>Abmessungen</w:t>
      </w:r>
    </w:p>
    <w:p w14:paraId="7AABDE4E" w14:textId="77777777" w:rsidR="002B24DA" w:rsidRPr="00B14FBF" w:rsidRDefault="00D17911" w:rsidP="00D17911">
      <w:pPr>
        <w:pStyle w:val="Point1"/>
        <w:rPr>
          <w:noProof/>
        </w:rPr>
      </w:pPr>
      <w:r>
        <w:rPr>
          <w:noProof/>
        </w:rPr>
        <w:t>f)</w:t>
      </w:r>
      <w:r w:rsidRPr="00D17911">
        <w:rPr>
          <w:noProof/>
        </w:rPr>
        <w:tab/>
      </w:r>
      <w:r w:rsidR="002B24DA" w:rsidRPr="00B14FBF">
        <w:rPr>
          <w:noProof/>
        </w:rPr>
        <w:t>Anzahl der Slugs/Pellets je Element</w:t>
      </w:r>
    </w:p>
    <w:p w14:paraId="2E7C4096" w14:textId="77777777" w:rsidR="002B24DA" w:rsidRPr="00B14FBF" w:rsidRDefault="00D17911" w:rsidP="00D17911">
      <w:pPr>
        <w:pStyle w:val="Point1"/>
        <w:rPr>
          <w:noProof/>
        </w:rPr>
      </w:pPr>
      <w:r>
        <w:rPr>
          <w:noProof/>
        </w:rPr>
        <w:t>g)</w:t>
      </w:r>
      <w:r w:rsidRPr="00D17911">
        <w:rPr>
          <w:noProof/>
        </w:rPr>
        <w:tab/>
      </w:r>
      <w:r w:rsidR="002B24DA" w:rsidRPr="00B14FBF">
        <w:rPr>
          <w:noProof/>
        </w:rPr>
        <w:t>Zusammensetzung der Legierung</w:t>
      </w:r>
    </w:p>
    <w:p w14:paraId="6FC683D8" w14:textId="77777777" w:rsidR="002B24DA" w:rsidRPr="00B14FBF" w:rsidRDefault="00D17911" w:rsidP="00D17911">
      <w:pPr>
        <w:pStyle w:val="Point1"/>
        <w:rPr>
          <w:noProof/>
        </w:rPr>
      </w:pPr>
      <w:r>
        <w:rPr>
          <w:noProof/>
        </w:rPr>
        <w:t>h)</w:t>
      </w:r>
      <w:r w:rsidRPr="00D17911">
        <w:rPr>
          <w:noProof/>
        </w:rPr>
        <w:tab/>
      </w:r>
      <w:r w:rsidR="002B24DA" w:rsidRPr="00B14FBF">
        <w:rPr>
          <w:noProof/>
        </w:rPr>
        <w:t>Hüllwerkstoff (Dicke, Zusammensetzung des Werkstoffs, Bindung)</w:t>
      </w:r>
    </w:p>
    <w:p w14:paraId="2DBCEF01" w14:textId="77777777" w:rsidR="002B24DA" w:rsidRPr="00B14FBF" w:rsidRDefault="002B24DA" w:rsidP="00B86B04">
      <w:pPr>
        <w:pStyle w:val="NumPar1"/>
        <w:rPr>
          <w:noProof/>
        </w:rPr>
      </w:pPr>
      <w:r w:rsidRPr="00B14FBF">
        <w:rPr>
          <w:noProof/>
        </w:rPr>
        <w:t>Vorkehrungen für den Brennstabwechsel für jede Brennelementart; Angabe, ob dies ein Routinevorgang werden soll</w:t>
      </w:r>
    </w:p>
    <w:p w14:paraId="4429C4D1" w14:textId="77777777" w:rsidR="002B24DA" w:rsidRPr="00B14FBF" w:rsidRDefault="002B24DA" w:rsidP="00B86B04">
      <w:pPr>
        <w:pStyle w:val="NumPar1"/>
        <w:rPr>
          <w:noProof/>
        </w:rPr>
      </w:pPr>
      <w:r w:rsidRPr="00B14FBF">
        <w:rPr>
          <w:noProof/>
        </w:rPr>
        <w:t>Grundlegende betriebliche Buchungseinheiten (Brennstäbe/-elemente usw.)</w:t>
      </w:r>
    </w:p>
    <w:p w14:paraId="11705C65" w14:textId="77777777" w:rsidR="002B24DA" w:rsidRPr="00B14FBF" w:rsidRDefault="002B24DA" w:rsidP="00B86B04">
      <w:pPr>
        <w:pStyle w:val="NumPar1"/>
        <w:rPr>
          <w:noProof/>
        </w:rPr>
      </w:pPr>
      <w:r w:rsidRPr="00B14FBF">
        <w:rPr>
          <w:noProof/>
        </w:rPr>
        <w:t>Andere Arten von Buchungseinheiten</w:t>
      </w:r>
    </w:p>
    <w:p w14:paraId="1E9559B2" w14:textId="77777777" w:rsidR="002B24DA" w:rsidRPr="00B14FBF" w:rsidRDefault="002B24DA" w:rsidP="00B86B04">
      <w:pPr>
        <w:pStyle w:val="NumPar1"/>
        <w:rPr>
          <w:noProof/>
        </w:rPr>
      </w:pPr>
      <w:r w:rsidRPr="00B14FBF">
        <w:rPr>
          <w:noProof/>
        </w:rPr>
        <w:t>Mittel zur Kennzeichnung von Kernmaterial und/oder Brennstoff</w:t>
      </w:r>
    </w:p>
    <w:p w14:paraId="629ED4AF" w14:textId="77777777" w:rsidR="002B24DA" w:rsidRPr="00B14FBF" w:rsidRDefault="002B24DA" w:rsidP="00B86B04">
      <w:pPr>
        <w:pStyle w:val="NumPar1"/>
        <w:rPr>
          <w:noProof/>
        </w:rPr>
      </w:pPr>
      <w:r w:rsidRPr="00B14FBF">
        <w:rPr>
          <w:noProof/>
        </w:rPr>
        <w:t>Sonstiges Kernmaterial und Dummy-Stäbe (z. B. für Abschirmung, Spaltkammern, Strahlenquellen usw.)</w:t>
      </w:r>
    </w:p>
    <w:p w14:paraId="0252214F" w14:textId="77777777" w:rsidR="00746482" w:rsidRPr="00B14FBF" w:rsidRDefault="00746482" w:rsidP="00746482">
      <w:pPr>
        <w:rPr>
          <w:noProof/>
        </w:rPr>
      </w:pPr>
    </w:p>
    <w:p w14:paraId="23D47E1C" w14:textId="77777777" w:rsidR="00094638" w:rsidRDefault="00094638">
      <w:pPr>
        <w:spacing w:before="0" w:after="200" w:line="276" w:lineRule="auto"/>
        <w:jc w:val="left"/>
        <w:rPr>
          <w:b/>
          <w:noProof/>
        </w:rPr>
      </w:pPr>
      <w:r>
        <w:rPr>
          <w:b/>
          <w:noProof/>
        </w:rPr>
        <w:br w:type="page"/>
      </w:r>
    </w:p>
    <w:p w14:paraId="29F6CAAC" w14:textId="77777777" w:rsidR="002B24DA" w:rsidRPr="00B14FBF" w:rsidRDefault="002B24DA" w:rsidP="00746482">
      <w:pPr>
        <w:rPr>
          <w:b/>
          <w:noProof/>
        </w:rPr>
      </w:pPr>
      <w:r w:rsidRPr="00B14FBF">
        <w:rPr>
          <w:b/>
          <w:noProof/>
        </w:rPr>
        <w:t xml:space="preserve">Kernmaterialfluss </w:t>
      </w:r>
    </w:p>
    <w:p w14:paraId="7BC9F26F" w14:textId="77777777" w:rsidR="002B24DA" w:rsidRPr="00B14FBF" w:rsidRDefault="002B24DA" w:rsidP="00B86B04">
      <w:pPr>
        <w:pStyle w:val="NumPar1"/>
        <w:rPr>
          <w:noProof/>
        </w:rPr>
      </w:pPr>
      <w:r w:rsidRPr="00B14FBF">
        <w:rPr>
          <w:noProof/>
        </w:rPr>
        <w:t>Schematisches Flussdiagramm für Kernmaterial (mit Angabe von Messpunkten, Nachweiszonen und Bestandsorten)</w:t>
      </w:r>
    </w:p>
    <w:p w14:paraId="0D66973F" w14:textId="77777777" w:rsidR="002B24DA" w:rsidRPr="00B14FBF" w:rsidRDefault="002B24DA" w:rsidP="00B86B04">
      <w:pPr>
        <w:pStyle w:val="NumPar1"/>
        <w:rPr>
          <w:noProof/>
        </w:rPr>
      </w:pPr>
      <w:r w:rsidRPr="00B14FBF">
        <w:rPr>
          <w:noProof/>
        </w:rPr>
        <w:t>Bestand mit Mengenbereich, einschließlich Urananreicherung und Plutoniumgehalt, Anzahl der Posten an Schlüsselmesspunkten (unter normalen Betriebsbedingungen) an folgenden Orten:</w:t>
      </w:r>
    </w:p>
    <w:p w14:paraId="33C4F65F" w14:textId="77777777" w:rsidR="002B24DA" w:rsidRPr="00B14FBF" w:rsidRDefault="00D17911" w:rsidP="00D17911">
      <w:pPr>
        <w:pStyle w:val="Point1"/>
        <w:rPr>
          <w:noProof/>
        </w:rPr>
      </w:pPr>
      <w:r>
        <w:rPr>
          <w:noProof/>
        </w:rPr>
        <w:t>a)</w:t>
      </w:r>
      <w:r w:rsidRPr="00D17911">
        <w:rPr>
          <w:noProof/>
        </w:rPr>
        <w:tab/>
      </w:r>
      <w:r w:rsidR="002B24DA" w:rsidRPr="00B14FBF">
        <w:rPr>
          <w:noProof/>
        </w:rPr>
        <w:t>Lager für unbestrahlten Brennstoff</w:t>
      </w:r>
    </w:p>
    <w:p w14:paraId="262C73FA" w14:textId="77777777" w:rsidR="002B24DA" w:rsidRPr="00B14FBF" w:rsidRDefault="00D17911" w:rsidP="00D17911">
      <w:pPr>
        <w:pStyle w:val="Point1"/>
        <w:rPr>
          <w:noProof/>
        </w:rPr>
      </w:pPr>
      <w:r>
        <w:rPr>
          <w:noProof/>
        </w:rPr>
        <w:t>b)</w:t>
      </w:r>
      <w:r w:rsidRPr="00D17911">
        <w:rPr>
          <w:noProof/>
        </w:rPr>
        <w:tab/>
      </w:r>
      <w:r w:rsidR="002B24DA" w:rsidRPr="00B14FBF">
        <w:rPr>
          <w:noProof/>
        </w:rPr>
        <w:t>Reaktorkern</w:t>
      </w:r>
    </w:p>
    <w:p w14:paraId="126A1304" w14:textId="77777777" w:rsidR="002B24DA" w:rsidRPr="00B14FBF" w:rsidRDefault="00D17911" w:rsidP="00D17911">
      <w:pPr>
        <w:pStyle w:val="Point1"/>
        <w:rPr>
          <w:noProof/>
        </w:rPr>
      </w:pPr>
      <w:r>
        <w:rPr>
          <w:noProof/>
        </w:rPr>
        <w:t>c)</w:t>
      </w:r>
      <w:r w:rsidRPr="00D17911">
        <w:rPr>
          <w:noProof/>
        </w:rPr>
        <w:tab/>
      </w:r>
      <w:r w:rsidR="002B24DA" w:rsidRPr="00B14FBF">
        <w:rPr>
          <w:noProof/>
        </w:rPr>
        <w:t>Lager für abgebrannten Brennstoff</w:t>
      </w:r>
    </w:p>
    <w:p w14:paraId="0A684817" w14:textId="77777777" w:rsidR="002B24DA" w:rsidRPr="00B14FBF" w:rsidRDefault="00D17911" w:rsidP="00D17911">
      <w:pPr>
        <w:pStyle w:val="Point1"/>
        <w:rPr>
          <w:noProof/>
        </w:rPr>
      </w:pPr>
      <w:r>
        <w:rPr>
          <w:noProof/>
        </w:rPr>
        <w:t>d)</w:t>
      </w:r>
      <w:r w:rsidRPr="00D17911">
        <w:rPr>
          <w:noProof/>
        </w:rPr>
        <w:tab/>
      </w:r>
      <w:r w:rsidR="002B24DA" w:rsidRPr="00B14FBF">
        <w:rPr>
          <w:noProof/>
        </w:rPr>
        <w:t>anderen Orten</w:t>
      </w:r>
    </w:p>
    <w:p w14:paraId="5DA24058" w14:textId="77777777" w:rsidR="002B24DA" w:rsidRPr="00B14FBF" w:rsidRDefault="002B24DA" w:rsidP="00B86B04">
      <w:pPr>
        <w:pStyle w:val="NumPar1"/>
        <w:rPr>
          <w:noProof/>
        </w:rPr>
      </w:pPr>
      <w:r w:rsidRPr="00B14FBF">
        <w:rPr>
          <w:noProof/>
        </w:rPr>
        <w:t>Nutzungsgrad</w:t>
      </w:r>
    </w:p>
    <w:p w14:paraId="348B4D55" w14:textId="77777777" w:rsidR="002B24DA" w:rsidRPr="00B14FBF" w:rsidRDefault="002B24DA" w:rsidP="00B86B04">
      <w:pPr>
        <w:pStyle w:val="NumPar1"/>
        <w:rPr>
          <w:noProof/>
        </w:rPr>
      </w:pPr>
      <w:r w:rsidRPr="00B14FBF">
        <w:rPr>
          <w:noProof/>
        </w:rPr>
        <w:t>Reaktorkernbeladung (Anzahl der Brennstäbe und Brennelemente)</w:t>
      </w:r>
    </w:p>
    <w:p w14:paraId="5F2275CB" w14:textId="77777777" w:rsidR="002B24DA" w:rsidRPr="00B14FBF" w:rsidRDefault="002B24DA" w:rsidP="00B86B04">
      <w:pPr>
        <w:pStyle w:val="NumPar1"/>
        <w:rPr>
          <w:noProof/>
        </w:rPr>
      </w:pPr>
      <w:r w:rsidRPr="00B14FBF">
        <w:rPr>
          <w:noProof/>
        </w:rPr>
        <w:t>Nachladeanforderungen</w:t>
      </w:r>
    </w:p>
    <w:p w14:paraId="480DC443" w14:textId="77777777" w:rsidR="002B24DA" w:rsidRPr="00B14FBF" w:rsidRDefault="002B24DA" w:rsidP="00B86B04">
      <w:pPr>
        <w:pStyle w:val="NumPar1"/>
        <w:rPr>
          <w:noProof/>
        </w:rPr>
      </w:pPr>
      <w:r w:rsidRPr="00B14FBF">
        <w:rPr>
          <w:noProof/>
        </w:rPr>
        <w:t>Abbrand (im Durchschnitt und maximal)</w:t>
      </w:r>
    </w:p>
    <w:p w14:paraId="532F1E2C" w14:textId="77777777" w:rsidR="002B24DA" w:rsidRPr="00B14FBF" w:rsidRDefault="002B24DA" w:rsidP="00B86B04">
      <w:pPr>
        <w:pStyle w:val="NumPar1"/>
        <w:rPr>
          <w:noProof/>
        </w:rPr>
      </w:pPr>
      <w:r w:rsidRPr="00B14FBF">
        <w:rPr>
          <w:noProof/>
        </w:rPr>
        <w:t xml:space="preserve">Angabe der Art und Weise der Handhabung bestrahlter Brennelemente (Trocken-/Nasslagerung oder Wiederaufarbeitung) </w:t>
      </w:r>
    </w:p>
    <w:p w14:paraId="51A56409" w14:textId="77777777" w:rsidR="00746482" w:rsidRPr="00B14FBF" w:rsidRDefault="00746482" w:rsidP="00746482">
      <w:pPr>
        <w:pStyle w:val="Text1"/>
        <w:rPr>
          <w:noProof/>
        </w:rPr>
      </w:pPr>
    </w:p>
    <w:p w14:paraId="50FB963E" w14:textId="77777777" w:rsidR="002B24DA" w:rsidRPr="00B14FBF" w:rsidRDefault="002B24DA" w:rsidP="00746482">
      <w:pPr>
        <w:rPr>
          <w:b/>
          <w:noProof/>
        </w:rPr>
      </w:pPr>
      <w:r w:rsidRPr="00B14FBF">
        <w:rPr>
          <w:b/>
          <w:noProof/>
        </w:rPr>
        <w:t xml:space="preserve">Handhabung des Kernmaterials </w:t>
      </w:r>
    </w:p>
    <w:p w14:paraId="5EBFB4B8" w14:textId="77777777" w:rsidR="002B24DA" w:rsidRPr="00B14FBF" w:rsidRDefault="002B24DA" w:rsidP="00B86B04">
      <w:pPr>
        <w:pStyle w:val="NumPar1"/>
        <w:rPr>
          <w:noProof/>
        </w:rPr>
      </w:pPr>
      <w:r w:rsidRPr="00B14FBF">
        <w:rPr>
          <w:noProof/>
        </w:rPr>
        <w:t>Allgemeiner Aufbau für unbestrahlten Brennstoff:</w:t>
      </w:r>
    </w:p>
    <w:p w14:paraId="7B84DBC5" w14:textId="77777777" w:rsidR="002B24DA" w:rsidRPr="00B14FBF" w:rsidRDefault="00D17911" w:rsidP="00D17911">
      <w:pPr>
        <w:pStyle w:val="Point1"/>
        <w:rPr>
          <w:noProof/>
        </w:rPr>
      </w:pPr>
      <w:r>
        <w:rPr>
          <w:noProof/>
        </w:rPr>
        <w:t>a)</w:t>
      </w:r>
      <w:r w:rsidRPr="00D17911">
        <w:rPr>
          <w:noProof/>
        </w:rPr>
        <w:tab/>
      </w:r>
      <w:r w:rsidR="002B24DA" w:rsidRPr="00B14FBF">
        <w:rPr>
          <w:noProof/>
        </w:rPr>
        <w:t>Anordnung, Lagerplan und Verpackung</w:t>
      </w:r>
    </w:p>
    <w:p w14:paraId="32F0081B" w14:textId="77777777" w:rsidR="002B24DA" w:rsidRPr="00B14FBF" w:rsidRDefault="00D17911" w:rsidP="00D17911">
      <w:pPr>
        <w:pStyle w:val="Point1"/>
        <w:rPr>
          <w:noProof/>
        </w:rPr>
      </w:pPr>
      <w:r>
        <w:rPr>
          <w:noProof/>
        </w:rPr>
        <w:t>b)</w:t>
      </w:r>
      <w:r w:rsidRPr="00D17911">
        <w:rPr>
          <w:noProof/>
        </w:rPr>
        <w:tab/>
      </w:r>
      <w:r w:rsidR="002B24DA" w:rsidRPr="00B14FBF">
        <w:rPr>
          <w:noProof/>
        </w:rPr>
        <w:t>Lagerkapazität</w:t>
      </w:r>
    </w:p>
    <w:p w14:paraId="3D73D13F" w14:textId="77777777" w:rsidR="002B24DA" w:rsidRPr="00B14FBF" w:rsidRDefault="00D17911" w:rsidP="00D17911">
      <w:pPr>
        <w:pStyle w:val="Point1"/>
        <w:rPr>
          <w:noProof/>
        </w:rPr>
      </w:pPr>
      <w:r>
        <w:rPr>
          <w:noProof/>
        </w:rPr>
        <w:t>c)</w:t>
      </w:r>
      <w:r w:rsidRPr="00D17911">
        <w:rPr>
          <w:noProof/>
        </w:rPr>
        <w:tab/>
      </w:r>
      <w:r w:rsidR="002B24DA" w:rsidRPr="00B14FBF">
        <w:rPr>
          <w:noProof/>
        </w:rPr>
        <w:t>Betriebsraum für die Vorbereitung und/oder Prüfung des Brennstoffs und Reaktorladezone, Beschreibung und Angabe von Anordnung und allgemeinem Aufbau</w:t>
      </w:r>
    </w:p>
    <w:p w14:paraId="1F2F24C5" w14:textId="77777777" w:rsidR="002B24DA" w:rsidRPr="00B14FBF" w:rsidRDefault="002B24DA" w:rsidP="00B86B04">
      <w:pPr>
        <w:pStyle w:val="NumPar1"/>
        <w:rPr>
          <w:noProof/>
        </w:rPr>
      </w:pPr>
      <w:r w:rsidRPr="00B14FBF">
        <w:rPr>
          <w:noProof/>
        </w:rPr>
        <w:t>Transportausrüstung für Brennstoff (einschließlich Nachlademaschine)</w:t>
      </w:r>
    </w:p>
    <w:p w14:paraId="6EA26CF6" w14:textId="77777777" w:rsidR="002B24DA" w:rsidRPr="00B14FBF" w:rsidRDefault="002B24DA" w:rsidP="00B86B04">
      <w:pPr>
        <w:pStyle w:val="NumPar1"/>
        <w:rPr>
          <w:noProof/>
        </w:rPr>
      </w:pPr>
      <w:r w:rsidRPr="00B14FBF">
        <w:rPr>
          <w:noProof/>
        </w:rPr>
        <w:t>Transportwege von unbestrahltem Brennstoff, bestrahltem Brennstoff, Mantel und sonstigem Kernmaterial</w:t>
      </w:r>
    </w:p>
    <w:p w14:paraId="683AF993" w14:textId="77777777" w:rsidR="002B24DA" w:rsidRPr="00B14FBF" w:rsidRDefault="002B24DA" w:rsidP="00B86B04">
      <w:pPr>
        <w:pStyle w:val="NumPar1"/>
        <w:rPr>
          <w:noProof/>
        </w:rPr>
      </w:pPr>
      <w:r w:rsidRPr="00B14FBF">
        <w:rPr>
          <w:noProof/>
        </w:rPr>
        <w:t>Reaktordruckbehälter (mit Angabe der Kernposition, des Zugangs zum Behälter, der Behälteröffnungen und der Handhabung des Brennstoffs im Reaktorbehälter)</w:t>
      </w:r>
    </w:p>
    <w:p w14:paraId="39855EEF" w14:textId="77777777" w:rsidR="002B24DA" w:rsidRPr="00B14FBF" w:rsidRDefault="002B24DA" w:rsidP="00B86B04">
      <w:pPr>
        <w:pStyle w:val="NumPar1"/>
        <w:rPr>
          <w:noProof/>
        </w:rPr>
      </w:pPr>
      <w:r w:rsidRPr="00B14FBF">
        <w:rPr>
          <w:noProof/>
        </w:rPr>
        <w:t>Reaktorkerndiagramm (mit Gesamtanordnung, Gitter, Form, Gitterabstand, Kernabmessungen, Reflektor, Mantel, Position, Formen und Abmessungen der Brennstäbe/-elemente, Steuerstäbe/-elemente, Versuchsstäbe/-elemente)</w:t>
      </w:r>
    </w:p>
    <w:p w14:paraId="4C97CB31" w14:textId="77777777" w:rsidR="002B24DA" w:rsidRPr="00B14FBF" w:rsidRDefault="002B24DA" w:rsidP="00B86B04">
      <w:pPr>
        <w:pStyle w:val="NumPar1"/>
        <w:rPr>
          <w:noProof/>
        </w:rPr>
      </w:pPr>
      <w:r w:rsidRPr="00B14FBF">
        <w:rPr>
          <w:noProof/>
        </w:rPr>
        <w:t>Anzahl und Größe der Kanäle für Brennstäbe oder Brennelemente und Steuerstäbe im Reaktorkern</w:t>
      </w:r>
    </w:p>
    <w:p w14:paraId="765B04DE" w14:textId="77777777" w:rsidR="002B24DA" w:rsidRPr="00B14FBF" w:rsidRDefault="002B24DA" w:rsidP="00B86B04">
      <w:pPr>
        <w:pStyle w:val="NumPar1"/>
        <w:rPr>
          <w:noProof/>
        </w:rPr>
      </w:pPr>
      <w:r w:rsidRPr="00B14FBF">
        <w:rPr>
          <w:noProof/>
        </w:rPr>
        <w:t>Durchschnittlicher mittlerer Neutronenfluss im Kern (thermischer/schneller)</w:t>
      </w:r>
    </w:p>
    <w:p w14:paraId="1CD6B256" w14:textId="77777777" w:rsidR="002B24DA" w:rsidRPr="00B14FBF" w:rsidRDefault="002B24DA" w:rsidP="00B86B04">
      <w:pPr>
        <w:pStyle w:val="NumPar1"/>
        <w:rPr>
          <w:noProof/>
        </w:rPr>
      </w:pPr>
      <w:r w:rsidRPr="00B14FBF">
        <w:rPr>
          <w:noProof/>
        </w:rPr>
        <w:t>Instrumente zur Messung des Neutronen- und des Gammaflusses</w:t>
      </w:r>
    </w:p>
    <w:p w14:paraId="7384401E" w14:textId="77777777" w:rsidR="002B24DA" w:rsidRPr="00B14FBF" w:rsidRDefault="002B24DA" w:rsidP="00B86B04">
      <w:pPr>
        <w:pStyle w:val="NumPar1"/>
        <w:rPr>
          <w:noProof/>
        </w:rPr>
      </w:pPr>
      <w:r w:rsidRPr="00B14FBF">
        <w:rPr>
          <w:noProof/>
        </w:rPr>
        <w:t>Allgemeiner Aufbau für bestrahlten Brennstoff:</w:t>
      </w:r>
    </w:p>
    <w:p w14:paraId="339CA58D" w14:textId="77777777" w:rsidR="002B24DA" w:rsidRPr="00B14FBF" w:rsidRDefault="00D17911" w:rsidP="00D17911">
      <w:pPr>
        <w:pStyle w:val="Point1"/>
        <w:rPr>
          <w:noProof/>
        </w:rPr>
      </w:pPr>
      <w:r>
        <w:rPr>
          <w:noProof/>
        </w:rPr>
        <w:t>a)</w:t>
      </w:r>
      <w:r w:rsidRPr="00D17911">
        <w:rPr>
          <w:noProof/>
        </w:rPr>
        <w:tab/>
      </w:r>
      <w:r w:rsidR="002B24DA" w:rsidRPr="00B14FBF">
        <w:rPr>
          <w:noProof/>
        </w:rPr>
        <w:t>Anordnung, Lager für abgebrannten Brennstoff</w:t>
      </w:r>
    </w:p>
    <w:p w14:paraId="1B87E65F" w14:textId="77777777" w:rsidR="002B24DA" w:rsidRPr="00B14FBF" w:rsidRDefault="00D17911" w:rsidP="00D17911">
      <w:pPr>
        <w:pStyle w:val="Point1"/>
        <w:rPr>
          <w:noProof/>
        </w:rPr>
      </w:pPr>
      <w:r>
        <w:rPr>
          <w:noProof/>
        </w:rPr>
        <w:t>b)</w:t>
      </w:r>
      <w:r w:rsidRPr="00D17911">
        <w:rPr>
          <w:noProof/>
        </w:rPr>
        <w:tab/>
      </w:r>
      <w:r w:rsidR="002B24DA" w:rsidRPr="00B14FBF">
        <w:rPr>
          <w:noProof/>
        </w:rPr>
        <w:t>Lagermethode</w:t>
      </w:r>
    </w:p>
    <w:p w14:paraId="479D7D50" w14:textId="77777777" w:rsidR="002B24DA" w:rsidRPr="00B14FBF" w:rsidRDefault="00D17911" w:rsidP="00D17911">
      <w:pPr>
        <w:pStyle w:val="Point1"/>
        <w:rPr>
          <w:noProof/>
        </w:rPr>
      </w:pPr>
      <w:r>
        <w:rPr>
          <w:noProof/>
        </w:rPr>
        <w:t>c)</w:t>
      </w:r>
      <w:r w:rsidRPr="00D17911">
        <w:rPr>
          <w:noProof/>
        </w:rPr>
        <w:tab/>
      </w:r>
      <w:r w:rsidR="002B24DA" w:rsidRPr="00B14FBF">
        <w:rPr>
          <w:noProof/>
        </w:rPr>
        <w:t>Auslegungskapazität des Lagers</w:t>
      </w:r>
    </w:p>
    <w:p w14:paraId="7FDD45BE" w14:textId="77777777" w:rsidR="002B24DA" w:rsidRPr="00B14FBF" w:rsidRDefault="00D17911" w:rsidP="00D17911">
      <w:pPr>
        <w:pStyle w:val="Point1"/>
        <w:rPr>
          <w:noProof/>
        </w:rPr>
      </w:pPr>
      <w:r>
        <w:rPr>
          <w:noProof/>
        </w:rPr>
        <w:t>d)</w:t>
      </w:r>
      <w:r w:rsidRPr="00D17911">
        <w:rPr>
          <w:noProof/>
        </w:rPr>
        <w:tab/>
      </w:r>
      <w:r w:rsidR="002B24DA" w:rsidRPr="00B14FBF">
        <w:rPr>
          <w:noProof/>
        </w:rPr>
        <w:t>Mindestabklingzeit und normale Abklingzeit vor dem Versand</w:t>
      </w:r>
    </w:p>
    <w:p w14:paraId="66C98880" w14:textId="77777777" w:rsidR="002B24DA" w:rsidRPr="00B14FBF" w:rsidRDefault="00D17911" w:rsidP="00D17911">
      <w:pPr>
        <w:pStyle w:val="Point1"/>
        <w:rPr>
          <w:noProof/>
        </w:rPr>
      </w:pPr>
      <w:r>
        <w:rPr>
          <w:noProof/>
        </w:rPr>
        <w:t>e)</w:t>
      </w:r>
      <w:r w:rsidRPr="00D17911">
        <w:rPr>
          <w:noProof/>
        </w:rPr>
        <w:tab/>
      </w:r>
      <w:r w:rsidR="002B24DA" w:rsidRPr="00B14FBF">
        <w:rPr>
          <w:noProof/>
        </w:rPr>
        <w:t>Beschreibung der Transportausrüstung und des Transportbehälters für bestrahlten Brennstoff</w:t>
      </w:r>
    </w:p>
    <w:p w14:paraId="5C8687B7" w14:textId="77777777" w:rsidR="00746482" w:rsidRPr="00B14FBF" w:rsidRDefault="00746482" w:rsidP="00B86B04">
      <w:pPr>
        <w:pStyle w:val="NumPar1"/>
        <w:rPr>
          <w:noProof/>
        </w:rPr>
      </w:pPr>
      <w:r w:rsidRPr="00B14FBF">
        <w:rPr>
          <w:noProof/>
        </w:rPr>
        <w:t>Maximales Strahlungsniveau des Brennstoffs/des Mantels nach der Nachladung (Dosisrate an der Oberfläche und in einer Entfernung von 1 m)</w:t>
      </w:r>
    </w:p>
    <w:p w14:paraId="301162EE" w14:textId="77777777" w:rsidR="002B24DA" w:rsidRPr="00B14FBF" w:rsidRDefault="002B24DA" w:rsidP="00B86B04">
      <w:pPr>
        <w:pStyle w:val="NumPar1"/>
        <w:rPr>
          <w:noProof/>
        </w:rPr>
      </w:pPr>
      <w:r w:rsidRPr="00B14FBF">
        <w:rPr>
          <w:noProof/>
        </w:rPr>
        <w:t>Für die Handhabung von bestrahltem Brennstoff verwendete Methoden und Ausrüstung (Entnahme der Brennstäbe, obere Öffnung)</w:t>
      </w:r>
    </w:p>
    <w:p w14:paraId="260D0A12" w14:textId="77777777" w:rsidR="002B24DA" w:rsidRPr="00B14FBF" w:rsidRDefault="002B24DA" w:rsidP="00B86B04">
      <w:pPr>
        <w:pStyle w:val="NumPar1"/>
        <w:rPr>
          <w:noProof/>
        </w:rPr>
      </w:pPr>
      <w:r w:rsidRPr="00B14FBF">
        <w:rPr>
          <w:noProof/>
        </w:rPr>
        <w:t>Prüfzone für Kernmaterial (gegebenenfalls):</w:t>
      </w:r>
    </w:p>
    <w:p w14:paraId="5D482490" w14:textId="77777777" w:rsidR="002B24DA" w:rsidRPr="00B14FBF" w:rsidRDefault="00D17911" w:rsidP="00D17911">
      <w:pPr>
        <w:pStyle w:val="Point1"/>
        <w:rPr>
          <w:noProof/>
        </w:rPr>
      </w:pPr>
      <w:r>
        <w:rPr>
          <w:noProof/>
        </w:rPr>
        <w:t>a)</w:t>
      </w:r>
      <w:r w:rsidRPr="00D17911">
        <w:rPr>
          <w:noProof/>
        </w:rPr>
        <w:tab/>
      </w:r>
      <w:r w:rsidR="002B24DA" w:rsidRPr="00B14FBF">
        <w:rPr>
          <w:noProof/>
        </w:rPr>
        <w:t>kurze Beschreibung der durchzuführenden Tätigkeiten</w:t>
      </w:r>
    </w:p>
    <w:p w14:paraId="33AF81DA" w14:textId="77777777" w:rsidR="002B24DA" w:rsidRPr="00B14FBF" w:rsidRDefault="00D17911" w:rsidP="00D17911">
      <w:pPr>
        <w:pStyle w:val="Point1"/>
        <w:rPr>
          <w:noProof/>
        </w:rPr>
      </w:pPr>
      <w:r>
        <w:rPr>
          <w:noProof/>
        </w:rPr>
        <w:t>b)</w:t>
      </w:r>
      <w:r w:rsidRPr="00D17911">
        <w:rPr>
          <w:noProof/>
        </w:rPr>
        <w:tab/>
      </w:r>
      <w:r w:rsidR="002B24DA" w:rsidRPr="00B14FBF">
        <w:rPr>
          <w:noProof/>
        </w:rPr>
        <w:t>Beschreibung der Hauptausrüstungen (z. B. heiße Zelle, Ausrüstungen zur Enthülsung und Auflösung von Brennelementen)</w:t>
      </w:r>
    </w:p>
    <w:p w14:paraId="6F15645B" w14:textId="77777777" w:rsidR="002B24DA" w:rsidRPr="00B14FBF" w:rsidRDefault="00D17911" w:rsidP="00D17911">
      <w:pPr>
        <w:pStyle w:val="Point1"/>
        <w:rPr>
          <w:noProof/>
        </w:rPr>
      </w:pPr>
      <w:r>
        <w:rPr>
          <w:noProof/>
        </w:rPr>
        <w:t>c)</w:t>
      </w:r>
      <w:r w:rsidRPr="00D17911">
        <w:rPr>
          <w:noProof/>
        </w:rPr>
        <w:tab/>
      </w:r>
      <w:r w:rsidR="002B24DA" w:rsidRPr="00B14FBF">
        <w:rPr>
          <w:noProof/>
        </w:rPr>
        <w:t>Beschreibung der Transport- und Lagerbehälter für Kernmaterial und der Verpackung von Abfall und Schrott (z. B. zur Prüfung der Versiegelungsmöglichkeit)</w:t>
      </w:r>
    </w:p>
    <w:p w14:paraId="22B7E0EF" w14:textId="77777777" w:rsidR="002B24DA" w:rsidRPr="00B14FBF" w:rsidRDefault="00D17911" w:rsidP="00D17911">
      <w:pPr>
        <w:pStyle w:val="Point1"/>
        <w:rPr>
          <w:noProof/>
        </w:rPr>
      </w:pPr>
      <w:r>
        <w:rPr>
          <w:noProof/>
        </w:rPr>
        <w:t>d)</w:t>
      </w:r>
      <w:r w:rsidRPr="00D17911">
        <w:rPr>
          <w:noProof/>
        </w:rPr>
        <w:tab/>
      </w:r>
      <w:r w:rsidR="002B24DA" w:rsidRPr="00B14FBF">
        <w:rPr>
          <w:noProof/>
        </w:rPr>
        <w:t>Beschreibung der Lagerzone für unbestrahltes und bestrahltes Kernmaterial</w:t>
      </w:r>
    </w:p>
    <w:p w14:paraId="033CFDA1" w14:textId="77777777" w:rsidR="002B24DA" w:rsidRPr="00B14FBF" w:rsidRDefault="00D17911" w:rsidP="00D17911">
      <w:pPr>
        <w:pStyle w:val="Point1"/>
        <w:rPr>
          <w:noProof/>
        </w:rPr>
      </w:pPr>
      <w:r>
        <w:rPr>
          <w:noProof/>
        </w:rPr>
        <w:t>e)</w:t>
      </w:r>
      <w:r w:rsidRPr="00D17911">
        <w:rPr>
          <w:noProof/>
        </w:rPr>
        <w:tab/>
      </w:r>
      <w:r w:rsidR="002B24DA" w:rsidRPr="00B14FBF">
        <w:rPr>
          <w:noProof/>
        </w:rPr>
        <w:t>Anordnung und allgemeiner Aufbau</w:t>
      </w:r>
    </w:p>
    <w:p w14:paraId="55DAC3EE" w14:textId="77777777" w:rsidR="00746482" w:rsidRPr="00B14FBF" w:rsidRDefault="00746482" w:rsidP="00746482">
      <w:pPr>
        <w:rPr>
          <w:noProof/>
        </w:rPr>
      </w:pPr>
    </w:p>
    <w:p w14:paraId="449B7561" w14:textId="77777777" w:rsidR="002B24DA" w:rsidRPr="00B14FBF" w:rsidRDefault="002B24DA" w:rsidP="00746482">
      <w:pPr>
        <w:rPr>
          <w:b/>
          <w:noProof/>
        </w:rPr>
      </w:pPr>
      <w:r w:rsidRPr="00B14FBF">
        <w:rPr>
          <w:b/>
          <w:noProof/>
        </w:rPr>
        <w:t>Kühlmitteldaten</w:t>
      </w:r>
    </w:p>
    <w:p w14:paraId="1AF2D4A5" w14:textId="77777777" w:rsidR="002B24DA" w:rsidRPr="00B14FBF" w:rsidRDefault="002B24DA" w:rsidP="00B86B04">
      <w:pPr>
        <w:pStyle w:val="NumPar1"/>
        <w:rPr>
          <w:noProof/>
        </w:rPr>
      </w:pPr>
      <w:r w:rsidRPr="00B14FBF">
        <w:rPr>
          <w:noProof/>
        </w:rPr>
        <w:t>Flussdiagramm (mit Angabe von Durchsatz, Temperatur und Druck an den wichtigsten Punkten usw.)</w:t>
      </w:r>
    </w:p>
    <w:p w14:paraId="70D47F93" w14:textId="77777777" w:rsidR="00746482" w:rsidRPr="00B14FBF" w:rsidRDefault="00746482" w:rsidP="00746482">
      <w:pPr>
        <w:pStyle w:val="Text1"/>
        <w:rPr>
          <w:noProof/>
        </w:rPr>
      </w:pPr>
    </w:p>
    <w:p w14:paraId="232F2F1A" w14:textId="77777777" w:rsidR="002B24DA" w:rsidRPr="00B14FBF" w:rsidRDefault="002B24DA" w:rsidP="00746482">
      <w:pPr>
        <w:rPr>
          <w:b/>
          <w:noProof/>
        </w:rPr>
      </w:pPr>
      <w:r w:rsidRPr="00B14FBF">
        <w:rPr>
          <w:b/>
          <w:noProof/>
        </w:rPr>
        <w:t>Schutz- und Sicherheitsmaßnahmen</w:t>
      </w:r>
    </w:p>
    <w:p w14:paraId="642EC64B" w14:textId="77777777" w:rsidR="002B24DA" w:rsidRPr="00B14FBF" w:rsidRDefault="002B24DA" w:rsidP="00B86B04">
      <w:pPr>
        <w:pStyle w:val="NumPar1"/>
        <w:rPr>
          <w:noProof/>
        </w:rPr>
      </w:pPr>
      <w:r w:rsidRPr="00B14FBF">
        <w:rPr>
          <w:noProof/>
        </w:rPr>
        <w:t>Grundlegende Maßnahmen für den physischen Schutz von Kernmaterial</w:t>
      </w:r>
    </w:p>
    <w:p w14:paraId="717A20E1" w14:textId="77777777" w:rsidR="002B24DA" w:rsidRPr="00B14FBF" w:rsidRDefault="002B24DA" w:rsidP="00B86B04">
      <w:pPr>
        <w:pStyle w:val="NumPar1"/>
        <w:rPr>
          <w:noProof/>
        </w:rPr>
      </w:pPr>
      <w:r w:rsidRPr="00B14FBF">
        <w:rPr>
          <w:noProof/>
        </w:rPr>
        <w:t>Durch die Inspektoren einzuhaltende spezifische Gesundheits- und Sicherheitsvorschriften</w:t>
      </w:r>
    </w:p>
    <w:p w14:paraId="754C5EAE" w14:textId="77777777" w:rsidR="00746482" w:rsidRPr="00B14FBF" w:rsidRDefault="00746482" w:rsidP="0018162D">
      <w:pPr>
        <w:rPr>
          <w:noProof/>
        </w:rPr>
      </w:pPr>
    </w:p>
    <w:p w14:paraId="0DD93EA9" w14:textId="77777777" w:rsidR="002B24DA" w:rsidRPr="00B14FBF" w:rsidRDefault="002B24DA" w:rsidP="00746482">
      <w:pPr>
        <w:rPr>
          <w:b/>
          <w:noProof/>
        </w:rPr>
      </w:pPr>
      <w:r w:rsidRPr="00B14FBF">
        <w:rPr>
          <w:b/>
          <w:noProof/>
        </w:rPr>
        <w:t>KERNMATERIALBUCHFÜHRUNG UND -KONTROLLE</w:t>
      </w:r>
    </w:p>
    <w:p w14:paraId="6245A033" w14:textId="77777777" w:rsidR="00746482" w:rsidRPr="00B14FBF" w:rsidRDefault="00746482" w:rsidP="00B86B04">
      <w:pPr>
        <w:pStyle w:val="NumPar1"/>
        <w:rPr>
          <w:noProof/>
        </w:rPr>
      </w:pPr>
      <w:r w:rsidRPr="00B14FBF">
        <w:rPr>
          <w:noProof/>
        </w:rPr>
        <w:t>Das System für die Kernmaterialbuchführung und -kontrolle ist unter den folgenden Rubriken zu beschreiben:</w:t>
      </w:r>
    </w:p>
    <w:p w14:paraId="241FB752" w14:textId="77777777" w:rsidR="00746482" w:rsidRPr="00B14FBF" w:rsidRDefault="00D17911" w:rsidP="00D17911">
      <w:pPr>
        <w:pStyle w:val="Point1"/>
        <w:rPr>
          <w:noProof/>
        </w:rPr>
      </w:pPr>
      <w:r>
        <w:rPr>
          <w:noProof/>
        </w:rPr>
        <w:t>a)</w:t>
      </w:r>
      <w:r>
        <w:rPr>
          <w:noProof/>
        </w:rPr>
        <w:tab/>
      </w:r>
      <w:r w:rsidR="00746482" w:rsidRPr="00B14FBF">
        <w:rPr>
          <w:noProof/>
        </w:rPr>
        <w:t>Allgemeines</w:t>
      </w:r>
    </w:p>
    <w:p w14:paraId="6FC882C1" w14:textId="77777777" w:rsidR="00746482" w:rsidRPr="00B14FBF" w:rsidRDefault="00746482" w:rsidP="00746482">
      <w:pPr>
        <w:pStyle w:val="Text2"/>
        <w:rPr>
          <w:noProof/>
        </w:rPr>
      </w:pPr>
      <w:r w:rsidRPr="00B14FBF">
        <w:rPr>
          <w:noProof/>
        </w:rPr>
        <w:t>Beschreibung der Bücher und ihrer Form (elektronisch oder auf Papier), Methode zur Erfassung der Buchungsdaten und zur Erstellung der Materialbilanz</w:t>
      </w:r>
    </w:p>
    <w:p w14:paraId="7A4D0844" w14:textId="77777777" w:rsidR="00746482" w:rsidRPr="00B14FBF" w:rsidRDefault="00D17911" w:rsidP="00D17911">
      <w:pPr>
        <w:pStyle w:val="Point1"/>
        <w:rPr>
          <w:noProof/>
        </w:rPr>
      </w:pPr>
      <w:r>
        <w:rPr>
          <w:noProof/>
        </w:rPr>
        <w:t>b)</w:t>
      </w:r>
      <w:r>
        <w:rPr>
          <w:noProof/>
        </w:rPr>
        <w:tab/>
      </w:r>
      <w:r w:rsidR="00746482" w:rsidRPr="00B14FBF">
        <w:rPr>
          <w:noProof/>
        </w:rPr>
        <w:t>Wichtigste Bestandsänderungen</w:t>
      </w:r>
    </w:p>
    <w:p w14:paraId="7843171B" w14:textId="77777777" w:rsidR="00746482" w:rsidRPr="00B14FBF" w:rsidRDefault="00746482" w:rsidP="00746482">
      <w:pPr>
        <w:pStyle w:val="Text2"/>
        <w:rPr>
          <w:noProof/>
        </w:rPr>
      </w:pPr>
      <w:r w:rsidRPr="00B14FBF">
        <w:rPr>
          <w:noProof/>
        </w:rPr>
        <w:t>Beschreibung typischer Bestandsänderungen, z. B. Eingänge, Versand (einschließlich Abfällen), nuklearer Verlust und nukleare Produktion, einschließlich einer Beschreibung, wie diese Änderungen ermittelt werden. Es sollten die entsprechenden Betriebsprotokolle und Primärdaten (z. B. Empfangs- und Versandformulare, Erstaufzeichnung von Messungen und Messkontrollblätter) angegeben werden</w:t>
      </w:r>
    </w:p>
    <w:p w14:paraId="40DA5122" w14:textId="77777777" w:rsidR="00746482" w:rsidRPr="00B14FBF" w:rsidRDefault="00D17911" w:rsidP="00D17911">
      <w:pPr>
        <w:pStyle w:val="Point1"/>
        <w:rPr>
          <w:noProof/>
        </w:rPr>
      </w:pPr>
      <w:r>
        <w:rPr>
          <w:noProof/>
        </w:rPr>
        <w:t>c)</w:t>
      </w:r>
      <w:r>
        <w:rPr>
          <w:noProof/>
        </w:rPr>
        <w:tab/>
      </w:r>
      <w:r w:rsidR="00746482" w:rsidRPr="00B14FBF">
        <w:rPr>
          <w:noProof/>
        </w:rPr>
        <w:t>Realer Bestand</w:t>
      </w:r>
    </w:p>
    <w:p w14:paraId="1267559A" w14:textId="77777777" w:rsidR="00746482" w:rsidRPr="00B14FBF" w:rsidRDefault="00746482" w:rsidP="00746482">
      <w:pPr>
        <w:pStyle w:val="Text2"/>
        <w:rPr>
          <w:noProof/>
        </w:rPr>
      </w:pPr>
      <w:r w:rsidRPr="00B14FBF">
        <w:rPr>
          <w:noProof/>
        </w:rPr>
        <w:t>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unbestrahlten und bestrahlten Kernmaterials</w:t>
      </w:r>
    </w:p>
    <w:p w14:paraId="214BBD07" w14:textId="77777777" w:rsidR="00746482" w:rsidRPr="00B14FBF" w:rsidRDefault="00D17911" w:rsidP="00D17911">
      <w:pPr>
        <w:pStyle w:val="Point1"/>
        <w:rPr>
          <w:noProof/>
        </w:rPr>
      </w:pPr>
      <w:r>
        <w:rPr>
          <w:noProof/>
        </w:rPr>
        <w:t>d)</w:t>
      </w:r>
      <w:r>
        <w:rPr>
          <w:noProof/>
        </w:rPr>
        <w:tab/>
      </w:r>
      <w:r w:rsidR="00746482" w:rsidRPr="00B14FBF">
        <w:rPr>
          <w:noProof/>
        </w:rPr>
        <w:t>Betriebs- und Buchungsprotokolle (einschließlich Logbüchern, Hauptbüchern, Formularen für die interne Weitergabe, Anpassungs- oder Berichtigungsmethode, Kontrollmaßnahmen und Verantwortung für die Protokolle);</w:t>
      </w:r>
    </w:p>
    <w:p w14:paraId="719F8557" w14:textId="77777777" w:rsidR="00746482" w:rsidRPr="00B14FBF" w:rsidRDefault="00746482" w:rsidP="00746482">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0FCB459B" w14:textId="77777777" w:rsidR="00746482" w:rsidRPr="00B14FBF" w:rsidRDefault="00D17911" w:rsidP="00D17911">
      <w:pPr>
        <w:pStyle w:val="Point1"/>
        <w:rPr>
          <w:noProof/>
        </w:rPr>
      </w:pPr>
      <w:r>
        <w:rPr>
          <w:noProof/>
        </w:rPr>
        <w:t>e)</w:t>
      </w:r>
      <w:r>
        <w:rPr>
          <w:noProof/>
        </w:rPr>
        <w:tab/>
      </w:r>
      <w:r w:rsidR="00746482" w:rsidRPr="00B14FBF">
        <w:rPr>
          <w:noProof/>
        </w:rPr>
        <w:t xml:space="preserve">Besondere Buchführungsbestimmungen </w:t>
      </w:r>
    </w:p>
    <w:p w14:paraId="043A0D79" w14:textId="77777777" w:rsidR="00746482" w:rsidRPr="00B14FBF" w:rsidRDefault="00746482" w:rsidP="00746482">
      <w:pPr>
        <w:pStyle w:val="Text2"/>
        <w:rPr>
          <w:noProof/>
        </w:rPr>
      </w:pPr>
      <w:r w:rsidRPr="00B14FBF">
        <w:rPr>
          <w:noProof/>
        </w:rPr>
        <w:t>Beschreibung besonderer Bestimmungen, z. B. für die Zuweisung von Chargen-IDs und Methoden zur Verhinderung, Aufdeckung und rechtzeitigen Behebung von Buchungsabweichungen</w:t>
      </w:r>
    </w:p>
    <w:p w14:paraId="42239D58"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6B581042" w14:textId="77777777" w:rsidR="00746482" w:rsidRPr="00B14FBF" w:rsidRDefault="00746482" w:rsidP="00B86B04">
      <w:pPr>
        <w:pStyle w:val="NumPar1"/>
        <w:rPr>
          <w:noProof/>
        </w:rPr>
      </w:pPr>
      <w:r w:rsidRPr="00B14FBF">
        <w:rPr>
          <w:noProof/>
        </w:rPr>
        <w:t>Für jeden Messpunkt der Materialbilanzzone gegebenenfalls folgende Angaben:</w:t>
      </w:r>
    </w:p>
    <w:p w14:paraId="2C74A545" w14:textId="77777777" w:rsidR="002B24DA" w:rsidRPr="00B14FBF" w:rsidRDefault="00D17911" w:rsidP="00D17911">
      <w:pPr>
        <w:pStyle w:val="Point1"/>
        <w:rPr>
          <w:noProof/>
        </w:rPr>
      </w:pPr>
      <w:r>
        <w:rPr>
          <w:noProof/>
        </w:rPr>
        <w:t>a)</w:t>
      </w:r>
      <w:r w:rsidRPr="00D17911">
        <w:rPr>
          <w:noProof/>
        </w:rPr>
        <w:tab/>
      </w:r>
      <w:r w:rsidR="002B24DA" w:rsidRPr="00B14FBF">
        <w:rPr>
          <w:noProof/>
        </w:rPr>
        <w:t>Ort, Art, Kennzeichnung</w:t>
      </w:r>
    </w:p>
    <w:p w14:paraId="11F5141F" w14:textId="77777777" w:rsidR="002B24DA" w:rsidRPr="00B14FBF" w:rsidRDefault="00D17911" w:rsidP="00D17911">
      <w:pPr>
        <w:pStyle w:val="Point1"/>
        <w:rPr>
          <w:noProof/>
        </w:rPr>
      </w:pPr>
      <w:r>
        <w:rPr>
          <w:noProof/>
        </w:rPr>
        <w:t>b)</w:t>
      </w:r>
      <w:r w:rsidRPr="00D17911">
        <w:rPr>
          <w:noProof/>
        </w:rPr>
        <w:tab/>
      </w:r>
      <w:r w:rsidR="002B24DA" w:rsidRPr="00B14FBF">
        <w:rPr>
          <w:noProof/>
        </w:rPr>
        <w:t>voraussichtliche Arten von Bestandsänderungen</w:t>
      </w:r>
    </w:p>
    <w:p w14:paraId="0211AAC1" w14:textId="77777777" w:rsidR="002B24DA" w:rsidRPr="00B14FBF" w:rsidRDefault="00D17911" w:rsidP="00D17911">
      <w:pPr>
        <w:pStyle w:val="Point1"/>
        <w:rPr>
          <w:noProof/>
        </w:rPr>
      </w:pPr>
      <w:r>
        <w:rPr>
          <w:noProof/>
        </w:rPr>
        <w:t>c)</w:t>
      </w:r>
      <w:r w:rsidRPr="00D17911">
        <w:rPr>
          <w:noProof/>
        </w:rPr>
        <w:tab/>
      </w:r>
      <w:r w:rsidR="002B24DA" w:rsidRPr="00B14FBF">
        <w:rPr>
          <w:noProof/>
        </w:rPr>
        <w:t>Möglichkeit, diesen Messpunkt für die Aufnahme des realen Bestands zu nutzen</w:t>
      </w:r>
    </w:p>
    <w:p w14:paraId="7AD05825" w14:textId="77777777" w:rsidR="002B24DA" w:rsidRPr="00B14FBF" w:rsidRDefault="00D17911" w:rsidP="00D17911">
      <w:pPr>
        <w:pStyle w:val="Point1"/>
        <w:rPr>
          <w:noProof/>
        </w:rPr>
      </w:pPr>
      <w:r>
        <w:rPr>
          <w:noProof/>
        </w:rPr>
        <w:t>d)</w:t>
      </w:r>
      <w:r w:rsidRPr="00D17911">
        <w:rPr>
          <w:noProof/>
        </w:rPr>
        <w:tab/>
      </w:r>
      <w:r w:rsidR="002B24DA" w:rsidRPr="00B14FBF">
        <w:rPr>
          <w:noProof/>
        </w:rPr>
        <w:t>physikalische und chemische Form des Kernmaterials</w:t>
      </w:r>
    </w:p>
    <w:p w14:paraId="25D27FD4" w14:textId="77777777" w:rsidR="002B24DA" w:rsidRPr="00B14FBF" w:rsidRDefault="00D17911" w:rsidP="00D17911">
      <w:pPr>
        <w:pStyle w:val="Point1"/>
        <w:rPr>
          <w:noProof/>
        </w:rPr>
      </w:pPr>
      <w:r>
        <w:rPr>
          <w:noProof/>
        </w:rPr>
        <w:t>e)</w:t>
      </w:r>
      <w:r w:rsidRPr="00D17911">
        <w:rPr>
          <w:noProof/>
        </w:rPr>
        <w:tab/>
      </w:r>
      <w:r w:rsidR="002B24DA" w:rsidRPr="00B14FBF">
        <w:rPr>
          <w:noProof/>
        </w:rPr>
        <w:t>Kernmaterialbehälter und Verpackung</w:t>
      </w:r>
    </w:p>
    <w:p w14:paraId="177EA04A" w14:textId="77777777" w:rsidR="002B24DA" w:rsidRPr="00B14FBF" w:rsidRDefault="00D17911" w:rsidP="00D17911">
      <w:pPr>
        <w:pStyle w:val="Point1"/>
        <w:rPr>
          <w:noProof/>
        </w:rPr>
      </w:pPr>
      <w:r>
        <w:rPr>
          <w:noProof/>
        </w:rPr>
        <w:t>f)</w:t>
      </w:r>
      <w:r w:rsidRPr="00D17911">
        <w:rPr>
          <w:noProof/>
        </w:rPr>
        <w:tab/>
      </w:r>
      <w:r w:rsidR="002B24DA" w:rsidRPr="00B14FBF">
        <w:rPr>
          <w:noProof/>
        </w:rPr>
        <w:t>verwendete Probenahmeverfahren und -ausrüstung</w:t>
      </w:r>
    </w:p>
    <w:p w14:paraId="6FD7FA2A" w14:textId="77777777" w:rsidR="002B24DA" w:rsidRPr="00B14FBF" w:rsidRDefault="00D17911" w:rsidP="00D17911">
      <w:pPr>
        <w:pStyle w:val="Point1"/>
        <w:rPr>
          <w:noProof/>
        </w:rPr>
      </w:pPr>
      <w:r>
        <w:rPr>
          <w:noProof/>
        </w:rPr>
        <w:t>g)</w:t>
      </w:r>
      <w:r w:rsidRPr="00D17911">
        <w:rPr>
          <w:noProof/>
        </w:rPr>
        <w:tab/>
      </w:r>
      <w:r w:rsidR="002B24DA" w:rsidRPr="00B14FBF">
        <w:rPr>
          <w:noProof/>
        </w:rPr>
        <w:t>verwendete Messmethoden und -ausrüstung für Postenzählung, Neutronenfluss, Leistungspegel, nuklearen Abbrand und nukleare Produktion usw.</w:t>
      </w:r>
    </w:p>
    <w:p w14:paraId="4BA521CE" w14:textId="77777777" w:rsidR="002B24DA" w:rsidRPr="00B14FBF" w:rsidRDefault="00D17911" w:rsidP="00D17911">
      <w:pPr>
        <w:pStyle w:val="Point1"/>
        <w:rPr>
          <w:noProof/>
        </w:rPr>
      </w:pPr>
      <w:r>
        <w:rPr>
          <w:noProof/>
        </w:rPr>
        <w:t>h)</w:t>
      </w:r>
      <w:r w:rsidRPr="00D17911">
        <w:rPr>
          <w:noProof/>
        </w:rPr>
        <w:tab/>
      </w:r>
      <w:r w:rsidR="002B24DA" w:rsidRPr="00B14FBF">
        <w:rPr>
          <w:noProof/>
        </w:rPr>
        <w:t>Quelle und Genauigkeit</w:t>
      </w:r>
    </w:p>
    <w:p w14:paraId="190EC21E" w14:textId="77777777" w:rsidR="002B24DA" w:rsidRPr="00B14FBF" w:rsidRDefault="00D17911" w:rsidP="00D17911">
      <w:pPr>
        <w:pStyle w:val="Point1"/>
        <w:rPr>
          <w:noProof/>
        </w:rPr>
      </w:pPr>
      <w:r>
        <w:rPr>
          <w:noProof/>
        </w:rPr>
        <w:t>i)</w:t>
      </w:r>
      <w:r w:rsidRPr="00D17911">
        <w:rPr>
          <w:noProof/>
        </w:rPr>
        <w:tab/>
      </w:r>
      <w:r w:rsidR="002B24DA" w:rsidRPr="00B14FBF">
        <w:rPr>
          <w:noProof/>
        </w:rPr>
        <w:t>Kalibrierungstechnik und Häufigkeit der Kalibrierung der verwendeten Ausrüstung</w:t>
      </w:r>
    </w:p>
    <w:p w14:paraId="6639AA0D" w14:textId="77777777" w:rsidR="002B24DA" w:rsidRPr="00B14FBF" w:rsidRDefault="00D17911" w:rsidP="00D17911">
      <w:pPr>
        <w:pStyle w:val="Point1"/>
        <w:rPr>
          <w:noProof/>
        </w:rPr>
      </w:pPr>
      <w:r>
        <w:rPr>
          <w:noProof/>
        </w:rPr>
        <w:t>j)</w:t>
      </w:r>
      <w:r w:rsidRPr="00D17911">
        <w:rPr>
          <w:noProof/>
        </w:rPr>
        <w:tab/>
      </w:r>
      <w:r w:rsidR="002B24DA" w:rsidRPr="00B14FBF">
        <w:rPr>
          <w:noProof/>
        </w:rPr>
        <w:t>Programm für die kontinuierliche Bewertung der Genauigkeit der verwendeten Methoden und Techniken</w:t>
      </w:r>
    </w:p>
    <w:p w14:paraId="4D3D948E" w14:textId="77777777" w:rsidR="002B24DA" w:rsidRPr="00B14FBF" w:rsidRDefault="00D17911" w:rsidP="00D17911">
      <w:pPr>
        <w:pStyle w:val="Point1"/>
        <w:rPr>
          <w:noProof/>
        </w:rPr>
      </w:pPr>
      <w:r>
        <w:rPr>
          <w:noProof/>
        </w:rPr>
        <w:t>k)</w:t>
      </w:r>
      <w:r w:rsidRPr="00D17911">
        <w:rPr>
          <w:noProof/>
        </w:rPr>
        <w:tab/>
      </w:r>
      <w:r w:rsidR="002B24DA" w:rsidRPr="00B14FBF">
        <w:rPr>
          <w:noProof/>
        </w:rPr>
        <w:t>Methode zur Umwandlung von Quelldaten in Chargendaten (Berechnungsverfahren, verwendete Konstante usw.)</w:t>
      </w:r>
    </w:p>
    <w:p w14:paraId="4E78F1A3" w14:textId="77777777" w:rsidR="002B24DA" w:rsidRPr="00B14FBF" w:rsidRDefault="00D17911" w:rsidP="00D17911">
      <w:pPr>
        <w:pStyle w:val="Point1"/>
        <w:rPr>
          <w:noProof/>
        </w:rPr>
      </w:pPr>
      <w:r>
        <w:rPr>
          <w:noProof/>
        </w:rPr>
        <w:t>l)</w:t>
      </w:r>
      <w:r w:rsidRPr="00D17911">
        <w:rPr>
          <w:noProof/>
        </w:rPr>
        <w:tab/>
      </w:r>
      <w:r w:rsidR="002B24DA" w:rsidRPr="00B14FBF">
        <w:rPr>
          <w:noProof/>
        </w:rPr>
        <w:t>voraussichtlicher Chargenfluss pro Jahr</w:t>
      </w:r>
    </w:p>
    <w:p w14:paraId="10DAE331" w14:textId="77777777" w:rsidR="002B24DA" w:rsidRPr="00B14FBF" w:rsidRDefault="00D17911" w:rsidP="00D17911">
      <w:pPr>
        <w:pStyle w:val="Point1"/>
        <w:rPr>
          <w:noProof/>
        </w:rPr>
      </w:pPr>
      <w:r>
        <w:rPr>
          <w:noProof/>
        </w:rPr>
        <w:t>m)</w:t>
      </w:r>
      <w:r w:rsidRPr="00D17911">
        <w:rPr>
          <w:noProof/>
        </w:rPr>
        <w:tab/>
      </w:r>
      <w:r w:rsidR="002B24DA" w:rsidRPr="00B14FBF">
        <w:rPr>
          <w:noProof/>
        </w:rPr>
        <w:t>voraussichtliche Anzahl der Bestandschargen</w:t>
      </w:r>
    </w:p>
    <w:p w14:paraId="384A94A2" w14:textId="77777777" w:rsidR="002B24DA" w:rsidRPr="00B14FBF" w:rsidRDefault="00D17911" w:rsidP="00D17911">
      <w:pPr>
        <w:pStyle w:val="Point1"/>
        <w:rPr>
          <w:noProof/>
        </w:rPr>
      </w:pPr>
      <w:r>
        <w:rPr>
          <w:noProof/>
        </w:rPr>
        <w:t>n)</w:t>
      </w:r>
      <w:r w:rsidRPr="00D17911">
        <w:rPr>
          <w:noProof/>
        </w:rPr>
        <w:tab/>
      </w:r>
      <w:r w:rsidR="002B24DA" w:rsidRPr="00B14FBF">
        <w:rPr>
          <w:noProof/>
        </w:rPr>
        <w:t>voraussichtliche Anzahl der Posten je Fluss</w:t>
      </w:r>
    </w:p>
    <w:p w14:paraId="2034EFC8" w14:textId="77777777" w:rsidR="002B24DA" w:rsidRPr="00B14FBF" w:rsidRDefault="00D17911" w:rsidP="00D17911">
      <w:pPr>
        <w:pStyle w:val="Point1"/>
        <w:rPr>
          <w:noProof/>
        </w:rPr>
      </w:pPr>
      <w:r>
        <w:rPr>
          <w:noProof/>
        </w:rPr>
        <w:t>o)</w:t>
      </w:r>
      <w:r w:rsidRPr="00D17911">
        <w:rPr>
          <w:noProof/>
        </w:rPr>
        <w:tab/>
      </w:r>
      <w:r w:rsidR="002B24DA" w:rsidRPr="00B14FBF">
        <w:rPr>
          <w:noProof/>
        </w:rPr>
        <w:t>Art, Zusammensetzung und geschätzte Menge des Kernmaterials pro Charge (Durchschnitt), Form des Kernmaterials und typische Isotopenzusammensetzung</w:t>
      </w:r>
    </w:p>
    <w:p w14:paraId="29DF98D6" w14:textId="77777777" w:rsidR="002B24DA" w:rsidRPr="00B14FBF" w:rsidRDefault="00D17911" w:rsidP="00D17911">
      <w:pPr>
        <w:pStyle w:val="Point1"/>
        <w:rPr>
          <w:noProof/>
        </w:rPr>
      </w:pPr>
      <w:r>
        <w:rPr>
          <w:noProof/>
        </w:rPr>
        <w:t>p)</w:t>
      </w:r>
      <w:r w:rsidRPr="00D17911">
        <w:rPr>
          <w:noProof/>
        </w:rPr>
        <w:tab/>
      </w:r>
      <w:r w:rsidR="002B24DA" w:rsidRPr="00B14FBF">
        <w:rPr>
          <w:noProof/>
        </w:rPr>
        <w:t>Zugang zum Kernmaterial und Ort, an dem es sich befindet</w:t>
      </w:r>
    </w:p>
    <w:p w14:paraId="01F700AB" w14:textId="77777777" w:rsidR="00746482" w:rsidRPr="00B14FBF" w:rsidRDefault="00746482" w:rsidP="00746482">
      <w:pPr>
        <w:rPr>
          <w:noProof/>
        </w:rPr>
      </w:pPr>
    </w:p>
    <w:p w14:paraId="7BE15910" w14:textId="77777777" w:rsidR="002B24DA" w:rsidRPr="00B14FBF" w:rsidRDefault="002B24DA" w:rsidP="00746482">
      <w:pPr>
        <w:rPr>
          <w:b/>
          <w:noProof/>
        </w:rPr>
      </w:pPr>
      <w:r w:rsidRPr="00B14FBF">
        <w:rPr>
          <w:b/>
          <w:noProof/>
        </w:rPr>
        <w:t xml:space="preserve">NACHBETRIEBLICHE ANGABEN </w:t>
      </w:r>
    </w:p>
    <w:p w14:paraId="0F22BCD2" w14:textId="77777777" w:rsidR="002B24DA" w:rsidRPr="00B14FBF" w:rsidRDefault="002B24DA" w:rsidP="00B86B04">
      <w:pPr>
        <w:pStyle w:val="NumPar1"/>
        <w:rPr>
          <w:noProof/>
        </w:rPr>
      </w:pPr>
      <w:r w:rsidRPr="00B14FBF">
        <w:rPr>
          <w:noProof/>
        </w:rPr>
        <w:t>Termine des Stilllegungszeitplans (Betriebsende und Stilllegungstermin)</w:t>
      </w:r>
    </w:p>
    <w:p w14:paraId="42B26E06" w14:textId="77777777" w:rsidR="00746482" w:rsidRPr="00B14FBF" w:rsidRDefault="00746482" w:rsidP="00B86B04">
      <w:pPr>
        <w:pStyle w:val="NumPar1"/>
        <w:rPr>
          <w:noProof/>
        </w:rPr>
      </w:pPr>
      <w:r w:rsidRPr="00B14FBF">
        <w:rPr>
          <w:noProof/>
        </w:rPr>
        <w:t>Stilllegungsplan, einschließlich folgender Angaben:</w:t>
      </w:r>
    </w:p>
    <w:p w14:paraId="5233BCB0" w14:textId="77777777" w:rsidR="00746482" w:rsidRPr="00B14FBF" w:rsidRDefault="00D17911" w:rsidP="00D17911">
      <w:pPr>
        <w:pStyle w:val="Point1"/>
        <w:rPr>
          <w:noProof/>
        </w:rPr>
      </w:pPr>
      <w:r>
        <w:rPr>
          <w:noProof/>
        </w:rPr>
        <w:t>a)</w:t>
      </w:r>
      <w:r w:rsidRPr="00D17911">
        <w:rPr>
          <w:noProof/>
        </w:rPr>
        <w:tab/>
      </w:r>
      <w:r w:rsidR="00746482" w:rsidRPr="00B14FBF">
        <w:rPr>
          <w:noProof/>
        </w:rPr>
        <w:t>Eckpunkte des Stilllegungsplans</w:t>
      </w:r>
    </w:p>
    <w:p w14:paraId="25DA83FB" w14:textId="77777777" w:rsidR="00746482" w:rsidRPr="00B14FBF" w:rsidRDefault="00D17911" w:rsidP="00D17911">
      <w:pPr>
        <w:pStyle w:val="Point1"/>
        <w:rPr>
          <w:noProof/>
        </w:rPr>
      </w:pPr>
      <w:r>
        <w:rPr>
          <w:noProof/>
        </w:rPr>
        <w:t>b)</w:t>
      </w:r>
      <w:r w:rsidRPr="00D17911">
        <w:rPr>
          <w:noProof/>
        </w:rPr>
        <w:tab/>
      </w:r>
      <w:r w:rsidR="00746482"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4B05F811" w14:textId="77777777" w:rsidR="00746482" w:rsidRPr="00B14FBF" w:rsidRDefault="00D17911" w:rsidP="00D17911">
      <w:pPr>
        <w:pStyle w:val="Point1"/>
        <w:rPr>
          <w:noProof/>
        </w:rPr>
      </w:pPr>
      <w:r>
        <w:rPr>
          <w:noProof/>
        </w:rPr>
        <w:t>c)</w:t>
      </w:r>
      <w:r w:rsidRPr="00D17911">
        <w:rPr>
          <w:noProof/>
        </w:rPr>
        <w:tab/>
      </w:r>
      <w:r w:rsidR="00746482" w:rsidRPr="00B14FBF">
        <w:rPr>
          <w:noProof/>
        </w:rPr>
        <w:t>Entfernung oder Unbrauchbarmachung von Ausrüstung, die für den Betrieb der Anlage sowie für die Handhabung oder Lagerung von Kernmaterial wesentlich ist</w:t>
      </w:r>
    </w:p>
    <w:p w14:paraId="3F0A93BF" w14:textId="77777777" w:rsidR="00746482" w:rsidRPr="00B14FBF" w:rsidRDefault="00746482" w:rsidP="00746482">
      <w:pPr>
        <w:rPr>
          <w:noProof/>
        </w:rPr>
      </w:pPr>
    </w:p>
    <w:p w14:paraId="13D2CBA0" w14:textId="77777777" w:rsidR="002B24DA" w:rsidRPr="00B14FBF" w:rsidRDefault="002B24DA" w:rsidP="00746482">
      <w:pPr>
        <w:rPr>
          <w:b/>
          <w:noProof/>
        </w:rPr>
      </w:pPr>
      <w:r w:rsidRPr="00B14FBF">
        <w:rPr>
          <w:b/>
          <w:noProof/>
        </w:rPr>
        <w:t>SONSTIGE FÜR DIE SICHERUNGSMAẞNAHMEN RELEVANTE INFORMATIONEN</w:t>
      </w:r>
    </w:p>
    <w:p w14:paraId="18DA664F" w14:textId="77777777" w:rsidR="002B24DA" w:rsidRPr="00B14FBF" w:rsidRDefault="002B24DA" w:rsidP="00B86B04">
      <w:pPr>
        <w:pStyle w:val="NumPar1"/>
        <w:rPr>
          <w:noProof/>
        </w:rPr>
      </w:pPr>
      <w:r w:rsidRPr="00B14FBF">
        <w:rPr>
          <w:noProof/>
        </w:rPr>
        <w:t>Sonstige optionale Informationen und grafische Darstellungen, die der Betreiber für die Anwendung von Sicherungsmaßnahmen in der Anlage für relevant hält.</w:t>
      </w:r>
    </w:p>
    <w:p w14:paraId="0D93AC7C" w14:textId="77777777" w:rsidR="002B24DA" w:rsidRPr="00B14FBF" w:rsidRDefault="002B24DA" w:rsidP="002B24DA">
      <w:pPr>
        <w:rPr>
          <w:noProof/>
        </w:rPr>
        <w:sectPr w:rsidR="002B24DA" w:rsidRPr="00B14FBF" w:rsidSect="007461C3">
          <w:pgSz w:w="11907" w:h="16839"/>
          <w:pgMar w:top="1134" w:right="1417" w:bottom="1134" w:left="1417" w:header="709" w:footer="709" w:gutter="0"/>
          <w:cols w:space="720"/>
          <w:docGrid w:linePitch="360"/>
        </w:sectPr>
      </w:pPr>
    </w:p>
    <w:p w14:paraId="754CC4F8" w14:textId="77777777" w:rsidR="002B24DA" w:rsidRPr="00B14FBF" w:rsidRDefault="002B24DA" w:rsidP="002B24DA">
      <w:pPr>
        <w:pStyle w:val="SectionTitle"/>
        <w:rPr>
          <w:noProof/>
        </w:rPr>
      </w:pPr>
      <w:bookmarkStart w:id="11" w:name="_TocDC899331147748D3AD8D39152BFEF620"/>
      <w:r w:rsidRPr="00B14FBF">
        <w:rPr>
          <w:noProof/>
        </w:rPr>
        <w:t>ANHANG I-B. KRITISCHE UND UNTERKRITISCHE ANLAGEN</w:t>
      </w:r>
      <w:bookmarkEnd w:id="11"/>
    </w:p>
    <w:p w14:paraId="1D2D5994" w14:textId="77777777" w:rsidR="005E3A22" w:rsidRPr="00B14FBF" w:rsidRDefault="005E3A22" w:rsidP="005E3A22">
      <w:pPr>
        <w:rPr>
          <w:noProof/>
        </w:rPr>
      </w:pPr>
      <w:r w:rsidRPr="00B14FBF">
        <w:rPr>
          <w:noProof/>
        </w:rPr>
        <w:t>Verwaltungstechnische Angaben:</w:t>
      </w:r>
    </w:p>
    <w:p w14:paraId="6FD2436D" w14:textId="77777777" w:rsidR="005E3A22" w:rsidRPr="00B14FBF" w:rsidRDefault="00D17911" w:rsidP="00D17911">
      <w:pPr>
        <w:pStyle w:val="Point1"/>
        <w:rPr>
          <w:noProof/>
        </w:rPr>
      </w:pPr>
      <w:r>
        <w:rPr>
          <w:noProof/>
        </w:rPr>
        <w:t>a)</w:t>
      </w:r>
      <w:r w:rsidRPr="00D17911">
        <w:rPr>
          <w:noProof/>
        </w:rPr>
        <w:tab/>
      </w:r>
      <w:r w:rsidR="005E3A22" w:rsidRPr="00B14FBF">
        <w:rPr>
          <w:noProof/>
        </w:rPr>
        <w:t>Datum (Datum der Erstellung der Erklärung über die grundlegenden technischen Merkmale)</w:t>
      </w:r>
    </w:p>
    <w:p w14:paraId="7071A36E" w14:textId="77777777" w:rsidR="005E3A22" w:rsidRPr="00B14FBF" w:rsidRDefault="00D17911" w:rsidP="00D17911">
      <w:pPr>
        <w:pStyle w:val="Point1"/>
        <w:rPr>
          <w:noProof/>
        </w:rPr>
      </w:pPr>
      <w:r>
        <w:rPr>
          <w:noProof/>
        </w:rPr>
        <w:t>b)</w:t>
      </w:r>
      <w:r w:rsidRPr="00D17911">
        <w:rPr>
          <w:noProof/>
        </w:rPr>
        <w:tab/>
      </w:r>
      <w:r w:rsidR="005E3A22" w:rsidRPr="00B14FBF">
        <w:rPr>
          <w:noProof/>
        </w:rPr>
        <w:t>Version (eindeutige Bezugsnummer)</w:t>
      </w:r>
    </w:p>
    <w:p w14:paraId="5297B676" w14:textId="77777777" w:rsidR="005E3A22" w:rsidRPr="00B14FBF" w:rsidRDefault="00D17911" w:rsidP="00D17911">
      <w:pPr>
        <w:pStyle w:val="Point1"/>
        <w:rPr>
          <w:noProof/>
        </w:rPr>
      </w:pPr>
      <w:r>
        <w:rPr>
          <w:noProof/>
        </w:rPr>
        <w:t>c)</w:t>
      </w:r>
      <w:r w:rsidRPr="00D17911">
        <w:rPr>
          <w:noProof/>
        </w:rPr>
        <w:tab/>
      </w:r>
      <w:r w:rsidR="005E3A22" w:rsidRPr="00B14FBF">
        <w:rPr>
          <w:noProof/>
        </w:rPr>
        <w:t>Verantwortliche Person (Name und Kontaktdaten)</w:t>
      </w:r>
    </w:p>
    <w:p w14:paraId="213F9E51" w14:textId="77777777" w:rsidR="005E3A22" w:rsidRPr="00B14FBF" w:rsidRDefault="005E3A22" w:rsidP="005E3A22">
      <w:pPr>
        <w:rPr>
          <w:noProof/>
        </w:rPr>
      </w:pPr>
    </w:p>
    <w:p w14:paraId="20A94DEA" w14:textId="77777777" w:rsidR="002B24DA" w:rsidRPr="00B14FBF" w:rsidRDefault="002B24DA" w:rsidP="005E3A22">
      <w:pPr>
        <w:rPr>
          <w:b/>
          <w:noProof/>
        </w:rPr>
      </w:pPr>
      <w:r w:rsidRPr="00B14FBF">
        <w:rPr>
          <w:b/>
          <w:noProof/>
        </w:rPr>
        <w:t>ANGABEN ZUR ANLAGE</w:t>
      </w:r>
      <w:r w:rsidRPr="00B14FBF">
        <w:rPr>
          <w:b/>
          <w:noProof/>
        </w:rPr>
        <w:tab/>
      </w:r>
    </w:p>
    <w:p w14:paraId="1A1EBE3C" w14:textId="77777777" w:rsidR="002B24DA" w:rsidRPr="00B14FBF" w:rsidRDefault="002B24DA" w:rsidP="007F32BF">
      <w:pPr>
        <w:pStyle w:val="NumPar1"/>
        <w:numPr>
          <w:ilvl w:val="0"/>
          <w:numId w:val="51"/>
        </w:numPr>
        <w:rPr>
          <w:noProof/>
        </w:rPr>
      </w:pPr>
      <w:r w:rsidRPr="00B14FBF">
        <w:rPr>
          <w:noProof/>
        </w:rPr>
        <w:t>Name der Anlage (gegebenenfalls die übliche Abkürzung angeben)</w:t>
      </w:r>
    </w:p>
    <w:p w14:paraId="2874CE6D"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24200224"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7AFEF10C"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21724EA0"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393F0DF1" w14:textId="77777777" w:rsidR="002B24DA" w:rsidRPr="00B14FBF" w:rsidRDefault="002B24DA" w:rsidP="00B86B04">
      <w:pPr>
        <w:pStyle w:val="NumPar1"/>
        <w:rPr>
          <w:noProof/>
        </w:rPr>
      </w:pPr>
      <w:r w:rsidRPr="00B14FBF">
        <w:rPr>
          <w:noProof/>
        </w:rPr>
        <w:t>Beschreibung (Hauptmerkmale)</w:t>
      </w:r>
    </w:p>
    <w:p w14:paraId="4306AAC5" w14:textId="77777777" w:rsidR="002B24DA" w:rsidRPr="00B14FBF" w:rsidRDefault="002B24DA" w:rsidP="00B86B04">
      <w:pPr>
        <w:pStyle w:val="NumPar1"/>
        <w:rPr>
          <w:noProof/>
        </w:rPr>
      </w:pPr>
      <w:r w:rsidRPr="00B14FBF">
        <w:rPr>
          <w:noProof/>
        </w:rPr>
        <w:t xml:space="preserve">Zweck und Art der Anlage </w:t>
      </w:r>
    </w:p>
    <w:p w14:paraId="71D227B2" w14:textId="77777777" w:rsidR="002B24DA" w:rsidRPr="00B14FBF" w:rsidRDefault="002B24DA" w:rsidP="00B86B04">
      <w:pPr>
        <w:pStyle w:val="NumPar1"/>
        <w:rPr>
          <w:noProof/>
        </w:rPr>
      </w:pPr>
      <w:r w:rsidRPr="00B14FBF">
        <w:rPr>
          <w:noProof/>
        </w:rPr>
        <w:t xml:space="preserve">Gegenwärtiger Zustand (z. B. in der Auslegungsphase, im Bau, in Betrieb, außer Betrieb und/oder in Stilllegung) </w:t>
      </w:r>
    </w:p>
    <w:p w14:paraId="2649D997" w14:textId="77777777" w:rsidR="002B24DA" w:rsidRPr="00B14FBF" w:rsidRDefault="002B24DA" w:rsidP="00B86B04">
      <w:pPr>
        <w:pStyle w:val="NumPar1"/>
        <w:rPr>
          <w:noProof/>
        </w:rPr>
      </w:pPr>
      <w:r w:rsidRPr="00B14FBF">
        <w:rPr>
          <w:noProof/>
        </w:rPr>
        <w:t>Vorbetriebliche Angaben</w:t>
      </w:r>
    </w:p>
    <w:p w14:paraId="7A2D4E7E"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37293368"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 </w:t>
      </w:r>
    </w:p>
    <w:p w14:paraId="42A5EB88"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72499692"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0C225AE6" w14:textId="77777777" w:rsidR="002B24DA" w:rsidRPr="00B14FBF" w:rsidRDefault="002B24DA" w:rsidP="00B86B04">
      <w:pPr>
        <w:pStyle w:val="NumPar1"/>
        <w:rPr>
          <w:noProof/>
        </w:rPr>
      </w:pPr>
      <w:r w:rsidRPr="00B14FBF">
        <w:rPr>
          <w:noProof/>
        </w:rPr>
        <w:t>Aufbau der Anlage:</w:t>
      </w:r>
    </w:p>
    <w:p w14:paraId="1D05E6C6" w14:textId="77777777" w:rsidR="002B24DA" w:rsidRPr="00B14FBF" w:rsidRDefault="00D17911" w:rsidP="00D17911">
      <w:pPr>
        <w:pStyle w:val="Point1"/>
        <w:rPr>
          <w:noProof/>
        </w:rPr>
      </w:pPr>
      <w:r>
        <w:rPr>
          <w:noProof/>
        </w:rPr>
        <w:t>a)</w:t>
      </w:r>
      <w:r w:rsidRPr="00D17911">
        <w:rPr>
          <w:noProof/>
        </w:rPr>
        <w:tab/>
      </w:r>
      <w:r w:rsidR="002B24DA" w:rsidRPr="00B14FBF">
        <w:rPr>
          <w:noProof/>
        </w:rPr>
        <w:t xml:space="preserve">Angaben zu den Hauptzonen (bauliche Umschließung, Zäune und Zugangswege) </w:t>
      </w:r>
    </w:p>
    <w:p w14:paraId="0672FCC5" w14:textId="77777777" w:rsidR="002B24DA" w:rsidRPr="00B14FBF" w:rsidRDefault="00D17911" w:rsidP="00D17911">
      <w:pPr>
        <w:pStyle w:val="Point1"/>
        <w:rPr>
          <w:noProof/>
        </w:rPr>
      </w:pPr>
      <w:r>
        <w:rPr>
          <w:noProof/>
        </w:rPr>
        <w:t>b)</w:t>
      </w:r>
      <w:r w:rsidRPr="00D17911">
        <w:rPr>
          <w:noProof/>
        </w:rPr>
        <w:tab/>
      </w:r>
      <w:r w:rsidR="002B24DA" w:rsidRPr="00B14FBF">
        <w:rPr>
          <w:noProof/>
        </w:rPr>
        <w:t>Lagerzone(n) für Kernmaterial</w:t>
      </w:r>
    </w:p>
    <w:p w14:paraId="0457C5F2" w14:textId="77777777" w:rsidR="002B24DA" w:rsidRPr="00B14FBF" w:rsidRDefault="00D17911" w:rsidP="00D17911">
      <w:pPr>
        <w:pStyle w:val="Point1"/>
        <w:rPr>
          <w:noProof/>
        </w:rPr>
      </w:pPr>
      <w:r>
        <w:rPr>
          <w:noProof/>
        </w:rPr>
        <w:t>c)</w:t>
      </w:r>
      <w:r w:rsidRPr="00D17911">
        <w:rPr>
          <w:noProof/>
        </w:rPr>
        <w:tab/>
      </w:r>
      <w:r w:rsidR="002B24DA" w:rsidRPr="00B14FBF">
        <w:rPr>
          <w:noProof/>
        </w:rPr>
        <w:t xml:space="preserve">Abfalllagerzonen </w:t>
      </w:r>
    </w:p>
    <w:p w14:paraId="3651871E" w14:textId="77777777" w:rsidR="002B24DA" w:rsidRPr="00B14FBF" w:rsidRDefault="00D17911" w:rsidP="00D17911">
      <w:pPr>
        <w:pStyle w:val="Point1"/>
        <w:rPr>
          <w:noProof/>
        </w:rPr>
      </w:pPr>
      <w:r>
        <w:rPr>
          <w:noProof/>
        </w:rPr>
        <w:t>d)</w:t>
      </w:r>
      <w:r w:rsidRPr="00D17911">
        <w:rPr>
          <w:noProof/>
        </w:rPr>
        <w:tab/>
      </w:r>
      <w:r w:rsidR="002B24DA" w:rsidRPr="00B14FBF">
        <w:rPr>
          <w:noProof/>
        </w:rPr>
        <w:t>Transportwege des Kernmaterials</w:t>
      </w:r>
    </w:p>
    <w:p w14:paraId="70B95832" w14:textId="77777777" w:rsidR="002B24DA" w:rsidRPr="00B14FBF" w:rsidRDefault="00D17911" w:rsidP="00D17911">
      <w:pPr>
        <w:pStyle w:val="Point1"/>
        <w:rPr>
          <w:noProof/>
        </w:rPr>
      </w:pPr>
      <w:r>
        <w:rPr>
          <w:noProof/>
        </w:rPr>
        <w:t>e)</w:t>
      </w:r>
      <w:r w:rsidRPr="00D17911">
        <w:rPr>
          <w:noProof/>
        </w:rPr>
        <w:tab/>
      </w:r>
      <w:r w:rsidR="002B24DA" w:rsidRPr="00B14FBF">
        <w:rPr>
          <w:noProof/>
        </w:rPr>
        <w:t>Prüf- und Versuchszonen, Labore</w:t>
      </w:r>
    </w:p>
    <w:p w14:paraId="11796F40" w14:textId="77777777" w:rsidR="002B24DA" w:rsidRPr="00B14FBF" w:rsidRDefault="002C4A2A"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7AADB21A" w14:textId="77777777" w:rsidR="00877918" w:rsidRPr="00B14FBF" w:rsidRDefault="00877918" w:rsidP="00877918">
      <w:pPr>
        <w:rPr>
          <w:noProof/>
        </w:rPr>
      </w:pPr>
    </w:p>
    <w:p w14:paraId="74969710" w14:textId="77777777" w:rsidR="002B24DA" w:rsidRPr="00B14FBF" w:rsidRDefault="002B24DA" w:rsidP="008079AB">
      <w:pPr>
        <w:rPr>
          <w:b/>
          <w:noProof/>
        </w:rPr>
      </w:pPr>
      <w:r w:rsidRPr="00B14FBF">
        <w:rPr>
          <w:b/>
          <w:noProof/>
        </w:rPr>
        <w:t>Allgemeine Daten der Anlage</w:t>
      </w:r>
    </w:p>
    <w:p w14:paraId="502E3853" w14:textId="77777777" w:rsidR="002B24DA" w:rsidRPr="00B14FBF" w:rsidRDefault="002B24DA" w:rsidP="00B86B04">
      <w:pPr>
        <w:pStyle w:val="NumPar1"/>
        <w:rPr>
          <w:noProof/>
        </w:rPr>
      </w:pPr>
      <w:r w:rsidRPr="00B14FBF">
        <w:rPr>
          <w:noProof/>
        </w:rPr>
        <w:t>Anzahl der kritischen Anordnungen in der Anlage und ihre Position</w:t>
      </w:r>
    </w:p>
    <w:p w14:paraId="18339734" w14:textId="77777777" w:rsidR="002B24DA" w:rsidRPr="00B14FBF" w:rsidRDefault="002B24DA" w:rsidP="00B86B04">
      <w:pPr>
        <w:pStyle w:val="NumPar1"/>
        <w:rPr>
          <w:noProof/>
        </w:rPr>
      </w:pPr>
      <w:r w:rsidRPr="00B14FBF">
        <w:rPr>
          <w:noProof/>
        </w:rPr>
        <w:t>Erwartete maximale Betriebsleistung und/oder erwarteter maximaler Neutronenfluss</w:t>
      </w:r>
    </w:p>
    <w:p w14:paraId="0E3C7192" w14:textId="77777777" w:rsidR="002B24DA" w:rsidRPr="00B14FBF" w:rsidRDefault="002B24DA" w:rsidP="00B86B04">
      <w:pPr>
        <w:pStyle w:val="NumPar1"/>
        <w:rPr>
          <w:noProof/>
        </w:rPr>
      </w:pPr>
      <w:r w:rsidRPr="00B14FBF">
        <w:rPr>
          <w:noProof/>
        </w:rPr>
        <w:t>Beschreibung von Moderator, Reflektor, Mantel und Kühlmittel</w:t>
      </w:r>
    </w:p>
    <w:p w14:paraId="3FDDB30C" w14:textId="77777777" w:rsidR="0018162D" w:rsidRPr="00B14FBF" w:rsidRDefault="0018162D" w:rsidP="0018162D">
      <w:pPr>
        <w:rPr>
          <w:noProof/>
        </w:rPr>
      </w:pPr>
    </w:p>
    <w:p w14:paraId="372AB85D" w14:textId="77777777" w:rsidR="002B24DA" w:rsidRPr="00B14FBF" w:rsidRDefault="002B24DA" w:rsidP="008079AB">
      <w:pPr>
        <w:rPr>
          <w:b/>
          <w:noProof/>
        </w:rPr>
      </w:pPr>
      <w:r w:rsidRPr="00B14FBF">
        <w:rPr>
          <w:b/>
          <w:noProof/>
        </w:rPr>
        <w:t>ALLGEMEINER AUFBAU DER ANLAGE MIT ANGABEN ZUR MATERIALVERWENDUNG UND -HANDHABUNG</w:t>
      </w:r>
    </w:p>
    <w:p w14:paraId="7CEF9BED" w14:textId="77777777" w:rsidR="002B24DA" w:rsidRPr="00B14FBF" w:rsidRDefault="002B24DA" w:rsidP="008079AB">
      <w:pPr>
        <w:rPr>
          <w:b/>
          <w:noProof/>
        </w:rPr>
      </w:pPr>
      <w:r w:rsidRPr="00B14FBF">
        <w:rPr>
          <w:b/>
          <w:noProof/>
        </w:rPr>
        <w:t>Beschreibung des Kernmaterials</w:t>
      </w:r>
    </w:p>
    <w:p w14:paraId="0F3DD2A1" w14:textId="77777777" w:rsidR="002B24DA" w:rsidRPr="00B14FBF" w:rsidRDefault="002B24DA" w:rsidP="00B86B04">
      <w:pPr>
        <w:pStyle w:val="NumPar1"/>
        <w:rPr>
          <w:noProof/>
        </w:rPr>
      </w:pPr>
      <w:r w:rsidRPr="00B14FBF">
        <w:rPr>
          <w:noProof/>
        </w:rPr>
        <w:t>Wichtigste Arten von Kernmaterial/Brennstoff und Nenngewicht des Kernmaterials in der Anlage</w:t>
      </w:r>
    </w:p>
    <w:p w14:paraId="51C623F5" w14:textId="77777777" w:rsidR="002B24DA" w:rsidRPr="00B14FBF" w:rsidRDefault="002B24DA" w:rsidP="00B86B04">
      <w:pPr>
        <w:pStyle w:val="NumPar1"/>
        <w:rPr>
          <w:noProof/>
        </w:rPr>
      </w:pPr>
      <w:r w:rsidRPr="00B14FBF">
        <w:rPr>
          <w:noProof/>
        </w:rPr>
        <w:t>Brennstoffanreicherungsspanne und Pu-Gehalt</w:t>
      </w:r>
    </w:p>
    <w:p w14:paraId="395E540F" w14:textId="77777777" w:rsidR="002B24DA" w:rsidRPr="00B14FBF" w:rsidRDefault="002B24DA" w:rsidP="00B86B04">
      <w:pPr>
        <w:pStyle w:val="NumPar1"/>
        <w:rPr>
          <w:noProof/>
        </w:rPr>
      </w:pPr>
      <w:r w:rsidRPr="00B14FBF">
        <w:rPr>
          <w:noProof/>
        </w:rPr>
        <w:t>Beschreibung des Brennstoffs (für jede Brennstoffart) durch grafische Darstellung oder auf andere Weise:</w:t>
      </w:r>
    </w:p>
    <w:p w14:paraId="72CB860F" w14:textId="77777777" w:rsidR="002B24DA" w:rsidRPr="00B14FBF" w:rsidRDefault="00D17911" w:rsidP="00D17911">
      <w:pPr>
        <w:pStyle w:val="Point1"/>
        <w:rPr>
          <w:noProof/>
        </w:rPr>
      </w:pPr>
      <w:r>
        <w:rPr>
          <w:noProof/>
        </w:rPr>
        <w:t>a)</w:t>
      </w:r>
      <w:r w:rsidRPr="00D17911">
        <w:rPr>
          <w:noProof/>
        </w:rPr>
        <w:tab/>
      </w:r>
      <w:r w:rsidR="002B24DA" w:rsidRPr="00B14FBF">
        <w:rPr>
          <w:noProof/>
        </w:rPr>
        <w:t>chemische Zusammensetzung oder Hauptbestandteile der Legierung</w:t>
      </w:r>
    </w:p>
    <w:p w14:paraId="04E2D9A6" w14:textId="77777777" w:rsidR="002B24DA" w:rsidRPr="00B14FBF" w:rsidRDefault="00D17911" w:rsidP="00D17911">
      <w:pPr>
        <w:pStyle w:val="Point1"/>
        <w:rPr>
          <w:noProof/>
        </w:rPr>
      </w:pPr>
      <w:r>
        <w:rPr>
          <w:noProof/>
        </w:rPr>
        <w:t>b)</w:t>
      </w:r>
      <w:r w:rsidRPr="00D17911">
        <w:rPr>
          <w:noProof/>
        </w:rPr>
        <w:tab/>
      </w:r>
      <w:r w:rsidR="002B24DA" w:rsidRPr="00B14FBF">
        <w:rPr>
          <w:noProof/>
        </w:rPr>
        <w:t>Form und Abmessungen</w:t>
      </w:r>
    </w:p>
    <w:p w14:paraId="0DC473E0" w14:textId="77777777" w:rsidR="002B24DA" w:rsidRPr="00B14FBF" w:rsidRDefault="00D17911" w:rsidP="00D17911">
      <w:pPr>
        <w:pStyle w:val="Point1"/>
        <w:rPr>
          <w:noProof/>
        </w:rPr>
      </w:pPr>
      <w:r>
        <w:rPr>
          <w:noProof/>
        </w:rPr>
        <w:t>c)</w:t>
      </w:r>
      <w:r w:rsidRPr="00D17911">
        <w:rPr>
          <w:noProof/>
        </w:rPr>
        <w:tab/>
      </w:r>
      <w:r w:rsidR="002B24DA" w:rsidRPr="00B14FBF">
        <w:rPr>
          <w:noProof/>
        </w:rPr>
        <w:t>Anzahl der Slugs je Element</w:t>
      </w:r>
    </w:p>
    <w:p w14:paraId="449DFF30" w14:textId="77777777" w:rsidR="002B24DA" w:rsidRPr="00B14FBF" w:rsidRDefault="00D17911" w:rsidP="00D17911">
      <w:pPr>
        <w:pStyle w:val="Point1"/>
        <w:rPr>
          <w:noProof/>
        </w:rPr>
      </w:pPr>
      <w:r>
        <w:rPr>
          <w:noProof/>
        </w:rPr>
        <w:t>d)</w:t>
      </w:r>
      <w:r w:rsidRPr="00D17911">
        <w:rPr>
          <w:noProof/>
        </w:rPr>
        <w:tab/>
      </w:r>
      <w:r w:rsidR="002B24DA" w:rsidRPr="00B14FBF">
        <w:rPr>
          <w:noProof/>
        </w:rPr>
        <w:t>Anreicherung</w:t>
      </w:r>
    </w:p>
    <w:p w14:paraId="7C53B1B8" w14:textId="77777777" w:rsidR="002B24DA" w:rsidRPr="00B14FBF" w:rsidRDefault="00D17911" w:rsidP="00D17911">
      <w:pPr>
        <w:pStyle w:val="Point1"/>
        <w:rPr>
          <w:noProof/>
        </w:rPr>
      </w:pPr>
      <w:r>
        <w:rPr>
          <w:noProof/>
        </w:rPr>
        <w:t>e)</w:t>
      </w:r>
      <w:r w:rsidRPr="00D17911">
        <w:rPr>
          <w:noProof/>
        </w:rPr>
        <w:tab/>
      </w:r>
      <w:r w:rsidR="002B24DA" w:rsidRPr="00B14FBF">
        <w:rPr>
          <w:noProof/>
        </w:rPr>
        <w:t>Nenngewicht des Kernmaterials mit Auslegungstoleranzen</w:t>
      </w:r>
    </w:p>
    <w:p w14:paraId="31D5E584" w14:textId="77777777" w:rsidR="002B24DA" w:rsidRPr="00B14FBF" w:rsidRDefault="00D17911" w:rsidP="00D17911">
      <w:pPr>
        <w:pStyle w:val="Point1"/>
        <w:rPr>
          <w:noProof/>
        </w:rPr>
      </w:pPr>
      <w:r>
        <w:rPr>
          <w:noProof/>
        </w:rPr>
        <w:t>f)</w:t>
      </w:r>
      <w:r w:rsidRPr="00D17911">
        <w:rPr>
          <w:noProof/>
        </w:rPr>
        <w:tab/>
      </w:r>
      <w:r w:rsidR="002B24DA" w:rsidRPr="00B14FBF">
        <w:rPr>
          <w:noProof/>
        </w:rPr>
        <w:t>Zusammensetzung der Legierung usw.</w:t>
      </w:r>
    </w:p>
    <w:p w14:paraId="75D2D496" w14:textId="77777777" w:rsidR="002B24DA" w:rsidRPr="00B14FBF" w:rsidRDefault="002B24DA" w:rsidP="00B86B04">
      <w:pPr>
        <w:pStyle w:val="NumPar1"/>
        <w:rPr>
          <w:noProof/>
        </w:rPr>
      </w:pPr>
      <w:r w:rsidRPr="00B14FBF">
        <w:rPr>
          <w:noProof/>
        </w:rPr>
        <w:t>Hüllwerkstoff (Dicke, Zusammensetzung des Werkstoffs und Bindung)</w:t>
      </w:r>
    </w:p>
    <w:p w14:paraId="34328451" w14:textId="77777777" w:rsidR="002B24DA" w:rsidRPr="00B14FBF" w:rsidRDefault="002B24DA" w:rsidP="00B86B04">
      <w:pPr>
        <w:pStyle w:val="NumPar1"/>
        <w:rPr>
          <w:noProof/>
        </w:rPr>
      </w:pPr>
      <w:r w:rsidRPr="00B14FBF">
        <w:rPr>
          <w:noProof/>
        </w:rPr>
        <w:t>Brennstabbündel (Anzahl der Brennstäbe je Brennelement, Anordnung der Brennstäbe im Bündel, Konfiguration und Nenngewicht des Kernmaterials pro Bündel mit Auslegungstoleranz)</w:t>
      </w:r>
    </w:p>
    <w:p w14:paraId="110ADACA" w14:textId="77777777" w:rsidR="002B24DA" w:rsidRPr="00B14FBF" w:rsidRDefault="002B24DA" w:rsidP="00B86B04">
      <w:pPr>
        <w:pStyle w:val="NumPar1"/>
        <w:rPr>
          <w:noProof/>
        </w:rPr>
      </w:pPr>
      <w:r w:rsidRPr="00B14FBF">
        <w:rPr>
          <w:noProof/>
        </w:rPr>
        <w:t>Grundlegende betriebliche Buchungseinheiten (Brennstäbe/-elemente usw.)</w:t>
      </w:r>
    </w:p>
    <w:p w14:paraId="6878362C" w14:textId="77777777" w:rsidR="002B24DA" w:rsidRPr="00B14FBF" w:rsidRDefault="002B24DA" w:rsidP="00B86B04">
      <w:pPr>
        <w:pStyle w:val="NumPar1"/>
        <w:rPr>
          <w:noProof/>
        </w:rPr>
      </w:pPr>
      <w:r w:rsidRPr="00B14FBF">
        <w:rPr>
          <w:noProof/>
        </w:rPr>
        <w:t>Andere Arten von Einheiten</w:t>
      </w:r>
    </w:p>
    <w:p w14:paraId="66C31810" w14:textId="77777777" w:rsidR="002B24DA" w:rsidRPr="00B14FBF" w:rsidRDefault="002B24DA" w:rsidP="00B86B04">
      <w:pPr>
        <w:pStyle w:val="NumPar1"/>
        <w:rPr>
          <w:noProof/>
        </w:rPr>
      </w:pPr>
      <w:r w:rsidRPr="00B14FBF">
        <w:rPr>
          <w:noProof/>
        </w:rPr>
        <w:t>Mittel zur Kennzeichnung von Kernmaterial/Brennstoff</w:t>
      </w:r>
    </w:p>
    <w:p w14:paraId="657F1519" w14:textId="77777777" w:rsidR="002B24DA" w:rsidRPr="00B14FBF" w:rsidRDefault="002B24DA" w:rsidP="00B86B04">
      <w:pPr>
        <w:pStyle w:val="NumPar1"/>
        <w:rPr>
          <w:noProof/>
        </w:rPr>
      </w:pPr>
      <w:r w:rsidRPr="00B14FBF">
        <w:rPr>
          <w:noProof/>
        </w:rPr>
        <w:t>Sonstiges Kernmaterial und Dummy-Stäbe (kurze Angaben zu Material, Zweck und Art der Verwendung, z. B. als Booster-Stäbe, für Abschirmung, Spaltkammern, Strahlenquellen)</w:t>
      </w:r>
    </w:p>
    <w:p w14:paraId="57594083" w14:textId="77777777" w:rsidR="0018162D" w:rsidRPr="00B14FBF" w:rsidRDefault="0018162D" w:rsidP="0018162D">
      <w:pPr>
        <w:rPr>
          <w:noProof/>
        </w:rPr>
      </w:pPr>
    </w:p>
    <w:p w14:paraId="160CD907" w14:textId="77777777" w:rsidR="002B24DA" w:rsidRPr="00B14FBF" w:rsidRDefault="002B24DA" w:rsidP="008079AB">
      <w:pPr>
        <w:rPr>
          <w:b/>
          <w:noProof/>
        </w:rPr>
      </w:pPr>
      <w:r w:rsidRPr="00B14FBF">
        <w:rPr>
          <w:b/>
          <w:noProof/>
        </w:rPr>
        <w:t xml:space="preserve">Kernmaterialfluss </w:t>
      </w:r>
    </w:p>
    <w:p w14:paraId="05EEA98E" w14:textId="77777777" w:rsidR="002B24DA" w:rsidRPr="00B14FBF" w:rsidRDefault="002B24DA" w:rsidP="00B86B04">
      <w:pPr>
        <w:pStyle w:val="NumPar1"/>
        <w:rPr>
          <w:noProof/>
        </w:rPr>
      </w:pPr>
      <w:r w:rsidRPr="00B14FBF">
        <w:rPr>
          <w:noProof/>
        </w:rPr>
        <w:t>Schematisches Flussdiagramm für Kernmaterial (mit Angabe von Messpunkten, Nachweiszonen, Bestandsorten usw. für Betreiberzwecke)</w:t>
      </w:r>
    </w:p>
    <w:p w14:paraId="2FEB4F0E" w14:textId="77777777" w:rsidR="002B24DA" w:rsidRPr="00B14FBF" w:rsidRDefault="002B24DA" w:rsidP="00B86B04">
      <w:pPr>
        <w:pStyle w:val="NumPar1"/>
        <w:rPr>
          <w:noProof/>
        </w:rPr>
      </w:pPr>
      <w:r w:rsidRPr="00B14FBF">
        <w:rPr>
          <w:noProof/>
        </w:rPr>
        <w:t>Bestand mit Mengenbereich, einschließlich Urananreicherung und Plutoniumgehalt für:</w:t>
      </w:r>
    </w:p>
    <w:p w14:paraId="714494D7" w14:textId="77777777" w:rsidR="002B24DA" w:rsidRPr="00B14FBF" w:rsidRDefault="00D17911" w:rsidP="00D17911">
      <w:pPr>
        <w:pStyle w:val="Point1"/>
        <w:rPr>
          <w:noProof/>
        </w:rPr>
      </w:pPr>
      <w:r>
        <w:rPr>
          <w:noProof/>
        </w:rPr>
        <w:t>a)</w:t>
      </w:r>
      <w:r w:rsidRPr="00D17911">
        <w:rPr>
          <w:noProof/>
        </w:rPr>
        <w:tab/>
      </w:r>
      <w:r w:rsidR="002B24DA" w:rsidRPr="00B14FBF">
        <w:rPr>
          <w:noProof/>
        </w:rPr>
        <w:t>Kernmateriallager</w:t>
      </w:r>
    </w:p>
    <w:p w14:paraId="6F0EE441" w14:textId="77777777" w:rsidR="002B24DA" w:rsidRPr="00B14FBF" w:rsidRDefault="00D17911" w:rsidP="00D17911">
      <w:pPr>
        <w:pStyle w:val="Point1"/>
        <w:rPr>
          <w:noProof/>
        </w:rPr>
      </w:pPr>
      <w:r>
        <w:rPr>
          <w:noProof/>
        </w:rPr>
        <w:t>b)</w:t>
      </w:r>
      <w:r w:rsidRPr="00D17911">
        <w:rPr>
          <w:noProof/>
        </w:rPr>
        <w:tab/>
      </w:r>
      <w:r w:rsidR="002B24DA" w:rsidRPr="00B14FBF">
        <w:rPr>
          <w:noProof/>
        </w:rPr>
        <w:t>Kernbereich(e)</w:t>
      </w:r>
    </w:p>
    <w:p w14:paraId="29577E09" w14:textId="77777777" w:rsidR="002B24DA" w:rsidRPr="00B14FBF" w:rsidRDefault="00D17911" w:rsidP="00D17911">
      <w:pPr>
        <w:pStyle w:val="Point1"/>
        <w:rPr>
          <w:noProof/>
        </w:rPr>
      </w:pPr>
      <w:r>
        <w:rPr>
          <w:noProof/>
        </w:rPr>
        <w:t>c)</w:t>
      </w:r>
      <w:r w:rsidRPr="00D17911">
        <w:rPr>
          <w:noProof/>
        </w:rPr>
        <w:tab/>
      </w:r>
      <w:r w:rsidR="002B24DA" w:rsidRPr="00B14FBF">
        <w:rPr>
          <w:noProof/>
        </w:rPr>
        <w:t>Kernanordnung(en)</w:t>
      </w:r>
    </w:p>
    <w:p w14:paraId="1C8AF2D1" w14:textId="77777777" w:rsidR="002B24DA" w:rsidRPr="00B14FBF" w:rsidRDefault="00D17911" w:rsidP="00D17911">
      <w:pPr>
        <w:pStyle w:val="Point1"/>
        <w:rPr>
          <w:noProof/>
        </w:rPr>
      </w:pPr>
      <w:r>
        <w:rPr>
          <w:noProof/>
        </w:rPr>
        <w:t>d)</w:t>
      </w:r>
      <w:r w:rsidRPr="00D17911">
        <w:rPr>
          <w:noProof/>
        </w:rPr>
        <w:tab/>
      </w:r>
      <w:r w:rsidR="002B24DA" w:rsidRPr="00B14FBF">
        <w:rPr>
          <w:noProof/>
        </w:rPr>
        <w:t>andere Orte</w:t>
      </w:r>
    </w:p>
    <w:p w14:paraId="199203B6" w14:textId="77777777" w:rsidR="002B24DA" w:rsidRPr="00B14FBF" w:rsidRDefault="002B24DA" w:rsidP="008079AB">
      <w:pPr>
        <w:rPr>
          <w:b/>
          <w:noProof/>
        </w:rPr>
      </w:pPr>
      <w:r w:rsidRPr="00B14FBF">
        <w:rPr>
          <w:b/>
          <w:noProof/>
        </w:rPr>
        <w:t>Ort und Handhabung des Kernmaterials (für jede Nachweiszone)</w:t>
      </w:r>
    </w:p>
    <w:p w14:paraId="11A5110C" w14:textId="77777777" w:rsidR="002B24DA" w:rsidRPr="00B14FBF" w:rsidRDefault="002B24DA" w:rsidP="00B86B04">
      <w:pPr>
        <w:pStyle w:val="NumPar1"/>
        <w:rPr>
          <w:noProof/>
        </w:rPr>
      </w:pPr>
      <w:r w:rsidRPr="00B14FBF">
        <w:rPr>
          <w:noProof/>
        </w:rPr>
        <w:t>Kerndiagramm (für jede kritische Anordnung, mit Gesamtanordnung, Kerntragestruktur, Systemen für Abschirmung und Wärmeabfuhr, Kanälen für Brennelemente/Brennstäbe oder Brennstabbündel, Steuerstäben, Moderator, Reflektor, Strahlenkanälen, Abmessungen usw.)</w:t>
      </w:r>
    </w:p>
    <w:p w14:paraId="048BA81E" w14:textId="77777777" w:rsidR="002B24DA" w:rsidRPr="00B14FBF" w:rsidRDefault="002B24DA" w:rsidP="00B86B04">
      <w:pPr>
        <w:pStyle w:val="NumPar1"/>
        <w:rPr>
          <w:noProof/>
        </w:rPr>
      </w:pPr>
      <w:r w:rsidRPr="00B14FBF">
        <w:rPr>
          <w:noProof/>
        </w:rPr>
        <w:t>Spannen der kritischen Masse und maximaler Radius</w:t>
      </w:r>
    </w:p>
    <w:p w14:paraId="7CBD478F" w14:textId="77777777" w:rsidR="002B24DA" w:rsidRPr="00B14FBF" w:rsidRDefault="002B24DA" w:rsidP="00B86B04">
      <w:pPr>
        <w:pStyle w:val="NumPar1"/>
        <w:rPr>
          <w:noProof/>
        </w:rPr>
      </w:pPr>
      <w:r w:rsidRPr="00B14FBF">
        <w:rPr>
          <w:noProof/>
        </w:rPr>
        <w:t>Beschreibung der häufigsten Konfigurationen</w:t>
      </w:r>
    </w:p>
    <w:p w14:paraId="046F2FCA" w14:textId="77777777" w:rsidR="002B24DA" w:rsidRPr="00B14FBF" w:rsidRDefault="002B24DA" w:rsidP="00B86B04">
      <w:pPr>
        <w:pStyle w:val="NumPar1"/>
        <w:rPr>
          <w:noProof/>
        </w:rPr>
      </w:pPr>
      <w:r w:rsidRPr="00B14FBF">
        <w:rPr>
          <w:noProof/>
        </w:rPr>
        <w:t>Durchschnittlicher mittlerer Neutronenfluss im Kern (thermischer/schneller)</w:t>
      </w:r>
    </w:p>
    <w:p w14:paraId="38890F28" w14:textId="77777777" w:rsidR="002B24DA" w:rsidRPr="00B14FBF" w:rsidRDefault="002B24DA" w:rsidP="00B86B04">
      <w:pPr>
        <w:pStyle w:val="NumPar1"/>
        <w:rPr>
          <w:noProof/>
        </w:rPr>
      </w:pPr>
      <w:r w:rsidRPr="00B14FBF">
        <w:rPr>
          <w:noProof/>
        </w:rPr>
        <w:t>Instrumente zur Messung des Neutronen- und des Gammaflusses (Genauigkeit und Art der Instrumente, Ort des Anzeige- und des Aufzeichnungsgeräts)</w:t>
      </w:r>
    </w:p>
    <w:p w14:paraId="7D1742E6" w14:textId="77777777" w:rsidR="002B24DA" w:rsidRPr="00B14FBF" w:rsidRDefault="0003065A" w:rsidP="00B86B04">
      <w:pPr>
        <w:pStyle w:val="NumPar1"/>
        <w:rPr>
          <w:noProof/>
        </w:rPr>
      </w:pPr>
      <w:r w:rsidRPr="00B14FBF">
        <w:rPr>
          <w:noProof/>
        </w:rPr>
        <w:t>Maximales Strahlungsniveau außen/innen an festgelegten Orten (Dosisrate)</w:t>
      </w:r>
    </w:p>
    <w:p w14:paraId="006E7BCD" w14:textId="77777777" w:rsidR="005E3A22" w:rsidRPr="00B14FBF" w:rsidRDefault="005E3A22" w:rsidP="00B86B04">
      <w:pPr>
        <w:pStyle w:val="NumPar1"/>
        <w:rPr>
          <w:noProof/>
        </w:rPr>
      </w:pPr>
      <w:r w:rsidRPr="00B14FBF">
        <w:rPr>
          <w:noProof/>
        </w:rPr>
        <w:t>Maximales Strahlungsniveau des Brennstoffs nach der Nachladung/nach Betrieb (Dosisrate an der Oberfläche und in einer Entfernung von 1 m)</w:t>
      </w:r>
    </w:p>
    <w:p w14:paraId="29901FE5" w14:textId="77777777" w:rsidR="002B24DA" w:rsidRPr="00B14FBF" w:rsidRDefault="002B24DA" w:rsidP="00B86B04">
      <w:pPr>
        <w:pStyle w:val="NumPar1"/>
        <w:rPr>
          <w:noProof/>
        </w:rPr>
      </w:pPr>
      <w:r w:rsidRPr="00B14FBF">
        <w:rPr>
          <w:noProof/>
        </w:rPr>
        <w:t>Kernmateriallagerung:</w:t>
      </w:r>
    </w:p>
    <w:p w14:paraId="1924656B" w14:textId="77777777" w:rsidR="002B24DA" w:rsidRPr="00B14FBF" w:rsidRDefault="00D17911" w:rsidP="00D17911">
      <w:pPr>
        <w:pStyle w:val="Point1"/>
        <w:rPr>
          <w:noProof/>
        </w:rPr>
      </w:pPr>
      <w:r>
        <w:rPr>
          <w:noProof/>
        </w:rPr>
        <w:t>a)</w:t>
      </w:r>
      <w:r w:rsidRPr="00D17911">
        <w:rPr>
          <w:noProof/>
        </w:rPr>
        <w:tab/>
      </w:r>
      <w:r w:rsidR="002B24DA" w:rsidRPr="00B14FBF">
        <w:rPr>
          <w:noProof/>
        </w:rPr>
        <w:t>Beschreibung der Verpackung</w:t>
      </w:r>
    </w:p>
    <w:p w14:paraId="245374F4" w14:textId="77777777" w:rsidR="002B24DA" w:rsidRPr="00B14FBF" w:rsidRDefault="00D17911" w:rsidP="00D17911">
      <w:pPr>
        <w:pStyle w:val="Point1"/>
        <w:rPr>
          <w:noProof/>
        </w:rPr>
      </w:pPr>
      <w:r>
        <w:rPr>
          <w:noProof/>
        </w:rPr>
        <w:t>b)</w:t>
      </w:r>
      <w:r w:rsidRPr="00D17911">
        <w:rPr>
          <w:noProof/>
        </w:rPr>
        <w:tab/>
      </w:r>
      <w:r w:rsidR="002B24DA" w:rsidRPr="00B14FBF">
        <w:rPr>
          <w:noProof/>
        </w:rPr>
        <w:t>Lagerplan und -aufbau</w:t>
      </w:r>
    </w:p>
    <w:p w14:paraId="30BA83E1" w14:textId="77777777" w:rsidR="002B24DA" w:rsidRPr="00B14FBF" w:rsidRDefault="00D17911" w:rsidP="00D17911">
      <w:pPr>
        <w:pStyle w:val="Point1"/>
        <w:rPr>
          <w:noProof/>
        </w:rPr>
      </w:pPr>
      <w:r>
        <w:rPr>
          <w:noProof/>
        </w:rPr>
        <w:t>c)</w:t>
      </w:r>
      <w:r w:rsidRPr="00D17911">
        <w:rPr>
          <w:noProof/>
        </w:rPr>
        <w:tab/>
      </w:r>
      <w:r w:rsidR="002B24DA" w:rsidRPr="00B14FBF">
        <w:rPr>
          <w:noProof/>
        </w:rPr>
        <w:t>Kapazität des Lagers</w:t>
      </w:r>
    </w:p>
    <w:p w14:paraId="7E6218A7" w14:textId="77777777" w:rsidR="002B24DA" w:rsidRPr="00B14FBF" w:rsidRDefault="00D17911" w:rsidP="00D17911">
      <w:pPr>
        <w:pStyle w:val="Point1"/>
        <w:rPr>
          <w:noProof/>
        </w:rPr>
      </w:pPr>
      <w:r>
        <w:rPr>
          <w:noProof/>
        </w:rPr>
        <w:t>d)</w:t>
      </w:r>
      <w:r w:rsidRPr="00D17911">
        <w:rPr>
          <w:noProof/>
        </w:rPr>
        <w:tab/>
      </w:r>
      <w:r w:rsidR="002B24DA" w:rsidRPr="00B14FBF">
        <w:rPr>
          <w:noProof/>
        </w:rPr>
        <w:t>Vorbereitung des Kernmaterials (Beschreibung und Angabe von Anordnung und allgemeinem Aufbau)</w:t>
      </w:r>
    </w:p>
    <w:p w14:paraId="1458B2EC" w14:textId="77777777" w:rsidR="002B24DA" w:rsidRPr="00B14FBF" w:rsidRDefault="002B24DA" w:rsidP="00B86B04">
      <w:pPr>
        <w:pStyle w:val="NumPar1"/>
        <w:rPr>
          <w:noProof/>
        </w:rPr>
      </w:pPr>
      <w:r w:rsidRPr="00B14FBF">
        <w:rPr>
          <w:noProof/>
        </w:rPr>
        <w:t>Transportwege des Kernmaterials</w:t>
      </w:r>
    </w:p>
    <w:p w14:paraId="29D4C75A" w14:textId="77777777" w:rsidR="002B24DA" w:rsidRPr="00B14FBF" w:rsidRDefault="002B24DA" w:rsidP="00B86B04">
      <w:pPr>
        <w:pStyle w:val="NumPar1"/>
        <w:rPr>
          <w:noProof/>
        </w:rPr>
      </w:pPr>
      <w:r w:rsidRPr="00B14FBF">
        <w:rPr>
          <w:noProof/>
        </w:rPr>
        <w:t>Hauptausrüstungen für:</w:t>
      </w:r>
    </w:p>
    <w:p w14:paraId="62F08356" w14:textId="77777777" w:rsidR="002B24DA" w:rsidRPr="00B14FBF" w:rsidRDefault="00D17911" w:rsidP="00D17911">
      <w:pPr>
        <w:pStyle w:val="Point1"/>
        <w:rPr>
          <w:noProof/>
        </w:rPr>
      </w:pPr>
      <w:r>
        <w:rPr>
          <w:noProof/>
        </w:rPr>
        <w:t>a)</w:t>
      </w:r>
      <w:r w:rsidRPr="00D17911">
        <w:rPr>
          <w:noProof/>
        </w:rPr>
        <w:tab/>
      </w:r>
      <w:r w:rsidR="002B24DA" w:rsidRPr="00B14FBF">
        <w:rPr>
          <w:noProof/>
        </w:rPr>
        <w:t>Zusammenbau und Zerlegung des Brennstoffs</w:t>
      </w:r>
    </w:p>
    <w:p w14:paraId="3FEB6A8F" w14:textId="77777777" w:rsidR="002B24DA" w:rsidRPr="00B14FBF" w:rsidRDefault="00D17911" w:rsidP="00D17911">
      <w:pPr>
        <w:pStyle w:val="Point1"/>
        <w:rPr>
          <w:noProof/>
        </w:rPr>
      </w:pPr>
      <w:r>
        <w:rPr>
          <w:noProof/>
        </w:rPr>
        <w:t>b)</w:t>
      </w:r>
      <w:r w:rsidRPr="00D17911">
        <w:rPr>
          <w:noProof/>
        </w:rPr>
        <w:tab/>
      </w:r>
      <w:r w:rsidR="002B24DA" w:rsidRPr="00B14FBF">
        <w:rPr>
          <w:noProof/>
        </w:rPr>
        <w:t>Prüfung des Kernmaterials</w:t>
      </w:r>
    </w:p>
    <w:p w14:paraId="4563D481" w14:textId="77777777" w:rsidR="002B24DA" w:rsidRPr="00B14FBF" w:rsidRDefault="00D17911" w:rsidP="00D17911">
      <w:pPr>
        <w:pStyle w:val="Point1"/>
        <w:rPr>
          <w:noProof/>
        </w:rPr>
      </w:pPr>
      <w:r>
        <w:rPr>
          <w:noProof/>
        </w:rPr>
        <w:t>c)</w:t>
      </w:r>
      <w:r w:rsidRPr="00D17911">
        <w:rPr>
          <w:noProof/>
        </w:rPr>
        <w:tab/>
      </w:r>
      <w:r w:rsidR="002B24DA" w:rsidRPr="00B14FBF">
        <w:rPr>
          <w:noProof/>
        </w:rPr>
        <w:t>Messung des Kernmaterials</w:t>
      </w:r>
    </w:p>
    <w:p w14:paraId="21DC2990" w14:textId="77777777" w:rsidR="002B24DA" w:rsidRPr="00B14FBF" w:rsidRDefault="002B24DA" w:rsidP="00B86B04">
      <w:pPr>
        <w:pStyle w:val="NumPar1"/>
        <w:rPr>
          <w:noProof/>
        </w:rPr>
      </w:pPr>
      <w:r w:rsidRPr="00B14FBF">
        <w:rPr>
          <w:noProof/>
        </w:rPr>
        <w:t>etwaige Transportausrüstung für Brennstoff</w:t>
      </w:r>
    </w:p>
    <w:p w14:paraId="163344D8" w14:textId="77777777" w:rsidR="0018162D" w:rsidRPr="00B14FBF" w:rsidRDefault="0018162D" w:rsidP="0018162D">
      <w:pPr>
        <w:rPr>
          <w:noProof/>
        </w:rPr>
      </w:pPr>
    </w:p>
    <w:p w14:paraId="47E4C98A" w14:textId="77777777" w:rsidR="002B24DA" w:rsidRPr="00B14FBF" w:rsidRDefault="002B24DA" w:rsidP="008079AB">
      <w:pPr>
        <w:rPr>
          <w:b/>
          <w:noProof/>
        </w:rPr>
      </w:pPr>
      <w:r w:rsidRPr="00B14FBF">
        <w:rPr>
          <w:b/>
          <w:noProof/>
        </w:rPr>
        <w:t>Schutz- und Sicherheitsmaßnahmen</w:t>
      </w:r>
    </w:p>
    <w:p w14:paraId="2F14A061" w14:textId="77777777" w:rsidR="002B24DA" w:rsidRPr="00B14FBF" w:rsidRDefault="002B24DA" w:rsidP="00B86B04">
      <w:pPr>
        <w:pStyle w:val="NumPar1"/>
        <w:rPr>
          <w:noProof/>
        </w:rPr>
      </w:pPr>
      <w:r w:rsidRPr="00B14FBF">
        <w:rPr>
          <w:noProof/>
        </w:rPr>
        <w:t>Grundlegende Maßnahmen für den physischen Schutz von Kernmaterial</w:t>
      </w:r>
    </w:p>
    <w:p w14:paraId="45597CA2" w14:textId="77777777" w:rsidR="002B24DA" w:rsidRPr="00B14FBF" w:rsidRDefault="002B24DA" w:rsidP="00B86B04">
      <w:pPr>
        <w:pStyle w:val="NumPar1"/>
        <w:rPr>
          <w:noProof/>
        </w:rPr>
      </w:pPr>
      <w:r w:rsidRPr="00B14FBF">
        <w:rPr>
          <w:noProof/>
        </w:rPr>
        <w:t>Durch die Inspektoren einzuhaltende spezifische Gesundheits- und Sicherheitsvorschriften</w:t>
      </w:r>
    </w:p>
    <w:p w14:paraId="150F3310" w14:textId="77777777" w:rsidR="0018162D" w:rsidRPr="00B14FBF" w:rsidRDefault="0018162D" w:rsidP="0018162D">
      <w:pPr>
        <w:rPr>
          <w:noProof/>
        </w:rPr>
      </w:pPr>
    </w:p>
    <w:p w14:paraId="0326A8FC" w14:textId="77777777" w:rsidR="002B24DA" w:rsidRPr="00B14FBF" w:rsidRDefault="002B24DA" w:rsidP="008079AB">
      <w:pPr>
        <w:rPr>
          <w:b/>
          <w:noProof/>
        </w:rPr>
      </w:pPr>
      <w:r w:rsidRPr="00B14FBF">
        <w:rPr>
          <w:b/>
          <w:noProof/>
        </w:rPr>
        <w:t>KERNMATERIALBUCHFÜHRUNG UND -KONTROLLE</w:t>
      </w:r>
    </w:p>
    <w:p w14:paraId="7D2D798D" w14:textId="77777777" w:rsidR="005E3A22" w:rsidRPr="00B14FBF" w:rsidRDefault="005E3A22" w:rsidP="00B86B04">
      <w:pPr>
        <w:pStyle w:val="NumPar1"/>
        <w:rPr>
          <w:noProof/>
        </w:rPr>
      </w:pPr>
      <w:r w:rsidRPr="00B14FBF">
        <w:rPr>
          <w:noProof/>
        </w:rPr>
        <w:t>Das System für die Kernmaterialbuchführung und -kontrolle ist unter den folgenden Rubriken zu beschreiben:</w:t>
      </w:r>
    </w:p>
    <w:p w14:paraId="549D044B" w14:textId="77777777" w:rsidR="005E3A22" w:rsidRPr="00B14FBF" w:rsidRDefault="00D17911" w:rsidP="00D17911">
      <w:pPr>
        <w:pStyle w:val="Point1"/>
        <w:rPr>
          <w:noProof/>
        </w:rPr>
      </w:pPr>
      <w:r>
        <w:rPr>
          <w:noProof/>
        </w:rPr>
        <w:t>a)</w:t>
      </w:r>
      <w:r>
        <w:rPr>
          <w:noProof/>
        </w:rPr>
        <w:tab/>
      </w:r>
      <w:r w:rsidR="005E3A22" w:rsidRPr="00B14FBF">
        <w:rPr>
          <w:noProof/>
        </w:rPr>
        <w:t>Allgemeines</w:t>
      </w:r>
    </w:p>
    <w:p w14:paraId="26BA9B92" w14:textId="77777777" w:rsidR="005E3A22" w:rsidRPr="00B14FBF" w:rsidRDefault="005E3A22" w:rsidP="005E3A22">
      <w:pPr>
        <w:pStyle w:val="Text2"/>
        <w:rPr>
          <w:noProof/>
        </w:rPr>
      </w:pPr>
      <w:r w:rsidRPr="00B14FBF">
        <w:rPr>
          <w:noProof/>
        </w:rPr>
        <w:t>Beschreibung der Bücher und ihrer Form (elektronisch oder auf Papier), Methode zur Erfassung der Buchungsdaten und zur Erstellung der Materialbilanz</w:t>
      </w:r>
    </w:p>
    <w:p w14:paraId="5FEF0036" w14:textId="77777777" w:rsidR="005E3A22" w:rsidRPr="00B14FBF" w:rsidRDefault="00D17911" w:rsidP="00D17911">
      <w:pPr>
        <w:pStyle w:val="Point1"/>
        <w:rPr>
          <w:noProof/>
        </w:rPr>
      </w:pPr>
      <w:r>
        <w:rPr>
          <w:noProof/>
        </w:rPr>
        <w:t>b)</w:t>
      </w:r>
      <w:r>
        <w:rPr>
          <w:noProof/>
        </w:rPr>
        <w:tab/>
      </w:r>
      <w:r w:rsidR="005E3A22" w:rsidRPr="00B14FBF">
        <w:rPr>
          <w:noProof/>
        </w:rPr>
        <w:t>Wichtigste Bestandsänderungen</w:t>
      </w:r>
    </w:p>
    <w:p w14:paraId="6EE7FF17" w14:textId="77777777" w:rsidR="005E3A22" w:rsidRPr="00B14FBF" w:rsidRDefault="005E3A22" w:rsidP="005E3A22">
      <w:pPr>
        <w:pStyle w:val="Text2"/>
        <w:rPr>
          <w:noProof/>
        </w:rPr>
      </w:pPr>
      <w:r w:rsidRPr="00B14FBF">
        <w:rPr>
          <w:noProof/>
        </w:rPr>
        <w:t>Beschreibung typischer Bestandsänderungen, z. B. Eingänge und Versand, einschließlich einer Beschreibung, wie diese Änderungen ermittelt werden. Es sollten die entsprechenden Betriebsprotokolle und Primärdaten (z. B. Empfangs- und Versandformulare, Erstaufzeichnung von Messungen und Messkontrollblätter) angegeben werden</w:t>
      </w:r>
    </w:p>
    <w:p w14:paraId="55320FA3" w14:textId="77777777" w:rsidR="005E3A22" w:rsidRPr="00B14FBF" w:rsidRDefault="00D17911" w:rsidP="00D17911">
      <w:pPr>
        <w:pStyle w:val="Point1"/>
        <w:rPr>
          <w:noProof/>
        </w:rPr>
      </w:pPr>
      <w:r>
        <w:rPr>
          <w:noProof/>
        </w:rPr>
        <w:t>c)</w:t>
      </w:r>
      <w:r>
        <w:rPr>
          <w:noProof/>
        </w:rPr>
        <w:tab/>
      </w:r>
      <w:r w:rsidR="005E3A22" w:rsidRPr="00B14FBF">
        <w:rPr>
          <w:noProof/>
        </w:rPr>
        <w:t>Realer Bestand</w:t>
      </w:r>
    </w:p>
    <w:p w14:paraId="7C8ECAD6" w14:textId="77777777" w:rsidR="005E3A22" w:rsidRPr="00B14FBF" w:rsidRDefault="005E3A22" w:rsidP="005E3A22">
      <w:pPr>
        <w:pStyle w:val="Text2"/>
        <w:rPr>
          <w:noProof/>
        </w:rPr>
      </w:pPr>
      <w:r w:rsidRPr="00B14FBF">
        <w:rPr>
          <w:noProof/>
        </w:rPr>
        <w:t>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unbestrahlten und bestrahlten Kernmaterials</w:t>
      </w:r>
    </w:p>
    <w:p w14:paraId="0D085FCB" w14:textId="77777777" w:rsidR="005E3A22" w:rsidRPr="00B14FBF" w:rsidRDefault="00D17911" w:rsidP="00D17911">
      <w:pPr>
        <w:pStyle w:val="Point1"/>
        <w:rPr>
          <w:noProof/>
        </w:rPr>
      </w:pPr>
      <w:r>
        <w:rPr>
          <w:noProof/>
        </w:rPr>
        <w:t>d)</w:t>
      </w:r>
      <w:r>
        <w:rPr>
          <w:noProof/>
        </w:rPr>
        <w:tab/>
      </w:r>
      <w:r w:rsidR="005E3A22"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154F9F87" w14:textId="77777777" w:rsidR="005E3A22" w:rsidRPr="00B14FBF" w:rsidRDefault="005E3A22" w:rsidP="005E3A22">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2AA7BB09" w14:textId="77777777" w:rsidR="005E3A22" w:rsidRPr="00B14FBF" w:rsidRDefault="00D17911" w:rsidP="00D17911">
      <w:pPr>
        <w:pStyle w:val="Point1"/>
        <w:rPr>
          <w:noProof/>
        </w:rPr>
      </w:pPr>
      <w:r>
        <w:rPr>
          <w:noProof/>
        </w:rPr>
        <w:t>e)</w:t>
      </w:r>
      <w:r>
        <w:rPr>
          <w:noProof/>
        </w:rPr>
        <w:tab/>
      </w:r>
      <w:r w:rsidR="005E3A22" w:rsidRPr="00B14FBF">
        <w:rPr>
          <w:noProof/>
        </w:rPr>
        <w:t>Besondere Buchführungsbestimmungen</w:t>
      </w:r>
    </w:p>
    <w:p w14:paraId="7FBF1C8F" w14:textId="77777777" w:rsidR="005E3A22" w:rsidRPr="00B14FBF" w:rsidRDefault="005E3A22" w:rsidP="005E3A22">
      <w:pPr>
        <w:pStyle w:val="Text2"/>
        <w:rPr>
          <w:noProof/>
        </w:rPr>
      </w:pPr>
      <w:r w:rsidRPr="00B14FBF">
        <w:rPr>
          <w:noProof/>
        </w:rPr>
        <w:t>Beschreibung besonderer Bestimmungen, z. B. für die Zuweisung von Chargen-IDs und Methoden zur Verhinderung, Aufdeckung und rechtzeitigen Behebung von Buchungsabweichungen</w:t>
      </w:r>
    </w:p>
    <w:p w14:paraId="61B7A769" w14:textId="77777777" w:rsidR="002B24DA" w:rsidRPr="00B14FBF" w:rsidRDefault="002B24DA" w:rsidP="00B86B04">
      <w:pPr>
        <w:pStyle w:val="NumPar1"/>
        <w:rPr>
          <w:noProof/>
        </w:rPr>
      </w:pPr>
      <w:r w:rsidRPr="00B14FBF">
        <w:rPr>
          <w:noProof/>
        </w:rPr>
        <w:t>Häufigkeit der Kernzerlegung, um die Überprüfung des enthaltenen Kernmaterials zu ermöglichen</w:t>
      </w:r>
    </w:p>
    <w:p w14:paraId="5D9E64F3"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20939725" w14:textId="77777777" w:rsidR="005E3A22" w:rsidRPr="00B14FBF" w:rsidRDefault="005E3A22" w:rsidP="00B86B04">
      <w:pPr>
        <w:pStyle w:val="NumPar1"/>
        <w:rPr>
          <w:noProof/>
        </w:rPr>
      </w:pPr>
      <w:r w:rsidRPr="00B14FBF">
        <w:rPr>
          <w:noProof/>
        </w:rPr>
        <w:t>Für jeden Messpunkt der Materialbilanzzone gegebenenfalls folgende Angaben:</w:t>
      </w:r>
    </w:p>
    <w:p w14:paraId="591A2A40" w14:textId="77777777" w:rsidR="002B24DA" w:rsidRPr="00B14FBF" w:rsidRDefault="00D17911" w:rsidP="00D17911">
      <w:pPr>
        <w:pStyle w:val="Point1"/>
        <w:rPr>
          <w:noProof/>
        </w:rPr>
      </w:pPr>
      <w:r>
        <w:rPr>
          <w:noProof/>
        </w:rPr>
        <w:t>a)</w:t>
      </w:r>
      <w:r w:rsidRPr="00D17911">
        <w:rPr>
          <w:noProof/>
        </w:rPr>
        <w:tab/>
      </w:r>
      <w:r w:rsidR="002B24DA" w:rsidRPr="00B14FBF">
        <w:rPr>
          <w:noProof/>
        </w:rPr>
        <w:t>Beschreibung von Ort, Art, Kennzeichnung</w:t>
      </w:r>
    </w:p>
    <w:p w14:paraId="5BD3C1D9" w14:textId="77777777" w:rsidR="002B24DA" w:rsidRPr="00B14FBF" w:rsidRDefault="00D17911" w:rsidP="00D17911">
      <w:pPr>
        <w:pStyle w:val="Point1"/>
        <w:rPr>
          <w:noProof/>
        </w:rPr>
      </w:pPr>
      <w:r>
        <w:rPr>
          <w:noProof/>
        </w:rPr>
        <w:t>b)</w:t>
      </w:r>
      <w:r w:rsidRPr="00D17911">
        <w:rPr>
          <w:noProof/>
        </w:rPr>
        <w:tab/>
      </w:r>
      <w:r w:rsidR="002B24DA" w:rsidRPr="00B14FBF">
        <w:rPr>
          <w:noProof/>
        </w:rPr>
        <w:t>voraussichtliche Arten der Bestandsänderung</w:t>
      </w:r>
    </w:p>
    <w:p w14:paraId="65C0918C" w14:textId="77777777" w:rsidR="002B24DA" w:rsidRPr="00B14FBF" w:rsidRDefault="00D17911" w:rsidP="00D17911">
      <w:pPr>
        <w:pStyle w:val="Point1"/>
        <w:rPr>
          <w:noProof/>
        </w:rPr>
      </w:pPr>
      <w:r>
        <w:rPr>
          <w:noProof/>
        </w:rPr>
        <w:t>c)</w:t>
      </w:r>
      <w:r w:rsidRPr="00D17911">
        <w:rPr>
          <w:noProof/>
        </w:rPr>
        <w:tab/>
      </w:r>
      <w:r w:rsidR="002B24DA" w:rsidRPr="00B14FBF">
        <w:rPr>
          <w:noProof/>
        </w:rPr>
        <w:t>Möglichkeiten, diesen Messpunkt für die Aufnahme des realen Bestands zu nutzen</w:t>
      </w:r>
    </w:p>
    <w:p w14:paraId="279CA165" w14:textId="77777777" w:rsidR="002B24DA" w:rsidRPr="00B14FBF" w:rsidRDefault="00D17911" w:rsidP="00D17911">
      <w:pPr>
        <w:pStyle w:val="Point1"/>
        <w:rPr>
          <w:noProof/>
        </w:rPr>
      </w:pPr>
      <w:r>
        <w:rPr>
          <w:noProof/>
        </w:rPr>
        <w:t>d)</w:t>
      </w:r>
      <w:r w:rsidRPr="00D17911">
        <w:rPr>
          <w:noProof/>
        </w:rPr>
        <w:tab/>
      </w:r>
      <w:r w:rsidR="002B24DA" w:rsidRPr="00B14FBF">
        <w:rPr>
          <w:noProof/>
        </w:rPr>
        <w:t>physikalische und chemische Form des Kernmaterials (mit Beschreibung des Hüllwerkstoffes)</w:t>
      </w:r>
    </w:p>
    <w:p w14:paraId="3EE86AFF" w14:textId="77777777" w:rsidR="002B24DA" w:rsidRPr="00B14FBF" w:rsidRDefault="00D17911" w:rsidP="00D17911">
      <w:pPr>
        <w:pStyle w:val="Point1"/>
        <w:rPr>
          <w:noProof/>
        </w:rPr>
      </w:pPr>
      <w:r>
        <w:rPr>
          <w:noProof/>
        </w:rPr>
        <w:t>e)</w:t>
      </w:r>
      <w:r w:rsidRPr="00D17911">
        <w:rPr>
          <w:noProof/>
        </w:rPr>
        <w:tab/>
      </w:r>
      <w:r w:rsidR="002B24DA" w:rsidRPr="00B14FBF">
        <w:rPr>
          <w:noProof/>
        </w:rPr>
        <w:t>Kernmaterialbehälter, Verpackung</w:t>
      </w:r>
    </w:p>
    <w:p w14:paraId="755D812A" w14:textId="77777777" w:rsidR="002B24DA" w:rsidRPr="00B14FBF" w:rsidRDefault="00D17911" w:rsidP="00D17911">
      <w:pPr>
        <w:pStyle w:val="Point1"/>
        <w:rPr>
          <w:noProof/>
        </w:rPr>
      </w:pPr>
      <w:r>
        <w:rPr>
          <w:noProof/>
        </w:rPr>
        <w:t>f)</w:t>
      </w:r>
      <w:r w:rsidRPr="00D17911">
        <w:rPr>
          <w:noProof/>
        </w:rPr>
        <w:tab/>
      </w:r>
      <w:r w:rsidR="002B24DA" w:rsidRPr="00B14FBF">
        <w:rPr>
          <w:noProof/>
        </w:rPr>
        <w:t>verwendete Probenahmeverfahren und -ausrüstung</w:t>
      </w:r>
    </w:p>
    <w:p w14:paraId="1F3121DE" w14:textId="77777777" w:rsidR="002B24DA" w:rsidRPr="00B14FBF" w:rsidRDefault="00D17911" w:rsidP="00D17911">
      <w:pPr>
        <w:pStyle w:val="Point1"/>
        <w:rPr>
          <w:noProof/>
        </w:rPr>
      </w:pPr>
      <w:r>
        <w:rPr>
          <w:noProof/>
        </w:rPr>
        <w:t>g)</w:t>
      </w:r>
      <w:r w:rsidRPr="00D17911">
        <w:rPr>
          <w:noProof/>
        </w:rPr>
        <w:tab/>
      </w:r>
      <w:r w:rsidR="002B24DA" w:rsidRPr="00B14FBF">
        <w:rPr>
          <w:noProof/>
        </w:rPr>
        <w:t>verwendete Messmethode(n) und -ausrüstung</w:t>
      </w:r>
    </w:p>
    <w:p w14:paraId="3AED13FF" w14:textId="77777777" w:rsidR="002B24DA" w:rsidRPr="00B14FBF" w:rsidRDefault="00D17911" w:rsidP="00D17911">
      <w:pPr>
        <w:pStyle w:val="Point1"/>
        <w:rPr>
          <w:noProof/>
        </w:rPr>
      </w:pPr>
      <w:r>
        <w:rPr>
          <w:noProof/>
        </w:rPr>
        <w:t>h)</w:t>
      </w:r>
      <w:r w:rsidRPr="00D17911">
        <w:rPr>
          <w:noProof/>
        </w:rPr>
        <w:tab/>
      </w:r>
      <w:r w:rsidR="002B24DA" w:rsidRPr="00B14FBF">
        <w:rPr>
          <w:noProof/>
        </w:rPr>
        <w:t>Quelle und Umfang der zufälligen und systematischen Fehler (Messungen)</w:t>
      </w:r>
    </w:p>
    <w:p w14:paraId="3424E904" w14:textId="77777777" w:rsidR="002B24DA" w:rsidRPr="00B14FBF" w:rsidRDefault="00D17911" w:rsidP="00D17911">
      <w:pPr>
        <w:pStyle w:val="Point1"/>
        <w:rPr>
          <w:noProof/>
        </w:rPr>
      </w:pPr>
      <w:r>
        <w:rPr>
          <w:noProof/>
        </w:rPr>
        <w:t>i)</w:t>
      </w:r>
      <w:r w:rsidRPr="00D17911">
        <w:rPr>
          <w:noProof/>
        </w:rPr>
        <w:tab/>
      </w:r>
      <w:r w:rsidR="002B24DA" w:rsidRPr="00B14FBF">
        <w:rPr>
          <w:noProof/>
        </w:rPr>
        <w:t>Kalibrierungstechnik und Häufigkeit der Kalibrierung der verwendeten Ausrüstung</w:t>
      </w:r>
    </w:p>
    <w:p w14:paraId="070C0DF5" w14:textId="77777777" w:rsidR="002B24DA" w:rsidRPr="00B14FBF" w:rsidRDefault="00D17911" w:rsidP="00D17911">
      <w:pPr>
        <w:pStyle w:val="Point1"/>
        <w:rPr>
          <w:noProof/>
        </w:rPr>
      </w:pPr>
      <w:r>
        <w:rPr>
          <w:noProof/>
        </w:rPr>
        <w:t>j)</w:t>
      </w:r>
      <w:r w:rsidRPr="00D17911">
        <w:rPr>
          <w:noProof/>
        </w:rPr>
        <w:tab/>
      </w:r>
      <w:r w:rsidR="002B24DA" w:rsidRPr="00B14FBF">
        <w:rPr>
          <w:noProof/>
        </w:rPr>
        <w:t>Methode zur Umwandlung von Quelldaten in Chargendaten</w:t>
      </w:r>
    </w:p>
    <w:p w14:paraId="748018C3" w14:textId="77777777" w:rsidR="002B24DA" w:rsidRPr="00B14FBF" w:rsidRDefault="00D17911" w:rsidP="00D17911">
      <w:pPr>
        <w:pStyle w:val="Point1"/>
        <w:rPr>
          <w:noProof/>
        </w:rPr>
      </w:pPr>
      <w:r>
        <w:rPr>
          <w:noProof/>
        </w:rPr>
        <w:t>k)</w:t>
      </w:r>
      <w:r w:rsidRPr="00D17911">
        <w:rPr>
          <w:noProof/>
        </w:rPr>
        <w:tab/>
      </w:r>
      <w:r w:rsidR="002B24DA" w:rsidRPr="00B14FBF">
        <w:rPr>
          <w:noProof/>
        </w:rPr>
        <w:t>Mittel zur Kennzeichnung der Chargen</w:t>
      </w:r>
    </w:p>
    <w:p w14:paraId="7142E9D9" w14:textId="77777777" w:rsidR="002B24DA" w:rsidRPr="00B14FBF" w:rsidRDefault="00D17911" w:rsidP="00D17911">
      <w:pPr>
        <w:pStyle w:val="Point1"/>
        <w:rPr>
          <w:noProof/>
        </w:rPr>
      </w:pPr>
      <w:r>
        <w:rPr>
          <w:noProof/>
        </w:rPr>
        <w:t>l)</w:t>
      </w:r>
      <w:r w:rsidRPr="00D17911">
        <w:rPr>
          <w:noProof/>
        </w:rPr>
        <w:tab/>
      </w:r>
      <w:r w:rsidR="002B24DA" w:rsidRPr="00B14FBF">
        <w:rPr>
          <w:noProof/>
        </w:rPr>
        <w:t>voraussichtlicher Chargendurchfluss pro Jahr</w:t>
      </w:r>
    </w:p>
    <w:p w14:paraId="2F121129" w14:textId="77777777" w:rsidR="002B24DA" w:rsidRPr="00B14FBF" w:rsidRDefault="00D17911" w:rsidP="00D17911">
      <w:pPr>
        <w:pStyle w:val="Point1"/>
        <w:rPr>
          <w:noProof/>
        </w:rPr>
      </w:pPr>
      <w:r>
        <w:rPr>
          <w:noProof/>
        </w:rPr>
        <w:t>m)</w:t>
      </w:r>
      <w:r w:rsidRPr="00D17911">
        <w:rPr>
          <w:noProof/>
        </w:rPr>
        <w:tab/>
      </w:r>
      <w:r w:rsidR="002B24DA" w:rsidRPr="00B14FBF">
        <w:rPr>
          <w:noProof/>
        </w:rPr>
        <w:t>voraussichtliche Anzahl der Bestandschargen</w:t>
      </w:r>
    </w:p>
    <w:p w14:paraId="632917F3" w14:textId="77777777" w:rsidR="002B24DA" w:rsidRPr="00B14FBF" w:rsidRDefault="00D17911" w:rsidP="00D17911">
      <w:pPr>
        <w:pStyle w:val="Point1"/>
        <w:rPr>
          <w:noProof/>
        </w:rPr>
      </w:pPr>
      <w:r>
        <w:rPr>
          <w:noProof/>
        </w:rPr>
        <w:t>n)</w:t>
      </w:r>
      <w:r w:rsidRPr="00D17911">
        <w:rPr>
          <w:noProof/>
        </w:rPr>
        <w:tab/>
      </w:r>
      <w:r w:rsidR="002B24DA" w:rsidRPr="00B14FBF">
        <w:rPr>
          <w:noProof/>
        </w:rPr>
        <w:t>voraussichtliche Anzahl der Posten je Fluss</w:t>
      </w:r>
    </w:p>
    <w:p w14:paraId="3A88BF1D" w14:textId="77777777" w:rsidR="002B24DA" w:rsidRPr="00B14FBF" w:rsidRDefault="00D17911" w:rsidP="00D17911">
      <w:pPr>
        <w:pStyle w:val="Point1"/>
        <w:rPr>
          <w:noProof/>
        </w:rPr>
      </w:pPr>
      <w:r>
        <w:rPr>
          <w:noProof/>
        </w:rPr>
        <w:t>o)</w:t>
      </w:r>
      <w:r w:rsidRPr="00D17911">
        <w:rPr>
          <w:noProof/>
        </w:rPr>
        <w:tab/>
      </w:r>
      <w:r w:rsidR="002B24DA" w:rsidRPr="00B14FBF">
        <w:rPr>
          <w:noProof/>
        </w:rPr>
        <w:t>Art, Zusammensetzung und Menge des Kernmaterials je Charge, Gesamtgewicht des Kernmaterials des Postens, Isotopenzusammensetzung (gegebenenfalls) und Form des Kernmaterials</w:t>
      </w:r>
    </w:p>
    <w:p w14:paraId="2B187C5A" w14:textId="77777777" w:rsidR="003F7189" w:rsidRPr="00B14FBF" w:rsidRDefault="003F7189" w:rsidP="003F7189">
      <w:pPr>
        <w:rPr>
          <w:noProof/>
        </w:rPr>
      </w:pPr>
    </w:p>
    <w:p w14:paraId="656740BD" w14:textId="77777777" w:rsidR="002B24DA" w:rsidRPr="00B14FBF" w:rsidRDefault="002B24DA" w:rsidP="008079AB">
      <w:pPr>
        <w:rPr>
          <w:b/>
          <w:noProof/>
        </w:rPr>
      </w:pPr>
      <w:r w:rsidRPr="00B14FBF">
        <w:rPr>
          <w:b/>
          <w:noProof/>
        </w:rPr>
        <w:t xml:space="preserve">NACHBETRIEBLICHE ANGABEN </w:t>
      </w:r>
    </w:p>
    <w:p w14:paraId="452B8DC4" w14:textId="77777777" w:rsidR="002B24DA" w:rsidRPr="00B14FBF" w:rsidRDefault="002B24DA" w:rsidP="00B86B04">
      <w:pPr>
        <w:pStyle w:val="NumPar1"/>
        <w:rPr>
          <w:noProof/>
        </w:rPr>
      </w:pPr>
      <w:r w:rsidRPr="00B14FBF">
        <w:rPr>
          <w:noProof/>
        </w:rPr>
        <w:t>Termine des Stilllegungszeitplans (Betriebsende und Stilllegungstermin)</w:t>
      </w:r>
    </w:p>
    <w:p w14:paraId="32EA82C1" w14:textId="77777777" w:rsidR="005E3A22" w:rsidRPr="00B14FBF" w:rsidRDefault="005E3A22" w:rsidP="00B86B04">
      <w:pPr>
        <w:pStyle w:val="NumPar1"/>
        <w:rPr>
          <w:noProof/>
        </w:rPr>
      </w:pPr>
      <w:r w:rsidRPr="00B14FBF">
        <w:rPr>
          <w:noProof/>
        </w:rPr>
        <w:t>Stilllegungsplan, einschließlich folgender Angaben:</w:t>
      </w:r>
    </w:p>
    <w:p w14:paraId="69A6E4D3" w14:textId="77777777" w:rsidR="005E3A22" w:rsidRPr="00B14FBF" w:rsidRDefault="00D17911" w:rsidP="00D17911">
      <w:pPr>
        <w:pStyle w:val="Point1"/>
        <w:rPr>
          <w:noProof/>
        </w:rPr>
      </w:pPr>
      <w:r>
        <w:rPr>
          <w:noProof/>
        </w:rPr>
        <w:t>a)</w:t>
      </w:r>
      <w:r w:rsidRPr="00D17911">
        <w:rPr>
          <w:noProof/>
        </w:rPr>
        <w:tab/>
      </w:r>
      <w:r w:rsidR="005E3A22" w:rsidRPr="00B14FBF">
        <w:rPr>
          <w:noProof/>
        </w:rPr>
        <w:t>Eckpunkte des Stilllegungsplans</w:t>
      </w:r>
    </w:p>
    <w:p w14:paraId="42A57421" w14:textId="77777777" w:rsidR="005E3A22" w:rsidRPr="00B14FBF" w:rsidRDefault="00D17911" w:rsidP="00D17911">
      <w:pPr>
        <w:pStyle w:val="Point1"/>
        <w:rPr>
          <w:noProof/>
        </w:rPr>
      </w:pPr>
      <w:r>
        <w:rPr>
          <w:noProof/>
        </w:rPr>
        <w:t>b)</w:t>
      </w:r>
      <w:r w:rsidRPr="00D17911">
        <w:rPr>
          <w:noProof/>
        </w:rPr>
        <w:tab/>
      </w:r>
      <w:r w:rsidR="005E3A22"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6064EB08" w14:textId="77777777" w:rsidR="005E3A22" w:rsidRPr="00B14FBF" w:rsidRDefault="00D17911" w:rsidP="00D17911">
      <w:pPr>
        <w:pStyle w:val="Point1"/>
        <w:rPr>
          <w:noProof/>
        </w:rPr>
      </w:pPr>
      <w:r>
        <w:rPr>
          <w:noProof/>
        </w:rPr>
        <w:t>c)</w:t>
      </w:r>
      <w:r w:rsidRPr="00D17911">
        <w:rPr>
          <w:noProof/>
        </w:rPr>
        <w:tab/>
      </w:r>
      <w:r w:rsidR="005E3A22" w:rsidRPr="00B14FBF">
        <w:rPr>
          <w:noProof/>
        </w:rPr>
        <w:t>Entfernung oder Unbrauchbarmachung von Ausrüstung, die für den Betrieb der Anlage sowie für die Handhabung oder Lagerung von Kernmaterial wesentlich ist</w:t>
      </w:r>
    </w:p>
    <w:p w14:paraId="1A9971F8" w14:textId="77777777" w:rsidR="003F7189" w:rsidRPr="00B14FBF" w:rsidRDefault="003F7189" w:rsidP="003F7189">
      <w:pPr>
        <w:rPr>
          <w:noProof/>
        </w:rPr>
      </w:pPr>
    </w:p>
    <w:p w14:paraId="0BB5E554" w14:textId="77777777" w:rsidR="002B24DA" w:rsidRPr="00B14FBF" w:rsidRDefault="002B24DA" w:rsidP="008079AB">
      <w:pPr>
        <w:rPr>
          <w:b/>
          <w:noProof/>
        </w:rPr>
      </w:pPr>
      <w:r w:rsidRPr="00B14FBF">
        <w:rPr>
          <w:b/>
          <w:noProof/>
        </w:rPr>
        <w:t>SONSTIGE FÜR DIE SICHERUNGSMAẞNAHMEN RELEVANTE INFORMATIONEN</w:t>
      </w:r>
    </w:p>
    <w:p w14:paraId="5C2B7DC3"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0B848F2A" w14:textId="77777777" w:rsidR="003F7189" w:rsidRPr="00B14FBF" w:rsidRDefault="003F7189" w:rsidP="002B24DA">
      <w:pPr>
        <w:pStyle w:val="SectionTitle"/>
        <w:rPr>
          <w:noProof/>
        </w:rPr>
      </w:pPr>
      <w:r w:rsidRPr="00B14FBF">
        <w:rPr>
          <w:noProof/>
        </w:rPr>
        <w:br w:type="page"/>
      </w:r>
    </w:p>
    <w:p w14:paraId="7774F241" w14:textId="77777777" w:rsidR="002B24DA" w:rsidRPr="00B14FBF" w:rsidRDefault="002B24DA" w:rsidP="002B24DA">
      <w:pPr>
        <w:pStyle w:val="SectionTitle"/>
        <w:rPr>
          <w:noProof/>
        </w:rPr>
      </w:pPr>
      <w:bookmarkStart w:id="12" w:name="_TocEC9D9E0D470C451FA5E5F435243383F4"/>
      <w:r w:rsidRPr="00B14FBF">
        <w:rPr>
          <w:noProof/>
        </w:rPr>
        <w:t>ANHANG I-C. KONVERSIONS- UND BRENNSTOFFHERSTELLUNGSANLAGEN</w:t>
      </w:r>
      <w:bookmarkEnd w:id="12"/>
    </w:p>
    <w:p w14:paraId="5C7EAA10" w14:textId="77777777" w:rsidR="00E132EB" w:rsidRPr="00B14FBF" w:rsidRDefault="00E132EB" w:rsidP="00E132EB">
      <w:pPr>
        <w:rPr>
          <w:noProof/>
        </w:rPr>
      </w:pPr>
      <w:r w:rsidRPr="00B14FBF">
        <w:rPr>
          <w:noProof/>
        </w:rPr>
        <w:t>Verwaltungstechnische Angaben:</w:t>
      </w:r>
    </w:p>
    <w:p w14:paraId="024F0ACC" w14:textId="77777777" w:rsidR="00E132EB" w:rsidRPr="00B14FBF" w:rsidRDefault="00D17911" w:rsidP="00D17911">
      <w:pPr>
        <w:pStyle w:val="Point1"/>
        <w:rPr>
          <w:noProof/>
        </w:rPr>
      </w:pPr>
      <w:r>
        <w:rPr>
          <w:noProof/>
        </w:rPr>
        <w:t>a)</w:t>
      </w:r>
      <w:r w:rsidRPr="00D17911">
        <w:rPr>
          <w:noProof/>
        </w:rPr>
        <w:tab/>
      </w:r>
      <w:r w:rsidR="00E132EB" w:rsidRPr="00B14FBF">
        <w:rPr>
          <w:noProof/>
        </w:rPr>
        <w:t>Datum (Datum der Erstellung der Erklärung über die grundlegenden technischen Merkmale)</w:t>
      </w:r>
    </w:p>
    <w:p w14:paraId="2D5DE590" w14:textId="77777777" w:rsidR="00E132EB" w:rsidRPr="00B14FBF" w:rsidRDefault="00D17911" w:rsidP="00D17911">
      <w:pPr>
        <w:pStyle w:val="Point1"/>
        <w:rPr>
          <w:noProof/>
        </w:rPr>
      </w:pPr>
      <w:r>
        <w:rPr>
          <w:noProof/>
        </w:rPr>
        <w:t>b)</w:t>
      </w:r>
      <w:r w:rsidRPr="00D17911">
        <w:rPr>
          <w:noProof/>
        </w:rPr>
        <w:tab/>
      </w:r>
      <w:r w:rsidR="00E132EB" w:rsidRPr="00B14FBF">
        <w:rPr>
          <w:noProof/>
        </w:rPr>
        <w:t>Version (eindeutige Bezugsnummer)</w:t>
      </w:r>
    </w:p>
    <w:p w14:paraId="063C9AA9" w14:textId="77777777" w:rsidR="00E132EB" w:rsidRPr="00B14FBF" w:rsidRDefault="00D17911" w:rsidP="00D17911">
      <w:pPr>
        <w:pStyle w:val="Point1"/>
        <w:rPr>
          <w:noProof/>
        </w:rPr>
      </w:pPr>
      <w:r>
        <w:rPr>
          <w:noProof/>
        </w:rPr>
        <w:t>c)</w:t>
      </w:r>
      <w:r w:rsidRPr="00D17911">
        <w:rPr>
          <w:noProof/>
        </w:rPr>
        <w:tab/>
      </w:r>
      <w:r w:rsidR="00E132EB" w:rsidRPr="00B14FBF">
        <w:rPr>
          <w:noProof/>
        </w:rPr>
        <w:t>Verantwortliche Person (Name und Kontaktdaten)</w:t>
      </w:r>
    </w:p>
    <w:p w14:paraId="5E060B9A" w14:textId="77777777" w:rsidR="002B24DA" w:rsidRPr="00B14FBF" w:rsidRDefault="002B24DA" w:rsidP="008079AB">
      <w:pPr>
        <w:rPr>
          <w:b/>
          <w:noProof/>
        </w:rPr>
      </w:pPr>
      <w:r w:rsidRPr="00B14FBF">
        <w:rPr>
          <w:b/>
          <w:noProof/>
        </w:rPr>
        <w:t>ANGABEN ZUR ANLAGE</w:t>
      </w:r>
    </w:p>
    <w:p w14:paraId="28F7F45B" w14:textId="77777777" w:rsidR="002B24DA" w:rsidRPr="00B14FBF" w:rsidRDefault="002B24DA" w:rsidP="007F32BF">
      <w:pPr>
        <w:pStyle w:val="NumPar1"/>
        <w:numPr>
          <w:ilvl w:val="0"/>
          <w:numId w:val="52"/>
        </w:numPr>
        <w:rPr>
          <w:noProof/>
        </w:rPr>
      </w:pPr>
      <w:r w:rsidRPr="00B14FBF">
        <w:rPr>
          <w:noProof/>
        </w:rPr>
        <w:t>Name der Anlage (gegebenenfalls die übliche Abkürzung angeben)</w:t>
      </w:r>
    </w:p>
    <w:p w14:paraId="4B65FFA1"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230CA2A6" w14:textId="77777777" w:rsidR="003E4A0F" w:rsidRPr="00B14FBF" w:rsidRDefault="009F3C13" w:rsidP="003E4A0F">
      <w:pPr>
        <w:pStyle w:val="NumPar1"/>
        <w:numPr>
          <w:ilvl w:val="0"/>
          <w:numId w:val="6"/>
        </w:numPr>
        <w:rPr>
          <w:noProof/>
        </w:rPr>
      </w:pPr>
      <w:r w:rsidRPr="00B14FBF">
        <w:rPr>
          <w:noProof/>
        </w:rPr>
        <w:t>Ort, Postanschrift und E-Mail-Adresse (Funktionsmailbox, sofern vorhanden) sowie Telefonnummer</w:t>
      </w:r>
    </w:p>
    <w:p w14:paraId="36C88802" w14:textId="77777777" w:rsidR="002B24DA" w:rsidRPr="00B14FBF" w:rsidRDefault="002B24DA" w:rsidP="002B24DA">
      <w:pPr>
        <w:pStyle w:val="NumPar1"/>
        <w:numPr>
          <w:ilvl w:val="0"/>
          <w:numId w:val="6"/>
        </w:numPr>
        <w:rPr>
          <w:noProof/>
        </w:rPr>
      </w:pPr>
      <w:r w:rsidRPr="00B14FBF">
        <w:rPr>
          <w:noProof/>
        </w:rPr>
        <w:t xml:space="preserve">Eigentümer (rechtlich verantwortliche natürliche oder juristische Person), einschließlich Kontaktdaten </w:t>
      </w:r>
    </w:p>
    <w:p w14:paraId="46167610" w14:textId="77777777" w:rsidR="002B24DA" w:rsidRPr="00B14FBF" w:rsidRDefault="002B24DA" w:rsidP="002B24DA">
      <w:pPr>
        <w:pStyle w:val="NumPar1"/>
        <w:numPr>
          <w:ilvl w:val="0"/>
          <w:numId w:val="6"/>
        </w:numPr>
        <w:rPr>
          <w:noProof/>
        </w:rPr>
      </w:pPr>
      <w:r w:rsidRPr="00B14FBF">
        <w:rPr>
          <w:noProof/>
        </w:rPr>
        <w:t>Betreiber (rechtlich verantwortliche natürliche oder juristische Person), einschließlich Kontaktdaten</w:t>
      </w:r>
    </w:p>
    <w:p w14:paraId="66BC2CA3" w14:textId="77777777" w:rsidR="002B24DA" w:rsidRPr="00B14FBF" w:rsidRDefault="002B24DA" w:rsidP="002B24DA">
      <w:pPr>
        <w:pStyle w:val="NumPar1"/>
        <w:numPr>
          <w:ilvl w:val="0"/>
          <w:numId w:val="6"/>
        </w:numPr>
        <w:rPr>
          <w:noProof/>
        </w:rPr>
      </w:pPr>
      <w:r w:rsidRPr="00B14FBF">
        <w:rPr>
          <w:noProof/>
        </w:rPr>
        <w:t>Beschreibung (Hauptmerkmale)</w:t>
      </w:r>
    </w:p>
    <w:p w14:paraId="5C094779" w14:textId="77777777" w:rsidR="002B24DA" w:rsidRPr="00B14FBF" w:rsidRDefault="002B24DA" w:rsidP="002B24DA">
      <w:pPr>
        <w:pStyle w:val="NumPar1"/>
        <w:numPr>
          <w:ilvl w:val="0"/>
          <w:numId w:val="6"/>
        </w:numPr>
        <w:rPr>
          <w:noProof/>
        </w:rPr>
      </w:pPr>
      <w:r w:rsidRPr="00B14FBF">
        <w:rPr>
          <w:noProof/>
        </w:rPr>
        <w:t>Zweck und Art der Anlage</w:t>
      </w:r>
    </w:p>
    <w:p w14:paraId="6B07DA20" w14:textId="77777777" w:rsidR="002B24DA" w:rsidRPr="00B14FBF" w:rsidRDefault="002B24DA" w:rsidP="002B24DA">
      <w:pPr>
        <w:pStyle w:val="NumPar1"/>
        <w:numPr>
          <w:ilvl w:val="0"/>
          <w:numId w:val="6"/>
        </w:numPr>
        <w:rPr>
          <w:noProof/>
        </w:rPr>
      </w:pPr>
      <w:r w:rsidRPr="00B14FBF">
        <w:rPr>
          <w:noProof/>
        </w:rPr>
        <w:t>Gegenwärtiger Zustand (z. B. in der Auslegungsphase, im Bau, in Betrieb, außer Betrieb und/oder in Stilllegung)</w:t>
      </w:r>
    </w:p>
    <w:p w14:paraId="2747F06B" w14:textId="77777777" w:rsidR="002B24DA" w:rsidRPr="00B14FBF" w:rsidRDefault="002B24DA" w:rsidP="002B24DA">
      <w:pPr>
        <w:pStyle w:val="NumPar1"/>
        <w:numPr>
          <w:ilvl w:val="0"/>
          <w:numId w:val="6"/>
        </w:numPr>
        <w:rPr>
          <w:noProof/>
        </w:rPr>
      </w:pPr>
      <w:r w:rsidRPr="00B14FBF">
        <w:rPr>
          <w:noProof/>
        </w:rPr>
        <w:t>Vorbetriebliche Angaben</w:t>
      </w:r>
    </w:p>
    <w:p w14:paraId="0DDEF6D7" w14:textId="77777777" w:rsidR="002B24DA" w:rsidRPr="00B14FBF" w:rsidRDefault="002B24DA" w:rsidP="002B24DA">
      <w:pPr>
        <w:pStyle w:val="Text1"/>
        <w:rPr>
          <w:noProof/>
        </w:rPr>
      </w:pPr>
      <w:r w:rsidRPr="00B14FBF">
        <w:rPr>
          <w:noProof/>
        </w:rPr>
        <w:t>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w:t>
      </w:r>
    </w:p>
    <w:p w14:paraId="3DB051E6"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in einer frühen Phase des Bauvorhabens die Integration der Infrastruktur für die Sicherungsausrüstung in die Auslegung der Anlage zu ermöglichen. </w:t>
      </w:r>
    </w:p>
    <w:p w14:paraId="3042BC72" w14:textId="77777777" w:rsidR="002B24DA" w:rsidRPr="00B14FBF" w:rsidRDefault="002B24DA" w:rsidP="00B86B04">
      <w:pPr>
        <w:pStyle w:val="NumPar1"/>
        <w:rPr>
          <w:noProof/>
        </w:rPr>
      </w:pPr>
      <w:r w:rsidRPr="00B14FBF">
        <w:rPr>
          <w:noProof/>
        </w:rPr>
        <w:t>Die Erzeugung beeinflussende Betriebsart (gewähltes Schichtsystem, voraussichtliche Termine der Betriebszyklen im Kalenderjahr usw.)</w:t>
      </w:r>
    </w:p>
    <w:p w14:paraId="0B443DBB"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5400DA04" w14:textId="77777777" w:rsidR="002B24DA" w:rsidRPr="00B14FBF" w:rsidRDefault="002B24DA" w:rsidP="00B86B04">
      <w:pPr>
        <w:pStyle w:val="NumPar1"/>
        <w:rPr>
          <w:noProof/>
        </w:rPr>
      </w:pPr>
      <w:r w:rsidRPr="00B14FBF">
        <w:rPr>
          <w:noProof/>
        </w:rPr>
        <w:t>Aufbau der Anlage:</w:t>
      </w:r>
    </w:p>
    <w:p w14:paraId="3FB8B64D" w14:textId="77777777" w:rsidR="002B24DA" w:rsidRPr="00B14FBF" w:rsidRDefault="00D17911" w:rsidP="00D17911">
      <w:pPr>
        <w:pStyle w:val="Point1"/>
        <w:rPr>
          <w:noProof/>
        </w:rPr>
      </w:pPr>
      <w:r>
        <w:rPr>
          <w:noProof/>
        </w:rPr>
        <w:t>a)</w:t>
      </w:r>
      <w:r w:rsidRPr="00D17911">
        <w:rPr>
          <w:noProof/>
        </w:rPr>
        <w:tab/>
      </w:r>
      <w:r w:rsidR="002B24DA" w:rsidRPr="00B14FBF">
        <w:rPr>
          <w:noProof/>
        </w:rPr>
        <w:t>bauliche Umschließung, Zäune und Zugangswege</w:t>
      </w:r>
    </w:p>
    <w:p w14:paraId="2C368290" w14:textId="77777777" w:rsidR="002B24DA" w:rsidRPr="00B14FBF" w:rsidRDefault="00D17911" w:rsidP="00D17911">
      <w:pPr>
        <w:pStyle w:val="Point1"/>
        <w:rPr>
          <w:noProof/>
        </w:rPr>
      </w:pPr>
      <w:r>
        <w:rPr>
          <w:noProof/>
        </w:rPr>
        <w:t>b)</w:t>
      </w:r>
      <w:r w:rsidRPr="00D17911">
        <w:rPr>
          <w:noProof/>
        </w:rPr>
        <w:tab/>
      </w:r>
      <w:r w:rsidR="002B24DA" w:rsidRPr="00B14FBF">
        <w:rPr>
          <w:noProof/>
        </w:rPr>
        <w:t>bauliche Umschließung bestimmter Anlagenteile</w:t>
      </w:r>
    </w:p>
    <w:p w14:paraId="423B98F1" w14:textId="77777777" w:rsidR="002B24DA" w:rsidRPr="00B14FBF" w:rsidRDefault="00D17911" w:rsidP="00D17911">
      <w:pPr>
        <w:pStyle w:val="Point1"/>
        <w:rPr>
          <w:noProof/>
        </w:rPr>
      </w:pPr>
      <w:r>
        <w:rPr>
          <w:noProof/>
        </w:rPr>
        <w:t>c)</w:t>
      </w:r>
      <w:r w:rsidRPr="00D17911">
        <w:rPr>
          <w:noProof/>
        </w:rPr>
        <w:tab/>
      </w:r>
      <w:r w:rsidR="002B24DA" w:rsidRPr="00B14FBF">
        <w:rPr>
          <w:noProof/>
        </w:rPr>
        <w:t>Transportwege des Kernmaterials</w:t>
      </w:r>
    </w:p>
    <w:p w14:paraId="03672C19" w14:textId="77777777" w:rsidR="002B24DA" w:rsidRPr="00B14FBF" w:rsidRDefault="00D17911" w:rsidP="00D17911">
      <w:pPr>
        <w:pStyle w:val="Point1"/>
        <w:rPr>
          <w:noProof/>
        </w:rPr>
      </w:pPr>
      <w:r>
        <w:rPr>
          <w:noProof/>
        </w:rPr>
        <w:t>d)</w:t>
      </w:r>
      <w:r w:rsidRPr="00D17911">
        <w:rPr>
          <w:noProof/>
        </w:rPr>
        <w:tab/>
      </w:r>
      <w:r w:rsidR="002B24DA" w:rsidRPr="00B14FBF">
        <w:rPr>
          <w:noProof/>
        </w:rPr>
        <w:t>Lagerzonen für Kernmaterial</w:t>
      </w:r>
    </w:p>
    <w:p w14:paraId="281366B1" w14:textId="77777777" w:rsidR="002B24DA" w:rsidRPr="00B14FBF" w:rsidRDefault="00D17911" w:rsidP="00D17911">
      <w:pPr>
        <w:pStyle w:val="Point1"/>
        <w:rPr>
          <w:noProof/>
        </w:rPr>
      </w:pPr>
      <w:r>
        <w:rPr>
          <w:noProof/>
        </w:rPr>
        <w:t>e)</w:t>
      </w:r>
      <w:r w:rsidRPr="00D17911">
        <w:rPr>
          <w:noProof/>
        </w:rPr>
        <w:tab/>
      </w:r>
      <w:r w:rsidR="002B24DA" w:rsidRPr="00B14FBF">
        <w:rPr>
          <w:noProof/>
        </w:rPr>
        <w:t>alle wichtigen Aufbereitungszonen und -labore</w:t>
      </w:r>
    </w:p>
    <w:p w14:paraId="0B576334" w14:textId="77777777" w:rsidR="002B24DA" w:rsidRPr="00B14FBF" w:rsidRDefault="00D17911" w:rsidP="00D17911">
      <w:pPr>
        <w:pStyle w:val="Point1"/>
        <w:rPr>
          <w:noProof/>
        </w:rPr>
      </w:pPr>
      <w:r>
        <w:rPr>
          <w:noProof/>
        </w:rPr>
        <w:t>f)</w:t>
      </w:r>
      <w:r w:rsidRPr="00D17911">
        <w:rPr>
          <w:noProof/>
        </w:rPr>
        <w:tab/>
      </w:r>
      <w:r w:rsidR="002B24DA" w:rsidRPr="00B14FBF">
        <w:rPr>
          <w:noProof/>
        </w:rPr>
        <w:t>Prüf- oder Versuchszonen</w:t>
      </w:r>
    </w:p>
    <w:p w14:paraId="32857FA2" w14:textId="77777777" w:rsidR="002B24DA" w:rsidRPr="00B14FBF" w:rsidRDefault="00D17911" w:rsidP="00D17911">
      <w:pPr>
        <w:pStyle w:val="Point1"/>
        <w:rPr>
          <w:noProof/>
        </w:rPr>
      </w:pPr>
      <w:r>
        <w:rPr>
          <w:noProof/>
        </w:rPr>
        <w:t>g)</w:t>
      </w:r>
      <w:r w:rsidRPr="00D17911">
        <w:rPr>
          <w:noProof/>
        </w:rPr>
        <w:tab/>
      </w:r>
      <w:r w:rsidR="002B24DA" w:rsidRPr="00B14FBF">
        <w:rPr>
          <w:noProof/>
        </w:rPr>
        <w:t>Abfalllagerzone</w:t>
      </w:r>
    </w:p>
    <w:p w14:paraId="467E371A" w14:textId="77777777" w:rsidR="002B24DA" w:rsidRPr="00B14FBF" w:rsidRDefault="00D17911" w:rsidP="00D17911">
      <w:pPr>
        <w:pStyle w:val="Point1"/>
        <w:rPr>
          <w:noProof/>
        </w:rPr>
      </w:pPr>
      <w:r>
        <w:rPr>
          <w:noProof/>
        </w:rPr>
        <w:t>h)</w:t>
      </w:r>
      <w:r w:rsidRPr="00D17911">
        <w:rPr>
          <w:noProof/>
        </w:rPr>
        <w:tab/>
      </w:r>
      <w:r w:rsidR="002B24DA" w:rsidRPr="00B14FBF">
        <w:rPr>
          <w:noProof/>
        </w:rPr>
        <w:t>Analyselabor</w:t>
      </w:r>
    </w:p>
    <w:p w14:paraId="7314C4B2" w14:textId="77777777" w:rsidR="002B24DA" w:rsidRPr="00B14FBF" w:rsidRDefault="002C4A2A"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7ECAE236" w14:textId="77777777" w:rsidR="003F7189" w:rsidRPr="00B14FBF" w:rsidRDefault="003F7189" w:rsidP="003F7189">
      <w:pPr>
        <w:rPr>
          <w:noProof/>
        </w:rPr>
      </w:pPr>
    </w:p>
    <w:p w14:paraId="48553411" w14:textId="77777777" w:rsidR="002B24DA" w:rsidRPr="00B14FBF" w:rsidRDefault="002B24DA" w:rsidP="008079AB">
      <w:pPr>
        <w:rPr>
          <w:b/>
          <w:noProof/>
        </w:rPr>
      </w:pPr>
      <w:r w:rsidRPr="00B14FBF">
        <w:rPr>
          <w:b/>
          <w:noProof/>
        </w:rPr>
        <w:t>Gesamtprozessparameter</w:t>
      </w:r>
    </w:p>
    <w:p w14:paraId="07BB5329" w14:textId="77777777" w:rsidR="002B24DA" w:rsidRPr="00B14FBF" w:rsidRDefault="002B24DA" w:rsidP="00B86B04">
      <w:pPr>
        <w:pStyle w:val="NumPar1"/>
        <w:rPr>
          <w:noProof/>
        </w:rPr>
      </w:pPr>
      <w:r w:rsidRPr="00B14FBF">
        <w:rPr>
          <w:noProof/>
        </w:rPr>
        <w:t>Beschreibung der Anlage (mit Angabe der Hauptausrüstungsposten)</w:t>
      </w:r>
    </w:p>
    <w:p w14:paraId="3871FD59" w14:textId="77777777" w:rsidR="002B24DA" w:rsidRPr="00B14FBF" w:rsidRDefault="002B24DA" w:rsidP="00B86B04">
      <w:pPr>
        <w:pStyle w:val="NumPar1"/>
        <w:rPr>
          <w:noProof/>
        </w:rPr>
      </w:pPr>
      <w:r w:rsidRPr="00B14FBF">
        <w:rPr>
          <w:noProof/>
        </w:rPr>
        <w:t>Prozessbeschreibung (mit Angabe der Konversionsart, der Herstellungsmethode, der Probenahmemethoden usw. sowie mit Angabe der Änderung der physikalischen und chemischen Form)</w:t>
      </w:r>
    </w:p>
    <w:p w14:paraId="081114AE" w14:textId="77777777" w:rsidR="002B24DA" w:rsidRPr="00B14FBF" w:rsidRDefault="006F649D" w:rsidP="00B86B04">
      <w:pPr>
        <w:pStyle w:val="NumPar1"/>
        <w:rPr>
          <w:noProof/>
        </w:rPr>
      </w:pPr>
      <w:r w:rsidRPr="00B14FBF">
        <w:rPr>
          <w:noProof/>
        </w:rPr>
        <w:t>Auslegungskapazität (Gewicht der Hauptprodukte pro Jahr)</w:t>
      </w:r>
    </w:p>
    <w:p w14:paraId="1253066B" w14:textId="77777777" w:rsidR="002B24DA" w:rsidRPr="00B14FBF" w:rsidRDefault="002B24DA" w:rsidP="00B86B04">
      <w:pPr>
        <w:pStyle w:val="NumPar1"/>
        <w:rPr>
          <w:noProof/>
        </w:rPr>
      </w:pPr>
      <w:r w:rsidRPr="00B14FBF">
        <w:rPr>
          <w:noProof/>
        </w:rPr>
        <w:t>Voraussichtlicher Durchsatz (in Form eines Vorschauprogramms mit Angabe des Anteils verschiedener Einspeisematerialien (Feeds) und Produkte)</w:t>
      </w:r>
    </w:p>
    <w:p w14:paraId="1629FAFC" w14:textId="77777777" w:rsidR="002B24DA" w:rsidRPr="00B14FBF" w:rsidRDefault="002B24DA" w:rsidP="00B86B04">
      <w:pPr>
        <w:pStyle w:val="NumPar1"/>
        <w:rPr>
          <w:noProof/>
        </w:rPr>
      </w:pPr>
      <w:r w:rsidRPr="00B14FBF">
        <w:rPr>
          <w:noProof/>
        </w:rPr>
        <w:t>Sonstige wichtige Ausrüstungsposten zur Verwendung, Erzeugung und Aufbereitung von Kernmaterial (z. B. Prüf- und Versuchsausrüstung)</w:t>
      </w:r>
    </w:p>
    <w:p w14:paraId="638E4D4B" w14:textId="77777777" w:rsidR="003F7189" w:rsidRPr="00B14FBF" w:rsidRDefault="003F7189" w:rsidP="003F7189">
      <w:pPr>
        <w:rPr>
          <w:noProof/>
        </w:rPr>
      </w:pPr>
    </w:p>
    <w:p w14:paraId="6538157A" w14:textId="77777777" w:rsidR="003F7189" w:rsidRPr="00B14FBF" w:rsidRDefault="002B24DA" w:rsidP="008079AB">
      <w:pPr>
        <w:rPr>
          <w:b/>
          <w:noProof/>
        </w:rPr>
      </w:pPr>
      <w:r w:rsidRPr="00B14FBF">
        <w:rPr>
          <w:b/>
          <w:noProof/>
        </w:rPr>
        <w:t>ALLGEMEINER AUFBAU DER ANLAGE MIT ANGABEN ZUR MATERIALVERWENDUNG UND -BUCHFÜHRUNG, RÄUMLICHEN EINGRENZUNG UND BEOBACHTUNG</w:t>
      </w:r>
    </w:p>
    <w:p w14:paraId="339CE45B" w14:textId="77777777" w:rsidR="002B24DA" w:rsidRPr="00B14FBF" w:rsidRDefault="002B24DA" w:rsidP="008079AB">
      <w:pPr>
        <w:rPr>
          <w:b/>
          <w:noProof/>
        </w:rPr>
      </w:pPr>
      <w:r w:rsidRPr="00B14FBF">
        <w:rPr>
          <w:b/>
          <w:noProof/>
        </w:rPr>
        <w:t>Beschreibung des Kernmaterials</w:t>
      </w:r>
    </w:p>
    <w:p w14:paraId="24F13447" w14:textId="77777777" w:rsidR="002B24DA" w:rsidRPr="00B14FBF" w:rsidRDefault="002B24DA" w:rsidP="00B86B04">
      <w:pPr>
        <w:pStyle w:val="NumPar1"/>
        <w:rPr>
          <w:noProof/>
        </w:rPr>
      </w:pPr>
      <w:r w:rsidRPr="00B14FBF">
        <w:rPr>
          <w:noProof/>
        </w:rPr>
        <w:t>Beschreibung des Hauptmaterials (Einspeisematerial, Zwischenprodukt, Produkt):</w:t>
      </w:r>
    </w:p>
    <w:p w14:paraId="546F4AA1" w14:textId="77777777" w:rsidR="002B24DA" w:rsidRPr="00B14FBF" w:rsidRDefault="00D17911" w:rsidP="00D17911">
      <w:pPr>
        <w:pStyle w:val="Point1"/>
        <w:rPr>
          <w:noProof/>
        </w:rPr>
      </w:pPr>
      <w:r>
        <w:rPr>
          <w:noProof/>
        </w:rPr>
        <w:t>a)</w:t>
      </w:r>
      <w:r w:rsidRPr="00D17911">
        <w:rPr>
          <w:noProof/>
        </w:rPr>
        <w:tab/>
      </w:r>
      <w:r w:rsidR="002B24DA" w:rsidRPr="00B14FBF">
        <w:rPr>
          <w:noProof/>
        </w:rPr>
        <w:t>chemische und physikalische Form (bei Produkten einschließlich Arten von Brennstäben/-elementen, einer ausführlichen Beschreibung mit Angabe der allgemeinen Struktur, der Gesamtstruktur sowie der Gesamtabmessungen der Brennstäbe/-elemente, einschließlich Kernmaterialgehalt und Anreicherung)</w:t>
      </w:r>
    </w:p>
    <w:p w14:paraId="4C8EDD3A" w14:textId="77777777" w:rsidR="002B24DA" w:rsidRPr="00B14FBF" w:rsidRDefault="00D17911" w:rsidP="00D17911">
      <w:pPr>
        <w:pStyle w:val="Point1"/>
        <w:rPr>
          <w:noProof/>
        </w:rPr>
      </w:pPr>
      <w:r>
        <w:rPr>
          <w:noProof/>
        </w:rPr>
        <w:t>b)</w:t>
      </w:r>
      <w:r w:rsidRPr="00D17911">
        <w:rPr>
          <w:noProof/>
        </w:rPr>
        <w:tab/>
      </w:r>
      <w:r w:rsidR="002B24DA" w:rsidRPr="00B14FBF">
        <w:rPr>
          <w:noProof/>
        </w:rPr>
        <w:t>Durchsatz, Anreicherungsspannen und Pu-Gehalte (bei Normalbetrieb laut Flussdiagramm, mit Angabe, ob ein Vermischen und/oder Recycling stattfindet)</w:t>
      </w:r>
    </w:p>
    <w:p w14:paraId="1FC9D2A3" w14:textId="77777777" w:rsidR="002B24DA" w:rsidRPr="00B14FBF" w:rsidRDefault="00D17911" w:rsidP="00D17911">
      <w:pPr>
        <w:pStyle w:val="Point1"/>
        <w:rPr>
          <w:noProof/>
        </w:rPr>
      </w:pPr>
      <w:r>
        <w:rPr>
          <w:noProof/>
        </w:rPr>
        <w:t>c)</w:t>
      </w:r>
      <w:r w:rsidRPr="00D17911">
        <w:rPr>
          <w:noProof/>
        </w:rPr>
        <w:tab/>
      </w:r>
      <w:r w:rsidR="002B24DA" w:rsidRPr="00B14FBF">
        <w:rPr>
          <w:noProof/>
        </w:rPr>
        <w:t>Chargengröße/Chargendurchfluss und Kampagnenzeitraum, Mittel zur Kennzeichnung der Chargen</w:t>
      </w:r>
    </w:p>
    <w:p w14:paraId="1CA28584" w14:textId="77777777" w:rsidR="002B24DA" w:rsidRPr="00B14FBF" w:rsidRDefault="00D17911" w:rsidP="00D17911">
      <w:pPr>
        <w:pStyle w:val="Point1"/>
        <w:rPr>
          <w:noProof/>
        </w:rPr>
      </w:pPr>
      <w:r>
        <w:rPr>
          <w:noProof/>
        </w:rPr>
        <w:t>d)</w:t>
      </w:r>
      <w:r w:rsidRPr="00D17911">
        <w:rPr>
          <w:noProof/>
        </w:rPr>
        <w:tab/>
      </w:r>
      <w:r w:rsidR="00BB09AC" w:rsidRPr="00B14FBF">
        <w:rPr>
          <w:noProof/>
        </w:rPr>
        <w:t>Maximaler Wert des Lagerbestands/des Bestands der Einrichtung</w:t>
      </w:r>
    </w:p>
    <w:p w14:paraId="21E8EBAD" w14:textId="77777777" w:rsidR="002B24DA" w:rsidRPr="00B14FBF" w:rsidRDefault="00D17911" w:rsidP="00D17911">
      <w:pPr>
        <w:pStyle w:val="Point1"/>
        <w:rPr>
          <w:noProof/>
        </w:rPr>
      </w:pPr>
      <w:r>
        <w:rPr>
          <w:noProof/>
        </w:rPr>
        <w:t>e)</w:t>
      </w:r>
      <w:r w:rsidRPr="00D17911">
        <w:rPr>
          <w:noProof/>
        </w:rPr>
        <w:tab/>
      </w:r>
      <w:r w:rsidR="002B24DA" w:rsidRPr="00B14FBF">
        <w:rPr>
          <w:noProof/>
        </w:rPr>
        <w:t>Eingangs- oder Versandhäufigkeit (Chargen/Einheiten pro Monat)</w:t>
      </w:r>
    </w:p>
    <w:p w14:paraId="7FA613B3" w14:textId="77777777" w:rsidR="002B24DA" w:rsidRPr="00B14FBF" w:rsidRDefault="002B24DA" w:rsidP="00B86B04">
      <w:pPr>
        <w:pStyle w:val="NumPar1"/>
        <w:rPr>
          <w:noProof/>
        </w:rPr>
      </w:pPr>
      <w:r w:rsidRPr="00B14FBF">
        <w:rPr>
          <w:noProof/>
        </w:rPr>
        <w:t>Schrottmaterial</w:t>
      </w:r>
    </w:p>
    <w:p w14:paraId="214EC1A6" w14:textId="77777777" w:rsidR="002B24DA" w:rsidRPr="00B14FBF" w:rsidRDefault="002B24DA" w:rsidP="00B86B04">
      <w:pPr>
        <w:pStyle w:val="NumPar1"/>
        <w:rPr>
          <w:noProof/>
        </w:rPr>
      </w:pPr>
      <w:r w:rsidRPr="00B14FBF">
        <w:rPr>
          <w:noProof/>
        </w:rPr>
        <w:t>Abfallmaterial (einschließlich kontaminierter Ausrüstung und zurückbehaltenen Abfalls) Für jeden Abfallstrom Beschreibung von Folgendem:</w:t>
      </w:r>
    </w:p>
    <w:p w14:paraId="6567CE73" w14:textId="77777777" w:rsidR="002B24DA" w:rsidRPr="00B14FBF" w:rsidRDefault="00D17911" w:rsidP="00D17911">
      <w:pPr>
        <w:pStyle w:val="Point1"/>
        <w:rPr>
          <w:noProof/>
        </w:rPr>
      </w:pPr>
      <w:r>
        <w:rPr>
          <w:noProof/>
        </w:rPr>
        <w:t>a)</w:t>
      </w:r>
      <w:r w:rsidRPr="00D17911">
        <w:rPr>
          <w:noProof/>
        </w:rPr>
        <w:tab/>
      </w:r>
      <w:r w:rsidR="002B24DA" w:rsidRPr="00B14FBF">
        <w:rPr>
          <w:noProof/>
        </w:rPr>
        <w:t>Hauptbeiträge (Quellen)</w:t>
      </w:r>
    </w:p>
    <w:p w14:paraId="5A68071D" w14:textId="77777777" w:rsidR="002B24DA" w:rsidRPr="00B14FBF" w:rsidRDefault="00D17911" w:rsidP="00D17911">
      <w:pPr>
        <w:pStyle w:val="Point1"/>
        <w:rPr>
          <w:noProof/>
        </w:rPr>
      </w:pPr>
      <w:r>
        <w:rPr>
          <w:noProof/>
        </w:rPr>
        <w:t>b)</w:t>
      </w:r>
      <w:r w:rsidRPr="00D17911">
        <w:rPr>
          <w:noProof/>
        </w:rPr>
        <w:tab/>
      </w:r>
      <w:r w:rsidR="002B24DA" w:rsidRPr="00B14FBF">
        <w:rPr>
          <w:noProof/>
        </w:rPr>
        <w:t>Abfallarten</w:t>
      </w:r>
    </w:p>
    <w:p w14:paraId="63E5CE9B" w14:textId="77777777" w:rsidR="002B24DA" w:rsidRPr="00B14FBF" w:rsidRDefault="00D17911" w:rsidP="00D17911">
      <w:pPr>
        <w:pStyle w:val="Point1"/>
        <w:rPr>
          <w:noProof/>
        </w:rPr>
      </w:pPr>
      <w:r>
        <w:rPr>
          <w:noProof/>
        </w:rPr>
        <w:t>c)</w:t>
      </w:r>
      <w:r w:rsidRPr="00D17911">
        <w:rPr>
          <w:noProof/>
        </w:rPr>
        <w:tab/>
      </w:r>
      <w:r w:rsidR="002B24DA" w:rsidRPr="00B14FBF">
        <w:rPr>
          <w:noProof/>
        </w:rPr>
        <w:t>chemische und physikalische Form (flüssig, fest usw.)</w:t>
      </w:r>
    </w:p>
    <w:p w14:paraId="0233FFCE" w14:textId="77777777" w:rsidR="002B24DA" w:rsidRPr="00B14FBF" w:rsidRDefault="00D17911" w:rsidP="00D17911">
      <w:pPr>
        <w:pStyle w:val="Point1"/>
        <w:rPr>
          <w:noProof/>
        </w:rPr>
      </w:pPr>
      <w:r>
        <w:rPr>
          <w:noProof/>
        </w:rPr>
        <w:t>d)</w:t>
      </w:r>
      <w:r w:rsidRPr="00D17911">
        <w:rPr>
          <w:noProof/>
        </w:rPr>
        <w:tab/>
      </w:r>
      <w:r w:rsidR="002B24DA" w:rsidRPr="00B14FBF">
        <w:rPr>
          <w:noProof/>
        </w:rPr>
        <w:t>geschätzte Anreicherungsspannen und Uran-/Plutoniumgehalt</w:t>
      </w:r>
    </w:p>
    <w:p w14:paraId="1FE9401B" w14:textId="77777777" w:rsidR="002B24DA" w:rsidRPr="00B14FBF" w:rsidRDefault="00D17911" w:rsidP="00D17911">
      <w:pPr>
        <w:pStyle w:val="Point1"/>
        <w:rPr>
          <w:noProof/>
        </w:rPr>
      </w:pPr>
      <w:r>
        <w:rPr>
          <w:noProof/>
        </w:rPr>
        <w:t>e)</w:t>
      </w:r>
      <w:r w:rsidRPr="00D17911">
        <w:rPr>
          <w:noProof/>
        </w:rPr>
        <w:tab/>
      </w:r>
      <w:r w:rsidR="002B24DA" w:rsidRPr="00B14FBF">
        <w:rPr>
          <w:noProof/>
        </w:rPr>
        <w:t>geschätzte Mengen pro Jahr, Lagerzeitraum</w:t>
      </w:r>
    </w:p>
    <w:p w14:paraId="524CFD1D" w14:textId="77777777" w:rsidR="002B24DA" w:rsidRPr="00B14FBF" w:rsidRDefault="00D17911" w:rsidP="00D17911">
      <w:pPr>
        <w:pStyle w:val="Point1"/>
        <w:rPr>
          <w:noProof/>
        </w:rPr>
      </w:pPr>
      <w:r>
        <w:rPr>
          <w:noProof/>
        </w:rPr>
        <w:t>f)</w:t>
      </w:r>
      <w:r w:rsidRPr="00D17911">
        <w:rPr>
          <w:noProof/>
        </w:rPr>
        <w:tab/>
      </w:r>
      <w:r w:rsidR="002B24DA" w:rsidRPr="00B14FBF">
        <w:rPr>
          <w:noProof/>
        </w:rPr>
        <w:t>Abfallaufkommen (in % des Inputs/Durchsatzes, Mengen pro Monat)</w:t>
      </w:r>
    </w:p>
    <w:p w14:paraId="6E971FF1" w14:textId="77777777" w:rsidR="002B24DA" w:rsidRPr="00B14FBF" w:rsidRDefault="00D17911" w:rsidP="00D17911">
      <w:pPr>
        <w:pStyle w:val="Point1"/>
        <w:rPr>
          <w:noProof/>
        </w:rPr>
      </w:pPr>
      <w:r>
        <w:rPr>
          <w:noProof/>
        </w:rPr>
        <w:t>g)</w:t>
      </w:r>
      <w:r w:rsidRPr="00D17911">
        <w:rPr>
          <w:noProof/>
        </w:rPr>
        <w:tab/>
      </w:r>
      <w:r w:rsidR="002B24DA" w:rsidRPr="00B14FBF">
        <w:rPr>
          <w:noProof/>
        </w:rPr>
        <w:t>Lagerbestandsspanne und Maximalkapazität</w:t>
      </w:r>
    </w:p>
    <w:p w14:paraId="36B15BA9" w14:textId="77777777" w:rsidR="002B24DA" w:rsidRPr="00B14FBF" w:rsidRDefault="00D17911" w:rsidP="00D17911">
      <w:pPr>
        <w:pStyle w:val="Point1"/>
        <w:rPr>
          <w:noProof/>
        </w:rPr>
      </w:pPr>
      <w:r>
        <w:rPr>
          <w:noProof/>
        </w:rPr>
        <w:t>h)</w:t>
      </w:r>
      <w:r w:rsidRPr="00D17911">
        <w:rPr>
          <w:noProof/>
        </w:rPr>
        <w:tab/>
      </w:r>
      <w:r w:rsidR="002B24DA" w:rsidRPr="00B14FBF">
        <w:rPr>
          <w:noProof/>
        </w:rPr>
        <w:t>Methode und Häufigkeit der Rückgewinnung/Ableitung</w:t>
      </w:r>
    </w:p>
    <w:p w14:paraId="4D1626A7" w14:textId="77777777" w:rsidR="002B24DA" w:rsidRPr="00B14FBF" w:rsidRDefault="002B24DA" w:rsidP="00B86B04">
      <w:pPr>
        <w:pStyle w:val="NumPar1"/>
        <w:rPr>
          <w:noProof/>
        </w:rPr>
      </w:pPr>
      <w:r w:rsidRPr="00B14FBF">
        <w:rPr>
          <w:noProof/>
        </w:rPr>
        <w:t>Abfallbehandlungssystem (Diagramme beifügen)</w:t>
      </w:r>
    </w:p>
    <w:p w14:paraId="65D5C0B6" w14:textId="77777777" w:rsidR="002B24DA" w:rsidRPr="00B14FBF" w:rsidRDefault="002B24DA" w:rsidP="00B86B04">
      <w:pPr>
        <w:pStyle w:val="NumPar1"/>
        <w:rPr>
          <w:noProof/>
        </w:rPr>
      </w:pPr>
      <w:r w:rsidRPr="00B14FBF">
        <w:rPr>
          <w:noProof/>
        </w:rPr>
        <w:t>Sonstiges Kernmaterial in der Anlage und gegebenenfalls Ort, an dem es sich befindet</w:t>
      </w:r>
    </w:p>
    <w:p w14:paraId="544F0379" w14:textId="77777777" w:rsidR="002B24DA" w:rsidRPr="00B14FBF" w:rsidRDefault="002B24DA" w:rsidP="00B86B04">
      <w:pPr>
        <w:pStyle w:val="NumPar1"/>
        <w:rPr>
          <w:noProof/>
        </w:rPr>
      </w:pPr>
      <w:r w:rsidRPr="00B14FBF">
        <w:rPr>
          <w:noProof/>
        </w:rPr>
        <w:t>Schematisches Flussdiagramm für Kernmaterial (mit Angabe von Probenahmepunkten, Fluss- und Bestandsmesspunkten, Nachweiszonen, Bestandsorten usw.)</w:t>
      </w:r>
    </w:p>
    <w:p w14:paraId="76450E5F" w14:textId="77777777" w:rsidR="002B24DA" w:rsidRPr="00B14FBF" w:rsidRDefault="002B24DA" w:rsidP="00B86B04">
      <w:pPr>
        <w:pStyle w:val="NumPar1"/>
        <w:rPr>
          <w:noProof/>
        </w:rPr>
      </w:pPr>
      <w:r w:rsidRPr="00B14FBF">
        <w:rPr>
          <w:noProof/>
        </w:rPr>
        <w:t>Arten, Formen, Spannen des Kernmaterialgehalts (gegebenenfalls einschließlich Anreicherung), Mengenbereiche des Kernmaterialflusses für jede Zone, in der Kernmaterial gehandhabt wird</w:t>
      </w:r>
    </w:p>
    <w:p w14:paraId="52455569" w14:textId="77777777" w:rsidR="002B24DA" w:rsidRPr="00B14FBF" w:rsidRDefault="002B24DA" w:rsidP="00B86B04">
      <w:pPr>
        <w:pStyle w:val="NumPar1"/>
        <w:rPr>
          <w:noProof/>
        </w:rPr>
      </w:pPr>
      <w:r w:rsidRPr="00B14FBF">
        <w:rPr>
          <w:noProof/>
        </w:rPr>
        <w:t>Recyclingprozesse (kurze Beschreibung dieser Prozesse mit Angabe von Quelle und Form des Materials, Lagermethode, Normalbestand, Häufigkeit der Aufbereitung, Dauer der zeitweiligen Lagerung, Zeitplänen für etwaiges externes Recycling, Methoden zur Messung des Spaltstoffgehalts von Recyclingmaterial)</w:t>
      </w:r>
    </w:p>
    <w:p w14:paraId="48EA8392" w14:textId="77777777" w:rsidR="002B24DA" w:rsidRPr="00B14FBF" w:rsidRDefault="002B24DA" w:rsidP="00B86B04">
      <w:pPr>
        <w:pStyle w:val="NumPar1"/>
        <w:rPr>
          <w:noProof/>
        </w:rPr>
      </w:pPr>
      <w:r w:rsidRPr="00B14FBF">
        <w:rPr>
          <w:noProof/>
        </w:rPr>
        <w:t>Bestand:</w:t>
      </w:r>
    </w:p>
    <w:p w14:paraId="67C65D7D" w14:textId="77777777" w:rsidR="002B24DA" w:rsidRPr="00B14FBF" w:rsidRDefault="00D17911" w:rsidP="00D17911">
      <w:pPr>
        <w:pStyle w:val="Point1"/>
        <w:rPr>
          <w:noProof/>
        </w:rPr>
      </w:pPr>
      <w:r>
        <w:rPr>
          <w:noProof/>
        </w:rPr>
        <w:t>a)</w:t>
      </w:r>
      <w:r w:rsidRPr="00D17911">
        <w:rPr>
          <w:noProof/>
        </w:rPr>
        <w:tab/>
      </w:r>
      <w:r w:rsidR="002B24DA" w:rsidRPr="00B14FBF">
        <w:rPr>
          <w:noProof/>
        </w:rPr>
        <w:t>im Prozess (innerhalb der Einrichtung und der Ausrüstung während des Normalbetriebs, Angabe von Menge, Anreicherungsspanne, Pu-Gehalt, Form und Hauptorten sowie aller wesentlichen Änderungen in Bezug auf Zeit oder Durchsatz; Angabe des voraussichtlich zurückbleibenden Restkernmaterials und des entsprechenden Mechanismus, z. B. Ablagerung, Kondensation)</w:t>
      </w:r>
    </w:p>
    <w:p w14:paraId="3FFD825D" w14:textId="77777777" w:rsidR="002B24DA" w:rsidRPr="00B14FBF" w:rsidRDefault="00D17911" w:rsidP="00D17911">
      <w:pPr>
        <w:pStyle w:val="Point1"/>
        <w:rPr>
          <w:noProof/>
        </w:rPr>
      </w:pPr>
      <w:r>
        <w:rPr>
          <w:noProof/>
        </w:rPr>
        <w:t>b)</w:t>
      </w:r>
      <w:r w:rsidRPr="00D17911">
        <w:rPr>
          <w:noProof/>
        </w:rPr>
        <w:tab/>
      </w:r>
      <w:r w:rsidR="002B24DA" w:rsidRPr="00B14FBF">
        <w:rPr>
          <w:noProof/>
        </w:rPr>
        <w:t>in den Einspeisematerial- und Produktlagern</w:t>
      </w:r>
    </w:p>
    <w:p w14:paraId="7B7F1095" w14:textId="77777777" w:rsidR="002B24DA" w:rsidRPr="00B14FBF" w:rsidRDefault="00D17911" w:rsidP="00D17911">
      <w:pPr>
        <w:pStyle w:val="Point1"/>
        <w:rPr>
          <w:noProof/>
        </w:rPr>
      </w:pPr>
      <w:r>
        <w:rPr>
          <w:noProof/>
        </w:rPr>
        <w:t>c)</w:t>
      </w:r>
      <w:r w:rsidRPr="00D17911">
        <w:rPr>
          <w:noProof/>
        </w:rPr>
        <w:tab/>
      </w:r>
      <w:r w:rsidR="002B24DA" w:rsidRPr="00B14FBF">
        <w:rPr>
          <w:noProof/>
        </w:rPr>
        <w:t>an sonstigen Orten (Menge, Anreicherungsspanne, Pu-Gehalt, Form und Ort von noch nicht spezifiziertem Bestand)</w:t>
      </w:r>
    </w:p>
    <w:p w14:paraId="54AC2C6C" w14:textId="77777777" w:rsidR="003F7189" w:rsidRPr="00B14FBF" w:rsidRDefault="003F7189" w:rsidP="003F7189">
      <w:pPr>
        <w:rPr>
          <w:noProof/>
        </w:rPr>
      </w:pPr>
    </w:p>
    <w:p w14:paraId="6C3114A8" w14:textId="77777777" w:rsidR="002B24DA" w:rsidRPr="00B14FBF" w:rsidRDefault="002B24DA" w:rsidP="008079AB">
      <w:pPr>
        <w:rPr>
          <w:b/>
          <w:noProof/>
        </w:rPr>
      </w:pPr>
      <w:r w:rsidRPr="00B14FBF">
        <w:rPr>
          <w:b/>
          <w:noProof/>
        </w:rPr>
        <w:t>Handhabung des Kernmaterials</w:t>
      </w:r>
    </w:p>
    <w:p w14:paraId="31F260AD" w14:textId="77777777" w:rsidR="002B24DA" w:rsidRPr="00B14FBF" w:rsidRDefault="002B24DA" w:rsidP="00B86B04">
      <w:pPr>
        <w:pStyle w:val="NumPar1"/>
        <w:rPr>
          <w:noProof/>
        </w:rPr>
      </w:pPr>
      <w:r w:rsidRPr="00B14FBF">
        <w:rPr>
          <w:noProof/>
        </w:rPr>
        <w:t xml:space="preserve">Beschreibung der Behälter, der Verpackung und der Lagerzone; </w:t>
      </w:r>
    </w:p>
    <w:p w14:paraId="3A739933" w14:textId="77777777" w:rsidR="002B24DA" w:rsidRPr="00B14FBF" w:rsidRDefault="002B24DA" w:rsidP="002B24DA">
      <w:pPr>
        <w:pStyle w:val="Text1"/>
        <w:rPr>
          <w:noProof/>
        </w:rPr>
      </w:pPr>
      <w:r w:rsidRPr="00B14FBF">
        <w:rPr>
          <w:noProof/>
        </w:rPr>
        <w:t>Beschreibung für Einspeisematerialien, Produkte und Abfälle: Art und Größe der verwendeten Lager- und Versandbehälter und -verpackungen (einschließlich Nennkapazität und Kapazität für den Normalbetrieb sowie Art des Materials), Lager- oder Verpackungsmethode, Füll- und Entleerungsverfahren, Abschirmung sowie etwaige besondere Kennzeichnungsmerkmale</w:t>
      </w:r>
    </w:p>
    <w:p w14:paraId="7FC916E2" w14:textId="77777777" w:rsidR="002B24DA" w:rsidRPr="00B14FBF" w:rsidRDefault="002B24DA" w:rsidP="00B86B04">
      <w:pPr>
        <w:pStyle w:val="NumPar1"/>
        <w:rPr>
          <w:noProof/>
        </w:rPr>
      </w:pPr>
      <w:r w:rsidRPr="00B14FBF">
        <w:rPr>
          <w:noProof/>
        </w:rPr>
        <w:t>Methoden und Mittel für die Weitergabe von Kernmaterial (auch Beschreibung der Ausrüstung, die für die Handhabung von Einspeisematerial, Produkt und Abfall verwendet wird)</w:t>
      </w:r>
    </w:p>
    <w:p w14:paraId="607FE8BE" w14:textId="77777777" w:rsidR="002B24DA" w:rsidRPr="00B14FBF" w:rsidRDefault="002B24DA" w:rsidP="00B86B04">
      <w:pPr>
        <w:pStyle w:val="NumPar1"/>
        <w:rPr>
          <w:noProof/>
        </w:rPr>
      </w:pPr>
      <w:r w:rsidRPr="00B14FBF">
        <w:rPr>
          <w:noProof/>
        </w:rPr>
        <w:t>Transportwege des Kernmaterials (mit Bezugnahme auf den Aufbau der Einrichtung)</w:t>
      </w:r>
    </w:p>
    <w:p w14:paraId="2610989E" w14:textId="77777777" w:rsidR="002B24DA" w:rsidRPr="00B14FBF" w:rsidRDefault="002B24DA" w:rsidP="00B86B04">
      <w:pPr>
        <w:pStyle w:val="NumPar1"/>
        <w:rPr>
          <w:noProof/>
        </w:rPr>
      </w:pPr>
      <w:r w:rsidRPr="00B14FBF">
        <w:rPr>
          <w:noProof/>
        </w:rPr>
        <w:t>Abschirmung (für Lager-, Weitergabe- und Prozesszone)</w:t>
      </w:r>
    </w:p>
    <w:p w14:paraId="65BBA5D6" w14:textId="77777777" w:rsidR="003F7189" w:rsidRPr="00B14FBF" w:rsidRDefault="003F7189" w:rsidP="003F7189">
      <w:pPr>
        <w:rPr>
          <w:noProof/>
        </w:rPr>
      </w:pPr>
    </w:p>
    <w:p w14:paraId="6AD5E4AC" w14:textId="77777777" w:rsidR="002B24DA" w:rsidRPr="00B14FBF" w:rsidRDefault="002B24DA" w:rsidP="008079AB">
      <w:pPr>
        <w:rPr>
          <w:b/>
          <w:noProof/>
        </w:rPr>
      </w:pPr>
      <w:r w:rsidRPr="00B14FBF">
        <w:rPr>
          <w:b/>
          <w:noProof/>
        </w:rPr>
        <w:t>Wartung der Anlage</w:t>
      </w:r>
    </w:p>
    <w:p w14:paraId="2AB283D6" w14:textId="77777777" w:rsidR="002B24DA" w:rsidRPr="00B14FBF" w:rsidRDefault="002B24DA" w:rsidP="00B86B04">
      <w:pPr>
        <w:pStyle w:val="NumPar1"/>
        <w:rPr>
          <w:noProof/>
        </w:rPr>
      </w:pPr>
      <w:r w:rsidRPr="00B14FBF">
        <w:rPr>
          <w:noProof/>
        </w:rPr>
        <w:t>Wartung, Dekontaminierung, Reinigung (in Fällen, in denen eine Reinigung und/oder eine Probenahme nicht möglich ist, Angabe, wie das Restkernmaterial gemessen oder berechnet wird):</w:t>
      </w:r>
    </w:p>
    <w:p w14:paraId="1D786B35" w14:textId="77777777" w:rsidR="002B24DA" w:rsidRPr="00B14FBF" w:rsidRDefault="00D17911" w:rsidP="00D17911">
      <w:pPr>
        <w:pStyle w:val="Point1"/>
        <w:rPr>
          <w:noProof/>
        </w:rPr>
      </w:pPr>
      <w:r>
        <w:rPr>
          <w:noProof/>
        </w:rPr>
        <w:t>a)</w:t>
      </w:r>
      <w:r w:rsidRPr="00D17911">
        <w:rPr>
          <w:noProof/>
        </w:rPr>
        <w:tab/>
      </w:r>
      <w:r w:rsidR="002B24DA" w:rsidRPr="00B14FBF">
        <w:rPr>
          <w:noProof/>
        </w:rPr>
        <w:t>reguläre Wartung der Anlage</w:t>
      </w:r>
    </w:p>
    <w:p w14:paraId="2FB58827" w14:textId="77777777" w:rsidR="002B24DA" w:rsidRPr="00B14FBF" w:rsidRDefault="00D17911" w:rsidP="00D17911">
      <w:pPr>
        <w:pStyle w:val="Point1"/>
        <w:rPr>
          <w:noProof/>
        </w:rPr>
      </w:pPr>
      <w:r>
        <w:rPr>
          <w:noProof/>
        </w:rPr>
        <w:t>b)</w:t>
      </w:r>
      <w:r w:rsidRPr="00D17911">
        <w:rPr>
          <w:noProof/>
        </w:rPr>
        <w:tab/>
      </w:r>
      <w:r w:rsidR="002B24DA" w:rsidRPr="00B14FBF">
        <w:rPr>
          <w:noProof/>
        </w:rPr>
        <w:t>Dekontaminierung der Anlage und der Ausrüstung und anschließende Rückgewinnung von Kernmaterial</w:t>
      </w:r>
    </w:p>
    <w:p w14:paraId="623506F9" w14:textId="77777777" w:rsidR="002B24DA" w:rsidRPr="00B14FBF" w:rsidRDefault="00D17911" w:rsidP="00D17911">
      <w:pPr>
        <w:pStyle w:val="Point1"/>
        <w:rPr>
          <w:noProof/>
        </w:rPr>
      </w:pPr>
      <w:r>
        <w:rPr>
          <w:noProof/>
        </w:rPr>
        <w:t>c)</w:t>
      </w:r>
      <w:r w:rsidRPr="00D17911">
        <w:rPr>
          <w:noProof/>
        </w:rPr>
        <w:tab/>
      </w:r>
      <w:r w:rsidR="002B24DA" w:rsidRPr="00B14FBF">
        <w:rPr>
          <w:noProof/>
        </w:rPr>
        <w:t>Reinigung der Anlage und der Ausrüstung, einschließlich Mitteln zur Sicherstellung, dass die Druckbehälter leer sind</w:t>
      </w:r>
    </w:p>
    <w:p w14:paraId="27597140" w14:textId="77777777" w:rsidR="002B24DA" w:rsidRPr="00B14FBF" w:rsidRDefault="00D17911" w:rsidP="00D17911">
      <w:pPr>
        <w:pStyle w:val="Point1"/>
        <w:rPr>
          <w:noProof/>
        </w:rPr>
      </w:pPr>
      <w:r>
        <w:rPr>
          <w:noProof/>
        </w:rPr>
        <w:t>d)</w:t>
      </w:r>
      <w:r w:rsidRPr="00D17911">
        <w:rPr>
          <w:noProof/>
        </w:rPr>
        <w:tab/>
      </w:r>
      <w:r w:rsidR="002B24DA" w:rsidRPr="00B14FBF">
        <w:rPr>
          <w:noProof/>
        </w:rPr>
        <w:t>Hoch- und Herunterfahren der Einrichtung (wenn abweichend vom Normalbetrieb)</w:t>
      </w:r>
    </w:p>
    <w:p w14:paraId="2D5A6238" w14:textId="77777777" w:rsidR="003F7189" w:rsidRPr="00B14FBF" w:rsidRDefault="003F7189" w:rsidP="003F7189">
      <w:pPr>
        <w:rPr>
          <w:noProof/>
        </w:rPr>
      </w:pPr>
    </w:p>
    <w:p w14:paraId="7F76BA22" w14:textId="77777777" w:rsidR="002B24DA" w:rsidRPr="00B14FBF" w:rsidRDefault="002B24DA" w:rsidP="008079AB">
      <w:pPr>
        <w:rPr>
          <w:b/>
          <w:noProof/>
        </w:rPr>
      </w:pPr>
      <w:r w:rsidRPr="00B14FBF">
        <w:rPr>
          <w:b/>
          <w:noProof/>
        </w:rPr>
        <w:t>Schutz- und Sicherheitsmaßnahmen</w:t>
      </w:r>
    </w:p>
    <w:p w14:paraId="08CFA89C" w14:textId="77777777" w:rsidR="002B24DA" w:rsidRPr="00B14FBF" w:rsidRDefault="002B24DA" w:rsidP="00B86B04">
      <w:pPr>
        <w:pStyle w:val="NumPar1"/>
        <w:rPr>
          <w:noProof/>
        </w:rPr>
      </w:pPr>
      <w:r w:rsidRPr="00B14FBF">
        <w:rPr>
          <w:noProof/>
        </w:rPr>
        <w:t>Grundlegende Maßnahmen für den physischen Schutz von Kernmaterial</w:t>
      </w:r>
    </w:p>
    <w:p w14:paraId="21841EB3" w14:textId="77777777" w:rsidR="002B24DA" w:rsidRPr="00B14FBF" w:rsidRDefault="002B24DA" w:rsidP="00B86B04">
      <w:pPr>
        <w:pStyle w:val="NumPar1"/>
        <w:rPr>
          <w:noProof/>
        </w:rPr>
      </w:pPr>
      <w:r w:rsidRPr="00B14FBF">
        <w:rPr>
          <w:noProof/>
        </w:rPr>
        <w:t>Durch die Inspektoren einzuhaltende spezifische Gesundheits- und Sicherheitsvorschriften (falls zu umfangreich, gesondert beifügen)</w:t>
      </w:r>
    </w:p>
    <w:p w14:paraId="649A6B14" w14:textId="77777777" w:rsidR="003F7189" w:rsidRPr="00B14FBF" w:rsidRDefault="003F7189" w:rsidP="003F7189">
      <w:pPr>
        <w:rPr>
          <w:noProof/>
        </w:rPr>
      </w:pPr>
    </w:p>
    <w:p w14:paraId="130AC4FF" w14:textId="77777777" w:rsidR="002B24DA" w:rsidRPr="00B14FBF" w:rsidRDefault="002B24DA" w:rsidP="008079AB">
      <w:pPr>
        <w:rPr>
          <w:b/>
          <w:noProof/>
        </w:rPr>
      </w:pPr>
      <w:r w:rsidRPr="00B14FBF">
        <w:rPr>
          <w:b/>
          <w:noProof/>
        </w:rPr>
        <w:t>KERNMATERIALBUCHFÜHRUNG UND -KONTROLLE</w:t>
      </w:r>
    </w:p>
    <w:p w14:paraId="1F341F3D" w14:textId="77777777" w:rsidR="002B24DA" w:rsidRPr="00B14FBF" w:rsidRDefault="002B24DA" w:rsidP="00B86B04">
      <w:pPr>
        <w:pStyle w:val="NumPar1"/>
        <w:rPr>
          <w:noProof/>
        </w:rPr>
      </w:pPr>
      <w:r w:rsidRPr="00B14FBF">
        <w:rPr>
          <w:noProof/>
        </w:rPr>
        <w:t>Beschreibung des Systems der Kernmaterialbuchführung und -kontrolle, der Methode zur Erfassung und Meldung von Buchungsdaten und zur Erstellung von Materialbilanzen, der Häufigkeit der Aufnahmen des realen Bestands, der Verfahren für Buchungsanpassungen nach der Bestandsaufnahme für die Einrichtung, Fehlern usw., unter folgenden Rubriken:</w:t>
      </w:r>
    </w:p>
    <w:p w14:paraId="2D9F2E45" w14:textId="77777777" w:rsidR="002B24DA" w:rsidRPr="00B14FBF" w:rsidRDefault="00E05D94" w:rsidP="00E05D94">
      <w:pPr>
        <w:pStyle w:val="Point1"/>
        <w:rPr>
          <w:noProof/>
        </w:rPr>
      </w:pPr>
      <w:r>
        <w:rPr>
          <w:noProof/>
        </w:rPr>
        <w:t>a)</w:t>
      </w:r>
      <w:r>
        <w:rPr>
          <w:noProof/>
        </w:rPr>
        <w:tab/>
      </w:r>
      <w:r w:rsidR="002B24DA" w:rsidRPr="00B14FBF">
        <w:rPr>
          <w:noProof/>
        </w:rPr>
        <w:t>Allgemeines</w:t>
      </w:r>
    </w:p>
    <w:p w14:paraId="4EBECF01" w14:textId="77777777" w:rsidR="002B24DA" w:rsidRPr="00B14FBF" w:rsidRDefault="002B24DA" w:rsidP="002B24DA">
      <w:pPr>
        <w:pStyle w:val="Text2"/>
        <w:rPr>
          <w:noProof/>
        </w:rPr>
      </w:pPr>
      <w:r w:rsidRPr="00B14FBF">
        <w:rPr>
          <w:noProof/>
        </w:rPr>
        <w:t>Beschreibung der Bücher und ihrer Form (elektronisch oder auf Papier), Quelldaten (z. B. Versand- und Empfangsformulare, Dokumente für die interne Weitergabe, Formulare für den realen Bestand, Erstaufzeichnung von Messungen und Messkontrollblätter), Verfahren für Anpassungen und Berichtigungen (mit Angabe, wie die Anpassungen genehmigt und begründet werden)</w:t>
      </w:r>
    </w:p>
    <w:p w14:paraId="09182D36" w14:textId="77777777" w:rsidR="002B24DA" w:rsidRPr="00B14FBF" w:rsidRDefault="00E05D94" w:rsidP="00E05D94">
      <w:pPr>
        <w:pStyle w:val="Point1"/>
        <w:rPr>
          <w:noProof/>
        </w:rPr>
      </w:pPr>
      <w:r>
        <w:rPr>
          <w:noProof/>
        </w:rPr>
        <w:t>b)</w:t>
      </w:r>
      <w:r w:rsidRPr="00E05D94">
        <w:rPr>
          <w:noProof/>
        </w:rPr>
        <w:tab/>
      </w:r>
      <w:r w:rsidR="002B24DA" w:rsidRPr="00B14FBF">
        <w:rPr>
          <w:noProof/>
        </w:rPr>
        <w:t>Eingänge (einschließlich der Methode für den Umgang mit Versender/Empfänger-Differenzen und anschließenden buchmäßigen Berichtigungen; Kontrollen und Messungen zur Bestätigung des Kernmaterialgehalts)</w:t>
      </w:r>
    </w:p>
    <w:p w14:paraId="7F8B2DE8" w14:textId="77777777" w:rsidR="002B24DA" w:rsidRPr="00B14FBF" w:rsidRDefault="00E05D94" w:rsidP="00E05D94">
      <w:pPr>
        <w:pStyle w:val="Point1"/>
        <w:rPr>
          <w:noProof/>
        </w:rPr>
      </w:pPr>
      <w:r>
        <w:rPr>
          <w:noProof/>
        </w:rPr>
        <w:t>c)</w:t>
      </w:r>
      <w:r w:rsidRPr="00E05D94">
        <w:rPr>
          <w:noProof/>
        </w:rPr>
        <w:tab/>
      </w:r>
      <w:r w:rsidR="002B24DA" w:rsidRPr="00B14FBF">
        <w:rPr>
          <w:noProof/>
        </w:rPr>
        <w:t>Versand (Produkte, Abfall)</w:t>
      </w:r>
    </w:p>
    <w:p w14:paraId="196D0D74" w14:textId="77777777" w:rsidR="00E132EB" w:rsidRPr="00B14FBF" w:rsidRDefault="00E05D94" w:rsidP="00E05D94">
      <w:pPr>
        <w:pStyle w:val="Point1"/>
        <w:rPr>
          <w:noProof/>
        </w:rPr>
      </w:pPr>
      <w:r>
        <w:rPr>
          <w:noProof/>
        </w:rPr>
        <w:t>d)</w:t>
      </w:r>
      <w:r w:rsidRPr="00E05D94">
        <w:rPr>
          <w:noProof/>
        </w:rPr>
        <w:tab/>
      </w:r>
      <w:r w:rsidR="00E132EB" w:rsidRPr="00B14FBF">
        <w:rPr>
          <w:noProof/>
        </w:rPr>
        <w:t>Weitergabe von zurückbehaltenem Abfall (Methode zur Mengenermittlung, Lagermethode und vorgesehener Lagerzeitraum, mögliche spätere Verwendungen zurückbehaltenen Abfalls)</w:t>
      </w:r>
    </w:p>
    <w:p w14:paraId="07A9CB79" w14:textId="77777777" w:rsidR="00E132EB" w:rsidRPr="00B14FBF" w:rsidRDefault="00E05D94" w:rsidP="00E05D94">
      <w:pPr>
        <w:pStyle w:val="Point1"/>
        <w:rPr>
          <w:noProof/>
        </w:rPr>
      </w:pPr>
      <w:r>
        <w:rPr>
          <w:noProof/>
        </w:rPr>
        <w:t>e)</w:t>
      </w:r>
      <w:r w:rsidRPr="00E05D94">
        <w:rPr>
          <w:noProof/>
        </w:rPr>
        <w:tab/>
      </w:r>
      <w:r w:rsidR="00E132EB" w:rsidRPr="00B14FBF">
        <w:rPr>
          <w:noProof/>
        </w:rPr>
        <w:t>Abgaben in die Umwelt (Methode zur Mengenermittlung, Ableitungsmethode)</w:t>
      </w:r>
    </w:p>
    <w:p w14:paraId="17EF9A81" w14:textId="77777777" w:rsidR="00E132EB" w:rsidRPr="00B14FBF" w:rsidRDefault="00E05D94" w:rsidP="00E05D94">
      <w:pPr>
        <w:pStyle w:val="Point1"/>
        <w:rPr>
          <w:noProof/>
        </w:rPr>
      </w:pPr>
      <w:r>
        <w:rPr>
          <w:noProof/>
        </w:rPr>
        <w:t>f)</w:t>
      </w:r>
      <w:r w:rsidRPr="00E05D94">
        <w:rPr>
          <w:noProof/>
        </w:rPr>
        <w:tab/>
      </w:r>
      <w:r w:rsidR="00E132EB" w:rsidRPr="00B14FBF">
        <w:rPr>
          <w:noProof/>
        </w:rPr>
        <w:t>Sonstige Bestandsänderungen, z. B. Weitergabe konditionierten Abfalls, nicht gemessene Verluste (Methode zur Mengenermittlung)</w:t>
      </w:r>
    </w:p>
    <w:p w14:paraId="5E070D85" w14:textId="77777777" w:rsidR="00E132EB" w:rsidRPr="00B14FBF" w:rsidRDefault="00E05D94" w:rsidP="00E05D94">
      <w:pPr>
        <w:pStyle w:val="Point1"/>
        <w:rPr>
          <w:noProof/>
        </w:rPr>
      </w:pPr>
      <w:r>
        <w:rPr>
          <w:noProof/>
        </w:rPr>
        <w:t>g)</w:t>
      </w:r>
      <w:r w:rsidRPr="00E05D94">
        <w:rPr>
          <w:noProof/>
        </w:rPr>
        <w:tab/>
      </w:r>
      <w:r w:rsidR="00E132EB" w:rsidRPr="00B14FBF">
        <w:rPr>
          <w:noProof/>
        </w:rPr>
        <w:t>Realer Bestand</w:t>
      </w:r>
    </w:p>
    <w:p w14:paraId="4F9E8C2B" w14:textId="77777777" w:rsidR="00E132EB" w:rsidRPr="00B14FBF" w:rsidRDefault="00E132EB" w:rsidP="00E132EB">
      <w:pPr>
        <w:pStyle w:val="Text2"/>
        <w:rPr>
          <w:noProof/>
        </w:rPr>
      </w:pPr>
      <w:r w:rsidRPr="00B14FBF">
        <w:rPr>
          <w:noProof/>
        </w:rPr>
        <w:t>Beschreibung der Verfahren, der geplanten Häufigkeit, der geschätzten Verteilung des Kernmaterials und der Methoden für die Bestandsaufnahme durch den Betreiber (sowohl für die Anzahl der Posten als auch deren jeweiliges Kernmaterialgewicht, einschließlich der relevanten Prüfmethode), der Zugänglichkeit und der möglichen Methode für die Überprüfung des Kernmaterials, der erwarteten Genauigkeit sowie des Zugangs zu Kernmaterial. Die Beschreibung der Verfahren sollte insbesondere auch den zu verwendenden grundlegenden Bestandsansatz umfassen, d. h. Planung, Organisation und Durchführung der Bestandsaufnahme, Hauptverantwortung für den Bestand, Prozessreinigung, Buchführung über das zurückbleibende Restkernmaterial des Prozesses</w:t>
      </w:r>
    </w:p>
    <w:p w14:paraId="10743A32" w14:textId="77777777" w:rsidR="003F7189" w:rsidRPr="00B14FBF" w:rsidRDefault="00E05D94" w:rsidP="00E05D94">
      <w:pPr>
        <w:pStyle w:val="Point1"/>
        <w:rPr>
          <w:noProof/>
        </w:rPr>
      </w:pPr>
      <w:r>
        <w:rPr>
          <w:noProof/>
        </w:rPr>
        <w:t>h)</w:t>
      </w:r>
      <w:r w:rsidRPr="00E05D94">
        <w:rPr>
          <w:noProof/>
        </w:rPr>
        <w:tab/>
      </w:r>
      <w:r w:rsidR="00E132EB" w:rsidRPr="00B14FBF">
        <w:rPr>
          <w:noProof/>
        </w:rPr>
        <w:t>Betriebs- und Buchungsprotokolle (einschließlich Logbüchern, Hauptbüchern, Formularen für die interne Weitergabe, Anpassungs- oder Berichtigungsmethode, Kontrollmaßnahmen und Verantwortung für die Protokolle); Beschreibung der Art und Weise, wie diese Protokolle geführt werden, einschließlich der Fälle, in denen eine Anpassung oder Berichtigung erforderlich ist, Ort, an dem die Protokolle eingesehen werden können, Aufbewahrungszeit und Sprache</w:t>
      </w:r>
    </w:p>
    <w:p w14:paraId="55E94B35" w14:textId="77777777" w:rsidR="00E132EB" w:rsidRPr="00B14FBF" w:rsidRDefault="00E05D94" w:rsidP="00E05D94">
      <w:pPr>
        <w:pStyle w:val="Point1"/>
        <w:rPr>
          <w:noProof/>
        </w:rPr>
      </w:pPr>
      <w:r>
        <w:rPr>
          <w:noProof/>
        </w:rPr>
        <w:t>i)</w:t>
      </w:r>
      <w:r w:rsidRPr="00E05D94">
        <w:rPr>
          <w:noProof/>
        </w:rPr>
        <w:tab/>
      </w:r>
      <w:r w:rsidR="00E132EB" w:rsidRPr="00B14FBF">
        <w:rPr>
          <w:noProof/>
        </w:rPr>
        <w:t>Besondere Buchführungsbestimmungen</w:t>
      </w:r>
    </w:p>
    <w:p w14:paraId="71F70F2F" w14:textId="77777777" w:rsidR="00E132EB" w:rsidRPr="00B14FBF" w:rsidRDefault="00E132EB" w:rsidP="00E132EB">
      <w:pPr>
        <w:pStyle w:val="Text2"/>
        <w:rPr>
          <w:noProof/>
        </w:rPr>
      </w:pPr>
      <w:r w:rsidRPr="00B14FBF">
        <w:rPr>
          <w:noProof/>
        </w:rPr>
        <w:t>Beschreibung besonderer Bestimmungen, z. B. für die Zuweisung von Chargen-IDs und Methoden zur Verhinderung, Aufdeckung und rechtzeitigen Behebung von Buchungsabweichungen</w:t>
      </w:r>
    </w:p>
    <w:p w14:paraId="2E0E8399" w14:textId="77777777" w:rsidR="00E132EB" w:rsidRPr="00B14FBF" w:rsidRDefault="00E132EB" w:rsidP="00B86B04">
      <w:pPr>
        <w:pStyle w:val="NumPar1"/>
        <w:rPr>
          <w:noProof/>
        </w:rPr>
      </w:pPr>
      <w:r w:rsidRPr="00B14FBF">
        <w:rPr>
          <w:noProof/>
        </w:rPr>
        <w:t>Merkmale im Zusammenhang mit Maßnahmen zur räumlichen Eingrenzung und Beobachtung (allgemeine Beschreibung der angewandten oder möglichen Maßnahmen mit Bezugnahmen auf den Grundriss oder den Aufbau der Einrichtung)</w:t>
      </w:r>
    </w:p>
    <w:p w14:paraId="7DDB526E" w14:textId="77777777" w:rsidR="002B24DA" w:rsidRPr="00B14FBF" w:rsidRDefault="002B24DA" w:rsidP="00B86B04">
      <w:pPr>
        <w:pStyle w:val="NumPar1"/>
        <w:rPr>
          <w:noProof/>
        </w:rPr>
      </w:pPr>
      <w:r w:rsidRPr="00B14FBF">
        <w:rPr>
          <w:noProof/>
        </w:rPr>
        <w:t>Für jeden Fluss- und Bestandsmesspunkt sowie die Probenahmepunkte der Nachweiszonen Angabe von Folgendem:</w:t>
      </w:r>
    </w:p>
    <w:p w14:paraId="61F63B99" w14:textId="77777777" w:rsidR="002B24DA" w:rsidRPr="00B14FBF" w:rsidRDefault="00E05D94" w:rsidP="00E05D94">
      <w:pPr>
        <w:pStyle w:val="Point1"/>
        <w:rPr>
          <w:noProof/>
        </w:rPr>
      </w:pPr>
      <w:r>
        <w:rPr>
          <w:noProof/>
        </w:rPr>
        <w:t>a)</w:t>
      </w:r>
      <w:r w:rsidRPr="00E05D94">
        <w:rPr>
          <w:noProof/>
        </w:rPr>
        <w:tab/>
      </w:r>
      <w:r w:rsidR="00580808" w:rsidRPr="00B14FBF">
        <w:rPr>
          <w:noProof/>
        </w:rPr>
        <w:t>Beschreibung von Ort, Art, Kennzeichnung</w:t>
      </w:r>
    </w:p>
    <w:p w14:paraId="3E593D51" w14:textId="77777777" w:rsidR="002B24DA" w:rsidRPr="00B14FBF" w:rsidRDefault="00E05D94" w:rsidP="00E05D94">
      <w:pPr>
        <w:pStyle w:val="Point1"/>
        <w:rPr>
          <w:noProof/>
        </w:rPr>
      </w:pPr>
      <w:r>
        <w:rPr>
          <w:noProof/>
        </w:rPr>
        <w:t>b)</w:t>
      </w:r>
      <w:r w:rsidRPr="00E05D94">
        <w:rPr>
          <w:noProof/>
        </w:rPr>
        <w:tab/>
      </w:r>
      <w:r w:rsidR="00580808" w:rsidRPr="00B14FBF">
        <w:rPr>
          <w:noProof/>
        </w:rPr>
        <w:t>erwartete Arten von Bestandsänderungen an diesem Schlüsselmesspunkt und Möglichkeit, diesen Messpunkt für die Aufnahme des realen Bestands zu nutzen</w:t>
      </w:r>
    </w:p>
    <w:p w14:paraId="00921303" w14:textId="77777777" w:rsidR="002B24DA" w:rsidRPr="00B14FBF" w:rsidRDefault="00E05D94" w:rsidP="00E05D94">
      <w:pPr>
        <w:pStyle w:val="Point1"/>
        <w:rPr>
          <w:noProof/>
        </w:rPr>
      </w:pPr>
      <w:r>
        <w:rPr>
          <w:noProof/>
        </w:rPr>
        <w:t>c)</w:t>
      </w:r>
      <w:r w:rsidRPr="00E05D94">
        <w:rPr>
          <w:noProof/>
        </w:rPr>
        <w:tab/>
      </w:r>
      <w:r w:rsidR="00580808" w:rsidRPr="00B14FBF">
        <w:rPr>
          <w:noProof/>
        </w:rPr>
        <w:t>physikalische und chemische Form des Kernmaterials (einschließlich Anreicherungsspanne, Pu-Gehalt und Beschreibung des Hüllwerkstoffes)</w:t>
      </w:r>
    </w:p>
    <w:p w14:paraId="7EF0119C" w14:textId="77777777" w:rsidR="002B24DA" w:rsidRPr="00B14FBF" w:rsidRDefault="00E05D94" w:rsidP="00E05D94">
      <w:pPr>
        <w:pStyle w:val="Point1"/>
        <w:rPr>
          <w:noProof/>
        </w:rPr>
      </w:pPr>
      <w:r>
        <w:rPr>
          <w:noProof/>
        </w:rPr>
        <w:t>d)</w:t>
      </w:r>
      <w:r w:rsidRPr="00E05D94">
        <w:rPr>
          <w:noProof/>
        </w:rPr>
        <w:tab/>
      </w:r>
      <w:r w:rsidR="00580808" w:rsidRPr="00B14FBF">
        <w:rPr>
          <w:noProof/>
        </w:rPr>
        <w:t>Kernmaterialbehälter, Verpackung und Lagermethode</w:t>
      </w:r>
    </w:p>
    <w:p w14:paraId="5AE07E5D" w14:textId="77777777" w:rsidR="002B24DA" w:rsidRPr="00B14FBF" w:rsidRDefault="00E05D94" w:rsidP="00E05D94">
      <w:pPr>
        <w:pStyle w:val="Point1"/>
        <w:rPr>
          <w:noProof/>
        </w:rPr>
      </w:pPr>
      <w:r>
        <w:rPr>
          <w:noProof/>
        </w:rPr>
        <w:t>e)</w:t>
      </w:r>
      <w:r w:rsidRPr="00E05D94">
        <w:rPr>
          <w:noProof/>
        </w:rPr>
        <w:tab/>
      </w:r>
      <w:r w:rsidR="00580808" w:rsidRPr="00B14FBF">
        <w:rPr>
          <w:noProof/>
        </w:rPr>
        <w:t>verwendete Probenahmeverfahren und -ausrüstung (einschließlich der Anzahl der entnommenen Proben, der Häufigkeit und der Ausschusskriterien)</w:t>
      </w:r>
    </w:p>
    <w:p w14:paraId="715CA25B" w14:textId="77777777" w:rsidR="002B24DA" w:rsidRPr="00B14FBF" w:rsidRDefault="00E05D94" w:rsidP="00E05D94">
      <w:pPr>
        <w:pStyle w:val="Point1"/>
        <w:rPr>
          <w:noProof/>
        </w:rPr>
      </w:pPr>
      <w:r>
        <w:rPr>
          <w:noProof/>
        </w:rPr>
        <w:t>f)</w:t>
      </w:r>
      <w:r w:rsidRPr="00E05D94">
        <w:rPr>
          <w:noProof/>
        </w:rPr>
        <w:tab/>
      </w:r>
      <w:r w:rsidR="00580808" w:rsidRPr="00B14FBF">
        <w:rPr>
          <w:noProof/>
        </w:rPr>
        <w:t>verwendete Mess-/Analysemethode(n) und -ausrüstung und entsprechende Genauigkeiten</w:t>
      </w:r>
    </w:p>
    <w:p w14:paraId="09CD5E78" w14:textId="77777777" w:rsidR="002B24DA" w:rsidRPr="00B14FBF" w:rsidRDefault="00E05D94" w:rsidP="00E05D94">
      <w:pPr>
        <w:pStyle w:val="Point1"/>
        <w:rPr>
          <w:noProof/>
        </w:rPr>
      </w:pPr>
      <w:r>
        <w:rPr>
          <w:noProof/>
        </w:rPr>
        <w:t>g)</w:t>
      </w:r>
      <w:r w:rsidRPr="00E05D94">
        <w:rPr>
          <w:noProof/>
        </w:rPr>
        <w:tab/>
      </w:r>
      <w:r w:rsidR="00580808" w:rsidRPr="00B14FBF">
        <w:rPr>
          <w:noProof/>
        </w:rPr>
        <w:t>Quelle und Umfang der zufälligen und systematischen Fehler bei Einspeisematerial, Produkt, Schrott und Abfall (Gewicht, Volumen, Probenahme, Analyse)</w:t>
      </w:r>
    </w:p>
    <w:p w14:paraId="26ADDA2B" w14:textId="77777777" w:rsidR="002B24DA" w:rsidRPr="00B14FBF" w:rsidRDefault="00E05D94" w:rsidP="00E05D94">
      <w:pPr>
        <w:pStyle w:val="Point1"/>
        <w:rPr>
          <w:noProof/>
        </w:rPr>
      </w:pPr>
      <w:r>
        <w:rPr>
          <w:noProof/>
        </w:rPr>
        <w:t>h)</w:t>
      </w:r>
      <w:r w:rsidRPr="00E05D94">
        <w:rPr>
          <w:noProof/>
        </w:rPr>
        <w:tab/>
      </w:r>
      <w:r w:rsidR="00580808" w:rsidRPr="00B14FBF">
        <w:rPr>
          <w:noProof/>
        </w:rPr>
        <w:t>Berechnungs- und Fehlerfortpflanzungstechniken</w:t>
      </w:r>
    </w:p>
    <w:p w14:paraId="76975C6A" w14:textId="77777777" w:rsidR="002B24DA" w:rsidRPr="00B14FBF" w:rsidRDefault="00E05D94" w:rsidP="00E05D94">
      <w:pPr>
        <w:pStyle w:val="Point1"/>
        <w:rPr>
          <w:noProof/>
        </w:rPr>
      </w:pPr>
      <w:r>
        <w:rPr>
          <w:noProof/>
        </w:rPr>
        <w:t>i)</w:t>
      </w:r>
      <w:r w:rsidRPr="00E05D94">
        <w:rPr>
          <w:noProof/>
        </w:rPr>
        <w:tab/>
      </w:r>
      <w:r w:rsidR="00580808" w:rsidRPr="00B14FBF">
        <w:rPr>
          <w:noProof/>
        </w:rPr>
        <w:t>Kalibrierungstechnik und Häufigkeit der Kalibrierung der verwendeten Ausrüstung sowie verwendete Normen</w:t>
      </w:r>
    </w:p>
    <w:p w14:paraId="27C14293" w14:textId="77777777" w:rsidR="002B24DA" w:rsidRPr="00B14FBF" w:rsidRDefault="00E05D94" w:rsidP="00E05D94">
      <w:pPr>
        <w:pStyle w:val="Point1"/>
        <w:rPr>
          <w:noProof/>
        </w:rPr>
      </w:pPr>
      <w:r>
        <w:rPr>
          <w:noProof/>
        </w:rPr>
        <w:t>j)</w:t>
      </w:r>
      <w:r w:rsidRPr="00E05D94">
        <w:rPr>
          <w:noProof/>
        </w:rPr>
        <w:tab/>
      </w:r>
      <w:r w:rsidR="00580808" w:rsidRPr="00B14FBF">
        <w:rPr>
          <w:noProof/>
        </w:rPr>
        <w:t>Programm für die kontinuierliche Bewertung der Genauigkeit der Techniken und Messmethoden zur Gewichts- und Volumenbestimmung, Probenahme und Analyse</w:t>
      </w:r>
    </w:p>
    <w:p w14:paraId="3C23C2D1" w14:textId="77777777" w:rsidR="002B24DA" w:rsidRPr="00B14FBF" w:rsidRDefault="00E05D94" w:rsidP="00E05D94">
      <w:pPr>
        <w:pStyle w:val="Point1"/>
        <w:rPr>
          <w:noProof/>
        </w:rPr>
      </w:pPr>
      <w:r>
        <w:rPr>
          <w:noProof/>
        </w:rPr>
        <w:t>k)</w:t>
      </w:r>
      <w:r w:rsidRPr="00E05D94">
        <w:rPr>
          <w:noProof/>
        </w:rPr>
        <w:tab/>
      </w:r>
      <w:r w:rsidR="00580808" w:rsidRPr="00B14FBF">
        <w:rPr>
          <w:noProof/>
        </w:rPr>
        <w:t>Programm für die statistische Auswertung der Daten gemäß den Buchstaben i und j</w:t>
      </w:r>
    </w:p>
    <w:p w14:paraId="42F5955B" w14:textId="77777777" w:rsidR="002B24DA" w:rsidRPr="00B14FBF" w:rsidRDefault="00E05D94" w:rsidP="00E05D94">
      <w:pPr>
        <w:pStyle w:val="Point1"/>
        <w:rPr>
          <w:noProof/>
        </w:rPr>
      </w:pPr>
      <w:r>
        <w:rPr>
          <w:noProof/>
        </w:rPr>
        <w:t>l)</w:t>
      </w:r>
      <w:r w:rsidRPr="00E05D94">
        <w:rPr>
          <w:noProof/>
        </w:rPr>
        <w:tab/>
      </w:r>
      <w:r w:rsidR="00580808" w:rsidRPr="00B14FBF">
        <w:rPr>
          <w:noProof/>
        </w:rPr>
        <w:t>Mittel zur Kennzeichnung der Chargen</w:t>
      </w:r>
    </w:p>
    <w:p w14:paraId="626F9E32" w14:textId="77777777" w:rsidR="002B24DA" w:rsidRPr="00B14FBF" w:rsidRDefault="00E05D94" w:rsidP="00E05D94">
      <w:pPr>
        <w:pStyle w:val="Point1"/>
        <w:rPr>
          <w:noProof/>
        </w:rPr>
      </w:pPr>
      <w:r>
        <w:rPr>
          <w:noProof/>
        </w:rPr>
        <w:t>m)</w:t>
      </w:r>
      <w:r w:rsidRPr="00E05D94">
        <w:rPr>
          <w:noProof/>
        </w:rPr>
        <w:tab/>
      </w:r>
      <w:r w:rsidR="00580808" w:rsidRPr="00B14FBF">
        <w:rPr>
          <w:noProof/>
        </w:rPr>
        <w:t>voraussichtlicher Chargendurchfluss pro Jahr</w:t>
      </w:r>
    </w:p>
    <w:p w14:paraId="6F14D1B5" w14:textId="77777777" w:rsidR="002B24DA" w:rsidRPr="00B14FBF" w:rsidRDefault="00E05D94" w:rsidP="00E05D94">
      <w:pPr>
        <w:pStyle w:val="Point1"/>
        <w:rPr>
          <w:noProof/>
        </w:rPr>
      </w:pPr>
      <w:r>
        <w:rPr>
          <w:noProof/>
        </w:rPr>
        <w:t>n)</w:t>
      </w:r>
      <w:r w:rsidRPr="00E05D94">
        <w:rPr>
          <w:noProof/>
        </w:rPr>
        <w:tab/>
      </w:r>
      <w:r w:rsidR="00580808" w:rsidRPr="00B14FBF">
        <w:rPr>
          <w:noProof/>
        </w:rPr>
        <w:t>voraussichtliche Anzahl der Bestandschargen</w:t>
      </w:r>
    </w:p>
    <w:p w14:paraId="0CBDFC07" w14:textId="77777777" w:rsidR="002B24DA" w:rsidRPr="00B14FBF" w:rsidRDefault="00E05D94" w:rsidP="00E05D94">
      <w:pPr>
        <w:pStyle w:val="Point1"/>
        <w:rPr>
          <w:noProof/>
        </w:rPr>
      </w:pPr>
      <w:r>
        <w:rPr>
          <w:noProof/>
        </w:rPr>
        <w:t>o)</w:t>
      </w:r>
      <w:r w:rsidRPr="00E05D94">
        <w:rPr>
          <w:noProof/>
        </w:rPr>
        <w:tab/>
      </w:r>
      <w:r w:rsidR="00580808" w:rsidRPr="00B14FBF">
        <w:rPr>
          <w:noProof/>
        </w:rPr>
        <w:t>voraussichtliche Anzahl der Posten je Fluss und Bestandscharge</w:t>
      </w:r>
    </w:p>
    <w:p w14:paraId="6F7A41FA" w14:textId="77777777" w:rsidR="002B24DA" w:rsidRPr="00B14FBF" w:rsidRDefault="00E05D94" w:rsidP="00E05D94">
      <w:pPr>
        <w:pStyle w:val="Point1"/>
        <w:rPr>
          <w:noProof/>
        </w:rPr>
      </w:pPr>
      <w:r>
        <w:rPr>
          <w:noProof/>
        </w:rPr>
        <w:t>p)</w:t>
      </w:r>
      <w:r w:rsidRPr="00E05D94">
        <w:rPr>
          <w:noProof/>
        </w:rPr>
        <w:tab/>
      </w:r>
      <w:r w:rsidR="00580808" w:rsidRPr="00B14FBF">
        <w:rPr>
          <w:noProof/>
        </w:rPr>
        <w:t>Art, Zusammensetzung und Menge des Kernmaterials je Charge (mit Angabe der Chargendaten, des Gesamtgewichts jedes Kernmaterialelements und der Form des Kernmaterials)</w:t>
      </w:r>
    </w:p>
    <w:p w14:paraId="4041FED1" w14:textId="77777777" w:rsidR="002B24DA" w:rsidRPr="00B14FBF" w:rsidRDefault="00E05D94" w:rsidP="00E05D94">
      <w:pPr>
        <w:pStyle w:val="Point1"/>
        <w:rPr>
          <w:noProof/>
        </w:rPr>
      </w:pPr>
      <w:r>
        <w:rPr>
          <w:noProof/>
        </w:rPr>
        <w:t>q)</w:t>
      </w:r>
      <w:r w:rsidRPr="00E05D94">
        <w:rPr>
          <w:noProof/>
        </w:rPr>
        <w:tab/>
      </w:r>
      <w:r w:rsidR="00580808" w:rsidRPr="00B14FBF">
        <w:rPr>
          <w:noProof/>
        </w:rPr>
        <w:t>Merkmale im Zusammenhang mit Maßnahmen zur Beobachtung der räumlichen Eingrenzung</w:t>
      </w:r>
    </w:p>
    <w:p w14:paraId="3ED98073" w14:textId="77777777" w:rsidR="00580808" w:rsidRPr="00B14FBF" w:rsidRDefault="00580808" w:rsidP="00B86B04">
      <w:pPr>
        <w:pStyle w:val="NumPar1"/>
        <w:rPr>
          <w:noProof/>
        </w:rPr>
      </w:pPr>
      <w:r w:rsidRPr="00B14FBF">
        <w:rPr>
          <w:noProof/>
        </w:rPr>
        <w:t>Gesamtfehlergrenze; Beschreibung der Verfahren zur Kombination einzelner Messfehlerbestimmungen zur Ermittlung der Gesamtfehlergrenze für Folgendes:</w:t>
      </w:r>
    </w:p>
    <w:p w14:paraId="3921A487" w14:textId="77777777" w:rsidR="00580808" w:rsidRPr="00B14FBF" w:rsidRDefault="00E05D94" w:rsidP="00E05D94">
      <w:pPr>
        <w:pStyle w:val="Point1"/>
        <w:rPr>
          <w:noProof/>
        </w:rPr>
      </w:pPr>
      <w:r>
        <w:rPr>
          <w:noProof/>
        </w:rPr>
        <w:t>a)</w:t>
      </w:r>
      <w:r w:rsidRPr="00E05D94">
        <w:rPr>
          <w:noProof/>
        </w:rPr>
        <w:tab/>
      </w:r>
      <w:r w:rsidR="00580808" w:rsidRPr="00B14FBF">
        <w:rPr>
          <w:noProof/>
        </w:rPr>
        <w:t>Versender/Empfänger-Differenzen</w:t>
      </w:r>
    </w:p>
    <w:p w14:paraId="5AB1A655" w14:textId="77777777" w:rsidR="00580808" w:rsidRPr="00B14FBF" w:rsidRDefault="00E05D94" w:rsidP="00E05D94">
      <w:pPr>
        <w:pStyle w:val="Point1"/>
        <w:rPr>
          <w:noProof/>
        </w:rPr>
      </w:pPr>
      <w:r>
        <w:rPr>
          <w:noProof/>
        </w:rPr>
        <w:t>b)</w:t>
      </w:r>
      <w:r w:rsidRPr="00E05D94">
        <w:rPr>
          <w:noProof/>
        </w:rPr>
        <w:tab/>
      </w:r>
      <w:r w:rsidR="00580808" w:rsidRPr="00B14FBF">
        <w:rPr>
          <w:noProof/>
        </w:rPr>
        <w:t>Buchbestand</w:t>
      </w:r>
    </w:p>
    <w:p w14:paraId="6C46FC2B" w14:textId="77777777" w:rsidR="00580808" w:rsidRPr="00B14FBF" w:rsidRDefault="00E05D94" w:rsidP="00E05D94">
      <w:pPr>
        <w:pStyle w:val="Point1"/>
        <w:rPr>
          <w:noProof/>
        </w:rPr>
      </w:pPr>
      <w:r>
        <w:rPr>
          <w:noProof/>
        </w:rPr>
        <w:t>c)</w:t>
      </w:r>
      <w:r w:rsidRPr="00E05D94">
        <w:rPr>
          <w:noProof/>
        </w:rPr>
        <w:tab/>
      </w:r>
      <w:r w:rsidR="00580808" w:rsidRPr="00B14FBF">
        <w:rPr>
          <w:noProof/>
        </w:rPr>
        <w:t>realer Bestand</w:t>
      </w:r>
    </w:p>
    <w:p w14:paraId="7A44F009" w14:textId="77777777" w:rsidR="00580808" w:rsidRPr="00B14FBF" w:rsidRDefault="00E05D94" w:rsidP="00E05D94">
      <w:pPr>
        <w:pStyle w:val="Point1"/>
        <w:rPr>
          <w:noProof/>
        </w:rPr>
      </w:pPr>
      <w:r>
        <w:rPr>
          <w:noProof/>
        </w:rPr>
        <w:t>d)</w:t>
      </w:r>
      <w:r w:rsidRPr="00E05D94">
        <w:rPr>
          <w:noProof/>
        </w:rPr>
        <w:tab/>
      </w:r>
      <w:r w:rsidR="00580808" w:rsidRPr="00B14FBF">
        <w:rPr>
          <w:noProof/>
        </w:rPr>
        <w:t>nicht nachgewiesenes Material</w:t>
      </w:r>
    </w:p>
    <w:p w14:paraId="41B97132" w14:textId="77777777" w:rsidR="002B24DA" w:rsidRPr="00B14FBF" w:rsidRDefault="002B24DA" w:rsidP="008079AB">
      <w:pPr>
        <w:rPr>
          <w:b/>
          <w:noProof/>
        </w:rPr>
      </w:pPr>
      <w:r w:rsidRPr="00B14FBF">
        <w:rPr>
          <w:b/>
          <w:noProof/>
        </w:rPr>
        <w:t xml:space="preserve">NACHBETRIEBLICHE ANGABEN </w:t>
      </w:r>
    </w:p>
    <w:p w14:paraId="0238629C" w14:textId="77777777" w:rsidR="002B24DA" w:rsidRPr="00B14FBF" w:rsidRDefault="002B24DA" w:rsidP="00B86B04">
      <w:pPr>
        <w:pStyle w:val="NumPar1"/>
        <w:rPr>
          <w:noProof/>
        </w:rPr>
      </w:pPr>
      <w:r w:rsidRPr="00B14FBF">
        <w:rPr>
          <w:noProof/>
        </w:rPr>
        <w:t>Termine des Stilllegungszeitplans (Betriebsende und Stilllegungstermin)</w:t>
      </w:r>
    </w:p>
    <w:p w14:paraId="482BAD2C" w14:textId="77777777" w:rsidR="00580808" w:rsidRPr="00B14FBF" w:rsidRDefault="00580808" w:rsidP="00B86B04">
      <w:pPr>
        <w:pStyle w:val="NumPar1"/>
        <w:rPr>
          <w:noProof/>
        </w:rPr>
      </w:pPr>
      <w:r w:rsidRPr="00B14FBF">
        <w:rPr>
          <w:noProof/>
        </w:rPr>
        <w:t>Stilllegungsplan, einschließlich folgender Angaben:</w:t>
      </w:r>
    </w:p>
    <w:p w14:paraId="4E9F5B29" w14:textId="77777777" w:rsidR="00580808" w:rsidRPr="00B14FBF" w:rsidRDefault="00F4048B" w:rsidP="00F4048B">
      <w:pPr>
        <w:pStyle w:val="Point1"/>
        <w:rPr>
          <w:noProof/>
        </w:rPr>
      </w:pPr>
      <w:r>
        <w:rPr>
          <w:noProof/>
        </w:rPr>
        <w:t>a)</w:t>
      </w:r>
      <w:r w:rsidRPr="00F4048B">
        <w:rPr>
          <w:noProof/>
        </w:rPr>
        <w:tab/>
      </w:r>
      <w:r w:rsidR="00580808" w:rsidRPr="00B14FBF">
        <w:rPr>
          <w:noProof/>
        </w:rPr>
        <w:t>Eckpunkte des Stilllegungsplans</w:t>
      </w:r>
    </w:p>
    <w:p w14:paraId="52790D22" w14:textId="77777777" w:rsidR="00580808" w:rsidRPr="00B14FBF" w:rsidRDefault="00F4048B" w:rsidP="00F4048B">
      <w:pPr>
        <w:pStyle w:val="Point1"/>
        <w:rPr>
          <w:noProof/>
        </w:rPr>
      </w:pPr>
      <w:r>
        <w:rPr>
          <w:noProof/>
        </w:rPr>
        <w:t>b)</w:t>
      </w:r>
      <w:r w:rsidRPr="00F4048B">
        <w:rPr>
          <w:noProof/>
        </w:rPr>
        <w:tab/>
      </w:r>
      <w:r w:rsidR="00580808"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08F9B802" w14:textId="77777777" w:rsidR="00580808" w:rsidRPr="00B14FBF" w:rsidRDefault="00F4048B" w:rsidP="00F4048B">
      <w:pPr>
        <w:pStyle w:val="Point1"/>
        <w:rPr>
          <w:noProof/>
        </w:rPr>
      </w:pPr>
      <w:r>
        <w:rPr>
          <w:noProof/>
        </w:rPr>
        <w:t>c)</w:t>
      </w:r>
      <w:r w:rsidRPr="00F4048B">
        <w:rPr>
          <w:noProof/>
        </w:rPr>
        <w:tab/>
      </w:r>
      <w:r w:rsidR="00580808" w:rsidRPr="00B14FBF">
        <w:rPr>
          <w:noProof/>
        </w:rPr>
        <w:t>Entfernung oder Unbrauchbarmachung von Ausrüstung, die für den Betrieb der Anlage sowie für die Handhabung oder Lagerung von Kernmaterial wesentlich ist</w:t>
      </w:r>
    </w:p>
    <w:p w14:paraId="6F14D25B" w14:textId="77777777" w:rsidR="00580808" w:rsidRPr="00B14FBF" w:rsidRDefault="00580808" w:rsidP="00580808">
      <w:pPr>
        <w:rPr>
          <w:noProof/>
        </w:rPr>
      </w:pPr>
    </w:p>
    <w:p w14:paraId="0CD6DEA7" w14:textId="77777777" w:rsidR="002B24DA" w:rsidRPr="00B14FBF" w:rsidRDefault="002B24DA" w:rsidP="008079AB">
      <w:pPr>
        <w:rPr>
          <w:b/>
          <w:noProof/>
        </w:rPr>
      </w:pPr>
      <w:r w:rsidRPr="00B14FBF">
        <w:rPr>
          <w:b/>
          <w:noProof/>
        </w:rPr>
        <w:t>SONSTIGE FÜR DIE SICHERUNGSMAẞNAHMEN RELEVANTE INFORMATIONEN</w:t>
      </w:r>
    </w:p>
    <w:p w14:paraId="2A286E3B"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6C19A4CC" w14:textId="77777777" w:rsidR="002B24DA" w:rsidRPr="00B14FBF" w:rsidRDefault="002B24DA" w:rsidP="002B24DA">
      <w:pPr>
        <w:spacing w:before="0" w:after="200" w:line="276" w:lineRule="auto"/>
        <w:jc w:val="left"/>
        <w:rPr>
          <w:noProof/>
        </w:rPr>
        <w:sectPr w:rsidR="002B24DA" w:rsidRPr="00B14FBF" w:rsidSect="007461C3">
          <w:pgSz w:w="11907" w:h="16839"/>
          <w:pgMar w:top="1134" w:right="1417" w:bottom="1134" w:left="1417" w:header="709" w:footer="709" w:gutter="0"/>
          <w:cols w:space="720"/>
          <w:docGrid w:linePitch="360"/>
        </w:sectPr>
      </w:pPr>
    </w:p>
    <w:p w14:paraId="2ED41E5F" w14:textId="77777777" w:rsidR="002B24DA" w:rsidRPr="00B14FBF" w:rsidRDefault="002B24DA" w:rsidP="002B24DA">
      <w:pPr>
        <w:pStyle w:val="SectionTitle"/>
        <w:rPr>
          <w:noProof/>
        </w:rPr>
      </w:pPr>
      <w:bookmarkStart w:id="13" w:name="_Toc17CFB1571F45449F86F246A0634DDEA2"/>
      <w:r w:rsidRPr="00B14FBF">
        <w:rPr>
          <w:noProof/>
        </w:rPr>
        <w:t>ANHANG I-D. WIEDERAUFARBEITUNGSANLAGEN</w:t>
      </w:r>
      <w:bookmarkEnd w:id="13"/>
    </w:p>
    <w:p w14:paraId="1A9DEA85" w14:textId="77777777" w:rsidR="00142CE1" w:rsidRPr="00B14FBF" w:rsidRDefault="00142CE1" w:rsidP="00142CE1">
      <w:pPr>
        <w:rPr>
          <w:noProof/>
        </w:rPr>
      </w:pPr>
      <w:r w:rsidRPr="00B14FBF">
        <w:rPr>
          <w:noProof/>
        </w:rPr>
        <w:t>Verwaltungstechnische Angaben:</w:t>
      </w:r>
    </w:p>
    <w:p w14:paraId="373AB926" w14:textId="77777777" w:rsidR="00142CE1" w:rsidRPr="00B14FBF" w:rsidRDefault="00F4048B" w:rsidP="00F4048B">
      <w:pPr>
        <w:pStyle w:val="Point1"/>
        <w:rPr>
          <w:noProof/>
        </w:rPr>
      </w:pPr>
      <w:r>
        <w:rPr>
          <w:noProof/>
        </w:rPr>
        <w:t>a)</w:t>
      </w:r>
      <w:r w:rsidRPr="00F4048B">
        <w:rPr>
          <w:noProof/>
        </w:rPr>
        <w:tab/>
      </w:r>
      <w:r w:rsidR="00142CE1" w:rsidRPr="00B14FBF">
        <w:rPr>
          <w:noProof/>
        </w:rPr>
        <w:t>Datum (Datum der Erstellung der Erklärung über die grundlegenden technischen Merkmale)</w:t>
      </w:r>
    </w:p>
    <w:p w14:paraId="62DDAF8F" w14:textId="77777777" w:rsidR="00142CE1" w:rsidRPr="00B14FBF" w:rsidRDefault="00F4048B" w:rsidP="00F4048B">
      <w:pPr>
        <w:pStyle w:val="Point1"/>
        <w:rPr>
          <w:noProof/>
        </w:rPr>
      </w:pPr>
      <w:r>
        <w:rPr>
          <w:noProof/>
        </w:rPr>
        <w:t>b)</w:t>
      </w:r>
      <w:r w:rsidRPr="00F4048B">
        <w:rPr>
          <w:noProof/>
        </w:rPr>
        <w:tab/>
      </w:r>
      <w:r w:rsidR="00142CE1" w:rsidRPr="00B14FBF">
        <w:rPr>
          <w:noProof/>
        </w:rPr>
        <w:t>Version (eindeutige Bezugsnummer)</w:t>
      </w:r>
    </w:p>
    <w:p w14:paraId="6DA4E919" w14:textId="77777777" w:rsidR="00142CE1" w:rsidRPr="00B14FBF" w:rsidRDefault="00F4048B" w:rsidP="00F4048B">
      <w:pPr>
        <w:pStyle w:val="Point1"/>
        <w:rPr>
          <w:noProof/>
        </w:rPr>
      </w:pPr>
      <w:r>
        <w:rPr>
          <w:noProof/>
        </w:rPr>
        <w:t>c)</w:t>
      </w:r>
      <w:r w:rsidRPr="00F4048B">
        <w:rPr>
          <w:noProof/>
        </w:rPr>
        <w:tab/>
      </w:r>
      <w:r w:rsidR="00142CE1" w:rsidRPr="00B14FBF">
        <w:rPr>
          <w:noProof/>
        </w:rPr>
        <w:t>Verantwortliche Person (Name und Kontaktdaten)</w:t>
      </w:r>
    </w:p>
    <w:p w14:paraId="6A8F505A" w14:textId="77777777" w:rsidR="00142CE1" w:rsidRPr="00B14FBF" w:rsidRDefault="00142CE1" w:rsidP="00142CE1">
      <w:pPr>
        <w:rPr>
          <w:noProof/>
        </w:rPr>
      </w:pPr>
    </w:p>
    <w:p w14:paraId="170A78AB" w14:textId="77777777" w:rsidR="002B24DA" w:rsidRPr="00B14FBF" w:rsidRDefault="002B24DA" w:rsidP="008079AB">
      <w:pPr>
        <w:rPr>
          <w:b/>
          <w:noProof/>
        </w:rPr>
      </w:pPr>
      <w:r w:rsidRPr="00B14FBF">
        <w:rPr>
          <w:b/>
          <w:noProof/>
        </w:rPr>
        <w:t>ANGABEN ZUR ANLAGE</w:t>
      </w:r>
    </w:p>
    <w:p w14:paraId="07C40826" w14:textId="77777777" w:rsidR="002B24DA" w:rsidRPr="00B14FBF" w:rsidRDefault="002B24DA" w:rsidP="007F32BF">
      <w:pPr>
        <w:pStyle w:val="NumPar1"/>
        <w:numPr>
          <w:ilvl w:val="0"/>
          <w:numId w:val="53"/>
        </w:numPr>
        <w:rPr>
          <w:noProof/>
        </w:rPr>
      </w:pPr>
      <w:r w:rsidRPr="00B14FBF">
        <w:rPr>
          <w:noProof/>
        </w:rPr>
        <w:t>Name der Anlage (gegebenenfalls die übliche Abkürzung angeben)</w:t>
      </w:r>
    </w:p>
    <w:p w14:paraId="06794CFC"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768B1558"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50BEBAD7"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4012BD45"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29F3E0E0" w14:textId="77777777" w:rsidR="002B24DA" w:rsidRPr="00B14FBF" w:rsidRDefault="002B24DA" w:rsidP="00B86B04">
      <w:pPr>
        <w:pStyle w:val="NumPar1"/>
        <w:rPr>
          <w:noProof/>
        </w:rPr>
      </w:pPr>
      <w:r w:rsidRPr="00B14FBF">
        <w:rPr>
          <w:noProof/>
        </w:rPr>
        <w:t>Beschreibung (Hauptmerkmale)</w:t>
      </w:r>
    </w:p>
    <w:p w14:paraId="0C06BEEE" w14:textId="77777777" w:rsidR="002B24DA" w:rsidRPr="00B14FBF" w:rsidRDefault="002B24DA" w:rsidP="00B86B04">
      <w:pPr>
        <w:pStyle w:val="NumPar1"/>
        <w:rPr>
          <w:noProof/>
        </w:rPr>
      </w:pPr>
      <w:r w:rsidRPr="00B14FBF">
        <w:rPr>
          <w:noProof/>
        </w:rPr>
        <w:t>Zweck und Art der Anlage</w:t>
      </w:r>
    </w:p>
    <w:p w14:paraId="79D763DC" w14:textId="77777777" w:rsidR="002B24DA" w:rsidRPr="00B14FBF" w:rsidRDefault="002B24DA" w:rsidP="00B86B04">
      <w:pPr>
        <w:pStyle w:val="NumPar1"/>
        <w:rPr>
          <w:noProof/>
        </w:rPr>
      </w:pPr>
      <w:r w:rsidRPr="00B14FBF">
        <w:rPr>
          <w:noProof/>
        </w:rPr>
        <w:t>Gegenwärtiger Zustand (z. B. in der Auslegungsphase, im Bau, in Betrieb, außer Betrieb und/oder in Stilllegung)</w:t>
      </w:r>
    </w:p>
    <w:p w14:paraId="571EDFFD" w14:textId="77777777" w:rsidR="002B24DA" w:rsidRPr="00B14FBF" w:rsidRDefault="002B24DA" w:rsidP="00B86B04">
      <w:pPr>
        <w:pStyle w:val="NumPar1"/>
        <w:rPr>
          <w:noProof/>
        </w:rPr>
      </w:pPr>
      <w:r w:rsidRPr="00B14FBF">
        <w:rPr>
          <w:noProof/>
        </w:rPr>
        <w:t>Vorbetriebliche Angaben</w:t>
      </w:r>
    </w:p>
    <w:p w14:paraId="5683CA7F"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und/oder der Brennelemente. Grafische Darstellungen der Anlagenauslegung sind zu übermitteln, sobald sie vorliegen. </w:t>
      </w:r>
    </w:p>
    <w:p w14:paraId="18FC3EF5"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in einer frühen Phase des Bauvorhabens die Integration der Infrastruktur für die Sicherungsausrüstung in die Auslegung der Anlage zu ermöglichen. </w:t>
      </w:r>
    </w:p>
    <w:p w14:paraId="20080829" w14:textId="77777777" w:rsidR="002B24DA" w:rsidRPr="00B14FBF" w:rsidRDefault="002B24DA" w:rsidP="00B86B04">
      <w:pPr>
        <w:pStyle w:val="NumPar1"/>
        <w:rPr>
          <w:noProof/>
        </w:rPr>
      </w:pPr>
      <w:r w:rsidRPr="00B14FBF">
        <w:rPr>
          <w:noProof/>
        </w:rPr>
        <w:t>Die Erzeugung beeinflussende Betriebsart (gewähltes Schichtsystem, voraussichtliche Termine der Betriebszyklen im Kalenderjahr)</w:t>
      </w:r>
    </w:p>
    <w:p w14:paraId="6F2DC77C"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4A4AE1E6" w14:textId="77777777" w:rsidR="002B24DA" w:rsidRPr="00B14FBF" w:rsidRDefault="002B24DA" w:rsidP="00B86B04">
      <w:pPr>
        <w:pStyle w:val="NumPar1"/>
        <w:rPr>
          <w:noProof/>
        </w:rPr>
      </w:pPr>
      <w:r w:rsidRPr="00B14FBF">
        <w:rPr>
          <w:noProof/>
        </w:rPr>
        <w:t>Aufbau der Anlage:</w:t>
      </w:r>
    </w:p>
    <w:p w14:paraId="35C90627" w14:textId="77777777" w:rsidR="002B24DA" w:rsidRPr="00B14FBF" w:rsidRDefault="00F4048B" w:rsidP="00F4048B">
      <w:pPr>
        <w:pStyle w:val="Point1"/>
        <w:rPr>
          <w:noProof/>
        </w:rPr>
      </w:pPr>
      <w:r>
        <w:rPr>
          <w:noProof/>
        </w:rPr>
        <w:t>a)</w:t>
      </w:r>
      <w:r w:rsidRPr="00F4048B">
        <w:rPr>
          <w:noProof/>
        </w:rPr>
        <w:tab/>
      </w:r>
      <w:r w:rsidR="002B24DA" w:rsidRPr="00B14FBF">
        <w:rPr>
          <w:noProof/>
        </w:rPr>
        <w:t>bauliche Umschließung, Zäune und Zugangswege</w:t>
      </w:r>
    </w:p>
    <w:p w14:paraId="7BFDD896" w14:textId="77777777" w:rsidR="002B24DA" w:rsidRPr="00B14FBF" w:rsidRDefault="00F4048B" w:rsidP="00F4048B">
      <w:pPr>
        <w:pStyle w:val="Point1"/>
        <w:rPr>
          <w:noProof/>
        </w:rPr>
      </w:pPr>
      <w:r>
        <w:rPr>
          <w:noProof/>
        </w:rPr>
        <w:t>b)</w:t>
      </w:r>
      <w:r w:rsidRPr="00F4048B">
        <w:rPr>
          <w:noProof/>
        </w:rPr>
        <w:tab/>
      </w:r>
      <w:r w:rsidR="002B24DA" w:rsidRPr="00B14FBF">
        <w:rPr>
          <w:noProof/>
        </w:rPr>
        <w:t>bauliche Umschließung bestimmter Anlagenteile</w:t>
      </w:r>
    </w:p>
    <w:p w14:paraId="546AEB33" w14:textId="77777777" w:rsidR="002B24DA" w:rsidRPr="00B14FBF" w:rsidRDefault="00F4048B" w:rsidP="00F4048B">
      <w:pPr>
        <w:pStyle w:val="Point1"/>
        <w:rPr>
          <w:noProof/>
        </w:rPr>
      </w:pPr>
      <w:r>
        <w:rPr>
          <w:noProof/>
        </w:rPr>
        <w:t>c)</w:t>
      </w:r>
      <w:r w:rsidRPr="00F4048B">
        <w:rPr>
          <w:noProof/>
        </w:rPr>
        <w:tab/>
      </w:r>
      <w:r w:rsidR="002B24DA" w:rsidRPr="00B14FBF">
        <w:rPr>
          <w:noProof/>
        </w:rPr>
        <w:t>Transportwege des Kernmaterials</w:t>
      </w:r>
    </w:p>
    <w:p w14:paraId="24CDF558" w14:textId="77777777" w:rsidR="002B24DA" w:rsidRPr="00B14FBF" w:rsidRDefault="00F4048B" w:rsidP="00F4048B">
      <w:pPr>
        <w:pStyle w:val="Point1"/>
        <w:rPr>
          <w:noProof/>
        </w:rPr>
      </w:pPr>
      <w:r>
        <w:rPr>
          <w:noProof/>
        </w:rPr>
        <w:t>d)</w:t>
      </w:r>
      <w:r w:rsidRPr="00F4048B">
        <w:rPr>
          <w:noProof/>
        </w:rPr>
        <w:tab/>
      </w:r>
      <w:r w:rsidR="002B24DA" w:rsidRPr="00B14FBF">
        <w:rPr>
          <w:noProof/>
        </w:rPr>
        <w:t>Lagerzonen für Kernmaterial</w:t>
      </w:r>
    </w:p>
    <w:p w14:paraId="0C4A0771" w14:textId="77777777" w:rsidR="002B24DA" w:rsidRPr="00B14FBF" w:rsidRDefault="00F4048B" w:rsidP="00F4048B">
      <w:pPr>
        <w:pStyle w:val="Point1"/>
        <w:rPr>
          <w:noProof/>
        </w:rPr>
      </w:pPr>
      <w:r>
        <w:rPr>
          <w:noProof/>
        </w:rPr>
        <w:t>e)</w:t>
      </w:r>
      <w:r w:rsidRPr="00F4048B">
        <w:rPr>
          <w:noProof/>
        </w:rPr>
        <w:tab/>
      </w:r>
      <w:r w:rsidR="002B24DA" w:rsidRPr="00B14FBF">
        <w:rPr>
          <w:noProof/>
        </w:rPr>
        <w:t>alle wichtigen Aufbereitungszonen und -labore</w:t>
      </w:r>
    </w:p>
    <w:p w14:paraId="0F0C1EB2" w14:textId="77777777" w:rsidR="002B24DA" w:rsidRPr="00B14FBF" w:rsidRDefault="00F4048B" w:rsidP="00F4048B">
      <w:pPr>
        <w:pStyle w:val="Point1"/>
        <w:rPr>
          <w:noProof/>
        </w:rPr>
      </w:pPr>
      <w:r>
        <w:rPr>
          <w:noProof/>
        </w:rPr>
        <w:t>f)</w:t>
      </w:r>
      <w:r w:rsidRPr="00F4048B">
        <w:rPr>
          <w:noProof/>
        </w:rPr>
        <w:tab/>
      </w:r>
      <w:r w:rsidR="002B24DA" w:rsidRPr="00B14FBF">
        <w:rPr>
          <w:noProof/>
        </w:rPr>
        <w:t>Prüf- oder Versuchszonen</w:t>
      </w:r>
    </w:p>
    <w:p w14:paraId="5F023F52" w14:textId="77777777" w:rsidR="002B24DA" w:rsidRPr="00B14FBF" w:rsidRDefault="00F4048B" w:rsidP="00F4048B">
      <w:pPr>
        <w:pStyle w:val="Point1"/>
        <w:rPr>
          <w:noProof/>
        </w:rPr>
      </w:pPr>
      <w:r>
        <w:rPr>
          <w:noProof/>
        </w:rPr>
        <w:t>g)</w:t>
      </w:r>
      <w:r w:rsidRPr="00F4048B">
        <w:rPr>
          <w:noProof/>
        </w:rPr>
        <w:tab/>
      </w:r>
      <w:r w:rsidR="002B24DA" w:rsidRPr="00B14FBF">
        <w:rPr>
          <w:noProof/>
        </w:rPr>
        <w:t>Abfalllagerzone</w:t>
      </w:r>
    </w:p>
    <w:p w14:paraId="74441084" w14:textId="77777777" w:rsidR="002B24DA" w:rsidRPr="00B14FBF" w:rsidRDefault="00F4048B" w:rsidP="00F4048B">
      <w:pPr>
        <w:pStyle w:val="Point1"/>
        <w:rPr>
          <w:noProof/>
        </w:rPr>
      </w:pPr>
      <w:r>
        <w:rPr>
          <w:noProof/>
        </w:rPr>
        <w:t>h)</w:t>
      </w:r>
      <w:r w:rsidRPr="00F4048B">
        <w:rPr>
          <w:noProof/>
        </w:rPr>
        <w:tab/>
      </w:r>
      <w:r w:rsidR="002B24DA" w:rsidRPr="00B14FBF">
        <w:rPr>
          <w:noProof/>
        </w:rPr>
        <w:t>Analyselabor</w:t>
      </w:r>
    </w:p>
    <w:p w14:paraId="723A8F16" w14:textId="77777777" w:rsidR="002B24DA" w:rsidRPr="00B14FBF" w:rsidRDefault="002C4A2A"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4B903800" w14:textId="77777777" w:rsidR="002B24DA" w:rsidRPr="00B14FBF" w:rsidRDefault="002B24DA" w:rsidP="008079AB">
      <w:pPr>
        <w:rPr>
          <w:b/>
          <w:noProof/>
        </w:rPr>
      </w:pPr>
      <w:r w:rsidRPr="00B14FBF">
        <w:rPr>
          <w:b/>
          <w:noProof/>
        </w:rPr>
        <w:t>Gesamtprozessparameter</w:t>
      </w:r>
    </w:p>
    <w:p w14:paraId="76C13F53" w14:textId="77777777" w:rsidR="002B24DA" w:rsidRPr="00B14FBF" w:rsidRDefault="002B24DA" w:rsidP="00B86B04">
      <w:pPr>
        <w:pStyle w:val="NumPar1"/>
        <w:rPr>
          <w:noProof/>
        </w:rPr>
      </w:pPr>
      <w:r w:rsidRPr="00B14FBF">
        <w:rPr>
          <w:noProof/>
        </w:rPr>
        <w:t>Beschreibung der Anlage (mit Angabe der Hauptausrüstungsposten)</w:t>
      </w:r>
    </w:p>
    <w:p w14:paraId="6EA73F7F" w14:textId="77777777" w:rsidR="002B24DA" w:rsidRPr="00B14FBF" w:rsidRDefault="002B24DA" w:rsidP="00B86B04">
      <w:pPr>
        <w:pStyle w:val="NumPar1"/>
        <w:rPr>
          <w:noProof/>
        </w:rPr>
      </w:pPr>
      <w:r w:rsidRPr="00B14FBF">
        <w:rPr>
          <w:noProof/>
        </w:rPr>
        <w:t>Prozessbeschreibung (mit Angabe der Änderung der physikalischen und chemischen Form)</w:t>
      </w:r>
    </w:p>
    <w:p w14:paraId="213BDE27" w14:textId="77777777" w:rsidR="002B24DA" w:rsidRPr="00B14FBF" w:rsidRDefault="002B24DA" w:rsidP="00B86B04">
      <w:pPr>
        <w:pStyle w:val="NumPar1"/>
        <w:rPr>
          <w:noProof/>
        </w:rPr>
      </w:pPr>
      <w:r w:rsidRPr="00B14FBF">
        <w:rPr>
          <w:noProof/>
        </w:rPr>
        <w:t>Auslegungskapazität (Gewicht der Hauptprodukte pro Jahr)</w:t>
      </w:r>
    </w:p>
    <w:p w14:paraId="10C6511E" w14:textId="77777777" w:rsidR="002B24DA" w:rsidRPr="00B14FBF" w:rsidRDefault="002B24DA" w:rsidP="00B86B04">
      <w:pPr>
        <w:pStyle w:val="NumPar1"/>
        <w:rPr>
          <w:noProof/>
        </w:rPr>
      </w:pPr>
      <w:r w:rsidRPr="00B14FBF">
        <w:rPr>
          <w:noProof/>
        </w:rPr>
        <w:t>Voraussichtlicher Durchsatz (in Form eines Vorschauprogramms mit Angabe des Anteils verschiedener Einspeisematerialien (Feeds) und Produkte)</w:t>
      </w:r>
    </w:p>
    <w:p w14:paraId="2322A24C" w14:textId="77777777" w:rsidR="002B24DA" w:rsidRPr="00B14FBF" w:rsidRDefault="002B24DA" w:rsidP="00B86B04">
      <w:pPr>
        <w:pStyle w:val="NumPar1"/>
        <w:rPr>
          <w:noProof/>
        </w:rPr>
      </w:pPr>
      <w:r w:rsidRPr="00B14FBF">
        <w:rPr>
          <w:noProof/>
        </w:rPr>
        <w:t>Sonstige wichtige Ausrüstungsposten zur Verwendung, Erzeugung und Aufbereitung von Kernmaterial (z. B. Prüf- und Versuchsausrüstung)</w:t>
      </w:r>
    </w:p>
    <w:p w14:paraId="02B91282" w14:textId="77777777" w:rsidR="003F7189" w:rsidRPr="00B14FBF" w:rsidRDefault="003F7189" w:rsidP="003F7189">
      <w:pPr>
        <w:rPr>
          <w:noProof/>
        </w:rPr>
      </w:pPr>
    </w:p>
    <w:p w14:paraId="1107B0FD" w14:textId="77777777" w:rsidR="002B24DA" w:rsidRPr="00B14FBF" w:rsidRDefault="002B24DA" w:rsidP="008079AB">
      <w:pPr>
        <w:rPr>
          <w:b/>
          <w:noProof/>
        </w:rPr>
      </w:pPr>
      <w:r w:rsidRPr="00B14FBF">
        <w:rPr>
          <w:b/>
          <w:noProof/>
        </w:rPr>
        <w:t>ALLGEMEINER AUFBAU DER ANLAGE MIT ANGABEN ZUR MATERIALVERWENDUNG UND -BUCHFÜHRUNG, RÄUMLICHEN EINGRENZUNG UND BEOBACHTUNG</w:t>
      </w:r>
    </w:p>
    <w:p w14:paraId="6F1D9062" w14:textId="77777777" w:rsidR="002B24DA" w:rsidRPr="00B14FBF" w:rsidRDefault="002B24DA" w:rsidP="008079AB">
      <w:pPr>
        <w:rPr>
          <w:b/>
          <w:noProof/>
        </w:rPr>
      </w:pPr>
      <w:r w:rsidRPr="00B14FBF">
        <w:rPr>
          <w:b/>
          <w:noProof/>
        </w:rPr>
        <w:t>Beschreibung des Kernmaterials</w:t>
      </w:r>
    </w:p>
    <w:p w14:paraId="5C38F277" w14:textId="77777777" w:rsidR="002B24DA" w:rsidRPr="00B14FBF" w:rsidRDefault="002B24DA" w:rsidP="00B86B04">
      <w:pPr>
        <w:pStyle w:val="NumPar1"/>
        <w:rPr>
          <w:noProof/>
        </w:rPr>
      </w:pPr>
      <w:r w:rsidRPr="00B14FBF">
        <w:rPr>
          <w:noProof/>
        </w:rPr>
        <w:t>Beschreibung des Hauptmaterials (Einspeisematerial, Produkt (U, Pu)):</w:t>
      </w:r>
    </w:p>
    <w:p w14:paraId="0FBAAA9B" w14:textId="77777777" w:rsidR="002B24DA" w:rsidRPr="00B14FBF" w:rsidRDefault="00F4048B" w:rsidP="00F4048B">
      <w:pPr>
        <w:pStyle w:val="Point1"/>
        <w:rPr>
          <w:noProof/>
        </w:rPr>
      </w:pPr>
      <w:r>
        <w:rPr>
          <w:noProof/>
        </w:rPr>
        <w:t>a)</w:t>
      </w:r>
      <w:r w:rsidRPr="00F4048B">
        <w:rPr>
          <w:noProof/>
        </w:rPr>
        <w:tab/>
      </w:r>
      <w:r w:rsidR="00142CE1" w:rsidRPr="00B14FBF">
        <w:rPr>
          <w:noProof/>
        </w:rPr>
        <w:t>chemische und physikalische Form (bei Einspeisematerial einschließlich Arten von Brennstäben/-elementen, einer ausführlichen Beschreibung mit Angabe der allgemeinen Struktur, der Gesamtstruktur sowie der Gesamtabmessungen der Brennstäbe/-elemente, einschließlich Kernmaterialgehalt und Anreicherung)</w:t>
      </w:r>
    </w:p>
    <w:p w14:paraId="072FBAF4" w14:textId="77777777" w:rsidR="002B24DA" w:rsidRPr="00B14FBF" w:rsidRDefault="00F4048B" w:rsidP="00F4048B">
      <w:pPr>
        <w:pStyle w:val="Point1"/>
        <w:rPr>
          <w:noProof/>
        </w:rPr>
      </w:pPr>
      <w:r>
        <w:rPr>
          <w:noProof/>
        </w:rPr>
        <w:t>b)</w:t>
      </w:r>
      <w:r w:rsidRPr="00F4048B">
        <w:rPr>
          <w:noProof/>
        </w:rPr>
        <w:tab/>
      </w:r>
      <w:r w:rsidR="00142CE1" w:rsidRPr="00B14FBF">
        <w:rPr>
          <w:noProof/>
        </w:rPr>
        <w:t>Durchsatz, Anreicherungsspannen und Pu-Gehalte (bei Normalbetrieb laut Flussdiagramm, mit Angabe, ob ein Vermischen und/oder Recycling stattfindet)</w:t>
      </w:r>
    </w:p>
    <w:p w14:paraId="4D23D06C" w14:textId="77777777" w:rsidR="002B24DA" w:rsidRPr="00B14FBF" w:rsidRDefault="00F4048B" w:rsidP="00F4048B">
      <w:pPr>
        <w:pStyle w:val="Point1"/>
        <w:rPr>
          <w:noProof/>
        </w:rPr>
      </w:pPr>
      <w:r>
        <w:rPr>
          <w:noProof/>
        </w:rPr>
        <w:t>c)</w:t>
      </w:r>
      <w:r w:rsidRPr="00F4048B">
        <w:rPr>
          <w:noProof/>
        </w:rPr>
        <w:tab/>
      </w:r>
      <w:r w:rsidR="00142CE1" w:rsidRPr="00B14FBF">
        <w:rPr>
          <w:noProof/>
        </w:rPr>
        <w:t>Chargengröße/Chargendurchfluss und Kampagnenzeitraum, Mittel zur Kennzeichnung der Chargen</w:t>
      </w:r>
    </w:p>
    <w:p w14:paraId="71FF9865" w14:textId="77777777" w:rsidR="002B24DA" w:rsidRPr="00B14FBF" w:rsidRDefault="00F4048B" w:rsidP="00F4048B">
      <w:pPr>
        <w:pStyle w:val="Point1"/>
        <w:rPr>
          <w:noProof/>
        </w:rPr>
      </w:pPr>
      <w:r>
        <w:rPr>
          <w:noProof/>
        </w:rPr>
        <w:t>d)</w:t>
      </w:r>
      <w:r w:rsidRPr="00F4048B">
        <w:rPr>
          <w:noProof/>
        </w:rPr>
        <w:tab/>
      </w:r>
      <w:r w:rsidR="00142CE1" w:rsidRPr="00B14FBF">
        <w:rPr>
          <w:noProof/>
        </w:rPr>
        <w:t>Lagerbestand und Bestand der Einrichtung (mit Angabe etwaiger Änderungen samt Durchsatz)</w:t>
      </w:r>
    </w:p>
    <w:p w14:paraId="758660BC" w14:textId="77777777" w:rsidR="002B24DA" w:rsidRPr="00B14FBF" w:rsidRDefault="00F4048B" w:rsidP="00F4048B">
      <w:pPr>
        <w:pStyle w:val="Point1"/>
        <w:rPr>
          <w:noProof/>
        </w:rPr>
      </w:pPr>
      <w:r>
        <w:rPr>
          <w:noProof/>
        </w:rPr>
        <w:t>e)</w:t>
      </w:r>
      <w:r w:rsidRPr="00F4048B">
        <w:rPr>
          <w:noProof/>
        </w:rPr>
        <w:tab/>
      </w:r>
      <w:r w:rsidR="00142CE1" w:rsidRPr="00B14FBF">
        <w:rPr>
          <w:noProof/>
        </w:rPr>
        <w:t>Eingangs- oder Versandhäufigkeit (Chargen/Einheiten pro Monat)</w:t>
      </w:r>
    </w:p>
    <w:p w14:paraId="3F3A0ADA" w14:textId="77777777" w:rsidR="002B24DA" w:rsidRPr="00B14FBF" w:rsidRDefault="002B24DA" w:rsidP="00B86B04">
      <w:pPr>
        <w:pStyle w:val="NumPar1"/>
        <w:rPr>
          <w:noProof/>
        </w:rPr>
      </w:pPr>
      <w:r w:rsidRPr="00B14FBF">
        <w:rPr>
          <w:noProof/>
        </w:rPr>
        <w:t>Abfallmaterial (einschließlich kontaminierter Ausrüstung und zurückbehaltenen Abfalls) Für jeden Abfallstrom Beschreibung von Folgendem:</w:t>
      </w:r>
    </w:p>
    <w:p w14:paraId="30BF1F18" w14:textId="77777777" w:rsidR="002B24DA" w:rsidRPr="00B14FBF" w:rsidRDefault="00F4048B" w:rsidP="00F4048B">
      <w:pPr>
        <w:pStyle w:val="Point1"/>
        <w:rPr>
          <w:noProof/>
        </w:rPr>
      </w:pPr>
      <w:r>
        <w:rPr>
          <w:noProof/>
        </w:rPr>
        <w:t>a)</w:t>
      </w:r>
      <w:r w:rsidRPr="00F4048B">
        <w:rPr>
          <w:noProof/>
        </w:rPr>
        <w:tab/>
      </w:r>
      <w:r w:rsidR="00142CE1" w:rsidRPr="00B14FBF">
        <w:rPr>
          <w:noProof/>
        </w:rPr>
        <w:t>Hauptbeiträge (Quellen)</w:t>
      </w:r>
    </w:p>
    <w:p w14:paraId="2F18A3A7" w14:textId="77777777" w:rsidR="002B24DA" w:rsidRPr="00B14FBF" w:rsidRDefault="00F4048B" w:rsidP="00F4048B">
      <w:pPr>
        <w:pStyle w:val="Point1"/>
        <w:rPr>
          <w:noProof/>
        </w:rPr>
      </w:pPr>
      <w:r>
        <w:rPr>
          <w:noProof/>
        </w:rPr>
        <w:t>b)</w:t>
      </w:r>
      <w:r w:rsidRPr="00F4048B">
        <w:rPr>
          <w:noProof/>
        </w:rPr>
        <w:tab/>
      </w:r>
      <w:r w:rsidR="00142CE1" w:rsidRPr="00B14FBF">
        <w:rPr>
          <w:noProof/>
        </w:rPr>
        <w:t>Abfallarten nach der Abfallaufbereitung</w:t>
      </w:r>
    </w:p>
    <w:p w14:paraId="5F4AFF87" w14:textId="77777777" w:rsidR="002B24DA" w:rsidRPr="00B14FBF" w:rsidRDefault="00F4048B" w:rsidP="00F4048B">
      <w:pPr>
        <w:pStyle w:val="Point1"/>
        <w:rPr>
          <w:noProof/>
        </w:rPr>
      </w:pPr>
      <w:r>
        <w:rPr>
          <w:noProof/>
        </w:rPr>
        <w:t>c)</w:t>
      </w:r>
      <w:r w:rsidRPr="00F4048B">
        <w:rPr>
          <w:noProof/>
        </w:rPr>
        <w:tab/>
      </w:r>
      <w:r w:rsidR="00142CE1" w:rsidRPr="00B14FBF">
        <w:rPr>
          <w:noProof/>
        </w:rPr>
        <w:t>chemische und physikalische Form (flüssig, fest usw.) von Abfallausgangsmaterialien, zwischengelagerten Abfällen und Abfallprodukten nach der Aufbereitung</w:t>
      </w:r>
    </w:p>
    <w:p w14:paraId="5B39D148" w14:textId="77777777" w:rsidR="002B24DA" w:rsidRPr="00B14FBF" w:rsidRDefault="00F4048B" w:rsidP="00F4048B">
      <w:pPr>
        <w:pStyle w:val="Point1"/>
        <w:rPr>
          <w:noProof/>
        </w:rPr>
      </w:pPr>
      <w:r>
        <w:rPr>
          <w:noProof/>
        </w:rPr>
        <w:t>d)</w:t>
      </w:r>
      <w:r w:rsidRPr="00F4048B">
        <w:rPr>
          <w:noProof/>
        </w:rPr>
        <w:tab/>
      </w:r>
      <w:r w:rsidR="00142CE1" w:rsidRPr="00B14FBF">
        <w:rPr>
          <w:noProof/>
        </w:rPr>
        <w:t>für jedes der unter Buchstabe c genannten Materialien den Urangehalt und die entsprechenden Anreicherungsspannen, Plutoniumgehalt</w:t>
      </w:r>
    </w:p>
    <w:p w14:paraId="541E9EEE" w14:textId="77777777" w:rsidR="002B24DA" w:rsidRPr="00B14FBF" w:rsidRDefault="00F4048B" w:rsidP="00F4048B">
      <w:pPr>
        <w:pStyle w:val="Point1"/>
        <w:rPr>
          <w:noProof/>
        </w:rPr>
      </w:pPr>
      <w:r>
        <w:rPr>
          <w:noProof/>
        </w:rPr>
        <w:t>e)</w:t>
      </w:r>
      <w:r w:rsidRPr="00F4048B">
        <w:rPr>
          <w:noProof/>
        </w:rPr>
        <w:tab/>
      </w:r>
      <w:r w:rsidR="00142CE1" w:rsidRPr="00B14FBF">
        <w:rPr>
          <w:noProof/>
        </w:rPr>
        <w:t>geschätzte Mengen pro Jahr, Lagerzeitraum</w:t>
      </w:r>
    </w:p>
    <w:p w14:paraId="35C40041" w14:textId="77777777" w:rsidR="002B24DA" w:rsidRPr="00B14FBF" w:rsidRDefault="00F4048B" w:rsidP="00F4048B">
      <w:pPr>
        <w:pStyle w:val="Point1"/>
        <w:rPr>
          <w:noProof/>
        </w:rPr>
      </w:pPr>
      <w:r>
        <w:rPr>
          <w:noProof/>
        </w:rPr>
        <w:t>f)</w:t>
      </w:r>
      <w:r w:rsidRPr="00F4048B">
        <w:rPr>
          <w:noProof/>
        </w:rPr>
        <w:tab/>
      </w:r>
      <w:r w:rsidR="00142CE1" w:rsidRPr="00B14FBF">
        <w:rPr>
          <w:noProof/>
        </w:rPr>
        <w:t>Abfallaufkommen (in % des Inputs/Durchsatzes, Mengen pro Monat)</w:t>
      </w:r>
    </w:p>
    <w:p w14:paraId="3B4A97C1" w14:textId="77777777" w:rsidR="002B24DA" w:rsidRPr="00B14FBF" w:rsidRDefault="00F4048B" w:rsidP="00F4048B">
      <w:pPr>
        <w:pStyle w:val="Point1"/>
        <w:rPr>
          <w:noProof/>
        </w:rPr>
      </w:pPr>
      <w:r>
        <w:rPr>
          <w:noProof/>
        </w:rPr>
        <w:t>g)</w:t>
      </w:r>
      <w:r w:rsidRPr="00F4048B">
        <w:rPr>
          <w:noProof/>
        </w:rPr>
        <w:tab/>
      </w:r>
      <w:r w:rsidR="00142CE1" w:rsidRPr="00B14FBF">
        <w:rPr>
          <w:noProof/>
        </w:rPr>
        <w:t>Lagerbestandsspanne und Maximalkapazität</w:t>
      </w:r>
    </w:p>
    <w:p w14:paraId="37AC8E4C" w14:textId="77777777" w:rsidR="002B24DA" w:rsidRPr="00B14FBF" w:rsidRDefault="00F4048B" w:rsidP="00F4048B">
      <w:pPr>
        <w:pStyle w:val="Point1"/>
        <w:rPr>
          <w:noProof/>
        </w:rPr>
      </w:pPr>
      <w:r>
        <w:rPr>
          <w:noProof/>
        </w:rPr>
        <w:t>h)</w:t>
      </w:r>
      <w:r w:rsidRPr="00F4048B">
        <w:rPr>
          <w:noProof/>
        </w:rPr>
        <w:tab/>
      </w:r>
      <w:r w:rsidR="00142CE1" w:rsidRPr="00B14FBF">
        <w:rPr>
          <w:noProof/>
        </w:rPr>
        <w:t>Methode und Häufigkeit der Rückgewinnung/Ableitung</w:t>
      </w:r>
    </w:p>
    <w:p w14:paraId="71DBC283" w14:textId="77777777" w:rsidR="002B24DA" w:rsidRPr="00B14FBF" w:rsidRDefault="002B24DA" w:rsidP="00B86B04">
      <w:pPr>
        <w:pStyle w:val="NumPar1"/>
        <w:rPr>
          <w:noProof/>
        </w:rPr>
      </w:pPr>
      <w:r w:rsidRPr="00B14FBF">
        <w:rPr>
          <w:noProof/>
        </w:rPr>
        <w:t>Abfallbehandlungssystem (Diagramme beifügen)</w:t>
      </w:r>
    </w:p>
    <w:p w14:paraId="16C211AE" w14:textId="77777777" w:rsidR="002B24DA" w:rsidRPr="00B14FBF" w:rsidRDefault="002B24DA" w:rsidP="00B86B04">
      <w:pPr>
        <w:pStyle w:val="NumPar1"/>
        <w:rPr>
          <w:noProof/>
        </w:rPr>
      </w:pPr>
      <w:r w:rsidRPr="00B14FBF">
        <w:rPr>
          <w:noProof/>
        </w:rPr>
        <w:t>Sonstiges Kernmaterial in der Anlage und gegebenenfalls Ort, an dem es sich befindet</w:t>
      </w:r>
    </w:p>
    <w:p w14:paraId="2E2CFDE1" w14:textId="77777777" w:rsidR="002B24DA" w:rsidRPr="00B14FBF" w:rsidRDefault="002B24DA" w:rsidP="00B86B04">
      <w:pPr>
        <w:pStyle w:val="NumPar1"/>
        <w:rPr>
          <w:noProof/>
        </w:rPr>
      </w:pPr>
      <w:r w:rsidRPr="00B14FBF">
        <w:rPr>
          <w:noProof/>
        </w:rPr>
        <w:t>Schematisches Flussdiagramm für Kernmaterial (mit Angabe von Probenahmepunkten, Fluss- und Bestandsmesspunkten, Nachweiszonen, Bestandsorten usw.)</w:t>
      </w:r>
    </w:p>
    <w:p w14:paraId="0F146706" w14:textId="77777777" w:rsidR="002B24DA" w:rsidRPr="00B14FBF" w:rsidRDefault="002B24DA" w:rsidP="00B86B04">
      <w:pPr>
        <w:pStyle w:val="NumPar1"/>
        <w:rPr>
          <w:noProof/>
        </w:rPr>
      </w:pPr>
      <w:r w:rsidRPr="00B14FBF">
        <w:rPr>
          <w:noProof/>
        </w:rPr>
        <w:t>Arten, Formen, Spannen des Kernmaterialgehalts (gegebenenfalls einschließlich Anreicherung), Mengenbereiche des Kernmaterialflusses für jede Zone, in der Kernmaterial gehandhabt wird</w:t>
      </w:r>
    </w:p>
    <w:p w14:paraId="1CC11332" w14:textId="77777777" w:rsidR="002B24DA" w:rsidRPr="00B14FBF" w:rsidRDefault="002B24DA" w:rsidP="00B86B04">
      <w:pPr>
        <w:pStyle w:val="NumPar1"/>
        <w:rPr>
          <w:noProof/>
        </w:rPr>
      </w:pPr>
      <w:r w:rsidRPr="00B14FBF">
        <w:rPr>
          <w:noProof/>
        </w:rPr>
        <w:t>Recyclingprozesse (kurze Beschreibung dieser Prozesse mit Angabe von Quelle und Form des Materials, Lagermethode, Normalbestand, Häufigkeit der Aufbereitung, Dauer der zeitweiligen Lagerung, Zeitplänen für etwaiges externes Recycling, Methoden zur Messung des Spaltstoffgehalts von Recyclingmaterial)</w:t>
      </w:r>
    </w:p>
    <w:p w14:paraId="360A199D" w14:textId="77777777" w:rsidR="002B24DA" w:rsidRPr="00B14FBF" w:rsidRDefault="002B24DA" w:rsidP="00B86B04">
      <w:pPr>
        <w:pStyle w:val="NumPar1"/>
        <w:rPr>
          <w:noProof/>
        </w:rPr>
      </w:pPr>
      <w:r w:rsidRPr="00B14FBF">
        <w:rPr>
          <w:noProof/>
        </w:rPr>
        <w:t>Bestand:</w:t>
      </w:r>
    </w:p>
    <w:p w14:paraId="3C857B92" w14:textId="77777777" w:rsidR="002B24DA" w:rsidRPr="00B14FBF" w:rsidRDefault="00F4048B" w:rsidP="00F4048B">
      <w:pPr>
        <w:pStyle w:val="Point1"/>
        <w:rPr>
          <w:noProof/>
        </w:rPr>
      </w:pPr>
      <w:r>
        <w:rPr>
          <w:noProof/>
        </w:rPr>
        <w:t>a)</w:t>
      </w:r>
      <w:r w:rsidRPr="00F4048B">
        <w:rPr>
          <w:noProof/>
        </w:rPr>
        <w:tab/>
      </w:r>
      <w:r w:rsidR="00142CE1" w:rsidRPr="00B14FBF">
        <w:rPr>
          <w:noProof/>
        </w:rPr>
        <w:t>im Prozess (innerhalb der Einrichtung und der Ausrüstung während des Normalbetriebs, Angabe von Menge, Anreicherungsspanne, Pu-Gehalt, Form und Hauptorten sowie aller wesentlichen Änderungen in Bezug auf Zeit oder Durchsatz; Angabe des voraussichtlich zurückbleibenden Restkernmaterials und des entsprechenden Mechanismus, z. B. Ablagerung, Kondensation)</w:t>
      </w:r>
    </w:p>
    <w:p w14:paraId="67E25A37" w14:textId="77777777" w:rsidR="002B24DA" w:rsidRPr="00B14FBF" w:rsidRDefault="00F4048B" w:rsidP="00F4048B">
      <w:pPr>
        <w:pStyle w:val="Point1"/>
        <w:rPr>
          <w:noProof/>
        </w:rPr>
      </w:pPr>
      <w:r>
        <w:rPr>
          <w:noProof/>
        </w:rPr>
        <w:t>b)</w:t>
      </w:r>
      <w:r w:rsidRPr="00F4048B">
        <w:rPr>
          <w:noProof/>
        </w:rPr>
        <w:tab/>
      </w:r>
      <w:r w:rsidR="00142CE1" w:rsidRPr="00B14FBF">
        <w:rPr>
          <w:noProof/>
        </w:rPr>
        <w:t>in den Einspeisematerial- und Produktlagern</w:t>
      </w:r>
    </w:p>
    <w:p w14:paraId="71ABE970" w14:textId="77777777" w:rsidR="002B24DA" w:rsidRPr="00B14FBF" w:rsidRDefault="00F4048B" w:rsidP="00F4048B">
      <w:pPr>
        <w:pStyle w:val="Point1"/>
        <w:rPr>
          <w:noProof/>
        </w:rPr>
      </w:pPr>
      <w:r>
        <w:rPr>
          <w:noProof/>
        </w:rPr>
        <w:t>c)</w:t>
      </w:r>
      <w:r w:rsidRPr="00F4048B">
        <w:rPr>
          <w:noProof/>
        </w:rPr>
        <w:tab/>
      </w:r>
      <w:r w:rsidR="00142CE1" w:rsidRPr="00B14FBF">
        <w:rPr>
          <w:noProof/>
        </w:rPr>
        <w:t>an sonstigen Orten (Menge, Anreicherungsspanne, Pu-Gehalt, Form und Ort von noch nicht spezifiziertem Bestand)</w:t>
      </w:r>
    </w:p>
    <w:p w14:paraId="6B275862" w14:textId="77777777" w:rsidR="003F7189" w:rsidRPr="00B14FBF" w:rsidRDefault="003F7189" w:rsidP="003F7189">
      <w:pPr>
        <w:rPr>
          <w:noProof/>
        </w:rPr>
      </w:pPr>
    </w:p>
    <w:p w14:paraId="5F769A9D" w14:textId="77777777" w:rsidR="002B24DA" w:rsidRPr="00B14FBF" w:rsidRDefault="002B24DA" w:rsidP="008079AB">
      <w:pPr>
        <w:rPr>
          <w:b/>
          <w:noProof/>
        </w:rPr>
      </w:pPr>
      <w:r w:rsidRPr="00B14FBF">
        <w:rPr>
          <w:b/>
          <w:noProof/>
        </w:rPr>
        <w:t>Handhabung des Kernmaterials</w:t>
      </w:r>
    </w:p>
    <w:p w14:paraId="64167258" w14:textId="77777777" w:rsidR="002B24DA" w:rsidRPr="00B14FBF" w:rsidRDefault="002B24DA" w:rsidP="00B86B04">
      <w:pPr>
        <w:pStyle w:val="NumPar1"/>
        <w:rPr>
          <w:noProof/>
        </w:rPr>
      </w:pPr>
      <w:r w:rsidRPr="00B14FBF">
        <w:rPr>
          <w:noProof/>
        </w:rPr>
        <w:t xml:space="preserve">Beschreibung der Behälter, der Verpackung und der Lagerzone; </w:t>
      </w:r>
    </w:p>
    <w:p w14:paraId="4C2D76BB" w14:textId="77777777" w:rsidR="002B24DA" w:rsidRPr="00B14FBF" w:rsidRDefault="002B24DA" w:rsidP="002B24DA">
      <w:pPr>
        <w:pStyle w:val="Text1"/>
        <w:rPr>
          <w:noProof/>
        </w:rPr>
      </w:pPr>
      <w:r w:rsidRPr="00B14FBF">
        <w:rPr>
          <w:noProof/>
        </w:rPr>
        <w:t>Für Einspeisematerialien, Produkte und Abfall Beschreibung von Art und Größe der verwendeten Lager- und Versandbehälter und -verpackungen (einschließlich Nennkapazität und Kapazität für den Normalbetrieb sowie Art des Materials), Beschreibung von Lager-, Verpackungs-, Füll- und Entleerungsverfahren</w:t>
      </w:r>
    </w:p>
    <w:p w14:paraId="0730B8D5" w14:textId="77777777" w:rsidR="002B24DA" w:rsidRPr="00B14FBF" w:rsidRDefault="002B24DA" w:rsidP="00B86B04">
      <w:pPr>
        <w:pStyle w:val="NumPar1"/>
        <w:rPr>
          <w:noProof/>
        </w:rPr>
      </w:pPr>
      <w:r w:rsidRPr="00B14FBF">
        <w:rPr>
          <w:noProof/>
        </w:rPr>
        <w:t>Methoden und Mittel für die Weitergabe von Kernmaterial (auch Beschreibung der Ausrüstung, die für die Handhabung von Einspeisematerial, Produkt und Abfall verwendet wird)</w:t>
      </w:r>
    </w:p>
    <w:p w14:paraId="732F6F22" w14:textId="77777777" w:rsidR="002B24DA" w:rsidRPr="00B14FBF" w:rsidRDefault="002B24DA" w:rsidP="00B86B04">
      <w:pPr>
        <w:pStyle w:val="NumPar1"/>
        <w:rPr>
          <w:noProof/>
        </w:rPr>
      </w:pPr>
      <w:r w:rsidRPr="00B14FBF">
        <w:rPr>
          <w:noProof/>
        </w:rPr>
        <w:t>Transportwege des Kernmaterials (mit Bezugnahme auf den Aufbau der Einrichtung)</w:t>
      </w:r>
    </w:p>
    <w:p w14:paraId="7DC76E8C" w14:textId="77777777" w:rsidR="002B24DA" w:rsidRPr="00B14FBF" w:rsidRDefault="002B24DA" w:rsidP="00B86B04">
      <w:pPr>
        <w:pStyle w:val="NumPar1"/>
        <w:rPr>
          <w:noProof/>
        </w:rPr>
      </w:pPr>
      <w:r w:rsidRPr="00B14FBF">
        <w:rPr>
          <w:noProof/>
        </w:rPr>
        <w:t>Abschirmung (für Lagerung und Weitergabe)</w:t>
      </w:r>
    </w:p>
    <w:p w14:paraId="66E8F328" w14:textId="77777777" w:rsidR="003F7189" w:rsidRPr="00B14FBF" w:rsidRDefault="003F7189" w:rsidP="003F7189">
      <w:pPr>
        <w:rPr>
          <w:noProof/>
        </w:rPr>
      </w:pPr>
    </w:p>
    <w:p w14:paraId="11C540F1" w14:textId="77777777" w:rsidR="002B24DA" w:rsidRPr="00B14FBF" w:rsidRDefault="002B24DA" w:rsidP="008079AB">
      <w:pPr>
        <w:rPr>
          <w:b/>
          <w:noProof/>
        </w:rPr>
      </w:pPr>
      <w:r w:rsidRPr="00B14FBF">
        <w:rPr>
          <w:b/>
          <w:noProof/>
        </w:rPr>
        <w:t>Wartung der Anlage</w:t>
      </w:r>
    </w:p>
    <w:p w14:paraId="5759173F" w14:textId="77777777" w:rsidR="002B24DA" w:rsidRPr="00B14FBF" w:rsidRDefault="002B24DA" w:rsidP="00B86B04">
      <w:pPr>
        <w:pStyle w:val="NumPar1"/>
        <w:rPr>
          <w:noProof/>
        </w:rPr>
      </w:pPr>
      <w:r w:rsidRPr="00B14FBF">
        <w:rPr>
          <w:noProof/>
        </w:rPr>
        <w:t>Wartung, Dekontaminierung, Reinigung (in Fällen, in denen eine Reinigung und/oder eine Probenahme nicht möglich ist, Angabe, wie das Restkernmaterial gemessen oder berechnet wird):</w:t>
      </w:r>
    </w:p>
    <w:p w14:paraId="0FDDA07C" w14:textId="77777777" w:rsidR="002B24DA" w:rsidRPr="00B14FBF" w:rsidRDefault="00F4048B" w:rsidP="00F4048B">
      <w:pPr>
        <w:pStyle w:val="Point1"/>
        <w:rPr>
          <w:noProof/>
        </w:rPr>
      </w:pPr>
      <w:r>
        <w:rPr>
          <w:noProof/>
        </w:rPr>
        <w:t>a)</w:t>
      </w:r>
      <w:r w:rsidRPr="00F4048B">
        <w:rPr>
          <w:noProof/>
        </w:rPr>
        <w:tab/>
      </w:r>
      <w:r w:rsidR="00142CE1" w:rsidRPr="00B14FBF">
        <w:rPr>
          <w:noProof/>
        </w:rPr>
        <w:t>reguläre Wartung der Anlage</w:t>
      </w:r>
    </w:p>
    <w:p w14:paraId="44626B4C" w14:textId="77777777" w:rsidR="002B24DA" w:rsidRPr="00B14FBF" w:rsidRDefault="00F4048B" w:rsidP="00F4048B">
      <w:pPr>
        <w:pStyle w:val="Point1"/>
        <w:rPr>
          <w:noProof/>
        </w:rPr>
      </w:pPr>
      <w:r>
        <w:rPr>
          <w:noProof/>
        </w:rPr>
        <w:t>b)</w:t>
      </w:r>
      <w:r w:rsidRPr="00F4048B">
        <w:rPr>
          <w:noProof/>
        </w:rPr>
        <w:tab/>
      </w:r>
      <w:r w:rsidR="00142CE1" w:rsidRPr="00B14FBF">
        <w:rPr>
          <w:noProof/>
        </w:rPr>
        <w:t>Dekontaminierung der Anlage und der Ausrüstung und anschließende Rückgewinnung von Kernmaterial</w:t>
      </w:r>
    </w:p>
    <w:p w14:paraId="0EBB0992" w14:textId="77777777" w:rsidR="002B24DA" w:rsidRPr="00B14FBF" w:rsidRDefault="00F4048B" w:rsidP="00F4048B">
      <w:pPr>
        <w:pStyle w:val="Point1"/>
        <w:rPr>
          <w:noProof/>
        </w:rPr>
      </w:pPr>
      <w:r>
        <w:rPr>
          <w:noProof/>
        </w:rPr>
        <w:t>c)</w:t>
      </w:r>
      <w:r w:rsidRPr="00F4048B">
        <w:rPr>
          <w:noProof/>
        </w:rPr>
        <w:tab/>
      </w:r>
      <w:r w:rsidR="00142CE1" w:rsidRPr="00B14FBF">
        <w:rPr>
          <w:noProof/>
        </w:rPr>
        <w:t>Reinigung der Anlage und der Ausrüstung, einschließlich Mitteln zur Sicherstellung, dass die Druckbehälter leer sind</w:t>
      </w:r>
    </w:p>
    <w:p w14:paraId="386ADA0A" w14:textId="77777777" w:rsidR="002B24DA" w:rsidRPr="00B14FBF" w:rsidRDefault="00F4048B" w:rsidP="00F4048B">
      <w:pPr>
        <w:pStyle w:val="Point1"/>
        <w:rPr>
          <w:noProof/>
        </w:rPr>
      </w:pPr>
      <w:r>
        <w:rPr>
          <w:noProof/>
        </w:rPr>
        <w:t>d)</w:t>
      </w:r>
      <w:r w:rsidRPr="00F4048B">
        <w:rPr>
          <w:noProof/>
        </w:rPr>
        <w:tab/>
      </w:r>
      <w:r w:rsidR="00142CE1" w:rsidRPr="00B14FBF">
        <w:rPr>
          <w:noProof/>
        </w:rPr>
        <w:t>Hoch- und Herunterfahren der Einrichtung (wenn abweichend vom Normalbetrieb)</w:t>
      </w:r>
    </w:p>
    <w:p w14:paraId="763B8DB7" w14:textId="77777777" w:rsidR="002B24DA" w:rsidRPr="00B14FBF" w:rsidRDefault="002B24DA" w:rsidP="008079AB">
      <w:pPr>
        <w:rPr>
          <w:b/>
          <w:noProof/>
        </w:rPr>
      </w:pPr>
      <w:r w:rsidRPr="00B14FBF">
        <w:rPr>
          <w:b/>
          <w:noProof/>
        </w:rPr>
        <w:t>Schutz- und Sicherheitsmaßnahmen</w:t>
      </w:r>
    </w:p>
    <w:p w14:paraId="65B8AEBF" w14:textId="77777777" w:rsidR="002B24DA" w:rsidRPr="00B14FBF" w:rsidRDefault="002B24DA" w:rsidP="00B86B04">
      <w:pPr>
        <w:pStyle w:val="NumPar1"/>
        <w:rPr>
          <w:noProof/>
        </w:rPr>
      </w:pPr>
      <w:r w:rsidRPr="00B14FBF">
        <w:rPr>
          <w:noProof/>
        </w:rPr>
        <w:t>Grundlegende Maßnahmen für den physischen Schutz von Kernmaterial</w:t>
      </w:r>
    </w:p>
    <w:p w14:paraId="7914CC98" w14:textId="77777777" w:rsidR="002B24DA" w:rsidRPr="00B14FBF" w:rsidRDefault="002B24DA" w:rsidP="00B86B04">
      <w:pPr>
        <w:pStyle w:val="NumPar1"/>
        <w:rPr>
          <w:noProof/>
        </w:rPr>
      </w:pPr>
      <w:r w:rsidRPr="00B14FBF">
        <w:rPr>
          <w:noProof/>
        </w:rPr>
        <w:t>Durch die Inspektoren einzuhaltende spezifische Gesundheits- und Sicherheitsvorschriften (falls zu umfangreich, gesondert beifügen)</w:t>
      </w:r>
    </w:p>
    <w:p w14:paraId="2DF9E30C" w14:textId="77777777" w:rsidR="003F7189" w:rsidRPr="00B14FBF" w:rsidRDefault="003F7189" w:rsidP="003F7189">
      <w:pPr>
        <w:rPr>
          <w:noProof/>
        </w:rPr>
      </w:pPr>
    </w:p>
    <w:p w14:paraId="668818B3" w14:textId="77777777" w:rsidR="002B24DA" w:rsidRPr="00B14FBF" w:rsidRDefault="002B24DA" w:rsidP="008079AB">
      <w:pPr>
        <w:rPr>
          <w:b/>
          <w:noProof/>
        </w:rPr>
      </w:pPr>
      <w:r w:rsidRPr="00B14FBF">
        <w:rPr>
          <w:b/>
          <w:noProof/>
        </w:rPr>
        <w:t>KERNMATERIALBUCHFÜHRUNG UND -KONTROLLE</w:t>
      </w:r>
    </w:p>
    <w:p w14:paraId="0E2886F6" w14:textId="77777777" w:rsidR="002B24DA" w:rsidRPr="00B14FBF" w:rsidRDefault="002B24DA" w:rsidP="00B86B04">
      <w:pPr>
        <w:pStyle w:val="NumPar1"/>
        <w:rPr>
          <w:noProof/>
        </w:rPr>
      </w:pPr>
      <w:r w:rsidRPr="00B14FBF">
        <w:rPr>
          <w:noProof/>
        </w:rPr>
        <w:t>Beschreibung des Systems der Kernmaterialbuchführung und -kontrolle, der Methode zur Erfassung und Meldung von Buchungsdaten und zur Erstellung von Materialbilanzen, der Häufigkeit der Aufnahmen des realen Bestands, der Verfahren für Buchungsanpassungen nach der Bestandsaufnahme für die Einrichtung, Fehlern usw., unter folgenden Rubriken:</w:t>
      </w:r>
    </w:p>
    <w:p w14:paraId="43CE4F7A" w14:textId="77777777" w:rsidR="00142CE1" w:rsidRPr="00B14FBF" w:rsidRDefault="00F4048B" w:rsidP="00F4048B">
      <w:pPr>
        <w:pStyle w:val="Point1"/>
        <w:rPr>
          <w:noProof/>
        </w:rPr>
      </w:pPr>
      <w:r>
        <w:rPr>
          <w:noProof/>
        </w:rPr>
        <w:t>a)</w:t>
      </w:r>
      <w:r>
        <w:rPr>
          <w:noProof/>
        </w:rPr>
        <w:tab/>
      </w:r>
      <w:r w:rsidR="00142CE1" w:rsidRPr="00B14FBF">
        <w:rPr>
          <w:noProof/>
        </w:rPr>
        <w:t>Allgemeines</w:t>
      </w:r>
    </w:p>
    <w:p w14:paraId="5CCBD96E" w14:textId="77777777" w:rsidR="00142CE1" w:rsidRPr="00B14FBF" w:rsidRDefault="00142CE1" w:rsidP="00142CE1">
      <w:pPr>
        <w:pStyle w:val="Text2"/>
        <w:rPr>
          <w:noProof/>
        </w:rPr>
      </w:pPr>
      <w:r w:rsidRPr="00B14FBF">
        <w:rPr>
          <w:noProof/>
        </w:rPr>
        <w:t>Beschreibung der Bücher und ihrer Form (elektronisch oder auf Papier), Quelldaten (z. B. Versand- und Empfangsformulare, Dokumente für die interne Weitergabe, Formulare für den realen Bestand, Erstaufzeichnung von Messungen und Messkontrollblätter), Verfahren für Anpassungen und Berichtigungen (mit Angabe, wie die Anpassungen genehmigt und begründet werden)</w:t>
      </w:r>
    </w:p>
    <w:p w14:paraId="13613033" w14:textId="77777777" w:rsidR="00142CE1" w:rsidRPr="00B14FBF" w:rsidRDefault="00F4048B" w:rsidP="00F4048B">
      <w:pPr>
        <w:pStyle w:val="Point1"/>
        <w:rPr>
          <w:noProof/>
        </w:rPr>
      </w:pPr>
      <w:r>
        <w:rPr>
          <w:noProof/>
        </w:rPr>
        <w:t>b)</w:t>
      </w:r>
      <w:r>
        <w:rPr>
          <w:noProof/>
        </w:rPr>
        <w:tab/>
      </w:r>
      <w:r w:rsidR="00142CE1" w:rsidRPr="00B14FBF">
        <w:rPr>
          <w:noProof/>
        </w:rPr>
        <w:t>Eingänge (einschließlich der Methode für den Umgang mit Versender/Empfänger-Differenzen und anschließenden buchmäßigen Berichtigungen; Kontrollen und Messungen zur Bestätigung des Kernmaterialgehalts)</w:t>
      </w:r>
    </w:p>
    <w:p w14:paraId="1282C2D6" w14:textId="77777777" w:rsidR="00142CE1" w:rsidRPr="00B14FBF" w:rsidRDefault="00F4048B" w:rsidP="00F4048B">
      <w:pPr>
        <w:pStyle w:val="Point1"/>
        <w:rPr>
          <w:noProof/>
        </w:rPr>
      </w:pPr>
      <w:r>
        <w:rPr>
          <w:noProof/>
        </w:rPr>
        <w:t>c)</w:t>
      </w:r>
      <w:r>
        <w:rPr>
          <w:noProof/>
        </w:rPr>
        <w:tab/>
      </w:r>
      <w:r w:rsidR="00142CE1" w:rsidRPr="00B14FBF">
        <w:rPr>
          <w:noProof/>
        </w:rPr>
        <w:t>Versand (Produkte, Abfall)</w:t>
      </w:r>
    </w:p>
    <w:p w14:paraId="3D7948F6" w14:textId="77777777" w:rsidR="00142CE1" w:rsidRPr="00B14FBF" w:rsidRDefault="00F4048B" w:rsidP="00F4048B">
      <w:pPr>
        <w:pStyle w:val="Point1"/>
        <w:rPr>
          <w:noProof/>
        </w:rPr>
      </w:pPr>
      <w:r>
        <w:rPr>
          <w:noProof/>
        </w:rPr>
        <w:t>d)</w:t>
      </w:r>
      <w:r>
        <w:rPr>
          <w:noProof/>
        </w:rPr>
        <w:tab/>
      </w:r>
      <w:r w:rsidR="00142CE1" w:rsidRPr="00B14FBF">
        <w:rPr>
          <w:noProof/>
        </w:rPr>
        <w:t>Weitergabe von zurückbehaltenem Abfall (Methode zur Mengenermittlung, Lagermethode und vorgesehener Lagerzeitraum, mögliche spätere Verwendungen zurückbehaltenen Abfalls)</w:t>
      </w:r>
    </w:p>
    <w:p w14:paraId="70F0C833" w14:textId="77777777" w:rsidR="00142CE1" w:rsidRPr="00B14FBF" w:rsidRDefault="00F4048B" w:rsidP="00F4048B">
      <w:pPr>
        <w:pStyle w:val="Point1"/>
        <w:rPr>
          <w:noProof/>
        </w:rPr>
      </w:pPr>
      <w:r>
        <w:rPr>
          <w:noProof/>
        </w:rPr>
        <w:t>e)</w:t>
      </w:r>
      <w:r>
        <w:rPr>
          <w:noProof/>
        </w:rPr>
        <w:tab/>
      </w:r>
      <w:r w:rsidR="00142CE1" w:rsidRPr="00B14FBF">
        <w:rPr>
          <w:noProof/>
        </w:rPr>
        <w:t>Abgaben in die Umwelt (Methode zur Mengenermittlung, Ableitungsmethode)</w:t>
      </w:r>
    </w:p>
    <w:p w14:paraId="603D4DA1" w14:textId="77777777" w:rsidR="00142CE1" w:rsidRPr="00B14FBF" w:rsidRDefault="00F4048B" w:rsidP="00F4048B">
      <w:pPr>
        <w:pStyle w:val="Point1"/>
        <w:rPr>
          <w:noProof/>
        </w:rPr>
      </w:pPr>
      <w:r>
        <w:rPr>
          <w:noProof/>
        </w:rPr>
        <w:t>f)</w:t>
      </w:r>
      <w:r>
        <w:rPr>
          <w:noProof/>
        </w:rPr>
        <w:tab/>
      </w:r>
      <w:r w:rsidR="00142CE1" w:rsidRPr="00B14FBF">
        <w:rPr>
          <w:noProof/>
        </w:rPr>
        <w:t>Sonstige Bestandsänderungen, z. B. Weitergabe konditionierten Abfalls, nicht gemessene Verluste (Methode zur Mengenermittlung)</w:t>
      </w:r>
    </w:p>
    <w:p w14:paraId="2AD7F221" w14:textId="77777777" w:rsidR="00142CE1" w:rsidRPr="00B14FBF" w:rsidRDefault="00F4048B" w:rsidP="00F4048B">
      <w:pPr>
        <w:pStyle w:val="Point1"/>
        <w:rPr>
          <w:noProof/>
        </w:rPr>
      </w:pPr>
      <w:r>
        <w:rPr>
          <w:noProof/>
        </w:rPr>
        <w:t>g)</w:t>
      </w:r>
      <w:r>
        <w:rPr>
          <w:noProof/>
        </w:rPr>
        <w:tab/>
      </w:r>
      <w:r w:rsidR="00142CE1" w:rsidRPr="00B14FBF">
        <w:rPr>
          <w:noProof/>
        </w:rPr>
        <w:t>Realer Bestand</w:t>
      </w:r>
    </w:p>
    <w:p w14:paraId="3970B142" w14:textId="77777777" w:rsidR="00142CE1" w:rsidRPr="00B14FBF" w:rsidRDefault="00142CE1" w:rsidP="00142CE1">
      <w:pPr>
        <w:pStyle w:val="Text2"/>
        <w:rPr>
          <w:noProof/>
        </w:rPr>
      </w:pPr>
      <w:r w:rsidRPr="00B14FBF">
        <w:rPr>
          <w:noProof/>
        </w:rPr>
        <w:t>Beschreibung der Verfahren, der geplanten Häufigkeit, der geschätzten Verteilung des Kernmaterials und der Methoden für die Bestandsaufnahme durch den Betreiber (sowohl für die Anzahl der Posten als auch deren jeweiliges Kernmaterialgewicht, einschließlich der relevanten Prüfmethode), der Zugänglichkeit und der möglichen Methode für die Überprüfung des Kernmaterials, der erwarteten Genauigkeit sowie des Zugangs zu Kernmaterial. Die Beschreibung der Verfahren sollte insbesondere auch den zu verwendenden grundlegenden Bestandsansatz umfassen, d. h. Planung, Organisation und Durchführung der Bestandsaufnahme, Hauptverantwortung für den Bestand, Prozessreinigung, Buchführung über das zurückbleibende Restkernmaterial des Prozesses</w:t>
      </w:r>
    </w:p>
    <w:p w14:paraId="334CFF94" w14:textId="77777777" w:rsidR="003F7189" w:rsidRPr="00B14FBF" w:rsidRDefault="00F4048B" w:rsidP="00F4048B">
      <w:pPr>
        <w:pStyle w:val="Point1"/>
        <w:rPr>
          <w:noProof/>
        </w:rPr>
      </w:pPr>
      <w:r>
        <w:rPr>
          <w:noProof/>
        </w:rPr>
        <w:t>h)</w:t>
      </w:r>
      <w:r>
        <w:rPr>
          <w:noProof/>
        </w:rPr>
        <w:tab/>
      </w:r>
      <w:r w:rsidR="00142CE1" w:rsidRPr="00B14FBF">
        <w:rPr>
          <w:noProof/>
        </w:rPr>
        <w:t>Betriebs- und Buchungsprotokolle (einschließlich Logbüchern, Hauptbüchern, Formularen für die interne Weitergabe, Anpassungs- oder Berichtigungsmethode, Kontrollmaßnahmen und Verantwortung für die Protokolle); Beschreibung der Art und Weise, wie diese Protokolle geführt werden, einschließlich der Fälle, in denen eine Anpassung oder Berichtigung erforderlich ist, Ort, an dem die Protokolle eingesehen werden können, Aufbewahrungszeit und Sprache</w:t>
      </w:r>
    </w:p>
    <w:p w14:paraId="2BF59900" w14:textId="77777777" w:rsidR="00142CE1" w:rsidRPr="00B14FBF" w:rsidRDefault="00F4048B" w:rsidP="00F4048B">
      <w:pPr>
        <w:pStyle w:val="Point1"/>
        <w:rPr>
          <w:noProof/>
        </w:rPr>
      </w:pPr>
      <w:r>
        <w:rPr>
          <w:noProof/>
        </w:rPr>
        <w:t>i)</w:t>
      </w:r>
      <w:r>
        <w:rPr>
          <w:noProof/>
        </w:rPr>
        <w:tab/>
      </w:r>
      <w:r w:rsidR="00142CE1" w:rsidRPr="00B14FBF">
        <w:rPr>
          <w:noProof/>
        </w:rPr>
        <w:t>Besondere Buchführungsbestimmungen</w:t>
      </w:r>
    </w:p>
    <w:p w14:paraId="07FB4C60" w14:textId="77777777" w:rsidR="00142CE1" w:rsidRPr="00B14FBF" w:rsidRDefault="00142CE1" w:rsidP="00142CE1">
      <w:pPr>
        <w:pStyle w:val="Text2"/>
        <w:rPr>
          <w:noProof/>
        </w:rPr>
      </w:pPr>
      <w:r w:rsidRPr="00B14FBF">
        <w:rPr>
          <w:noProof/>
        </w:rPr>
        <w:t>Beschreibung besonderer Bestimmungen, z. B. für die Zuweisung von Chargen-IDs und Methoden zur Verhinderung, Aufdeckung und rechtzeitigen Behebung von Buchungsabweichungen</w:t>
      </w:r>
    </w:p>
    <w:p w14:paraId="4EADBB44" w14:textId="77777777" w:rsidR="002B24DA" w:rsidRPr="00B14FBF" w:rsidRDefault="002B24DA" w:rsidP="00B86B04">
      <w:pPr>
        <w:pStyle w:val="NumPar1"/>
        <w:rPr>
          <w:noProof/>
        </w:rPr>
      </w:pPr>
      <w:r w:rsidRPr="00B14FBF">
        <w:rPr>
          <w:noProof/>
        </w:rPr>
        <w:t>Merkmale im Zusammenhang mit Maßnahmen zur räumlichen Eingrenzung und Beobachtung (allgemeine Beschreibung der angewandten oder möglichen Maßnahmen mit Bezugnahmen auf den Grundriss oder den Aufbau der Einrichtung)</w:t>
      </w:r>
    </w:p>
    <w:p w14:paraId="79F608F9" w14:textId="77777777" w:rsidR="00CF340E" w:rsidRPr="00B14FBF" w:rsidRDefault="00CF340E" w:rsidP="00B86B04">
      <w:pPr>
        <w:pStyle w:val="NumPar1"/>
        <w:rPr>
          <w:noProof/>
        </w:rPr>
      </w:pPr>
      <w:r w:rsidRPr="00B14FBF">
        <w:rPr>
          <w:noProof/>
        </w:rPr>
        <w:t>Für jeden Fluss- und Bestandsmesspunkt sowie die Probenahmepunkte der Nachweiszonen folgende Angaben:</w:t>
      </w:r>
    </w:p>
    <w:p w14:paraId="6EC34086" w14:textId="77777777" w:rsidR="002B24DA" w:rsidRPr="00B14FBF" w:rsidRDefault="00F4048B" w:rsidP="00F4048B">
      <w:pPr>
        <w:pStyle w:val="Point1"/>
        <w:rPr>
          <w:noProof/>
        </w:rPr>
      </w:pPr>
      <w:r>
        <w:rPr>
          <w:noProof/>
        </w:rPr>
        <w:t>a)</w:t>
      </w:r>
      <w:r w:rsidRPr="00F4048B">
        <w:rPr>
          <w:noProof/>
        </w:rPr>
        <w:tab/>
      </w:r>
      <w:r w:rsidR="00CF340E" w:rsidRPr="00B14FBF">
        <w:rPr>
          <w:noProof/>
        </w:rPr>
        <w:t>Beschreibung von Ort, Art, Kennzeichnung</w:t>
      </w:r>
    </w:p>
    <w:p w14:paraId="538F4F7C" w14:textId="77777777" w:rsidR="002B24DA" w:rsidRPr="00B14FBF" w:rsidRDefault="00F4048B" w:rsidP="00F4048B">
      <w:pPr>
        <w:pStyle w:val="Point1"/>
        <w:rPr>
          <w:noProof/>
        </w:rPr>
      </w:pPr>
      <w:r>
        <w:rPr>
          <w:noProof/>
        </w:rPr>
        <w:t>b)</w:t>
      </w:r>
      <w:r w:rsidRPr="00F4048B">
        <w:rPr>
          <w:noProof/>
        </w:rPr>
        <w:tab/>
      </w:r>
      <w:r w:rsidR="00CF340E" w:rsidRPr="00B14FBF">
        <w:rPr>
          <w:noProof/>
        </w:rPr>
        <w:t>erwartete Arten von Bestandsänderungen an diesem Schlüsselmesspunkt und Möglichkeit, diesen Messpunkt für die Aufnahme des realen Bestands zu nutzen</w:t>
      </w:r>
    </w:p>
    <w:p w14:paraId="3BE93D29" w14:textId="77777777" w:rsidR="002B24DA" w:rsidRPr="00B14FBF" w:rsidRDefault="00F4048B" w:rsidP="00F4048B">
      <w:pPr>
        <w:pStyle w:val="Point1"/>
        <w:rPr>
          <w:noProof/>
        </w:rPr>
      </w:pPr>
      <w:r>
        <w:rPr>
          <w:noProof/>
        </w:rPr>
        <w:t>c)</w:t>
      </w:r>
      <w:r w:rsidRPr="00F4048B">
        <w:rPr>
          <w:noProof/>
        </w:rPr>
        <w:tab/>
      </w:r>
      <w:r w:rsidR="00CF340E" w:rsidRPr="00B14FBF">
        <w:rPr>
          <w:noProof/>
        </w:rPr>
        <w:t>physikalische und chemische Form des Kernmaterials (einschließlich Anreicherungsspanne, Pu-Gehalt und Beschreibung des Hüllwerkstoffes)</w:t>
      </w:r>
    </w:p>
    <w:p w14:paraId="7DDC240F" w14:textId="77777777" w:rsidR="002B24DA" w:rsidRPr="00B14FBF" w:rsidRDefault="00F4048B" w:rsidP="00F4048B">
      <w:pPr>
        <w:pStyle w:val="Point1"/>
        <w:rPr>
          <w:noProof/>
        </w:rPr>
      </w:pPr>
      <w:r>
        <w:rPr>
          <w:noProof/>
        </w:rPr>
        <w:t>d)</w:t>
      </w:r>
      <w:r w:rsidRPr="00F4048B">
        <w:rPr>
          <w:noProof/>
        </w:rPr>
        <w:tab/>
      </w:r>
      <w:r w:rsidR="00CF340E" w:rsidRPr="00B14FBF">
        <w:rPr>
          <w:noProof/>
        </w:rPr>
        <w:t>Kernmaterialbehälter, Verpackung und Lagermethode</w:t>
      </w:r>
    </w:p>
    <w:p w14:paraId="01604F4F" w14:textId="77777777" w:rsidR="002B24DA" w:rsidRPr="00B14FBF" w:rsidRDefault="00F4048B" w:rsidP="00F4048B">
      <w:pPr>
        <w:pStyle w:val="Point1"/>
        <w:rPr>
          <w:noProof/>
        </w:rPr>
      </w:pPr>
      <w:r>
        <w:rPr>
          <w:noProof/>
        </w:rPr>
        <w:t>e)</w:t>
      </w:r>
      <w:r w:rsidRPr="00F4048B">
        <w:rPr>
          <w:noProof/>
        </w:rPr>
        <w:tab/>
      </w:r>
      <w:r w:rsidR="00CF340E" w:rsidRPr="00B14FBF">
        <w:rPr>
          <w:noProof/>
        </w:rPr>
        <w:t>verwendete Probenahmeverfahren und -ausrüstung (einschließlich der Anzahl der entnommenen Proben, der Häufigkeit und der Ausschusskriterien)</w:t>
      </w:r>
    </w:p>
    <w:p w14:paraId="66CF46EA" w14:textId="77777777" w:rsidR="002B24DA" w:rsidRPr="00B14FBF" w:rsidRDefault="00F4048B" w:rsidP="00F4048B">
      <w:pPr>
        <w:pStyle w:val="Point1"/>
        <w:rPr>
          <w:noProof/>
        </w:rPr>
      </w:pPr>
      <w:r>
        <w:rPr>
          <w:noProof/>
        </w:rPr>
        <w:t>f)</w:t>
      </w:r>
      <w:r w:rsidRPr="00F4048B">
        <w:rPr>
          <w:noProof/>
        </w:rPr>
        <w:tab/>
      </w:r>
      <w:r w:rsidR="00CF340E" w:rsidRPr="00B14FBF">
        <w:rPr>
          <w:noProof/>
        </w:rPr>
        <w:t>verwendete Mess-/Analysemethode(n) und -ausrüstung und entsprechende Genauigkeiten</w:t>
      </w:r>
    </w:p>
    <w:p w14:paraId="38E06836" w14:textId="77777777" w:rsidR="002B24DA" w:rsidRPr="00B14FBF" w:rsidRDefault="00F4048B" w:rsidP="00F4048B">
      <w:pPr>
        <w:pStyle w:val="Point1"/>
        <w:rPr>
          <w:noProof/>
        </w:rPr>
      </w:pPr>
      <w:r>
        <w:rPr>
          <w:noProof/>
        </w:rPr>
        <w:t>g)</w:t>
      </w:r>
      <w:r w:rsidRPr="00F4048B">
        <w:rPr>
          <w:noProof/>
        </w:rPr>
        <w:tab/>
      </w:r>
      <w:r w:rsidR="00CF340E" w:rsidRPr="00B14FBF">
        <w:rPr>
          <w:noProof/>
        </w:rPr>
        <w:t>Quelle und Umfang der zufälligen und systematischen Fehler bei Einspeisematerial, Produkt, Schrott und Abfall (Gewicht, Volumen, Probenahme, Analyse)</w:t>
      </w:r>
    </w:p>
    <w:p w14:paraId="140A9F76" w14:textId="77777777" w:rsidR="002B24DA" w:rsidRPr="00B14FBF" w:rsidRDefault="00F4048B" w:rsidP="00F4048B">
      <w:pPr>
        <w:pStyle w:val="Point1"/>
        <w:rPr>
          <w:noProof/>
        </w:rPr>
      </w:pPr>
      <w:r>
        <w:rPr>
          <w:noProof/>
        </w:rPr>
        <w:t>h)</w:t>
      </w:r>
      <w:r w:rsidRPr="00F4048B">
        <w:rPr>
          <w:noProof/>
        </w:rPr>
        <w:tab/>
      </w:r>
      <w:r w:rsidR="00CF340E" w:rsidRPr="00B14FBF">
        <w:rPr>
          <w:noProof/>
        </w:rPr>
        <w:t>Berechnungs- und Fehlerfortpflanzungstechniken</w:t>
      </w:r>
    </w:p>
    <w:p w14:paraId="76941C0C" w14:textId="77777777" w:rsidR="002B24DA" w:rsidRPr="00B14FBF" w:rsidRDefault="00F4048B" w:rsidP="00F4048B">
      <w:pPr>
        <w:pStyle w:val="Point1"/>
        <w:rPr>
          <w:noProof/>
        </w:rPr>
      </w:pPr>
      <w:r>
        <w:rPr>
          <w:noProof/>
        </w:rPr>
        <w:t>i)</w:t>
      </w:r>
      <w:r w:rsidRPr="00F4048B">
        <w:rPr>
          <w:noProof/>
        </w:rPr>
        <w:tab/>
      </w:r>
      <w:r w:rsidR="00CF340E" w:rsidRPr="00B14FBF">
        <w:rPr>
          <w:noProof/>
        </w:rPr>
        <w:t>Kalibrierungstechnik und Häufigkeit der Kalibrierung der verwendeten Ausrüstung sowie verwendete Normen</w:t>
      </w:r>
    </w:p>
    <w:p w14:paraId="2B0502AE" w14:textId="77777777" w:rsidR="002B24DA" w:rsidRPr="00B14FBF" w:rsidRDefault="00F4048B" w:rsidP="00F4048B">
      <w:pPr>
        <w:pStyle w:val="Point1"/>
        <w:rPr>
          <w:noProof/>
        </w:rPr>
      </w:pPr>
      <w:r>
        <w:rPr>
          <w:noProof/>
        </w:rPr>
        <w:t>j)</w:t>
      </w:r>
      <w:r w:rsidRPr="00F4048B">
        <w:rPr>
          <w:noProof/>
        </w:rPr>
        <w:tab/>
      </w:r>
      <w:r w:rsidR="00CF340E" w:rsidRPr="00B14FBF">
        <w:rPr>
          <w:noProof/>
        </w:rPr>
        <w:t>Programm für die kontinuierliche Bewertung der Genauigkeit der Techniken und Messmethoden zur Gewichts- und Volumenbestimmung, Probenahme und Analyse</w:t>
      </w:r>
    </w:p>
    <w:p w14:paraId="7A448CAC" w14:textId="77777777" w:rsidR="002B24DA" w:rsidRPr="00B14FBF" w:rsidRDefault="00F4048B" w:rsidP="00F4048B">
      <w:pPr>
        <w:pStyle w:val="Point1"/>
        <w:rPr>
          <w:noProof/>
        </w:rPr>
      </w:pPr>
      <w:r>
        <w:rPr>
          <w:noProof/>
        </w:rPr>
        <w:t>k)</w:t>
      </w:r>
      <w:r w:rsidRPr="00F4048B">
        <w:rPr>
          <w:noProof/>
        </w:rPr>
        <w:tab/>
      </w:r>
      <w:r w:rsidR="00CF340E" w:rsidRPr="00B14FBF">
        <w:rPr>
          <w:noProof/>
        </w:rPr>
        <w:t>Programm für die statistische Auswertung der Daten gemäß den Buchstaben i und j</w:t>
      </w:r>
    </w:p>
    <w:p w14:paraId="32D59CEB" w14:textId="77777777" w:rsidR="002B24DA" w:rsidRPr="00B14FBF" w:rsidRDefault="00F4048B" w:rsidP="00F4048B">
      <w:pPr>
        <w:pStyle w:val="Point1"/>
        <w:rPr>
          <w:noProof/>
        </w:rPr>
      </w:pPr>
      <w:r>
        <w:rPr>
          <w:noProof/>
        </w:rPr>
        <w:t>l)</w:t>
      </w:r>
      <w:r w:rsidRPr="00F4048B">
        <w:rPr>
          <w:noProof/>
        </w:rPr>
        <w:tab/>
      </w:r>
      <w:r w:rsidR="00CF340E" w:rsidRPr="00B14FBF">
        <w:rPr>
          <w:noProof/>
        </w:rPr>
        <w:t>Mittel zur Kennzeichnung der Chargen</w:t>
      </w:r>
    </w:p>
    <w:p w14:paraId="47F1B5B8" w14:textId="77777777" w:rsidR="002B24DA" w:rsidRPr="00B14FBF" w:rsidRDefault="00F4048B" w:rsidP="00F4048B">
      <w:pPr>
        <w:pStyle w:val="Point1"/>
        <w:rPr>
          <w:noProof/>
        </w:rPr>
      </w:pPr>
      <w:r>
        <w:rPr>
          <w:noProof/>
        </w:rPr>
        <w:t>m)</w:t>
      </w:r>
      <w:r w:rsidRPr="00F4048B">
        <w:rPr>
          <w:noProof/>
        </w:rPr>
        <w:tab/>
      </w:r>
      <w:r w:rsidR="00CF340E" w:rsidRPr="00B14FBF">
        <w:rPr>
          <w:noProof/>
        </w:rPr>
        <w:t>voraussichtlicher Chargendurchfluss pro Jahr</w:t>
      </w:r>
    </w:p>
    <w:p w14:paraId="1ED51F39" w14:textId="77777777" w:rsidR="002B24DA" w:rsidRPr="00B14FBF" w:rsidRDefault="00F4048B" w:rsidP="00F4048B">
      <w:pPr>
        <w:pStyle w:val="Point1"/>
        <w:rPr>
          <w:noProof/>
        </w:rPr>
      </w:pPr>
      <w:r>
        <w:rPr>
          <w:noProof/>
        </w:rPr>
        <w:t>n)</w:t>
      </w:r>
      <w:r w:rsidRPr="00F4048B">
        <w:rPr>
          <w:noProof/>
        </w:rPr>
        <w:tab/>
      </w:r>
      <w:r w:rsidR="00CF340E" w:rsidRPr="00B14FBF">
        <w:rPr>
          <w:noProof/>
        </w:rPr>
        <w:t>voraussichtliche Anzahl der Bestandschargen</w:t>
      </w:r>
    </w:p>
    <w:p w14:paraId="711B9D34" w14:textId="77777777" w:rsidR="002B24DA" w:rsidRPr="00B14FBF" w:rsidRDefault="00F4048B" w:rsidP="00F4048B">
      <w:pPr>
        <w:pStyle w:val="Point1"/>
        <w:rPr>
          <w:noProof/>
        </w:rPr>
      </w:pPr>
      <w:r>
        <w:rPr>
          <w:noProof/>
        </w:rPr>
        <w:t>o)</w:t>
      </w:r>
      <w:r w:rsidRPr="00F4048B">
        <w:rPr>
          <w:noProof/>
        </w:rPr>
        <w:tab/>
      </w:r>
      <w:r w:rsidR="00CF340E" w:rsidRPr="00B14FBF">
        <w:rPr>
          <w:noProof/>
        </w:rPr>
        <w:t>voraussichtliche Anzahl der Posten je Fluss und Bestandscharge</w:t>
      </w:r>
    </w:p>
    <w:p w14:paraId="4B6AC961" w14:textId="77777777" w:rsidR="002B24DA" w:rsidRPr="00B14FBF" w:rsidRDefault="00F4048B" w:rsidP="00F4048B">
      <w:pPr>
        <w:pStyle w:val="Point1"/>
        <w:rPr>
          <w:noProof/>
        </w:rPr>
      </w:pPr>
      <w:r>
        <w:rPr>
          <w:noProof/>
        </w:rPr>
        <w:t>p)</w:t>
      </w:r>
      <w:r w:rsidRPr="00F4048B">
        <w:rPr>
          <w:noProof/>
        </w:rPr>
        <w:tab/>
      </w:r>
      <w:r w:rsidR="00CF340E" w:rsidRPr="00B14FBF">
        <w:rPr>
          <w:noProof/>
        </w:rPr>
        <w:t>Art, Zusammensetzung und Menge des Kernmaterials je Charge (mit Angabe der Chargendaten, des Gesamtgewichts jedes Kernmaterialelements und der Form des Kernmaterials)</w:t>
      </w:r>
    </w:p>
    <w:p w14:paraId="5ABC60E2" w14:textId="77777777" w:rsidR="002B24DA" w:rsidRPr="00B14FBF" w:rsidRDefault="00F4048B" w:rsidP="00F4048B">
      <w:pPr>
        <w:pStyle w:val="Point1"/>
        <w:rPr>
          <w:noProof/>
        </w:rPr>
      </w:pPr>
      <w:r>
        <w:rPr>
          <w:noProof/>
        </w:rPr>
        <w:t>q)</w:t>
      </w:r>
      <w:r w:rsidRPr="00F4048B">
        <w:rPr>
          <w:noProof/>
        </w:rPr>
        <w:tab/>
      </w:r>
      <w:r w:rsidR="00CF340E" w:rsidRPr="00B14FBF">
        <w:rPr>
          <w:noProof/>
        </w:rPr>
        <w:t>Merkmale im Zusammenhang mit Maßnahmen zur Beobachtung der räumlichen Eingrenzung</w:t>
      </w:r>
    </w:p>
    <w:p w14:paraId="07DDA55B" w14:textId="77777777" w:rsidR="002B24DA" w:rsidRPr="00B14FBF" w:rsidRDefault="002B24DA" w:rsidP="00B86B04">
      <w:pPr>
        <w:pStyle w:val="NumPar1"/>
        <w:rPr>
          <w:noProof/>
        </w:rPr>
      </w:pPr>
      <w:r w:rsidRPr="00B14FBF">
        <w:rPr>
          <w:noProof/>
        </w:rPr>
        <w:t>Gesamtfehlergrenze; Beschreibung der Verfahren zur Kombination einzelner Messfehlerbestimmungen zur Ermittlung der Gesamtfehlergrenze für Folgendes:</w:t>
      </w:r>
    </w:p>
    <w:p w14:paraId="5D1D5312" w14:textId="77777777" w:rsidR="00CF340E" w:rsidRPr="00B14FBF" w:rsidRDefault="00F4048B" w:rsidP="00F4048B">
      <w:pPr>
        <w:pStyle w:val="Point1"/>
        <w:rPr>
          <w:noProof/>
        </w:rPr>
      </w:pPr>
      <w:r>
        <w:rPr>
          <w:noProof/>
        </w:rPr>
        <w:t>a)</w:t>
      </w:r>
      <w:r w:rsidRPr="00F4048B">
        <w:rPr>
          <w:noProof/>
        </w:rPr>
        <w:tab/>
      </w:r>
      <w:r w:rsidR="00CF340E" w:rsidRPr="00B14FBF">
        <w:rPr>
          <w:noProof/>
        </w:rPr>
        <w:t>Versender/Empfänger-Differenzen</w:t>
      </w:r>
    </w:p>
    <w:p w14:paraId="4908D086" w14:textId="77777777" w:rsidR="00CF340E" w:rsidRPr="00B14FBF" w:rsidRDefault="00F4048B" w:rsidP="00F4048B">
      <w:pPr>
        <w:pStyle w:val="Point1"/>
        <w:rPr>
          <w:noProof/>
        </w:rPr>
      </w:pPr>
      <w:r>
        <w:rPr>
          <w:noProof/>
        </w:rPr>
        <w:t>b)</w:t>
      </w:r>
      <w:r w:rsidRPr="00F4048B">
        <w:rPr>
          <w:noProof/>
        </w:rPr>
        <w:tab/>
      </w:r>
      <w:r w:rsidR="00CF340E" w:rsidRPr="00B14FBF">
        <w:rPr>
          <w:noProof/>
        </w:rPr>
        <w:t>Buchbestand</w:t>
      </w:r>
    </w:p>
    <w:p w14:paraId="72348F9A" w14:textId="77777777" w:rsidR="00CF340E" w:rsidRPr="00B14FBF" w:rsidRDefault="00F4048B" w:rsidP="00F4048B">
      <w:pPr>
        <w:pStyle w:val="Point1"/>
        <w:rPr>
          <w:noProof/>
        </w:rPr>
      </w:pPr>
      <w:r>
        <w:rPr>
          <w:noProof/>
        </w:rPr>
        <w:t>c)</w:t>
      </w:r>
      <w:r w:rsidRPr="00F4048B">
        <w:rPr>
          <w:noProof/>
        </w:rPr>
        <w:tab/>
      </w:r>
      <w:r w:rsidR="00CF340E" w:rsidRPr="00B14FBF">
        <w:rPr>
          <w:noProof/>
        </w:rPr>
        <w:t>realer Bestand</w:t>
      </w:r>
    </w:p>
    <w:p w14:paraId="6575E880" w14:textId="77777777" w:rsidR="00CF340E" w:rsidRPr="00B14FBF" w:rsidRDefault="00F4048B" w:rsidP="00F4048B">
      <w:pPr>
        <w:pStyle w:val="Point1"/>
        <w:rPr>
          <w:noProof/>
        </w:rPr>
      </w:pPr>
      <w:r>
        <w:rPr>
          <w:noProof/>
        </w:rPr>
        <w:t>d)</w:t>
      </w:r>
      <w:r w:rsidRPr="00F4048B">
        <w:rPr>
          <w:noProof/>
        </w:rPr>
        <w:tab/>
      </w:r>
      <w:r w:rsidR="00CF340E" w:rsidRPr="00B14FBF">
        <w:rPr>
          <w:noProof/>
        </w:rPr>
        <w:t>nicht nachgewiesenes Material</w:t>
      </w:r>
    </w:p>
    <w:p w14:paraId="77656385" w14:textId="77777777" w:rsidR="002B24DA" w:rsidRPr="00B14FBF" w:rsidRDefault="002B24DA" w:rsidP="008079AB">
      <w:pPr>
        <w:rPr>
          <w:b/>
          <w:noProof/>
        </w:rPr>
      </w:pPr>
      <w:r w:rsidRPr="00B14FBF">
        <w:rPr>
          <w:b/>
          <w:noProof/>
        </w:rPr>
        <w:t xml:space="preserve">NACHBETRIEBLICHE ANGABEN </w:t>
      </w:r>
    </w:p>
    <w:p w14:paraId="07A7CA2C" w14:textId="77777777" w:rsidR="002B24DA" w:rsidRPr="00B14FBF" w:rsidRDefault="002B24DA" w:rsidP="00B86B04">
      <w:pPr>
        <w:pStyle w:val="NumPar1"/>
        <w:rPr>
          <w:noProof/>
        </w:rPr>
      </w:pPr>
      <w:r w:rsidRPr="00B14FBF">
        <w:rPr>
          <w:noProof/>
        </w:rPr>
        <w:t>Termine des Stilllegungszeitplans (Betriebsende und Stilllegungstermin)</w:t>
      </w:r>
    </w:p>
    <w:p w14:paraId="4B03C057" w14:textId="77777777" w:rsidR="00CF340E" w:rsidRPr="00B14FBF" w:rsidRDefault="00CF340E" w:rsidP="00B86B04">
      <w:pPr>
        <w:pStyle w:val="NumPar1"/>
        <w:rPr>
          <w:noProof/>
        </w:rPr>
      </w:pPr>
      <w:r w:rsidRPr="00B14FBF">
        <w:rPr>
          <w:noProof/>
        </w:rPr>
        <w:t>Stilllegungsplan, einschließlich folgender Angaben:</w:t>
      </w:r>
    </w:p>
    <w:p w14:paraId="69F6B8F2" w14:textId="77777777" w:rsidR="00CF340E" w:rsidRPr="00B14FBF" w:rsidRDefault="00F4048B" w:rsidP="00F4048B">
      <w:pPr>
        <w:pStyle w:val="Point1"/>
        <w:rPr>
          <w:noProof/>
        </w:rPr>
      </w:pPr>
      <w:r>
        <w:rPr>
          <w:noProof/>
        </w:rPr>
        <w:t>a)</w:t>
      </w:r>
      <w:r w:rsidRPr="00F4048B">
        <w:rPr>
          <w:noProof/>
        </w:rPr>
        <w:tab/>
      </w:r>
      <w:r w:rsidR="00CF340E" w:rsidRPr="00B14FBF">
        <w:rPr>
          <w:noProof/>
        </w:rPr>
        <w:t>Eckpunkte des Stilllegungsplans</w:t>
      </w:r>
    </w:p>
    <w:p w14:paraId="392218F8" w14:textId="77777777" w:rsidR="00CF340E" w:rsidRPr="00B14FBF" w:rsidRDefault="00F4048B" w:rsidP="00F4048B">
      <w:pPr>
        <w:pStyle w:val="Point1"/>
        <w:rPr>
          <w:noProof/>
        </w:rPr>
      </w:pPr>
      <w:r>
        <w:rPr>
          <w:noProof/>
        </w:rPr>
        <w:t>b)</w:t>
      </w:r>
      <w:r w:rsidRPr="00F4048B">
        <w:rPr>
          <w:noProof/>
        </w:rPr>
        <w:tab/>
      </w:r>
      <w:r w:rsidR="00CF340E"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6C24C200" w14:textId="77777777" w:rsidR="00CF340E" w:rsidRPr="00B14FBF" w:rsidRDefault="00F4048B" w:rsidP="00F4048B">
      <w:pPr>
        <w:pStyle w:val="Point1"/>
        <w:rPr>
          <w:noProof/>
        </w:rPr>
      </w:pPr>
      <w:r>
        <w:rPr>
          <w:noProof/>
        </w:rPr>
        <w:t>c)</w:t>
      </w:r>
      <w:r w:rsidRPr="00F4048B">
        <w:rPr>
          <w:noProof/>
        </w:rPr>
        <w:tab/>
      </w:r>
      <w:r w:rsidR="00CF340E" w:rsidRPr="00B14FBF">
        <w:rPr>
          <w:noProof/>
        </w:rPr>
        <w:t>Entfernung oder Unbrauchbarmachung von Ausrüstung, die für den Betrieb der Anlage sowie für die Handhabung oder Lagerung von Kernmaterial wesentlich ist</w:t>
      </w:r>
    </w:p>
    <w:p w14:paraId="59336705" w14:textId="77777777" w:rsidR="003F7189" w:rsidRPr="00B14FBF" w:rsidRDefault="003F7189" w:rsidP="003F7189">
      <w:pPr>
        <w:rPr>
          <w:noProof/>
        </w:rPr>
      </w:pPr>
    </w:p>
    <w:p w14:paraId="24040FBF" w14:textId="77777777" w:rsidR="002B24DA" w:rsidRPr="00B14FBF" w:rsidRDefault="002B24DA" w:rsidP="008079AB">
      <w:pPr>
        <w:rPr>
          <w:b/>
          <w:noProof/>
        </w:rPr>
      </w:pPr>
      <w:r w:rsidRPr="00B14FBF">
        <w:rPr>
          <w:b/>
          <w:noProof/>
        </w:rPr>
        <w:t>SONSTIGE FÜR DIE SICHERUNGSMAẞNAHMEN RELEVANTE INFORMATIONEN</w:t>
      </w:r>
    </w:p>
    <w:p w14:paraId="4ADCDF90"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1679749A"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4C7AF0E4" w14:textId="77777777" w:rsidR="002B24DA" w:rsidRPr="00B14FBF" w:rsidRDefault="002B24DA" w:rsidP="002B24DA">
      <w:pPr>
        <w:pStyle w:val="SectionTitle"/>
        <w:rPr>
          <w:noProof/>
        </w:rPr>
      </w:pPr>
      <w:bookmarkStart w:id="14" w:name="_Toc9BDB836E81144631B48703B3C41EDD8A"/>
      <w:r w:rsidRPr="00B14FBF">
        <w:rPr>
          <w:noProof/>
        </w:rPr>
        <w:t> </w:t>
      </w:r>
      <w:r w:rsidRPr="00B14FBF">
        <w:rPr>
          <w:noProof/>
        </w:rPr>
        <w:t>ANHANG I-E. ISOTOPENANREICHERUNGSANLAGEN</w:t>
      </w:r>
      <w:bookmarkEnd w:id="14"/>
    </w:p>
    <w:p w14:paraId="23783678" w14:textId="77777777" w:rsidR="00714781" w:rsidRPr="00B14FBF" w:rsidRDefault="00714781" w:rsidP="00714781">
      <w:pPr>
        <w:rPr>
          <w:noProof/>
        </w:rPr>
      </w:pPr>
      <w:r w:rsidRPr="00B14FBF">
        <w:rPr>
          <w:noProof/>
        </w:rPr>
        <w:t>Verwaltungstechnische Angaben:</w:t>
      </w:r>
    </w:p>
    <w:p w14:paraId="55CE52B0" w14:textId="77777777" w:rsidR="00714781" w:rsidRPr="00B14FBF" w:rsidRDefault="00EC24E6" w:rsidP="00EC24E6">
      <w:pPr>
        <w:pStyle w:val="Point1"/>
        <w:rPr>
          <w:noProof/>
        </w:rPr>
      </w:pPr>
      <w:r>
        <w:rPr>
          <w:noProof/>
        </w:rPr>
        <w:t>a)</w:t>
      </w:r>
      <w:r w:rsidRPr="00EC24E6">
        <w:rPr>
          <w:noProof/>
        </w:rPr>
        <w:tab/>
      </w:r>
      <w:r w:rsidR="00714781" w:rsidRPr="00B14FBF">
        <w:rPr>
          <w:noProof/>
        </w:rPr>
        <w:t>Datum (Datum der Erstellung der Erklärung über die grundlegenden technischen Merkmale)</w:t>
      </w:r>
    </w:p>
    <w:p w14:paraId="67471382" w14:textId="77777777" w:rsidR="00714781" w:rsidRPr="00B14FBF" w:rsidRDefault="00EC24E6" w:rsidP="00EC24E6">
      <w:pPr>
        <w:pStyle w:val="Point1"/>
        <w:rPr>
          <w:noProof/>
        </w:rPr>
      </w:pPr>
      <w:r>
        <w:rPr>
          <w:noProof/>
        </w:rPr>
        <w:t>b)</w:t>
      </w:r>
      <w:r w:rsidRPr="00EC24E6">
        <w:rPr>
          <w:noProof/>
        </w:rPr>
        <w:tab/>
      </w:r>
      <w:r w:rsidR="00714781" w:rsidRPr="00B14FBF">
        <w:rPr>
          <w:noProof/>
        </w:rPr>
        <w:t>Version (eindeutige Bezugsnummer)</w:t>
      </w:r>
    </w:p>
    <w:p w14:paraId="2CC45FCF" w14:textId="77777777" w:rsidR="00714781" w:rsidRPr="00B14FBF" w:rsidRDefault="00EC24E6" w:rsidP="00EC24E6">
      <w:pPr>
        <w:pStyle w:val="Point1"/>
        <w:rPr>
          <w:noProof/>
        </w:rPr>
      </w:pPr>
      <w:r>
        <w:rPr>
          <w:noProof/>
        </w:rPr>
        <w:t>c)</w:t>
      </w:r>
      <w:r w:rsidRPr="00EC24E6">
        <w:rPr>
          <w:noProof/>
        </w:rPr>
        <w:tab/>
      </w:r>
      <w:r w:rsidR="00714781" w:rsidRPr="00B14FBF">
        <w:rPr>
          <w:noProof/>
        </w:rPr>
        <w:t>Verantwortliche Person (Name und Kontaktdaten)</w:t>
      </w:r>
    </w:p>
    <w:p w14:paraId="049C4C2A" w14:textId="77777777" w:rsidR="002B24DA" w:rsidRPr="00B14FBF" w:rsidRDefault="002B24DA" w:rsidP="008079AB">
      <w:pPr>
        <w:rPr>
          <w:b/>
          <w:noProof/>
        </w:rPr>
      </w:pPr>
      <w:r w:rsidRPr="00B14FBF">
        <w:rPr>
          <w:b/>
          <w:noProof/>
        </w:rPr>
        <w:t>ANGABEN ZUR ANLAGE</w:t>
      </w:r>
    </w:p>
    <w:p w14:paraId="7B229111" w14:textId="77777777" w:rsidR="002B24DA" w:rsidRPr="00B14FBF" w:rsidRDefault="002B24DA" w:rsidP="007F32BF">
      <w:pPr>
        <w:pStyle w:val="NumPar1"/>
        <w:numPr>
          <w:ilvl w:val="0"/>
          <w:numId w:val="54"/>
        </w:numPr>
        <w:rPr>
          <w:noProof/>
        </w:rPr>
      </w:pPr>
      <w:r w:rsidRPr="00B14FBF">
        <w:rPr>
          <w:noProof/>
        </w:rPr>
        <w:t>Name der Anlage (gegebenenfalls die übliche Abkürzung angeben)</w:t>
      </w:r>
    </w:p>
    <w:p w14:paraId="782420A6"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1D057AAA"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763F970F"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00930959"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23DA4837" w14:textId="77777777" w:rsidR="002B24DA" w:rsidRPr="00B14FBF" w:rsidRDefault="002B24DA" w:rsidP="00B86B04">
      <w:pPr>
        <w:pStyle w:val="NumPar1"/>
        <w:rPr>
          <w:noProof/>
        </w:rPr>
      </w:pPr>
      <w:r w:rsidRPr="00B14FBF">
        <w:rPr>
          <w:noProof/>
        </w:rPr>
        <w:t>Beschreibung (Hauptmerkmale)</w:t>
      </w:r>
    </w:p>
    <w:p w14:paraId="08113842" w14:textId="77777777" w:rsidR="002B24DA" w:rsidRPr="00B14FBF" w:rsidRDefault="002B24DA" w:rsidP="00B86B04">
      <w:pPr>
        <w:pStyle w:val="NumPar1"/>
        <w:rPr>
          <w:noProof/>
        </w:rPr>
      </w:pPr>
      <w:r w:rsidRPr="00B14FBF">
        <w:rPr>
          <w:noProof/>
        </w:rPr>
        <w:t>Zweck und Art der Anlage</w:t>
      </w:r>
    </w:p>
    <w:p w14:paraId="17A7E587" w14:textId="77777777" w:rsidR="002B24DA" w:rsidRPr="00B14FBF" w:rsidRDefault="002B24DA" w:rsidP="00B86B04">
      <w:pPr>
        <w:pStyle w:val="NumPar1"/>
        <w:rPr>
          <w:noProof/>
        </w:rPr>
      </w:pPr>
      <w:r w:rsidRPr="00B14FBF">
        <w:rPr>
          <w:noProof/>
        </w:rPr>
        <w:t>Gegenwärtiger Zustand (z. B. in der Auslegungsphase, im Bau, in Betrieb, außer Betrieb und/oder in Stilllegung)</w:t>
      </w:r>
    </w:p>
    <w:p w14:paraId="1F1D27F3" w14:textId="77777777" w:rsidR="002B24DA" w:rsidRPr="00B14FBF" w:rsidRDefault="002B24DA" w:rsidP="00B86B04">
      <w:pPr>
        <w:pStyle w:val="NumPar1"/>
        <w:rPr>
          <w:noProof/>
        </w:rPr>
      </w:pPr>
      <w:r w:rsidRPr="00B14FBF">
        <w:rPr>
          <w:noProof/>
        </w:rPr>
        <w:t>Vorbetriebliche Angaben</w:t>
      </w:r>
    </w:p>
    <w:p w14:paraId="3C926471"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und/oder der Brennelemente. Grafische Darstellungen der Anlagenauslegung sind zu übermitteln, sobald sie vorliegen. </w:t>
      </w:r>
    </w:p>
    <w:p w14:paraId="57240600"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in einer frühen Phase des Bauvorhabens die Integration der Infrastruktur für die Sicherungsausrüstung in die Auslegung der Anlage zu ermöglichen. </w:t>
      </w:r>
    </w:p>
    <w:p w14:paraId="1C06FFF9" w14:textId="77777777" w:rsidR="002B24DA" w:rsidRPr="00B14FBF" w:rsidRDefault="002B24DA" w:rsidP="00B86B04">
      <w:pPr>
        <w:pStyle w:val="NumPar1"/>
        <w:rPr>
          <w:noProof/>
        </w:rPr>
      </w:pPr>
      <w:r w:rsidRPr="00B14FBF">
        <w:rPr>
          <w:noProof/>
        </w:rPr>
        <w:t>Die Erzeugung beeinflussende Betriebsart (gewähltes Schichtsystem, voraussichtliche Termine der Betriebszyklen im Kalenderjahr)</w:t>
      </w:r>
    </w:p>
    <w:p w14:paraId="5396C25B"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59AB0129" w14:textId="77777777" w:rsidR="002B24DA" w:rsidRPr="00B14FBF" w:rsidRDefault="002B24DA" w:rsidP="00B86B04">
      <w:pPr>
        <w:pStyle w:val="NumPar1"/>
        <w:rPr>
          <w:noProof/>
        </w:rPr>
      </w:pPr>
      <w:r w:rsidRPr="00B14FBF">
        <w:rPr>
          <w:noProof/>
        </w:rPr>
        <w:t>Aufbau der Anlage:</w:t>
      </w:r>
    </w:p>
    <w:p w14:paraId="10587583" w14:textId="77777777" w:rsidR="002B24DA" w:rsidRPr="00B14FBF" w:rsidRDefault="00EC24E6" w:rsidP="00EC24E6">
      <w:pPr>
        <w:pStyle w:val="Point1"/>
        <w:rPr>
          <w:noProof/>
        </w:rPr>
      </w:pPr>
      <w:r>
        <w:rPr>
          <w:noProof/>
        </w:rPr>
        <w:t>a)</w:t>
      </w:r>
      <w:r w:rsidRPr="00EC24E6">
        <w:rPr>
          <w:noProof/>
        </w:rPr>
        <w:tab/>
      </w:r>
      <w:r w:rsidR="002B24DA" w:rsidRPr="00B14FBF">
        <w:rPr>
          <w:noProof/>
        </w:rPr>
        <w:t>bauliche Umschließung, Zäune und Zugangswege</w:t>
      </w:r>
    </w:p>
    <w:p w14:paraId="2CA0E07B" w14:textId="77777777" w:rsidR="002B24DA" w:rsidRPr="00B14FBF" w:rsidRDefault="00EC24E6" w:rsidP="00EC24E6">
      <w:pPr>
        <w:pStyle w:val="Point1"/>
        <w:rPr>
          <w:noProof/>
        </w:rPr>
      </w:pPr>
      <w:r>
        <w:rPr>
          <w:noProof/>
        </w:rPr>
        <w:t>b)</w:t>
      </w:r>
      <w:r w:rsidRPr="00EC24E6">
        <w:rPr>
          <w:noProof/>
        </w:rPr>
        <w:tab/>
      </w:r>
      <w:r w:rsidR="002B24DA" w:rsidRPr="00B14FBF">
        <w:rPr>
          <w:noProof/>
        </w:rPr>
        <w:t>bauliche Umschließung bestimmter Anlagenteile</w:t>
      </w:r>
    </w:p>
    <w:p w14:paraId="32D0A9DF" w14:textId="77777777" w:rsidR="002B24DA" w:rsidRPr="00B14FBF" w:rsidRDefault="00EC24E6" w:rsidP="00EC24E6">
      <w:pPr>
        <w:pStyle w:val="Point1"/>
        <w:rPr>
          <w:noProof/>
        </w:rPr>
      </w:pPr>
      <w:r>
        <w:rPr>
          <w:noProof/>
        </w:rPr>
        <w:t>c)</w:t>
      </w:r>
      <w:r w:rsidRPr="00EC24E6">
        <w:rPr>
          <w:noProof/>
        </w:rPr>
        <w:tab/>
      </w:r>
      <w:r w:rsidR="002B24DA" w:rsidRPr="00B14FBF">
        <w:rPr>
          <w:noProof/>
        </w:rPr>
        <w:t>Transportwege des Kernmaterials</w:t>
      </w:r>
    </w:p>
    <w:p w14:paraId="0A11AC07" w14:textId="77777777" w:rsidR="002B24DA" w:rsidRPr="00B14FBF" w:rsidRDefault="00EC24E6" w:rsidP="00EC24E6">
      <w:pPr>
        <w:pStyle w:val="Point1"/>
        <w:rPr>
          <w:noProof/>
        </w:rPr>
      </w:pPr>
      <w:r>
        <w:rPr>
          <w:noProof/>
        </w:rPr>
        <w:t>d)</w:t>
      </w:r>
      <w:r w:rsidRPr="00EC24E6">
        <w:rPr>
          <w:noProof/>
        </w:rPr>
        <w:tab/>
      </w:r>
      <w:r w:rsidR="002B24DA" w:rsidRPr="00B14FBF">
        <w:rPr>
          <w:noProof/>
        </w:rPr>
        <w:t>Lagerzonen für Kernmaterial</w:t>
      </w:r>
    </w:p>
    <w:p w14:paraId="63013E1D" w14:textId="77777777" w:rsidR="002B24DA" w:rsidRPr="00B14FBF" w:rsidRDefault="00EC24E6" w:rsidP="00EC24E6">
      <w:pPr>
        <w:pStyle w:val="Point1"/>
        <w:rPr>
          <w:noProof/>
        </w:rPr>
      </w:pPr>
      <w:r>
        <w:rPr>
          <w:noProof/>
        </w:rPr>
        <w:t>e)</w:t>
      </w:r>
      <w:r w:rsidRPr="00EC24E6">
        <w:rPr>
          <w:noProof/>
        </w:rPr>
        <w:tab/>
      </w:r>
      <w:r w:rsidR="002B24DA" w:rsidRPr="00B14FBF">
        <w:rPr>
          <w:noProof/>
        </w:rPr>
        <w:t>alle wichtigen Aufbereitungszonen und -labore</w:t>
      </w:r>
    </w:p>
    <w:p w14:paraId="41B8D9DE" w14:textId="77777777" w:rsidR="002B24DA" w:rsidRPr="00B14FBF" w:rsidRDefault="00EC24E6" w:rsidP="00EC24E6">
      <w:pPr>
        <w:pStyle w:val="Point1"/>
        <w:rPr>
          <w:noProof/>
        </w:rPr>
      </w:pPr>
      <w:r>
        <w:rPr>
          <w:noProof/>
        </w:rPr>
        <w:t>f)</w:t>
      </w:r>
      <w:r w:rsidRPr="00EC24E6">
        <w:rPr>
          <w:noProof/>
        </w:rPr>
        <w:tab/>
      </w:r>
      <w:r w:rsidR="002B24DA" w:rsidRPr="00B14FBF">
        <w:rPr>
          <w:noProof/>
        </w:rPr>
        <w:t>Prüf- oder Versuchszonen</w:t>
      </w:r>
    </w:p>
    <w:p w14:paraId="6B8AF2BC" w14:textId="77777777" w:rsidR="002B24DA" w:rsidRPr="00B14FBF" w:rsidRDefault="00EC24E6" w:rsidP="00EC24E6">
      <w:pPr>
        <w:pStyle w:val="Point1"/>
        <w:rPr>
          <w:noProof/>
        </w:rPr>
      </w:pPr>
      <w:r>
        <w:rPr>
          <w:noProof/>
        </w:rPr>
        <w:t>g)</w:t>
      </w:r>
      <w:r w:rsidRPr="00EC24E6">
        <w:rPr>
          <w:noProof/>
        </w:rPr>
        <w:tab/>
      </w:r>
      <w:r w:rsidR="002B24DA" w:rsidRPr="00B14FBF">
        <w:rPr>
          <w:noProof/>
        </w:rPr>
        <w:t>Abfalllagerzone</w:t>
      </w:r>
    </w:p>
    <w:p w14:paraId="4C8F1560" w14:textId="77777777" w:rsidR="002B24DA" w:rsidRPr="00B14FBF" w:rsidRDefault="00EC24E6" w:rsidP="00EC24E6">
      <w:pPr>
        <w:pStyle w:val="Point1"/>
        <w:rPr>
          <w:noProof/>
        </w:rPr>
      </w:pPr>
      <w:r>
        <w:rPr>
          <w:noProof/>
        </w:rPr>
        <w:t>h)</w:t>
      </w:r>
      <w:r w:rsidRPr="00EC24E6">
        <w:rPr>
          <w:noProof/>
        </w:rPr>
        <w:tab/>
      </w:r>
      <w:r w:rsidR="002B24DA" w:rsidRPr="00B14FBF">
        <w:rPr>
          <w:noProof/>
        </w:rPr>
        <w:t>Analyselabor</w:t>
      </w:r>
    </w:p>
    <w:p w14:paraId="2833E01D" w14:textId="77777777" w:rsidR="002B24DA" w:rsidRPr="00B14FBF" w:rsidRDefault="00453F48" w:rsidP="00B86B04">
      <w:pPr>
        <w:pStyle w:val="NumPar1"/>
        <w:spacing w:before="0" w:after="200" w:line="276" w:lineRule="auto"/>
        <w:jc w:val="left"/>
        <w:rPr>
          <w:noProof/>
        </w:rPr>
      </w:pPr>
      <w:r w:rsidRPr="00B14FBF">
        <w:rPr>
          <w:noProof/>
        </w:rPr>
        <w:t>Verantwortliche Person für die Sicherungsmaßnahmen, einschließlich Kernmaterialbuchführung, mit E-Mail-Adresse (Funktionsmailbox, sofern vorhanden) und Telefonnummer</w:t>
      </w:r>
    </w:p>
    <w:p w14:paraId="69298303" w14:textId="77777777" w:rsidR="003F7189" w:rsidRPr="00B14FBF" w:rsidRDefault="003F7189" w:rsidP="003F7189">
      <w:pPr>
        <w:rPr>
          <w:noProof/>
        </w:rPr>
      </w:pPr>
    </w:p>
    <w:p w14:paraId="7893F90E" w14:textId="77777777" w:rsidR="002B24DA" w:rsidRPr="00B14FBF" w:rsidRDefault="002B24DA" w:rsidP="008079AB">
      <w:pPr>
        <w:rPr>
          <w:b/>
          <w:noProof/>
        </w:rPr>
      </w:pPr>
      <w:r w:rsidRPr="00B14FBF">
        <w:rPr>
          <w:b/>
          <w:noProof/>
        </w:rPr>
        <w:t>Gesamtprozessparameter</w:t>
      </w:r>
    </w:p>
    <w:p w14:paraId="5FC68EA9" w14:textId="77777777" w:rsidR="002B24DA" w:rsidRPr="00B14FBF" w:rsidRDefault="002B24DA" w:rsidP="00B86B04">
      <w:pPr>
        <w:pStyle w:val="NumPar1"/>
        <w:rPr>
          <w:noProof/>
        </w:rPr>
      </w:pPr>
      <w:r w:rsidRPr="00B14FBF">
        <w:rPr>
          <w:noProof/>
        </w:rPr>
        <w:t>Beschreibung der Anlage (mit Angabe der Hauptausrüstungsposten)</w:t>
      </w:r>
    </w:p>
    <w:p w14:paraId="5F5BDDE8" w14:textId="77777777" w:rsidR="002B24DA" w:rsidRPr="00B14FBF" w:rsidRDefault="002B24DA" w:rsidP="00B86B04">
      <w:pPr>
        <w:pStyle w:val="NumPar1"/>
        <w:rPr>
          <w:noProof/>
        </w:rPr>
      </w:pPr>
      <w:r w:rsidRPr="00B14FBF">
        <w:rPr>
          <w:noProof/>
        </w:rPr>
        <w:t>Prozessbeschreibung (mit Angabe von Probenahme- und Schlüsselmesspunkten, MBAs, Bestandsorten).</w:t>
      </w:r>
    </w:p>
    <w:p w14:paraId="625CF86D" w14:textId="77777777" w:rsidR="002B24DA" w:rsidRPr="00B14FBF" w:rsidRDefault="002B24DA" w:rsidP="00B86B04">
      <w:pPr>
        <w:pStyle w:val="NumPar1"/>
        <w:rPr>
          <w:noProof/>
        </w:rPr>
      </w:pPr>
      <w:r w:rsidRPr="00B14FBF">
        <w:rPr>
          <w:noProof/>
        </w:rPr>
        <w:t>Auslegungskapazität (Durchsatz und Energieverbrauch)</w:t>
      </w:r>
    </w:p>
    <w:p w14:paraId="23B36410" w14:textId="77777777" w:rsidR="002B24DA" w:rsidRPr="00B14FBF" w:rsidRDefault="002B24DA" w:rsidP="00B86B04">
      <w:pPr>
        <w:pStyle w:val="NumPar1"/>
        <w:rPr>
          <w:noProof/>
        </w:rPr>
      </w:pPr>
      <w:r w:rsidRPr="00B14FBF">
        <w:rPr>
          <w:noProof/>
        </w:rPr>
        <w:t>Voraussichtlicher Durchsatz (in Form eines Vorschauprogramms mit Angabe des Anteils verschiedener Einspeisematerialien (Feeds) und Produkte)</w:t>
      </w:r>
    </w:p>
    <w:p w14:paraId="341273F5" w14:textId="77777777" w:rsidR="002B24DA" w:rsidRPr="00B14FBF" w:rsidRDefault="002B24DA" w:rsidP="00B86B04">
      <w:pPr>
        <w:pStyle w:val="NumPar1"/>
        <w:spacing w:before="0" w:after="200" w:line="276" w:lineRule="auto"/>
        <w:jc w:val="left"/>
        <w:rPr>
          <w:noProof/>
        </w:rPr>
      </w:pPr>
      <w:r w:rsidRPr="00B14FBF">
        <w:rPr>
          <w:noProof/>
        </w:rPr>
        <w:t>Sonstige wichtige Ausrüstungsposten zur Verwendung, Erzeugung und Aufbereitung von Kernmaterial (z. B. Prüf- und Versuchsausrüstung)</w:t>
      </w:r>
    </w:p>
    <w:p w14:paraId="42F7560B" w14:textId="77777777" w:rsidR="003F7189" w:rsidRPr="00B14FBF" w:rsidRDefault="003F7189" w:rsidP="003F7189">
      <w:pPr>
        <w:rPr>
          <w:noProof/>
        </w:rPr>
      </w:pPr>
    </w:p>
    <w:p w14:paraId="25ACCE3F" w14:textId="77777777" w:rsidR="002B24DA" w:rsidRPr="00B14FBF" w:rsidRDefault="002B24DA" w:rsidP="008079AB">
      <w:pPr>
        <w:rPr>
          <w:b/>
          <w:noProof/>
        </w:rPr>
      </w:pPr>
      <w:r w:rsidRPr="00B14FBF">
        <w:rPr>
          <w:b/>
          <w:noProof/>
        </w:rPr>
        <w:t>ALLGEMEINER AUFBAU DER ANLAGE MIT ANGABEN ZUR MATERIALVERWENDUNG UND -BUCHFÜHRUNG, RÄUMLICHEN EINGRENZUNG UND BEOBACHTUNG</w:t>
      </w:r>
    </w:p>
    <w:p w14:paraId="71711017" w14:textId="77777777" w:rsidR="002B24DA" w:rsidRPr="00B14FBF" w:rsidRDefault="002B24DA" w:rsidP="008079AB">
      <w:pPr>
        <w:rPr>
          <w:b/>
          <w:noProof/>
        </w:rPr>
      </w:pPr>
      <w:r w:rsidRPr="00B14FBF">
        <w:rPr>
          <w:b/>
          <w:noProof/>
        </w:rPr>
        <w:t>Beschreibung des Kernmaterials</w:t>
      </w:r>
    </w:p>
    <w:p w14:paraId="19832DF5" w14:textId="77777777" w:rsidR="002B24DA" w:rsidRPr="00B14FBF" w:rsidRDefault="002B24DA" w:rsidP="00B86B04">
      <w:pPr>
        <w:pStyle w:val="NumPar1"/>
        <w:rPr>
          <w:noProof/>
        </w:rPr>
      </w:pPr>
      <w:r w:rsidRPr="00B14FBF">
        <w:rPr>
          <w:noProof/>
        </w:rPr>
        <w:t>Beschreibung des Hauptmaterials (Einspeisematerial, Produkt, abgereichertes Material (Tails)):</w:t>
      </w:r>
    </w:p>
    <w:p w14:paraId="5886BD2F" w14:textId="77777777" w:rsidR="002B24DA" w:rsidRPr="00B14FBF" w:rsidRDefault="00EC24E6" w:rsidP="00EC24E6">
      <w:pPr>
        <w:pStyle w:val="Point1"/>
        <w:rPr>
          <w:noProof/>
        </w:rPr>
      </w:pPr>
      <w:r>
        <w:rPr>
          <w:noProof/>
        </w:rPr>
        <w:t>a)</w:t>
      </w:r>
      <w:r w:rsidRPr="00EC24E6">
        <w:rPr>
          <w:noProof/>
        </w:rPr>
        <w:tab/>
      </w:r>
      <w:r w:rsidR="002B24DA" w:rsidRPr="00B14FBF">
        <w:rPr>
          <w:noProof/>
        </w:rPr>
        <w:t>chemische und physikalische Form</w:t>
      </w:r>
    </w:p>
    <w:p w14:paraId="4414A238" w14:textId="77777777" w:rsidR="002B24DA" w:rsidRPr="00B14FBF" w:rsidRDefault="00EC24E6" w:rsidP="00EC24E6">
      <w:pPr>
        <w:pStyle w:val="Point1"/>
        <w:rPr>
          <w:noProof/>
        </w:rPr>
      </w:pPr>
      <w:r>
        <w:rPr>
          <w:noProof/>
        </w:rPr>
        <w:t>b)</w:t>
      </w:r>
      <w:r w:rsidRPr="00EC24E6">
        <w:rPr>
          <w:noProof/>
        </w:rPr>
        <w:tab/>
      </w:r>
      <w:r w:rsidR="002B24DA" w:rsidRPr="00B14FBF">
        <w:rPr>
          <w:noProof/>
        </w:rPr>
        <w:t>Durchsatz und Anreicherungsspannen (bei Normalbetrieb laut Flussdiagramm, mit Angabe, ob ein Vermischen und/oder Recycling stattfindet)</w:t>
      </w:r>
    </w:p>
    <w:p w14:paraId="66A018A1" w14:textId="77777777" w:rsidR="002B24DA" w:rsidRPr="00B14FBF" w:rsidRDefault="00EC24E6" w:rsidP="00EC24E6">
      <w:pPr>
        <w:pStyle w:val="Point1"/>
        <w:rPr>
          <w:noProof/>
        </w:rPr>
      </w:pPr>
      <w:r>
        <w:rPr>
          <w:noProof/>
        </w:rPr>
        <w:t>c)</w:t>
      </w:r>
      <w:r w:rsidRPr="00EC24E6">
        <w:rPr>
          <w:noProof/>
        </w:rPr>
        <w:tab/>
      </w:r>
      <w:r w:rsidR="002B24DA" w:rsidRPr="00B14FBF">
        <w:rPr>
          <w:noProof/>
        </w:rPr>
        <w:t>Chargengröße/Chargendurchfluss und Kampagnenzeitraum</w:t>
      </w:r>
    </w:p>
    <w:p w14:paraId="26DDD3F9" w14:textId="77777777" w:rsidR="002B24DA" w:rsidRPr="00B14FBF" w:rsidRDefault="00EC24E6" w:rsidP="00EC24E6">
      <w:pPr>
        <w:pStyle w:val="Point1"/>
        <w:rPr>
          <w:noProof/>
        </w:rPr>
      </w:pPr>
      <w:r>
        <w:rPr>
          <w:noProof/>
        </w:rPr>
        <w:t>d)</w:t>
      </w:r>
      <w:r w:rsidRPr="00EC24E6">
        <w:rPr>
          <w:noProof/>
        </w:rPr>
        <w:tab/>
      </w:r>
      <w:r w:rsidR="002B24DA" w:rsidRPr="00B14FBF">
        <w:rPr>
          <w:noProof/>
        </w:rPr>
        <w:t>maximale Kapazität als Konzentration des Kopfprodukts (bei eingespeistem Natururan)</w:t>
      </w:r>
    </w:p>
    <w:p w14:paraId="2719B81F" w14:textId="77777777" w:rsidR="002B24DA" w:rsidRPr="00B14FBF" w:rsidRDefault="00EC24E6" w:rsidP="00EC24E6">
      <w:pPr>
        <w:pStyle w:val="Point1"/>
        <w:rPr>
          <w:noProof/>
        </w:rPr>
      </w:pPr>
      <w:r>
        <w:rPr>
          <w:noProof/>
        </w:rPr>
        <w:t>e)</w:t>
      </w:r>
      <w:r w:rsidRPr="00EC24E6">
        <w:rPr>
          <w:noProof/>
        </w:rPr>
        <w:tab/>
      </w:r>
      <w:r w:rsidR="002B24DA" w:rsidRPr="00B14FBF">
        <w:rPr>
          <w:noProof/>
        </w:rPr>
        <w:t>Lagerbestand</w:t>
      </w:r>
    </w:p>
    <w:p w14:paraId="20B94DBD" w14:textId="77777777" w:rsidR="002B24DA" w:rsidRPr="00B14FBF" w:rsidRDefault="00EC24E6" w:rsidP="00EC24E6">
      <w:pPr>
        <w:pStyle w:val="Point1"/>
        <w:rPr>
          <w:noProof/>
        </w:rPr>
      </w:pPr>
      <w:r>
        <w:rPr>
          <w:noProof/>
        </w:rPr>
        <w:t>f)</w:t>
      </w:r>
      <w:r w:rsidRPr="00EC24E6">
        <w:rPr>
          <w:noProof/>
        </w:rPr>
        <w:tab/>
      </w:r>
      <w:r w:rsidR="002B24DA" w:rsidRPr="00B14FBF">
        <w:rPr>
          <w:noProof/>
        </w:rPr>
        <w:t>Eingangs- oder Versandhäufigkeit</w:t>
      </w:r>
    </w:p>
    <w:p w14:paraId="7FE80248" w14:textId="77777777" w:rsidR="002B24DA" w:rsidRPr="00B14FBF" w:rsidRDefault="002B24DA" w:rsidP="00B86B04">
      <w:pPr>
        <w:pStyle w:val="NumPar1"/>
        <w:rPr>
          <w:noProof/>
        </w:rPr>
      </w:pPr>
      <w:r w:rsidRPr="00B14FBF">
        <w:rPr>
          <w:noProof/>
        </w:rPr>
        <w:t>Abfallmaterial:</w:t>
      </w:r>
    </w:p>
    <w:p w14:paraId="02AC6DF6" w14:textId="77777777" w:rsidR="002B24DA" w:rsidRPr="00B14FBF" w:rsidRDefault="00EC24E6" w:rsidP="00EC24E6">
      <w:pPr>
        <w:pStyle w:val="Point1"/>
        <w:rPr>
          <w:noProof/>
        </w:rPr>
      </w:pPr>
      <w:r>
        <w:rPr>
          <w:noProof/>
        </w:rPr>
        <w:t>a)</w:t>
      </w:r>
      <w:r w:rsidRPr="00EC24E6">
        <w:rPr>
          <w:noProof/>
        </w:rPr>
        <w:tab/>
      </w:r>
      <w:r w:rsidR="002B24DA" w:rsidRPr="00B14FBF">
        <w:rPr>
          <w:noProof/>
        </w:rPr>
        <w:t>Quelle und Form (Angabe der Hauptverursacher, flüssig oder fest, Spektrum der Bestandteile, Anreicherungsspanne, einschließlich kontaminierter Ausrüstung)</w:t>
      </w:r>
    </w:p>
    <w:p w14:paraId="2C0315C4" w14:textId="77777777" w:rsidR="002B24DA" w:rsidRPr="00B14FBF" w:rsidRDefault="00EC24E6" w:rsidP="00EC24E6">
      <w:pPr>
        <w:pStyle w:val="Point1"/>
        <w:rPr>
          <w:noProof/>
        </w:rPr>
      </w:pPr>
      <w:r>
        <w:rPr>
          <w:noProof/>
        </w:rPr>
        <w:t>b)</w:t>
      </w:r>
      <w:r w:rsidRPr="00EC24E6">
        <w:rPr>
          <w:noProof/>
        </w:rPr>
        <w:tab/>
      </w:r>
      <w:r w:rsidR="002B24DA" w:rsidRPr="00B14FBF">
        <w:rPr>
          <w:noProof/>
        </w:rPr>
        <w:t>Lagerbestandsspanne, Methode und Häufigkeit der Rückgewinnung/Ableitung</w:t>
      </w:r>
    </w:p>
    <w:p w14:paraId="0D66B7CE" w14:textId="77777777" w:rsidR="002B24DA" w:rsidRPr="00B14FBF" w:rsidRDefault="002B24DA" w:rsidP="00B86B04">
      <w:pPr>
        <w:pStyle w:val="NumPar1"/>
        <w:rPr>
          <w:noProof/>
        </w:rPr>
      </w:pPr>
      <w:r w:rsidRPr="00B14FBF">
        <w:rPr>
          <w:noProof/>
        </w:rPr>
        <w:t>Beschreibung der Behälter und der Lagerzone</w:t>
      </w:r>
    </w:p>
    <w:p w14:paraId="38A61BC6" w14:textId="77777777" w:rsidR="002B24DA" w:rsidRPr="00B14FBF" w:rsidRDefault="002B24DA" w:rsidP="00B86B04">
      <w:pPr>
        <w:pStyle w:val="NumPar1"/>
        <w:rPr>
          <w:noProof/>
        </w:rPr>
      </w:pPr>
      <w:r w:rsidRPr="00B14FBF">
        <w:rPr>
          <w:noProof/>
        </w:rPr>
        <w:t>Abgaben in die Umwelt, konditionierter Abfall und zurückbehaltener Abfall in % des Inputs</w:t>
      </w:r>
    </w:p>
    <w:p w14:paraId="57844EC6" w14:textId="77777777" w:rsidR="003F7189" w:rsidRPr="00B14FBF" w:rsidRDefault="002B24DA" w:rsidP="00B86B04">
      <w:pPr>
        <w:pStyle w:val="NumPar1"/>
        <w:spacing w:before="0" w:after="200" w:line="276" w:lineRule="auto"/>
        <w:jc w:val="left"/>
        <w:rPr>
          <w:noProof/>
        </w:rPr>
      </w:pPr>
      <w:r w:rsidRPr="00B14FBF">
        <w:rPr>
          <w:noProof/>
        </w:rPr>
        <w:t>Prozessbestand (innerhalb der Einrichtung und der Ausrüstung während des Normalbetriebs; Angabe von Menge, Form und Hauptort sowie aller wesentlicher Änderungen in Bezug auf Zeit oder Durchsatz).</w:t>
      </w:r>
    </w:p>
    <w:p w14:paraId="09CEE597" w14:textId="77777777" w:rsidR="003F7189" w:rsidRPr="00B14FBF" w:rsidRDefault="003F7189" w:rsidP="003F7189">
      <w:pPr>
        <w:rPr>
          <w:noProof/>
        </w:rPr>
      </w:pPr>
    </w:p>
    <w:p w14:paraId="614A754B" w14:textId="77777777" w:rsidR="002B24DA" w:rsidRPr="00B14FBF" w:rsidRDefault="002B24DA" w:rsidP="008079AB">
      <w:pPr>
        <w:rPr>
          <w:b/>
          <w:noProof/>
        </w:rPr>
      </w:pPr>
      <w:r w:rsidRPr="00B14FBF">
        <w:rPr>
          <w:b/>
          <w:noProof/>
        </w:rPr>
        <w:t>Wartung der Anlage</w:t>
      </w:r>
    </w:p>
    <w:p w14:paraId="0082BB3B" w14:textId="77777777" w:rsidR="002B24DA" w:rsidRPr="00B14FBF" w:rsidRDefault="002B24DA" w:rsidP="00B86B04">
      <w:pPr>
        <w:pStyle w:val="NumPar1"/>
        <w:rPr>
          <w:noProof/>
        </w:rPr>
      </w:pPr>
      <w:r w:rsidRPr="00B14FBF">
        <w:rPr>
          <w:noProof/>
        </w:rPr>
        <w:t>Wartung, Dekontaminierung, Reinigung:</w:t>
      </w:r>
    </w:p>
    <w:p w14:paraId="32557903" w14:textId="77777777" w:rsidR="002B24DA" w:rsidRPr="00B14FBF" w:rsidRDefault="00EC24E6" w:rsidP="00EC24E6">
      <w:pPr>
        <w:pStyle w:val="Point1"/>
        <w:rPr>
          <w:noProof/>
        </w:rPr>
      </w:pPr>
      <w:r>
        <w:rPr>
          <w:noProof/>
        </w:rPr>
        <w:t>a)</w:t>
      </w:r>
      <w:r w:rsidRPr="00EC24E6">
        <w:rPr>
          <w:noProof/>
        </w:rPr>
        <w:tab/>
      </w:r>
      <w:r w:rsidR="002B24DA" w:rsidRPr="00B14FBF">
        <w:rPr>
          <w:noProof/>
        </w:rPr>
        <w:t>reguläre Wartung der Anlage</w:t>
      </w:r>
    </w:p>
    <w:p w14:paraId="141032DF" w14:textId="77777777" w:rsidR="002B24DA" w:rsidRPr="00B14FBF" w:rsidRDefault="00EC24E6" w:rsidP="00EC24E6">
      <w:pPr>
        <w:pStyle w:val="Point1"/>
        <w:rPr>
          <w:noProof/>
        </w:rPr>
      </w:pPr>
      <w:r>
        <w:rPr>
          <w:noProof/>
        </w:rPr>
        <w:t>b)</w:t>
      </w:r>
      <w:r w:rsidRPr="00EC24E6">
        <w:rPr>
          <w:noProof/>
        </w:rPr>
        <w:tab/>
      </w:r>
      <w:r w:rsidR="002B24DA" w:rsidRPr="00B14FBF">
        <w:rPr>
          <w:noProof/>
        </w:rPr>
        <w:t>Dekontaminierung der Anlage und der Ausrüstung und anschließende Rückgewinnung von Kernmaterial</w:t>
      </w:r>
    </w:p>
    <w:p w14:paraId="4C7C5EA1" w14:textId="77777777" w:rsidR="002B24DA" w:rsidRPr="00B14FBF" w:rsidRDefault="00EC24E6" w:rsidP="00EC24E6">
      <w:pPr>
        <w:pStyle w:val="Point1"/>
        <w:rPr>
          <w:noProof/>
        </w:rPr>
      </w:pPr>
      <w:r>
        <w:rPr>
          <w:noProof/>
        </w:rPr>
        <w:t>c)</w:t>
      </w:r>
      <w:r w:rsidRPr="00EC24E6">
        <w:rPr>
          <w:noProof/>
        </w:rPr>
        <w:tab/>
      </w:r>
      <w:r w:rsidR="002B24DA" w:rsidRPr="00B14FBF">
        <w:rPr>
          <w:noProof/>
        </w:rPr>
        <w:t>Reinigung der Anlagen und der Ausrüstung, einschließlich Mitteln zur Sicherstellung, dass die Druckbehälter leer sind</w:t>
      </w:r>
    </w:p>
    <w:p w14:paraId="5A471EDD" w14:textId="77777777" w:rsidR="003F7189" w:rsidRPr="00B14FBF" w:rsidRDefault="003F7189" w:rsidP="003F7189">
      <w:pPr>
        <w:rPr>
          <w:noProof/>
        </w:rPr>
      </w:pPr>
    </w:p>
    <w:p w14:paraId="7577FAAB" w14:textId="77777777" w:rsidR="002B24DA" w:rsidRPr="00B14FBF" w:rsidRDefault="002B24DA" w:rsidP="008079AB">
      <w:pPr>
        <w:rPr>
          <w:b/>
          <w:noProof/>
        </w:rPr>
      </w:pPr>
      <w:r w:rsidRPr="00B14FBF">
        <w:rPr>
          <w:b/>
          <w:noProof/>
        </w:rPr>
        <w:t>Schutz- und Sicherheitsmaßnahmen</w:t>
      </w:r>
    </w:p>
    <w:p w14:paraId="16D87207" w14:textId="77777777" w:rsidR="002B24DA" w:rsidRPr="00B14FBF" w:rsidRDefault="002B24DA" w:rsidP="00B86B04">
      <w:pPr>
        <w:pStyle w:val="NumPar1"/>
        <w:rPr>
          <w:noProof/>
        </w:rPr>
      </w:pPr>
      <w:r w:rsidRPr="00B14FBF">
        <w:rPr>
          <w:noProof/>
        </w:rPr>
        <w:t>Grundlegende Maßnahmen für den physischen Schutz von Kernmaterial</w:t>
      </w:r>
    </w:p>
    <w:p w14:paraId="089B2C6C" w14:textId="77777777" w:rsidR="002B24DA" w:rsidRPr="00B14FBF" w:rsidRDefault="002B24DA" w:rsidP="00B86B04">
      <w:pPr>
        <w:pStyle w:val="NumPar1"/>
        <w:spacing w:before="0" w:after="200" w:line="276" w:lineRule="auto"/>
        <w:jc w:val="left"/>
        <w:rPr>
          <w:noProof/>
        </w:rPr>
      </w:pPr>
      <w:r w:rsidRPr="00B14FBF">
        <w:rPr>
          <w:noProof/>
        </w:rPr>
        <w:t>Durch die Inspektoren einzuhaltende spezifische Gesundheits- und Sicherheitsvorschriften (falls zu umfangreich, gesondert beifügen)</w:t>
      </w:r>
    </w:p>
    <w:p w14:paraId="4403CF5A" w14:textId="77777777" w:rsidR="003F7189" w:rsidRPr="00B14FBF" w:rsidRDefault="003F7189" w:rsidP="003F7189">
      <w:pPr>
        <w:rPr>
          <w:noProof/>
        </w:rPr>
      </w:pPr>
    </w:p>
    <w:p w14:paraId="6136784D" w14:textId="77777777" w:rsidR="002B24DA" w:rsidRPr="00B14FBF" w:rsidRDefault="002B24DA" w:rsidP="008079AB">
      <w:pPr>
        <w:rPr>
          <w:b/>
          <w:noProof/>
        </w:rPr>
      </w:pPr>
      <w:r w:rsidRPr="00B14FBF">
        <w:rPr>
          <w:b/>
          <w:noProof/>
        </w:rPr>
        <w:t>KERNMATERIALBUCHFÜHRUNG UND -KONTROLLE</w:t>
      </w:r>
    </w:p>
    <w:p w14:paraId="01B1FC31" w14:textId="77777777" w:rsidR="00207F29" w:rsidRPr="00B14FBF" w:rsidRDefault="00207F29" w:rsidP="00B86B04">
      <w:pPr>
        <w:pStyle w:val="NumPar1"/>
        <w:rPr>
          <w:noProof/>
        </w:rPr>
      </w:pPr>
      <w:r w:rsidRPr="00B14FBF">
        <w:rPr>
          <w:noProof/>
        </w:rPr>
        <w:t>Beschreibung des Systems der Kernmaterialbuchführung und -kontrolle, der Methode zur Erfassung und Meldung von Buchungsdaten und zur Erstellung von Materialbilanzen, der Häufigkeit der Aufnahmen des realen Bestands, der Verfahren für Buchungsanpassungen nach der Bestandsaufnahme für die Einrichtung, Fehlern usw., unter folgenden Rubriken:</w:t>
      </w:r>
    </w:p>
    <w:p w14:paraId="24248B97" w14:textId="77777777" w:rsidR="00207F29" w:rsidRPr="00B14FBF" w:rsidRDefault="001E18BD" w:rsidP="001E18BD">
      <w:pPr>
        <w:pStyle w:val="Point1"/>
        <w:rPr>
          <w:noProof/>
        </w:rPr>
      </w:pPr>
      <w:r>
        <w:rPr>
          <w:noProof/>
        </w:rPr>
        <w:t>a)</w:t>
      </w:r>
      <w:r>
        <w:rPr>
          <w:noProof/>
        </w:rPr>
        <w:tab/>
      </w:r>
      <w:r w:rsidR="00207F29" w:rsidRPr="00B14FBF">
        <w:rPr>
          <w:noProof/>
        </w:rPr>
        <w:t>Allgemeines</w:t>
      </w:r>
    </w:p>
    <w:p w14:paraId="290BE4A5" w14:textId="77777777" w:rsidR="00207F29" w:rsidRPr="00B14FBF" w:rsidRDefault="00207F29" w:rsidP="00207F29">
      <w:pPr>
        <w:pStyle w:val="Text2"/>
        <w:rPr>
          <w:noProof/>
        </w:rPr>
      </w:pPr>
      <w:r w:rsidRPr="00B14FBF">
        <w:rPr>
          <w:noProof/>
        </w:rPr>
        <w:t>Beschreibung der Bücher und ihrer Form (elektronisch oder auf Papier), Quelldaten (z. B. Versand- und Empfangsformulare, Dokumente für die interne Weitergabe, Formulare für den realen Bestand, Erstaufzeichnung von Messungen und Messkontrollblätter), Verfahren für Anpassungen und Berichtigungen (mit Angabe, wie die Anpassungen genehmigt und begründet werden)</w:t>
      </w:r>
    </w:p>
    <w:p w14:paraId="484F4EAE" w14:textId="77777777" w:rsidR="00207F29" w:rsidRPr="00B14FBF" w:rsidRDefault="001E18BD" w:rsidP="001E18BD">
      <w:pPr>
        <w:pStyle w:val="Point1"/>
        <w:rPr>
          <w:noProof/>
        </w:rPr>
      </w:pPr>
      <w:r>
        <w:rPr>
          <w:noProof/>
        </w:rPr>
        <w:t>b)</w:t>
      </w:r>
      <w:r w:rsidRPr="001E18BD">
        <w:rPr>
          <w:noProof/>
        </w:rPr>
        <w:tab/>
      </w:r>
      <w:r w:rsidR="00207F29" w:rsidRPr="00B14FBF">
        <w:rPr>
          <w:noProof/>
        </w:rPr>
        <w:t>Eingänge (einschließlich der Methode für den Umgang mit Versender/Empfänger-Differenzen und anschließenden buchmäßigen Berichtigungen; Kontrollen und Messungen zur Bestätigung des Kernmaterialgehalts)</w:t>
      </w:r>
    </w:p>
    <w:p w14:paraId="258A40A7" w14:textId="77777777" w:rsidR="00207F29" w:rsidRPr="00B14FBF" w:rsidRDefault="001E18BD" w:rsidP="001E18BD">
      <w:pPr>
        <w:pStyle w:val="Point1"/>
        <w:rPr>
          <w:noProof/>
        </w:rPr>
      </w:pPr>
      <w:r>
        <w:rPr>
          <w:noProof/>
        </w:rPr>
        <w:t>c)</w:t>
      </w:r>
      <w:r w:rsidRPr="001E18BD">
        <w:rPr>
          <w:noProof/>
        </w:rPr>
        <w:tab/>
      </w:r>
      <w:r w:rsidR="00207F29" w:rsidRPr="00B14FBF">
        <w:rPr>
          <w:noProof/>
        </w:rPr>
        <w:t>Versand (Produkte, Abfall)</w:t>
      </w:r>
    </w:p>
    <w:p w14:paraId="43DF1F88" w14:textId="77777777" w:rsidR="00207F29" w:rsidRPr="00B14FBF" w:rsidRDefault="001E18BD" w:rsidP="001E18BD">
      <w:pPr>
        <w:pStyle w:val="Point1"/>
        <w:rPr>
          <w:noProof/>
        </w:rPr>
      </w:pPr>
      <w:r>
        <w:rPr>
          <w:noProof/>
        </w:rPr>
        <w:t>d)</w:t>
      </w:r>
      <w:r w:rsidRPr="001E18BD">
        <w:rPr>
          <w:noProof/>
        </w:rPr>
        <w:tab/>
      </w:r>
      <w:r w:rsidR="00207F29" w:rsidRPr="00B14FBF">
        <w:rPr>
          <w:noProof/>
        </w:rPr>
        <w:t>Weitergabe von zurückbehaltenem Abfall (Methode zur Mengenermittlung, Lagermethode und vorgesehener Lagerzeitraum, mögliche spätere Verwendungen zurückbehaltenen Abfalls)</w:t>
      </w:r>
    </w:p>
    <w:p w14:paraId="61C98E94" w14:textId="77777777" w:rsidR="00207F29" w:rsidRPr="00B14FBF" w:rsidRDefault="001E18BD" w:rsidP="001E18BD">
      <w:pPr>
        <w:pStyle w:val="Point1"/>
        <w:rPr>
          <w:noProof/>
        </w:rPr>
      </w:pPr>
      <w:r>
        <w:rPr>
          <w:noProof/>
        </w:rPr>
        <w:t>e)</w:t>
      </w:r>
      <w:r w:rsidRPr="001E18BD">
        <w:rPr>
          <w:noProof/>
        </w:rPr>
        <w:tab/>
      </w:r>
      <w:r w:rsidR="00207F29" w:rsidRPr="00B14FBF">
        <w:rPr>
          <w:noProof/>
        </w:rPr>
        <w:t>Abgaben in die Umwelt (Methode zur Mengenermittlung, Ableitungsmethode)</w:t>
      </w:r>
    </w:p>
    <w:p w14:paraId="0C6FAC5E" w14:textId="77777777" w:rsidR="00207F29" w:rsidRPr="00B14FBF" w:rsidRDefault="001E18BD" w:rsidP="001E18BD">
      <w:pPr>
        <w:pStyle w:val="Point1"/>
        <w:rPr>
          <w:noProof/>
        </w:rPr>
      </w:pPr>
      <w:r>
        <w:rPr>
          <w:noProof/>
        </w:rPr>
        <w:t>f)</w:t>
      </w:r>
      <w:r w:rsidRPr="001E18BD">
        <w:rPr>
          <w:noProof/>
        </w:rPr>
        <w:tab/>
      </w:r>
      <w:r w:rsidR="00207F29" w:rsidRPr="00B14FBF">
        <w:rPr>
          <w:noProof/>
        </w:rPr>
        <w:t>Sonstige Bestandsänderungen, z. B. Weitergabe konditionierten Abfalls, nicht gemessene Verluste (Methode zur Mengenermittlung)</w:t>
      </w:r>
    </w:p>
    <w:p w14:paraId="33345B81" w14:textId="77777777" w:rsidR="00207F29" w:rsidRPr="00B14FBF" w:rsidRDefault="001E18BD" w:rsidP="001E18BD">
      <w:pPr>
        <w:pStyle w:val="Point1"/>
        <w:rPr>
          <w:noProof/>
        </w:rPr>
      </w:pPr>
      <w:r>
        <w:rPr>
          <w:noProof/>
        </w:rPr>
        <w:t>g)</w:t>
      </w:r>
      <w:r w:rsidRPr="001E18BD">
        <w:rPr>
          <w:noProof/>
        </w:rPr>
        <w:tab/>
      </w:r>
      <w:r w:rsidR="00207F29" w:rsidRPr="00B14FBF">
        <w:rPr>
          <w:noProof/>
        </w:rPr>
        <w:t>Realer Bestand</w:t>
      </w:r>
    </w:p>
    <w:p w14:paraId="7AA73708" w14:textId="77777777" w:rsidR="00207F29" w:rsidRPr="00B14FBF" w:rsidRDefault="00207F29" w:rsidP="00207F29">
      <w:pPr>
        <w:pStyle w:val="Text2"/>
        <w:rPr>
          <w:noProof/>
        </w:rPr>
      </w:pPr>
      <w:r w:rsidRPr="00B14FBF">
        <w:rPr>
          <w:noProof/>
        </w:rPr>
        <w:t>Beschreibung der Verfahren, der geplanten Häufigkeit, der geschätzten Verteilung des Kernmaterials und der Methoden für die Bestandsaufnahme durch den Betreiber (sowohl für die Anzahl der Posten als auch deren jeweiliges Kernmaterialgewicht, einschließlich der relevanten Prüfmethode), der Zugänglichkeit und der möglichen Methode für die Überprüfung des Kernmaterials, der erwarteten Genauigkeit sowie des Zugangs zu Kernmaterial. Die Beschreibung der Verfahren sollte insbesondere auch den zu verwendenden grundlegenden Bestandsansatz umfassen, d. h. Planung, Organisation und Durchführung der Bestandsaufnahme, Hauptverantwortung für den Bestand, Prozessreinigung, Buchführung über das zurückbleibende Restkernmaterial des Prozesses</w:t>
      </w:r>
    </w:p>
    <w:p w14:paraId="7BF71F92" w14:textId="77777777" w:rsidR="00207F29" w:rsidRPr="00B14FBF" w:rsidRDefault="001E18BD" w:rsidP="001E18BD">
      <w:pPr>
        <w:pStyle w:val="Point1"/>
        <w:rPr>
          <w:noProof/>
        </w:rPr>
      </w:pPr>
      <w:r>
        <w:rPr>
          <w:noProof/>
        </w:rPr>
        <w:t>h)</w:t>
      </w:r>
      <w:r>
        <w:rPr>
          <w:noProof/>
        </w:rPr>
        <w:tab/>
      </w:r>
      <w:r w:rsidR="00207F29" w:rsidRPr="00B14FBF">
        <w:rPr>
          <w:noProof/>
        </w:rPr>
        <w:t>Betriebs- und Buchungsprotokolle (einschließlich Logbüchern, Hauptbüchern, Formularen für die interne Weitergabe, Anpassungs- oder Berichtigungsmethode, Kontrollmaßnahmen und Verantwortung für die Protokolle); Beschreibung der Art und Weise, wie diese Protokolle geführt werden, einschließlich der Fälle, in denen eine Anpassung oder Berichtigung erforderlich ist, Ort, an dem die Protokolle eingesehen werden können, Aufbewahrungszeit und Sprache</w:t>
      </w:r>
    </w:p>
    <w:p w14:paraId="52831302" w14:textId="77777777" w:rsidR="00207F29" w:rsidRPr="00B14FBF" w:rsidRDefault="001E18BD" w:rsidP="001E18BD">
      <w:pPr>
        <w:pStyle w:val="Point1"/>
        <w:rPr>
          <w:noProof/>
        </w:rPr>
      </w:pPr>
      <w:r>
        <w:rPr>
          <w:noProof/>
        </w:rPr>
        <w:t>i)</w:t>
      </w:r>
      <w:r>
        <w:rPr>
          <w:noProof/>
        </w:rPr>
        <w:tab/>
      </w:r>
      <w:r w:rsidR="00207F29" w:rsidRPr="00B14FBF">
        <w:rPr>
          <w:noProof/>
        </w:rPr>
        <w:t>Besondere Buchführungsbestimmungen</w:t>
      </w:r>
    </w:p>
    <w:p w14:paraId="097D0E05" w14:textId="77777777" w:rsidR="00207F29" w:rsidRPr="00B14FBF" w:rsidRDefault="00207F29" w:rsidP="00207F29">
      <w:pPr>
        <w:pStyle w:val="Text2"/>
        <w:rPr>
          <w:noProof/>
        </w:rPr>
      </w:pPr>
      <w:r w:rsidRPr="00B14FBF">
        <w:rPr>
          <w:noProof/>
        </w:rPr>
        <w:t>Beschreibung besonderer Bestimmungen, z. B. für die Zuweisung von Chargen-IDs und Methoden zur Verhinderung, Aufdeckung und rechtzeitigen Behebung von Buchungsabweichungen</w:t>
      </w:r>
    </w:p>
    <w:p w14:paraId="1D8F8493" w14:textId="77777777" w:rsidR="00C23B1D" w:rsidRPr="00B14FBF" w:rsidRDefault="00C23B1D" w:rsidP="00B86B04">
      <w:pPr>
        <w:pStyle w:val="NumPar1"/>
        <w:rPr>
          <w:noProof/>
        </w:rPr>
      </w:pPr>
      <w:r w:rsidRPr="00B14FBF">
        <w:rPr>
          <w:noProof/>
        </w:rPr>
        <w:t>Merkmale im Zusammenhang mit Maßnahmen zur räumlichen Eingrenzung und Beobachtung (allgemeine Beschreibung der angewandten oder möglichen Maßnahmen mit Bezugnahmen auf den Grundriss oder den Aufbau der Einrichtung)</w:t>
      </w:r>
    </w:p>
    <w:p w14:paraId="25DDBC11" w14:textId="77777777" w:rsidR="00C23B1D" w:rsidRPr="00B14FBF" w:rsidRDefault="00C23B1D" w:rsidP="00207F29">
      <w:pPr>
        <w:pStyle w:val="Text2"/>
        <w:rPr>
          <w:noProof/>
        </w:rPr>
      </w:pPr>
    </w:p>
    <w:p w14:paraId="4684A8A6" w14:textId="77777777" w:rsidR="00207F29" w:rsidRPr="00B14FBF" w:rsidRDefault="00207F29" w:rsidP="00B86B04">
      <w:pPr>
        <w:pStyle w:val="NumPar1"/>
        <w:rPr>
          <w:noProof/>
        </w:rPr>
      </w:pPr>
      <w:r w:rsidRPr="00B14FBF">
        <w:rPr>
          <w:noProof/>
        </w:rPr>
        <w:t>Für jeden Schlüsselmesspunkt gegebenenfalls folgende Angaben:</w:t>
      </w:r>
    </w:p>
    <w:p w14:paraId="6A46C54A" w14:textId="77777777" w:rsidR="002B24DA" w:rsidRPr="00B14FBF" w:rsidRDefault="001E18BD" w:rsidP="001E18BD">
      <w:pPr>
        <w:pStyle w:val="Point1"/>
        <w:rPr>
          <w:noProof/>
        </w:rPr>
      </w:pPr>
      <w:r>
        <w:rPr>
          <w:noProof/>
        </w:rPr>
        <w:t>a)</w:t>
      </w:r>
      <w:r w:rsidRPr="001E18BD">
        <w:rPr>
          <w:noProof/>
        </w:rPr>
        <w:tab/>
      </w:r>
      <w:r w:rsidR="00207F29" w:rsidRPr="00B14FBF">
        <w:rPr>
          <w:noProof/>
        </w:rPr>
        <w:t>Beschreibung von Ort, Art, Kennzeichnung</w:t>
      </w:r>
    </w:p>
    <w:p w14:paraId="380B91AF" w14:textId="77777777" w:rsidR="002B24DA" w:rsidRPr="00B14FBF" w:rsidRDefault="001E18BD" w:rsidP="001E18BD">
      <w:pPr>
        <w:pStyle w:val="Point1"/>
        <w:rPr>
          <w:noProof/>
        </w:rPr>
      </w:pPr>
      <w:r>
        <w:rPr>
          <w:noProof/>
        </w:rPr>
        <w:t>b)</w:t>
      </w:r>
      <w:r w:rsidRPr="001E18BD">
        <w:rPr>
          <w:noProof/>
        </w:rPr>
        <w:tab/>
      </w:r>
      <w:r w:rsidR="00207F29" w:rsidRPr="00B14FBF">
        <w:rPr>
          <w:noProof/>
        </w:rPr>
        <w:t>erwartete Arten von Bestandsänderungen an diesem Schlüsselmesspunkt und Möglichkeit, diesen Messpunkt für die Aufnahme des realen Bestands zu nutzen</w:t>
      </w:r>
    </w:p>
    <w:p w14:paraId="2EE0AC55" w14:textId="77777777" w:rsidR="002B24DA" w:rsidRPr="00B14FBF" w:rsidRDefault="001E18BD" w:rsidP="001E18BD">
      <w:pPr>
        <w:pStyle w:val="Point1"/>
        <w:rPr>
          <w:noProof/>
        </w:rPr>
      </w:pPr>
      <w:r>
        <w:rPr>
          <w:noProof/>
        </w:rPr>
        <w:t>c)</w:t>
      </w:r>
      <w:r w:rsidRPr="001E18BD">
        <w:rPr>
          <w:noProof/>
        </w:rPr>
        <w:tab/>
      </w:r>
      <w:r w:rsidR="00207F29" w:rsidRPr="00B14FBF">
        <w:rPr>
          <w:noProof/>
        </w:rPr>
        <w:t>chemische und physikalische Form des Materials</w:t>
      </w:r>
    </w:p>
    <w:p w14:paraId="7C4016D6" w14:textId="77777777" w:rsidR="002B24DA" w:rsidRPr="00B14FBF" w:rsidRDefault="001E18BD" w:rsidP="001E18BD">
      <w:pPr>
        <w:pStyle w:val="Point1"/>
        <w:rPr>
          <w:noProof/>
        </w:rPr>
      </w:pPr>
      <w:r>
        <w:rPr>
          <w:noProof/>
        </w:rPr>
        <w:t>d)</w:t>
      </w:r>
      <w:r w:rsidRPr="001E18BD">
        <w:rPr>
          <w:noProof/>
        </w:rPr>
        <w:tab/>
      </w:r>
      <w:r w:rsidR="00207F29" w:rsidRPr="00B14FBF">
        <w:rPr>
          <w:noProof/>
        </w:rPr>
        <w:t>verwendete Probenahmeverfahren und -ausrüstung</w:t>
      </w:r>
    </w:p>
    <w:p w14:paraId="41B90767" w14:textId="77777777" w:rsidR="002B24DA" w:rsidRPr="00B14FBF" w:rsidRDefault="001E18BD" w:rsidP="001E18BD">
      <w:pPr>
        <w:pStyle w:val="Point1"/>
        <w:rPr>
          <w:noProof/>
        </w:rPr>
      </w:pPr>
      <w:r>
        <w:rPr>
          <w:noProof/>
        </w:rPr>
        <w:t>e)</w:t>
      </w:r>
      <w:r w:rsidRPr="001E18BD">
        <w:rPr>
          <w:noProof/>
        </w:rPr>
        <w:tab/>
      </w:r>
      <w:r w:rsidR="00207F29" w:rsidRPr="00B14FBF">
        <w:rPr>
          <w:noProof/>
        </w:rPr>
        <w:t>verwendete Mess-/Analysemethode und Ausrüstung</w:t>
      </w:r>
    </w:p>
    <w:p w14:paraId="725DD767" w14:textId="77777777" w:rsidR="002B24DA" w:rsidRPr="00B14FBF" w:rsidRDefault="001E18BD" w:rsidP="001E18BD">
      <w:pPr>
        <w:pStyle w:val="Point1"/>
        <w:rPr>
          <w:noProof/>
        </w:rPr>
      </w:pPr>
      <w:r>
        <w:rPr>
          <w:noProof/>
        </w:rPr>
        <w:t>f)</w:t>
      </w:r>
      <w:r w:rsidRPr="001E18BD">
        <w:rPr>
          <w:noProof/>
        </w:rPr>
        <w:tab/>
      </w:r>
      <w:r w:rsidR="00207F29" w:rsidRPr="00B14FBF">
        <w:rPr>
          <w:noProof/>
        </w:rPr>
        <w:t>Quelle und Umfang der zufälligen und systematischen Fehler (Wiegen, Volumen, Probenahme, Analyse)</w:t>
      </w:r>
    </w:p>
    <w:p w14:paraId="151D7438" w14:textId="77777777" w:rsidR="002B24DA" w:rsidRPr="00B14FBF" w:rsidRDefault="001E18BD" w:rsidP="001E18BD">
      <w:pPr>
        <w:pStyle w:val="Point1"/>
        <w:rPr>
          <w:noProof/>
        </w:rPr>
      </w:pPr>
      <w:r>
        <w:rPr>
          <w:noProof/>
        </w:rPr>
        <w:t>g)</w:t>
      </w:r>
      <w:r w:rsidRPr="001E18BD">
        <w:rPr>
          <w:noProof/>
        </w:rPr>
        <w:tab/>
      </w:r>
      <w:r w:rsidR="00207F29" w:rsidRPr="00B14FBF">
        <w:rPr>
          <w:noProof/>
        </w:rPr>
        <w:t>Berechnungs- und Fehlerfortpflanzungstechnik</w:t>
      </w:r>
    </w:p>
    <w:p w14:paraId="26004E1B" w14:textId="77777777" w:rsidR="002B24DA" w:rsidRPr="00B14FBF" w:rsidRDefault="001E18BD" w:rsidP="001E18BD">
      <w:pPr>
        <w:pStyle w:val="Point1"/>
        <w:rPr>
          <w:noProof/>
        </w:rPr>
      </w:pPr>
      <w:r>
        <w:rPr>
          <w:noProof/>
        </w:rPr>
        <w:t>h)</w:t>
      </w:r>
      <w:r w:rsidRPr="001E18BD">
        <w:rPr>
          <w:noProof/>
        </w:rPr>
        <w:tab/>
      </w:r>
      <w:r w:rsidR="00207F29" w:rsidRPr="00B14FBF">
        <w:rPr>
          <w:noProof/>
        </w:rPr>
        <w:t>Kalibrierungstechnik und Häufigkeit der Kalibrierung der verwendeten Ausrüstung</w:t>
      </w:r>
    </w:p>
    <w:p w14:paraId="74C11967" w14:textId="77777777" w:rsidR="002B24DA" w:rsidRPr="00B14FBF" w:rsidRDefault="001E18BD" w:rsidP="001E18BD">
      <w:pPr>
        <w:pStyle w:val="Point1"/>
        <w:rPr>
          <w:noProof/>
        </w:rPr>
      </w:pPr>
      <w:r>
        <w:rPr>
          <w:noProof/>
        </w:rPr>
        <w:t>i)</w:t>
      </w:r>
      <w:r w:rsidRPr="001E18BD">
        <w:rPr>
          <w:noProof/>
        </w:rPr>
        <w:tab/>
      </w:r>
      <w:r w:rsidR="00207F29" w:rsidRPr="00B14FBF">
        <w:rPr>
          <w:noProof/>
        </w:rPr>
        <w:t>Programm für die kontinuierliche Bewertung der Genauigkeit der Techniken und Messmethoden zur Gewichts- und Volumenbestimmung und Probenahme</w:t>
      </w:r>
    </w:p>
    <w:p w14:paraId="2EF87C14" w14:textId="77777777" w:rsidR="002B24DA" w:rsidRPr="00B14FBF" w:rsidRDefault="001E18BD" w:rsidP="001E18BD">
      <w:pPr>
        <w:pStyle w:val="Point1"/>
        <w:rPr>
          <w:noProof/>
        </w:rPr>
      </w:pPr>
      <w:r>
        <w:rPr>
          <w:noProof/>
        </w:rPr>
        <w:t>j)</w:t>
      </w:r>
      <w:r w:rsidRPr="001E18BD">
        <w:rPr>
          <w:noProof/>
        </w:rPr>
        <w:tab/>
      </w:r>
      <w:r w:rsidR="00207F29" w:rsidRPr="00B14FBF">
        <w:rPr>
          <w:noProof/>
        </w:rPr>
        <w:t>Programm für die statistische Auswertung der Daten gemäß den Buchstaben h und i</w:t>
      </w:r>
    </w:p>
    <w:p w14:paraId="0DBCE841" w14:textId="77777777" w:rsidR="00E51960" w:rsidRPr="00B14FBF" w:rsidRDefault="00E51960" w:rsidP="00B86B04">
      <w:pPr>
        <w:pStyle w:val="NumPar1"/>
        <w:rPr>
          <w:noProof/>
        </w:rPr>
      </w:pPr>
      <w:r w:rsidRPr="00B14FBF">
        <w:rPr>
          <w:noProof/>
        </w:rPr>
        <w:t>Gesamtfehlergrenze; Beschreibung der Verfahren zur Kombination einzelner Messfehlerbestimmungen zur Ermittlung der Gesamtfehlergrenze für Folgendes:</w:t>
      </w:r>
    </w:p>
    <w:p w14:paraId="2326C90D" w14:textId="77777777" w:rsidR="00E66B90" w:rsidRPr="00B14FBF" w:rsidRDefault="00975D5B" w:rsidP="00975D5B">
      <w:pPr>
        <w:pStyle w:val="Point1"/>
        <w:rPr>
          <w:noProof/>
        </w:rPr>
      </w:pPr>
      <w:r>
        <w:rPr>
          <w:noProof/>
        </w:rPr>
        <w:t>a)</w:t>
      </w:r>
      <w:r w:rsidRPr="00975D5B">
        <w:rPr>
          <w:noProof/>
        </w:rPr>
        <w:tab/>
      </w:r>
      <w:r w:rsidR="00E66B90" w:rsidRPr="00B14FBF">
        <w:rPr>
          <w:noProof/>
        </w:rPr>
        <w:t>Versender/Empfänger-Differenzen</w:t>
      </w:r>
    </w:p>
    <w:p w14:paraId="21FBBD7C" w14:textId="77777777" w:rsidR="00E66B90" w:rsidRPr="00B14FBF" w:rsidRDefault="00975D5B" w:rsidP="00975D5B">
      <w:pPr>
        <w:pStyle w:val="Point1"/>
        <w:rPr>
          <w:noProof/>
        </w:rPr>
      </w:pPr>
      <w:r>
        <w:rPr>
          <w:noProof/>
        </w:rPr>
        <w:t>b)</w:t>
      </w:r>
      <w:r w:rsidRPr="00975D5B">
        <w:rPr>
          <w:noProof/>
        </w:rPr>
        <w:tab/>
      </w:r>
      <w:r w:rsidR="00E66B90" w:rsidRPr="00B14FBF">
        <w:rPr>
          <w:noProof/>
        </w:rPr>
        <w:t>Buchbestand</w:t>
      </w:r>
    </w:p>
    <w:p w14:paraId="51A0F5A5" w14:textId="77777777" w:rsidR="00E66B90" w:rsidRPr="00B14FBF" w:rsidRDefault="00975D5B" w:rsidP="00975D5B">
      <w:pPr>
        <w:pStyle w:val="Point1"/>
        <w:rPr>
          <w:noProof/>
        </w:rPr>
      </w:pPr>
      <w:r>
        <w:rPr>
          <w:noProof/>
        </w:rPr>
        <w:t>c)</w:t>
      </w:r>
      <w:r w:rsidRPr="00975D5B">
        <w:rPr>
          <w:noProof/>
        </w:rPr>
        <w:tab/>
      </w:r>
      <w:r w:rsidR="00E66B90" w:rsidRPr="00B14FBF">
        <w:rPr>
          <w:noProof/>
        </w:rPr>
        <w:t>realer Bestand</w:t>
      </w:r>
    </w:p>
    <w:p w14:paraId="26FC8C3E" w14:textId="77777777" w:rsidR="003F7189" w:rsidRPr="00B14FBF" w:rsidRDefault="00975D5B" w:rsidP="00975D5B">
      <w:pPr>
        <w:pStyle w:val="Point1"/>
        <w:rPr>
          <w:noProof/>
        </w:rPr>
      </w:pPr>
      <w:r>
        <w:rPr>
          <w:noProof/>
        </w:rPr>
        <w:t>d)</w:t>
      </w:r>
      <w:r w:rsidRPr="00975D5B">
        <w:rPr>
          <w:noProof/>
        </w:rPr>
        <w:tab/>
      </w:r>
      <w:r w:rsidR="00E66B90" w:rsidRPr="00B14FBF">
        <w:rPr>
          <w:noProof/>
        </w:rPr>
        <w:t>nicht nachgewiesenes Material</w:t>
      </w:r>
    </w:p>
    <w:p w14:paraId="419CDD12" w14:textId="77777777" w:rsidR="003F7189" w:rsidRPr="00B14FBF" w:rsidRDefault="003F7189" w:rsidP="003F7189">
      <w:pPr>
        <w:rPr>
          <w:noProof/>
        </w:rPr>
      </w:pPr>
    </w:p>
    <w:p w14:paraId="39D9DE5F" w14:textId="77777777" w:rsidR="002B24DA" w:rsidRPr="00B14FBF" w:rsidRDefault="002B24DA" w:rsidP="008079AB">
      <w:pPr>
        <w:rPr>
          <w:b/>
          <w:noProof/>
        </w:rPr>
      </w:pPr>
      <w:r w:rsidRPr="00B14FBF">
        <w:rPr>
          <w:b/>
          <w:noProof/>
        </w:rPr>
        <w:t xml:space="preserve">NACHBETRIEBLICHE ANGABEN </w:t>
      </w:r>
    </w:p>
    <w:p w14:paraId="7634AC63" w14:textId="77777777" w:rsidR="002B24DA" w:rsidRPr="00B14FBF" w:rsidRDefault="002B24DA" w:rsidP="00B86B04">
      <w:pPr>
        <w:pStyle w:val="NumPar1"/>
        <w:rPr>
          <w:noProof/>
        </w:rPr>
      </w:pPr>
      <w:r w:rsidRPr="00B14FBF">
        <w:rPr>
          <w:noProof/>
        </w:rPr>
        <w:t>Termine des Stilllegungszeitplans (Betriebsende und Stilllegungstermin)</w:t>
      </w:r>
    </w:p>
    <w:p w14:paraId="5DC655E9" w14:textId="77777777" w:rsidR="00E66B90" w:rsidRPr="00B14FBF" w:rsidRDefault="00E66B90" w:rsidP="00B86B04">
      <w:pPr>
        <w:pStyle w:val="NumPar1"/>
        <w:rPr>
          <w:noProof/>
        </w:rPr>
      </w:pPr>
      <w:r w:rsidRPr="00B14FBF">
        <w:rPr>
          <w:noProof/>
        </w:rPr>
        <w:t>Stilllegungsplan, einschließlich folgender Angaben:</w:t>
      </w:r>
    </w:p>
    <w:p w14:paraId="1CDAC6E7" w14:textId="77777777" w:rsidR="00E66B90" w:rsidRPr="00B14FBF" w:rsidRDefault="00975D5B" w:rsidP="00975D5B">
      <w:pPr>
        <w:pStyle w:val="Point1"/>
        <w:rPr>
          <w:noProof/>
        </w:rPr>
      </w:pPr>
      <w:r>
        <w:rPr>
          <w:noProof/>
        </w:rPr>
        <w:t>a)</w:t>
      </w:r>
      <w:r w:rsidRPr="00975D5B">
        <w:rPr>
          <w:noProof/>
        </w:rPr>
        <w:tab/>
      </w:r>
      <w:r w:rsidR="00E66B90" w:rsidRPr="00B14FBF">
        <w:rPr>
          <w:noProof/>
        </w:rPr>
        <w:t>Eckpunkte des Stilllegungsplans</w:t>
      </w:r>
    </w:p>
    <w:p w14:paraId="100D5E0B" w14:textId="77777777" w:rsidR="00E66B90" w:rsidRPr="00B14FBF" w:rsidRDefault="00975D5B" w:rsidP="00975D5B">
      <w:pPr>
        <w:pStyle w:val="Point1"/>
        <w:rPr>
          <w:noProof/>
        </w:rPr>
      </w:pPr>
      <w:r>
        <w:rPr>
          <w:noProof/>
        </w:rPr>
        <w:t>b)</w:t>
      </w:r>
      <w:r w:rsidRPr="00975D5B">
        <w:rPr>
          <w:noProof/>
        </w:rPr>
        <w:tab/>
      </w:r>
      <w:r w:rsidR="00E66B90"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6BDD8277" w14:textId="77777777" w:rsidR="00E66B90" w:rsidRPr="00B14FBF" w:rsidRDefault="00975D5B" w:rsidP="00975D5B">
      <w:pPr>
        <w:pStyle w:val="Point1"/>
        <w:rPr>
          <w:noProof/>
        </w:rPr>
      </w:pPr>
      <w:r>
        <w:rPr>
          <w:noProof/>
        </w:rPr>
        <w:t>c)</w:t>
      </w:r>
      <w:r w:rsidRPr="00975D5B">
        <w:rPr>
          <w:noProof/>
        </w:rPr>
        <w:tab/>
      </w:r>
      <w:r w:rsidR="00E66B90" w:rsidRPr="00B14FBF">
        <w:rPr>
          <w:noProof/>
        </w:rPr>
        <w:t>Entfernung oder Unbrauchbarmachung von Ausrüstung, die für den Betrieb der Anlage sowie für die Handhabung oder Lagerung von Kernmaterial wesentlich ist</w:t>
      </w:r>
    </w:p>
    <w:p w14:paraId="2BE31175" w14:textId="77777777" w:rsidR="003F7189" w:rsidRPr="00B14FBF" w:rsidRDefault="003F7189" w:rsidP="003F7189">
      <w:pPr>
        <w:rPr>
          <w:noProof/>
        </w:rPr>
      </w:pPr>
    </w:p>
    <w:p w14:paraId="412183A8" w14:textId="77777777" w:rsidR="002B24DA" w:rsidRPr="00B14FBF" w:rsidRDefault="002B24DA" w:rsidP="008079AB">
      <w:pPr>
        <w:rPr>
          <w:b/>
          <w:noProof/>
        </w:rPr>
      </w:pPr>
      <w:r w:rsidRPr="00B14FBF">
        <w:rPr>
          <w:b/>
          <w:noProof/>
        </w:rPr>
        <w:t>SONSTIGE FÜR DIE SICHERUNGSMAẞNAHMEN RELEVANTE INFORMATIONEN</w:t>
      </w:r>
    </w:p>
    <w:p w14:paraId="3DC488D1" w14:textId="77777777" w:rsidR="002B24DA" w:rsidRPr="00B14FBF" w:rsidRDefault="002B24DA" w:rsidP="00B86B04">
      <w:pPr>
        <w:pStyle w:val="NumPar1"/>
        <w:spacing w:before="0" w:after="200" w:line="276" w:lineRule="auto"/>
        <w:jc w:val="left"/>
        <w:rPr>
          <w:noProof/>
        </w:rPr>
      </w:pPr>
      <w:r w:rsidRPr="00B14FBF">
        <w:rPr>
          <w:noProof/>
        </w:rPr>
        <w:t>Sonstige optionale Informationen, die der Betreiber für die Anwendung von Sicherungsmaßnahmen in der Anlage für relevant hält.</w:t>
      </w:r>
      <w:r w:rsidRPr="00B14FBF">
        <w:rPr>
          <w:noProof/>
        </w:rPr>
        <w:t> </w:t>
      </w:r>
    </w:p>
    <w:p w14:paraId="37C18A06"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16D8E8B1" w14:textId="77777777" w:rsidR="002B24DA" w:rsidRPr="00B14FBF" w:rsidRDefault="002B24DA" w:rsidP="002B24DA">
      <w:pPr>
        <w:pStyle w:val="SectionTitle"/>
        <w:rPr>
          <w:noProof/>
        </w:rPr>
      </w:pPr>
      <w:bookmarkStart w:id="15" w:name="_TocF2942E6E63C74CDDA7DA2D08A4E57BF0"/>
      <w:r w:rsidRPr="00B14FBF">
        <w:rPr>
          <w:noProof/>
        </w:rPr>
        <w:t>ANHANG I-F. ANLAGEN FÜR FORSCHUNG UND ENTWICKLUNG (F&amp;E)</w:t>
      </w:r>
      <w:bookmarkEnd w:id="15"/>
    </w:p>
    <w:p w14:paraId="1A637FFB" w14:textId="77777777" w:rsidR="00530542" w:rsidRPr="00B14FBF" w:rsidRDefault="00530542" w:rsidP="00530542">
      <w:pPr>
        <w:rPr>
          <w:noProof/>
        </w:rPr>
      </w:pPr>
      <w:r w:rsidRPr="00B14FBF">
        <w:rPr>
          <w:noProof/>
        </w:rPr>
        <w:t>Verwaltungstechnische Angaben:</w:t>
      </w:r>
    </w:p>
    <w:p w14:paraId="76318411" w14:textId="77777777" w:rsidR="00530542" w:rsidRPr="00B14FBF" w:rsidRDefault="00975D5B" w:rsidP="00975D5B">
      <w:pPr>
        <w:pStyle w:val="Point1"/>
        <w:rPr>
          <w:noProof/>
        </w:rPr>
      </w:pPr>
      <w:r>
        <w:rPr>
          <w:noProof/>
        </w:rPr>
        <w:t>a)</w:t>
      </w:r>
      <w:r w:rsidRPr="00975D5B">
        <w:rPr>
          <w:noProof/>
        </w:rPr>
        <w:tab/>
      </w:r>
      <w:r w:rsidR="00530542" w:rsidRPr="00B14FBF">
        <w:rPr>
          <w:noProof/>
        </w:rPr>
        <w:t>Datum (Datum der Erstellung der Erklärung über die grundlegenden technischen Merkmale)</w:t>
      </w:r>
    </w:p>
    <w:p w14:paraId="64A46FBE" w14:textId="77777777" w:rsidR="00530542" w:rsidRPr="00B14FBF" w:rsidRDefault="00975D5B" w:rsidP="00975D5B">
      <w:pPr>
        <w:pStyle w:val="Point1"/>
        <w:rPr>
          <w:noProof/>
        </w:rPr>
      </w:pPr>
      <w:r>
        <w:rPr>
          <w:noProof/>
        </w:rPr>
        <w:t>b)</w:t>
      </w:r>
      <w:r w:rsidRPr="00975D5B">
        <w:rPr>
          <w:noProof/>
        </w:rPr>
        <w:tab/>
      </w:r>
      <w:r w:rsidR="00530542" w:rsidRPr="00B14FBF">
        <w:rPr>
          <w:noProof/>
        </w:rPr>
        <w:t>Version (eindeutige Bezugsnummer)</w:t>
      </w:r>
    </w:p>
    <w:p w14:paraId="135FB7B3" w14:textId="77777777" w:rsidR="00530542" w:rsidRPr="00B14FBF" w:rsidRDefault="00975D5B" w:rsidP="00975D5B">
      <w:pPr>
        <w:pStyle w:val="Point1"/>
        <w:rPr>
          <w:noProof/>
        </w:rPr>
      </w:pPr>
      <w:r>
        <w:rPr>
          <w:noProof/>
        </w:rPr>
        <w:t>c)</w:t>
      </w:r>
      <w:r w:rsidRPr="00975D5B">
        <w:rPr>
          <w:noProof/>
        </w:rPr>
        <w:tab/>
      </w:r>
      <w:r w:rsidR="00530542" w:rsidRPr="00B14FBF">
        <w:rPr>
          <w:noProof/>
        </w:rPr>
        <w:t>Verantwortliche Person (Name und Kontaktdaten)</w:t>
      </w:r>
    </w:p>
    <w:p w14:paraId="5A17022D" w14:textId="77777777" w:rsidR="003F7189" w:rsidRPr="00B14FBF" w:rsidRDefault="003F7189" w:rsidP="003F7189">
      <w:pPr>
        <w:rPr>
          <w:noProof/>
        </w:rPr>
      </w:pPr>
    </w:p>
    <w:p w14:paraId="3FBB625F" w14:textId="77777777" w:rsidR="002B24DA" w:rsidRPr="00B14FBF" w:rsidRDefault="002B24DA" w:rsidP="008079AB">
      <w:pPr>
        <w:rPr>
          <w:b/>
          <w:noProof/>
        </w:rPr>
      </w:pPr>
      <w:r w:rsidRPr="00B14FBF">
        <w:rPr>
          <w:b/>
          <w:noProof/>
        </w:rPr>
        <w:t>ANGABEN ZUR ANLAGE</w:t>
      </w:r>
      <w:r w:rsidRPr="00B14FBF">
        <w:rPr>
          <w:b/>
          <w:noProof/>
        </w:rPr>
        <w:tab/>
      </w:r>
    </w:p>
    <w:p w14:paraId="12B9B12E" w14:textId="77777777" w:rsidR="002B24DA" w:rsidRPr="00B14FBF" w:rsidRDefault="002B24DA" w:rsidP="007F32BF">
      <w:pPr>
        <w:pStyle w:val="NumPar1"/>
        <w:numPr>
          <w:ilvl w:val="0"/>
          <w:numId w:val="55"/>
        </w:numPr>
        <w:rPr>
          <w:noProof/>
        </w:rPr>
      </w:pPr>
      <w:r w:rsidRPr="00B14FBF">
        <w:rPr>
          <w:noProof/>
        </w:rPr>
        <w:t>Name der Anlage (gegebenenfalls die übliche Abkürzung angeben)</w:t>
      </w:r>
    </w:p>
    <w:p w14:paraId="78CEDCF1"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32FF0256"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7C096F96"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110ABF3D"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64573072" w14:textId="77777777" w:rsidR="002B24DA" w:rsidRPr="00B14FBF" w:rsidRDefault="002B24DA" w:rsidP="00B86B04">
      <w:pPr>
        <w:pStyle w:val="NumPar1"/>
        <w:rPr>
          <w:noProof/>
        </w:rPr>
      </w:pPr>
      <w:r w:rsidRPr="00B14FBF">
        <w:rPr>
          <w:noProof/>
        </w:rPr>
        <w:t>Beschreibung (Hauptmerkmale)</w:t>
      </w:r>
    </w:p>
    <w:p w14:paraId="7FEA6279" w14:textId="77777777" w:rsidR="002B24DA" w:rsidRPr="00B14FBF" w:rsidRDefault="002B24DA" w:rsidP="00B86B04">
      <w:pPr>
        <w:pStyle w:val="NumPar1"/>
        <w:rPr>
          <w:noProof/>
        </w:rPr>
      </w:pPr>
      <w:r w:rsidRPr="00B14FBF">
        <w:rPr>
          <w:noProof/>
        </w:rPr>
        <w:t>Zweck und Art der Anlage</w:t>
      </w:r>
    </w:p>
    <w:p w14:paraId="5DD0ACB9" w14:textId="77777777" w:rsidR="002B24DA" w:rsidRPr="00B14FBF" w:rsidRDefault="002B24DA" w:rsidP="00B86B04">
      <w:pPr>
        <w:pStyle w:val="NumPar1"/>
        <w:rPr>
          <w:noProof/>
        </w:rPr>
      </w:pPr>
      <w:r w:rsidRPr="00B14FBF">
        <w:rPr>
          <w:noProof/>
        </w:rPr>
        <w:t>Gegenwärtiger Zustand (z. B. in der Auslegungsphase, im Bau, in Betrieb, außer Betrieb und/oder in Stilllegung)</w:t>
      </w:r>
    </w:p>
    <w:p w14:paraId="297F1D49" w14:textId="77777777" w:rsidR="002B24DA" w:rsidRPr="00B14FBF" w:rsidRDefault="002B24DA" w:rsidP="00B86B04">
      <w:pPr>
        <w:pStyle w:val="NumPar1"/>
        <w:rPr>
          <w:noProof/>
        </w:rPr>
      </w:pPr>
      <w:r w:rsidRPr="00B14FBF">
        <w:rPr>
          <w:noProof/>
        </w:rPr>
        <w:t>Vorbetriebliche Angaben</w:t>
      </w:r>
    </w:p>
    <w:p w14:paraId="0C933876"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06E9D087"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 </w:t>
      </w:r>
    </w:p>
    <w:p w14:paraId="52F16D5C"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12FD439B"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19175B57" w14:textId="77777777" w:rsidR="002B24DA" w:rsidRPr="00B14FBF" w:rsidRDefault="002B24DA" w:rsidP="00B86B04">
      <w:pPr>
        <w:pStyle w:val="NumPar1"/>
        <w:rPr>
          <w:noProof/>
        </w:rPr>
      </w:pPr>
      <w:r w:rsidRPr="00B14FBF">
        <w:rPr>
          <w:noProof/>
        </w:rPr>
        <w:t>Aufbau der Anlage:</w:t>
      </w:r>
    </w:p>
    <w:p w14:paraId="3017DDC4" w14:textId="77777777" w:rsidR="002B24DA" w:rsidRPr="00B14FBF" w:rsidRDefault="00975D5B" w:rsidP="00975D5B">
      <w:pPr>
        <w:pStyle w:val="Point1"/>
        <w:rPr>
          <w:noProof/>
        </w:rPr>
      </w:pPr>
      <w:r>
        <w:rPr>
          <w:noProof/>
        </w:rPr>
        <w:t>a)</w:t>
      </w:r>
      <w:r w:rsidRPr="00975D5B">
        <w:rPr>
          <w:noProof/>
        </w:rPr>
        <w:tab/>
      </w:r>
      <w:r w:rsidR="002B24DA" w:rsidRPr="00B14FBF">
        <w:rPr>
          <w:noProof/>
        </w:rPr>
        <w:t xml:space="preserve">Angaben zu den Hauptzonen (bauliche Umschließung, Zäune und Zugangswege) </w:t>
      </w:r>
    </w:p>
    <w:p w14:paraId="1EA374C8" w14:textId="77777777" w:rsidR="002B24DA" w:rsidRPr="00B14FBF" w:rsidRDefault="00975D5B" w:rsidP="00975D5B">
      <w:pPr>
        <w:pStyle w:val="Point1"/>
        <w:rPr>
          <w:noProof/>
        </w:rPr>
      </w:pPr>
      <w:r>
        <w:rPr>
          <w:noProof/>
        </w:rPr>
        <w:t>b)</w:t>
      </w:r>
      <w:r w:rsidRPr="00975D5B">
        <w:rPr>
          <w:noProof/>
        </w:rPr>
        <w:tab/>
      </w:r>
      <w:r w:rsidR="002B24DA" w:rsidRPr="00B14FBF">
        <w:rPr>
          <w:noProof/>
        </w:rPr>
        <w:t>Lagerzonen für Kernmaterial</w:t>
      </w:r>
    </w:p>
    <w:p w14:paraId="7FC3E88E" w14:textId="77777777" w:rsidR="002B24DA" w:rsidRPr="00B14FBF" w:rsidRDefault="00975D5B" w:rsidP="00975D5B">
      <w:pPr>
        <w:pStyle w:val="Point1"/>
        <w:rPr>
          <w:noProof/>
        </w:rPr>
      </w:pPr>
      <w:r>
        <w:rPr>
          <w:noProof/>
        </w:rPr>
        <w:t>c)</w:t>
      </w:r>
      <w:r w:rsidRPr="00975D5B">
        <w:rPr>
          <w:noProof/>
        </w:rPr>
        <w:tab/>
      </w:r>
      <w:r w:rsidR="002B24DA" w:rsidRPr="00B14FBF">
        <w:rPr>
          <w:noProof/>
        </w:rPr>
        <w:t xml:space="preserve">Abfalllagerzone </w:t>
      </w:r>
    </w:p>
    <w:p w14:paraId="19BD8FDE" w14:textId="77777777" w:rsidR="002B24DA" w:rsidRPr="00B14FBF" w:rsidRDefault="00975D5B" w:rsidP="00975D5B">
      <w:pPr>
        <w:pStyle w:val="Point1"/>
        <w:rPr>
          <w:noProof/>
        </w:rPr>
      </w:pPr>
      <w:r>
        <w:rPr>
          <w:noProof/>
        </w:rPr>
        <w:t>d)</w:t>
      </w:r>
      <w:r w:rsidRPr="00975D5B">
        <w:rPr>
          <w:noProof/>
        </w:rPr>
        <w:tab/>
      </w:r>
      <w:r w:rsidR="002B24DA" w:rsidRPr="00B14FBF">
        <w:rPr>
          <w:noProof/>
        </w:rPr>
        <w:t>Transportwege des Kernmaterials</w:t>
      </w:r>
    </w:p>
    <w:p w14:paraId="1844E9EE" w14:textId="77777777" w:rsidR="002B24DA" w:rsidRPr="00B14FBF" w:rsidRDefault="00975D5B" w:rsidP="00975D5B">
      <w:pPr>
        <w:pStyle w:val="Point1"/>
        <w:rPr>
          <w:noProof/>
        </w:rPr>
      </w:pPr>
      <w:r>
        <w:rPr>
          <w:noProof/>
        </w:rPr>
        <w:t>e)</w:t>
      </w:r>
      <w:r w:rsidRPr="00975D5B">
        <w:rPr>
          <w:noProof/>
        </w:rPr>
        <w:tab/>
      </w:r>
      <w:r w:rsidR="002B24DA" w:rsidRPr="00B14FBF">
        <w:rPr>
          <w:noProof/>
        </w:rPr>
        <w:t>Prüf- und Versuchszone, Labore</w:t>
      </w:r>
    </w:p>
    <w:p w14:paraId="26CEFE5E" w14:textId="77777777" w:rsidR="002B24DA" w:rsidRPr="00B14FBF" w:rsidRDefault="00453F48"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6E012ABF" w14:textId="77777777" w:rsidR="002B24DA" w:rsidRPr="00B14FBF" w:rsidRDefault="002B24DA" w:rsidP="008079AB">
      <w:pPr>
        <w:rPr>
          <w:b/>
          <w:noProof/>
        </w:rPr>
      </w:pPr>
      <w:r w:rsidRPr="00B14FBF">
        <w:rPr>
          <w:b/>
          <w:noProof/>
        </w:rPr>
        <w:t>Allgemeine Daten der Anlage</w:t>
      </w:r>
    </w:p>
    <w:p w14:paraId="3DD1CFFB" w14:textId="77777777" w:rsidR="002B24DA" w:rsidRPr="00B14FBF" w:rsidRDefault="002B24DA" w:rsidP="00B86B04">
      <w:pPr>
        <w:pStyle w:val="NumPar1"/>
        <w:rPr>
          <w:noProof/>
        </w:rPr>
      </w:pPr>
      <w:r w:rsidRPr="00B14FBF">
        <w:rPr>
          <w:noProof/>
        </w:rPr>
        <w:t>Beschreibung der Anlage (mit Angabe der Nachweiszonen)</w:t>
      </w:r>
    </w:p>
    <w:p w14:paraId="3524ADEB" w14:textId="77777777" w:rsidR="002B24DA" w:rsidRPr="00B14FBF" w:rsidRDefault="002B24DA" w:rsidP="00B86B04">
      <w:pPr>
        <w:pStyle w:val="NumPar1"/>
        <w:rPr>
          <w:noProof/>
        </w:rPr>
      </w:pPr>
      <w:r w:rsidRPr="00B14FBF">
        <w:rPr>
          <w:noProof/>
        </w:rPr>
        <w:t>Geschätzter Gesamtbestand je Ort und Kategorie</w:t>
      </w:r>
    </w:p>
    <w:p w14:paraId="5B30F320" w14:textId="77777777" w:rsidR="002B24DA" w:rsidRPr="00B14FBF" w:rsidRDefault="002B24DA" w:rsidP="00B86B04">
      <w:pPr>
        <w:pStyle w:val="NumPar1"/>
        <w:rPr>
          <w:noProof/>
        </w:rPr>
      </w:pPr>
      <w:r w:rsidRPr="00B14FBF">
        <w:rPr>
          <w:noProof/>
        </w:rPr>
        <w:t>Voraussichtlicher jährlicher Durchsatz je Kategorie</w:t>
      </w:r>
    </w:p>
    <w:p w14:paraId="7FEBFBE5" w14:textId="77777777" w:rsidR="002B24DA" w:rsidRPr="00B14FBF" w:rsidRDefault="002B24DA" w:rsidP="00B86B04">
      <w:pPr>
        <w:pStyle w:val="NumPar1"/>
        <w:rPr>
          <w:noProof/>
        </w:rPr>
      </w:pPr>
      <w:r w:rsidRPr="00B14FBF">
        <w:rPr>
          <w:noProof/>
        </w:rPr>
        <w:t>Beschreibung der Kernmaterialverwendung</w:t>
      </w:r>
    </w:p>
    <w:p w14:paraId="1B2B8844" w14:textId="77777777" w:rsidR="002B24DA" w:rsidRPr="00B14FBF" w:rsidRDefault="002B24DA" w:rsidP="00B86B04">
      <w:pPr>
        <w:pStyle w:val="NumPar1"/>
        <w:rPr>
          <w:noProof/>
        </w:rPr>
      </w:pPr>
      <w:r w:rsidRPr="00B14FBF">
        <w:rPr>
          <w:noProof/>
        </w:rPr>
        <w:t>Wichtige Ausrüstungsgegenstände zur Verwendung, Erzeugung und Aufbereitung von Kernmaterial</w:t>
      </w:r>
    </w:p>
    <w:p w14:paraId="701746C8" w14:textId="77777777" w:rsidR="003F7189" w:rsidRPr="00B14FBF" w:rsidRDefault="003F7189" w:rsidP="003F7189">
      <w:pPr>
        <w:rPr>
          <w:noProof/>
        </w:rPr>
      </w:pPr>
    </w:p>
    <w:p w14:paraId="48035BB2" w14:textId="77777777" w:rsidR="002B24DA" w:rsidRPr="00B14FBF" w:rsidRDefault="002B24DA" w:rsidP="008079AB">
      <w:pPr>
        <w:rPr>
          <w:b/>
          <w:noProof/>
        </w:rPr>
      </w:pPr>
      <w:r w:rsidRPr="00B14FBF">
        <w:rPr>
          <w:b/>
          <w:noProof/>
        </w:rPr>
        <w:t>ALLGEMEINER AUFBAU DER ANLAGE MIT ANGABEN ZUR MATERIALVERWENDUNG UND -HANDHABUNG</w:t>
      </w:r>
    </w:p>
    <w:p w14:paraId="43E18B03" w14:textId="77777777" w:rsidR="002B24DA" w:rsidRPr="00B14FBF" w:rsidRDefault="002B24DA" w:rsidP="008079AB">
      <w:pPr>
        <w:rPr>
          <w:b/>
          <w:noProof/>
        </w:rPr>
      </w:pPr>
      <w:r w:rsidRPr="00B14FBF">
        <w:rPr>
          <w:b/>
          <w:noProof/>
        </w:rPr>
        <w:t>Beschreibung des Kernmaterials</w:t>
      </w:r>
    </w:p>
    <w:p w14:paraId="3E9ED9A4" w14:textId="77777777" w:rsidR="002B24DA" w:rsidRPr="00B14FBF" w:rsidRDefault="002B24DA" w:rsidP="00B86B04">
      <w:pPr>
        <w:pStyle w:val="NumPar1"/>
        <w:rPr>
          <w:noProof/>
        </w:rPr>
      </w:pPr>
      <w:r w:rsidRPr="00B14FBF">
        <w:rPr>
          <w:noProof/>
        </w:rPr>
        <w:t>Wichtigste Arten der in der Anlage zu handhabenden Buchungseinheiten</w:t>
      </w:r>
    </w:p>
    <w:p w14:paraId="6F104377" w14:textId="77777777" w:rsidR="002B24DA" w:rsidRPr="00B14FBF" w:rsidRDefault="002B24DA" w:rsidP="00B86B04">
      <w:pPr>
        <w:pStyle w:val="NumPar1"/>
        <w:rPr>
          <w:noProof/>
        </w:rPr>
      </w:pPr>
      <w:r w:rsidRPr="00B14FBF">
        <w:rPr>
          <w:noProof/>
        </w:rPr>
        <w:t>Beschreibung des gesamten Kernmaterials aller Nachweiszonen durch grafische Darstellung oder auf andere Weise mit folgenden Angaben:</w:t>
      </w:r>
    </w:p>
    <w:p w14:paraId="5DF912BB" w14:textId="77777777" w:rsidR="002B24DA" w:rsidRPr="00B14FBF" w:rsidRDefault="00975D5B" w:rsidP="00975D5B">
      <w:pPr>
        <w:pStyle w:val="Point1"/>
        <w:rPr>
          <w:noProof/>
        </w:rPr>
      </w:pPr>
      <w:r>
        <w:rPr>
          <w:noProof/>
        </w:rPr>
        <w:t>a)</w:t>
      </w:r>
      <w:r w:rsidRPr="00975D5B">
        <w:rPr>
          <w:noProof/>
        </w:rPr>
        <w:tab/>
      </w:r>
      <w:r w:rsidR="002B24DA" w:rsidRPr="00B14FBF">
        <w:rPr>
          <w:noProof/>
        </w:rPr>
        <w:t>chemische und physikalische Form (mit Beschreibung des Hüllwerkstoffes);</w:t>
      </w:r>
    </w:p>
    <w:p w14:paraId="37507C5B" w14:textId="77777777" w:rsidR="002B24DA" w:rsidRPr="00B14FBF" w:rsidRDefault="00975D5B" w:rsidP="00975D5B">
      <w:pPr>
        <w:pStyle w:val="Point1"/>
        <w:rPr>
          <w:noProof/>
        </w:rPr>
      </w:pPr>
      <w:r>
        <w:rPr>
          <w:noProof/>
        </w:rPr>
        <w:t>b)</w:t>
      </w:r>
      <w:r w:rsidRPr="00975D5B">
        <w:rPr>
          <w:noProof/>
        </w:rPr>
        <w:tab/>
      </w:r>
      <w:r w:rsidR="002B24DA" w:rsidRPr="00B14FBF">
        <w:rPr>
          <w:noProof/>
        </w:rPr>
        <w:t>Anreicherungsspanne und Pu-Gehalt</w:t>
      </w:r>
    </w:p>
    <w:p w14:paraId="25BF8288" w14:textId="77777777" w:rsidR="002B24DA" w:rsidRPr="00B14FBF" w:rsidRDefault="00975D5B" w:rsidP="00975D5B">
      <w:pPr>
        <w:pStyle w:val="Point1"/>
        <w:rPr>
          <w:noProof/>
        </w:rPr>
      </w:pPr>
      <w:r>
        <w:rPr>
          <w:noProof/>
        </w:rPr>
        <w:t>c)</w:t>
      </w:r>
      <w:r w:rsidRPr="00975D5B">
        <w:rPr>
          <w:noProof/>
        </w:rPr>
        <w:tab/>
      </w:r>
      <w:r w:rsidR="002B24DA" w:rsidRPr="00B14FBF">
        <w:rPr>
          <w:noProof/>
        </w:rPr>
        <w:t>geschätztes Nenngewicht des Kernmaterials</w:t>
      </w:r>
    </w:p>
    <w:p w14:paraId="3EFF5C38" w14:textId="77777777" w:rsidR="002B24DA" w:rsidRPr="00B14FBF" w:rsidRDefault="002B24DA" w:rsidP="00B86B04">
      <w:pPr>
        <w:pStyle w:val="NumPar1"/>
        <w:rPr>
          <w:noProof/>
        </w:rPr>
      </w:pPr>
      <w:r w:rsidRPr="00B14FBF">
        <w:rPr>
          <w:noProof/>
        </w:rPr>
        <w:t>Abfallmaterial:</w:t>
      </w:r>
    </w:p>
    <w:p w14:paraId="6581AEC0" w14:textId="77777777" w:rsidR="002B24DA" w:rsidRPr="00B14FBF" w:rsidRDefault="00975D5B" w:rsidP="00975D5B">
      <w:pPr>
        <w:pStyle w:val="Point1"/>
        <w:rPr>
          <w:noProof/>
        </w:rPr>
      </w:pPr>
      <w:r>
        <w:rPr>
          <w:noProof/>
        </w:rPr>
        <w:t>a)</w:t>
      </w:r>
      <w:r w:rsidRPr="00975D5B">
        <w:rPr>
          <w:noProof/>
        </w:rPr>
        <w:tab/>
      </w:r>
      <w:r w:rsidR="002B24DA" w:rsidRPr="00B14FBF">
        <w:rPr>
          <w:noProof/>
        </w:rPr>
        <w:t>Quelle und Form (Angabe der Hauptverursacher, flüssig oder fest, Spektrum der Bestandteile, Anreicherungsspanne und Pu-Gehalt einschließlich kontaminierter Ausrüstung</w:t>
      </w:r>
    </w:p>
    <w:p w14:paraId="3B19F6DC" w14:textId="77777777" w:rsidR="002B24DA" w:rsidRPr="00B14FBF" w:rsidRDefault="00975D5B" w:rsidP="00975D5B">
      <w:pPr>
        <w:pStyle w:val="Point1"/>
        <w:rPr>
          <w:noProof/>
        </w:rPr>
      </w:pPr>
      <w:r>
        <w:rPr>
          <w:noProof/>
        </w:rPr>
        <w:t>b)</w:t>
      </w:r>
      <w:r w:rsidRPr="00975D5B">
        <w:rPr>
          <w:noProof/>
        </w:rPr>
        <w:tab/>
      </w:r>
      <w:r w:rsidR="002B24DA" w:rsidRPr="00B14FBF">
        <w:rPr>
          <w:noProof/>
        </w:rPr>
        <w:t>Mengen im Lager und an anderen Orten</w:t>
      </w:r>
    </w:p>
    <w:p w14:paraId="6E201A1B" w14:textId="77777777" w:rsidR="002B24DA" w:rsidRPr="00B14FBF" w:rsidRDefault="00975D5B" w:rsidP="00975D5B">
      <w:pPr>
        <w:pStyle w:val="Point1"/>
        <w:rPr>
          <w:noProof/>
        </w:rPr>
      </w:pPr>
      <w:r>
        <w:rPr>
          <w:noProof/>
        </w:rPr>
        <w:t>c)</w:t>
      </w:r>
      <w:r w:rsidRPr="00975D5B">
        <w:rPr>
          <w:noProof/>
        </w:rPr>
        <w:tab/>
      </w:r>
      <w:r w:rsidR="002B24DA" w:rsidRPr="00B14FBF">
        <w:rPr>
          <w:noProof/>
        </w:rPr>
        <w:t>Methode und Häufigkeit der Rückgewinnung/Ableitung</w:t>
      </w:r>
    </w:p>
    <w:p w14:paraId="609662E3" w14:textId="77777777" w:rsidR="002B24DA" w:rsidRPr="00B14FBF" w:rsidRDefault="002B24DA" w:rsidP="00B86B04">
      <w:pPr>
        <w:pStyle w:val="NumPar1"/>
        <w:rPr>
          <w:noProof/>
        </w:rPr>
      </w:pPr>
      <w:r w:rsidRPr="00B14FBF">
        <w:rPr>
          <w:noProof/>
        </w:rPr>
        <w:t>Sonstiges, zuvor nicht genanntes Kernmaterial und Ort, an dem es sich befindet.</w:t>
      </w:r>
    </w:p>
    <w:p w14:paraId="045C79A8" w14:textId="77777777" w:rsidR="002B24DA" w:rsidRPr="00B14FBF" w:rsidRDefault="002B24DA" w:rsidP="00B86B04">
      <w:pPr>
        <w:pStyle w:val="NumPar1"/>
        <w:rPr>
          <w:noProof/>
        </w:rPr>
      </w:pPr>
      <w:r w:rsidRPr="00B14FBF">
        <w:rPr>
          <w:noProof/>
        </w:rPr>
        <w:t>Mittel zur Kennzeichnung von Kernmaterial</w:t>
      </w:r>
    </w:p>
    <w:p w14:paraId="6AB3D7AD" w14:textId="77777777" w:rsidR="002B24DA" w:rsidRPr="00B14FBF" w:rsidRDefault="00D57697" w:rsidP="00B86B04">
      <w:pPr>
        <w:pStyle w:val="NumPar1"/>
        <w:rPr>
          <w:noProof/>
        </w:rPr>
      </w:pPr>
      <w:r w:rsidRPr="00B14FBF">
        <w:rPr>
          <w:noProof/>
        </w:rPr>
        <w:t>Spanne der Strahlungsniveaus an Orten, an denen sich Kernmaterial befindet (Dosisraten an festgelegten Orten)</w:t>
      </w:r>
    </w:p>
    <w:p w14:paraId="10660A27" w14:textId="77777777" w:rsidR="003F7189" w:rsidRPr="00B14FBF" w:rsidRDefault="003F7189" w:rsidP="003F7189">
      <w:pPr>
        <w:rPr>
          <w:noProof/>
        </w:rPr>
      </w:pPr>
    </w:p>
    <w:p w14:paraId="35A028C6" w14:textId="77777777" w:rsidR="00094638" w:rsidRDefault="00094638">
      <w:pPr>
        <w:spacing w:before="0" w:after="200" w:line="276" w:lineRule="auto"/>
        <w:jc w:val="left"/>
        <w:rPr>
          <w:b/>
          <w:noProof/>
        </w:rPr>
      </w:pPr>
      <w:r>
        <w:rPr>
          <w:b/>
          <w:noProof/>
        </w:rPr>
        <w:br w:type="page"/>
      </w:r>
    </w:p>
    <w:p w14:paraId="5C490D05" w14:textId="77777777" w:rsidR="002B24DA" w:rsidRPr="00B14FBF" w:rsidRDefault="002B24DA" w:rsidP="008079AB">
      <w:pPr>
        <w:rPr>
          <w:b/>
          <w:noProof/>
        </w:rPr>
      </w:pPr>
      <w:r w:rsidRPr="00B14FBF">
        <w:rPr>
          <w:b/>
          <w:noProof/>
        </w:rPr>
        <w:t xml:space="preserve">Kernmaterialfluss </w:t>
      </w:r>
    </w:p>
    <w:p w14:paraId="79855187" w14:textId="77777777" w:rsidR="002B24DA" w:rsidRPr="00B14FBF" w:rsidRDefault="002B24DA" w:rsidP="00B86B04">
      <w:pPr>
        <w:pStyle w:val="NumPar1"/>
        <w:rPr>
          <w:noProof/>
        </w:rPr>
      </w:pPr>
      <w:r w:rsidRPr="00B14FBF">
        <w:rPr>
          <w:noProof/>
        </w:rPr>
        <w:t>Schematisches Flussdiagramm für Kernmaterial (mit Angabe von Messpunkten, Nachweiszonen, Bestandsorten usw. für Betreiberzwecke)</w:t>
      </w:r>
    </w:p>
    <w:p w14:paraId="0A95AAA6" w14:textId="77777777" w:rsidR="002B24DA" w:rsidRPr="00B14FBF" w:rsidRDefault="002B24DA" w:rsidP="00B86B04">
      <w:pPr>
        <w:pStyle w:val="NumPar1"/>
        <w:rPr>
          <w:noProof/>
        </w:rPr>
      </w:pPr>
      <w:r w:rsidRPr="00B14FBF">
        <w:rPr>
          <w:noProof/>
        </w:rPr>
        <w:t>Arten, Form und Mengenbereich des Kernmaterials in Betriebszonen, Lagerzonen und an anderen Orten (Durchschnittsdaten für jeden Ort)</w:t>
      </w:r>
    </w:p>
    <w:p w14:paraId="2AC0467F" w14:textId="77777777" w:rsidR="003F7189" w:rsidRPr="00B14FBF" w:rsidRDefault="003F7189" w:rsidP="003F7189">
      <w:pPr>
        <w:rPr>
          <w:noProof/>
        </w:rPr>
      </w:pPr>
    </w:p>
    <w:p w14:paraId="2D5D45B6" w14:textId="77777777" w:rsidR="002B24DA" w:rsidRPr="00B14FBF" w:rsidRDefault="002B24DA" w:rsidP="008079AB">
      <w:pPr>
        <w:rPr>
          <w:b/>
          <w:noProof/>
        </w:rPr>
      </w:pPr>
      <w:r w:rsidRPr="00B14FBF">
        <w:rPr>
          <w:b/>
          <w:noProof/>
        </w:rPr>
        <w:t>Ort und Handhabung des Kernmaterials (für jede Nachweiszone)</w:t>
      </w:r>
    </w:p>
    <w:p w14:paraId="6E482D35" w14:textId="77777777" w:rsidR="002B24DA" w:rsidRPr="00B14FBF" w:rsidRDefault="002B24DA" w:rsidP="00B86B04">
      <w:pPr>
        <w:pStyle w:val="NumPar1"/>
        <w:rPr>
          <w:noProof/>
        </w:rPr>
      </w:pPr>
      <w:r w:rsidRPr="00B14FBF">
        <w:rPr>
          <w:noProof/>
        </w:rPr>
        <w:t>Beschreibung der einzelnen Lagerzonen für Kernmaterial (mit Angabe der Kapazität, des voraussichtlichen Bestands und Durchsatzes usw.)</w:t>
      </w:r>
    </w:p>
    <w:p w14:paraId="61FB3F24" w14:textId="77777777" w:rsidR="002B24DA" w:rsidRPr="00B14FBF" w:rsidRDefault="002B24DA" w:rsidP="00B86B04">
      <w:pPr>
        <w:pStyle w:val="NumPar1"/>
        <w:rPr>
          <w:noProof/>
        </w:rPr>
      </w:pPr>
      <w:r w:rsidRPr="00B14FBF">
        <w:rPr>
          <w:noProof/>
        </w:rPr>
        <w:t>Höchstmenge des in den Nachweiszonen zu handhabenden Kernmaterials</w:t>
      </w:r>
    </w:p>
    <w:p w14:paraId="7EB22FB3" w14:textId="77777777" w:rsidR="002B24DA" w:rsidRPr="00B14FBF" w:rsidRDefault="002B24DA" w:rsidP="00B86B04">
      <w:pPr>
        <w:pStyle w:val="NumPar1"/>
        <w:rPr>
          <w:noProof/>
        </w:rPr>
      </w:pPr>
      <w:r w:rsidRPr="00B14FBF">
        <w:rPr>
          <w:noProof/>
        </w:rPr>
        <w:t>Änderung der physikalischen/chemischen Form während des Betriebs</w:t>
      </w:r>
    </w:p>
    <w:p w14:paraId="14DCEE40" w14:textId="77777777" w:rsidR="002B24DA" w:rsidRPr="00B14FBF" w:rsidRDefault="002B24DA" w:rsidP="00B86B04">
      <w:pPr>
        <w:pStyle w:val="NumPar1"/>
        <w:rPr>
          <w:noProof/>
        </w:rPr>
      </w:pPr>
      <w:r w:rsidRPr="00B14FBF">
        <w:rPr>
          <w:noProof/>
        </w:rPr>
        <w:t>Weitergabe von Kernmaterial</w:t>
      </w:r>
    </w:p>
    <w:p w14:paraId="7AACC96A" w14:textId="77777777" w:rsidR="002B24DA" w:rsidRPr="00B14FBF" w:rsidRDefault="002B24DA" w:rsidP="00B86B04">
      <w:pPr>
        <w:pStyle w:val="NumPar1"/>
        <w:rPr>
          <w:noProof/>
        </w:rPr>
      </w:pPr>
      <w:r w:rsidRPr="00B14FBF">
        <w:rPr>
          <w:noProof/>
        </w:rPr>
        <w:t>Eingangs- und Versandhäufigkeit</w:t>
      </w:r>
    </w:p>
    <w:p w14:paraId="51B7E23D" w14:textId="77777777" w:rsidR="002B24DA" w:rsidRPr="00B14FBF" w:rsidRDefault="002B24DA" w:rsidP="00B86B04">
      <w:pPr>
        <w:pStyle w:val="NumPar1"/>
        <w:rPr>
          <w:noProof/>
        </w:rPr>
      </w:pPr>
      <w:r w:rsidRPr="00B14FBF">
        <w:rPr>
          <w:noProof/>
        </w:rPr>
        <w:t>Ausrüstung für die Weitergabe von Kernmaterial (gegebenenfalls)</w:t>
      </w:r>
    </w:p>
    <w:p w14:paraId="166F2C62" w14:textId="77777777" w:rsidR="002B24DA" w:rsidRPr="00B14FBF" w:rsidRDefault="002B24DA" w:rsidP="00B86B04">
      <w:pPr>
        <w:pStyle w:val="NumPar1"/>
        <w:rPr>
          <w:noProof/>
        </w:rPr>
      </w:pPr>
      <w:r w:rsidRPr="00B14FBF">
        <w:rPr>
          <w:noProof/>
        </w:rPr>
        <w:t>Beschreibung der zur Lagerung und Handhabung benutzten Behälter</w:t>
      </w:r>
    </w:p>
    <w:p w14:paraId="4206667F" w14:textId="77777777" w:rsidR="002B24DA" w:rsidRPr="00B14FBF" w:rsidRDefault="002B24DA" w:rsidP="00B86B04">
      <w:pPr>
        <w:pStyle w:val="NumPar1"/>
        <w:rPr>
          <w:noProof/>
        </w:rPr>
      </w:pPr>
      <w:r w:rsidRPr="00B14FBF">
        <w:rPr>
          <w:noProof/>
        </w:rPr>
        <w:t>Transportwege des Kernmaterials</w:t>
      </w:r>
    </w:p>
    <w:p w14:paraId="0A96E723" w14:textId="77777777" w:rsidR="002B24DA" w:rsidRPr="00B14FBF" w:rsidRDefault="002B24DA" w:rsidP="00B86B04">
      <w:pPr>
        <w:pStyle w:val="NumPar1"/>
        <w:rPr>
          <w:noProof/>
        </w:rPr>
      </w:pPr>
      <w:r w:rsidRPr="00B14FBF">
        <w:rPr>
          <w:noProof/>
        </w:rPr>
        <w:t>Abschirmung (für Lagerung und Weitergabe)</w:t>
      </w:r>
    </w:p>
    <w:p w14:paraId="5A2DEAC0" w14:textId="77777777" w:rsidR="003F7189" w:rsidRPr="00B14FBF" w:rsidRDefault="003F7189" w:rsidP="003F7189">
      <w:pPr>
        <w:rPr>
          <w:noProof/>
        </w:rPr>
      </w:pPr>
    </w:p>
    <w:p w14:paraId="2E93BB11" w14:textId="77777777" w:rsidR="002B24DA" w:rsidRPr="00B14FBF" w:rsidRDefault="002B24DA" w:rsidP="008079AB">
      <w:pPr>
        <w:rPr>
          <w:b/>
          <w:noProof/>
        </w:rPr>
      </w:pPr>
      <w:r w:rsidRPr="00B14FBF">
        <w:rPr>
          <w:b/>
          <w:noProof/>
        </w:rPr>
        <w:t>Schutz- und Sicherheitsmaßnahmen</w:t>
      </w:r>
    </w:p>
    <w:p w14:paraId="747C438E" w14:textId="77777777" w:rsidR="002B24DA" w:rsidRPr="00B14FBF" w:rsidRDefault="002B24DA" w:rsidP="00B86B04">
      <w:pPr>
        <w:pStyle w:val="NumPar1"/>
        <w:rPr>
          <w:noProof/>
        </w:rPr>
      </w:pPr>
      <w:r w:rsidRPr="00B14FBF">
        <w:rPr>
          <w:noProof/>
        </w:rPr>
        <w:t>Grundlegende Maßnahmen für den physischen Schutz von Kernmaterial</w:t>
      </w:r>
    </w:p>
    <w:p w14:paraId="5E388A42" w14:textId="77777777" w:rsidR="002B24DA" w:rsidRPr="00B14FBF" w:rsidRDefault="002B24DA" w:rsidP="00B86B04">
      <w:pPr>
        <w:pStyle w:val="NumPar1"/>
        <w:rPr>
          <w:noProof/>
        </w:rPr>
      </w:pPr>
      <w:r w:rsidRPr="00B14FBF">
        <w:rPr>
          <w:noProof/>
        </w:rPr>
        <w:t>Durch die Inspektoren einzuhaltende spezifische Gesundheits- und Sicherheitsvorschriften</w:t>
      </w:r>
    </w:p>
    <w:p w14:paraId="3A1CE091" w14:textId="77777777" w:rsidR="003F7189" w:rsidRPr="00B14FBF" w:rsidRDefault="003F7189" w:rsidP="003F7189">
      <w:pPr>
        <w:rPr>
          <w:noProof/>
        </w:rPr>
      </w:pPr>
    </w:p>
    <w:p w14:paraId="00DFE54F" w14:textId="77777777" w:rsidR="002B24DA" w:rsidRPr="00B14FBF" w:rsidRDefault="002B24DA" w:rsidP="008079AB">
      <w:pPr>
        <w:rPr>
          <w:b/>
          <w:noProof/>
        </w:rPr>
      </w:pPr>
      <w:r w:rsidRPr="00B14FBF">
        <w:rPr>
          <w:b/>
          <w:noProof/>
        </w:rPr>
        <w:t>KERNMATERIALBUCHFÜHRUNG UND -KONTROLLE</w:t>
      </w:r>
    </w:p>
    <w:p w14:paraId="286CB7E1" w14:textId="77777777" w:rsidR="00F923A5" w:rsidRPr="00B14FBF" w:rsidRDefault="00F923A5" w:rsidP="00B86B04">
      <w:pPr>
        <w:pStyle w:val="NumPar1"/>
        <w:rPr>
          <w:noProof/>
        </w:rPr>
      </w:pPr>
      <w:r w:rsidRPr="00B14FBF">
        <w:rPr>
          <w:noProof/>
        </w:rPr>
        <w:t>Das System für die Kernmaterialbuchführung und -kontrolle ist unter den folgenden Rubriken zu beschreiben:</w:t>
      </w:r>
    </w:p>
    <w:p w14:paraId="6DD704B5" w14:textId="77777777" w:rsidR="00F923A5" w:rsidRPr="00B14FBF" w:rsidRDefault="00975D5B" w:rsidP="00975D5B">
      <w:pPr>
        <w:pStyle w:val="Point1"/>
        <w:rPr>
          <w:noProof/>
        </w:rPr>
      </w:pPr>
      <w:r>
        <w:rPr>
          <w:noProof/>
        </w:rPr>
        <w:t>a)</w:t>
      </w:r>
      <w:r>
        <w:rPr>
          <w:noProof/>
        </w:rPr>
        <w:tab/>
      </w:r>
      <w:r w:rsidR="00F923A5" w:rsidRPr="00B14FBF">
        <w:rPr>
          <w:noProof/>
        </w:rPr>
        <w:t>Allgemeines</w:t>
      </w:r>
    </w:p>
    <w:p w14:paraId="6CDC9484" w14:textId="77777777" w:rsidR="00F923A5" w:rsidRPr="00B14FBF" w:rsidRDefault="00F923A5" w:rsidP="00F923A5">
      <w:pPr>
        <w:pStyle w:val="Text2"/>
        <w:rPr>
          <w:noProof/>
        </w:rPr>
      </w:pPr>
      <w:r w:rsidRPr="00B14FBF">
        <w:rPr>
          <w:noProof/>
        </w:rPr>
        <w:t>Beschreibung der Bücher und ihrer Form (elektronisch oder auf Papier), Methode zur Erfassung der Buchungsdaten und zur Erstellung der Materialbilanz</w:t>
      </w:r>
    </w:p>
    <w:p w14:paraId="653A7ED1" w14:textId="77777777" w:rsidR="00F923A5" w:rsidRPr="00B14FBF" w:rsidRDefault="00975D5B" w:rsidP="00975D5B">
      <w:pPr>
        <w:pStyle w:val="Point1"/>
        <w:rPr>
          <w:noProof/>
        </w:rPr>
      </w:pPr>
      <w:r>
        <w:rPr>
          <w:noProof/>
        </w:rPr>
        <w:t>b)</w:t>
      </w:r>
      <w:r>
        <w:rPr>
          <w:noProof/>
        </w:rPr>
        <w:tab/>
      </w:r>
      <w:r w:rsidR="00F923A5" w:rsidRPr="00B14FBF">
        <w:rPr>
          <w:noProof/>
        </w:rPr>
        <w:t>Wichtigste Bestandsänderungen</w:t>
      </w:r>
    </w:p>
    <w:p w14:paraId="1020034D" w14:textId="77777777" w:rsidR="00F923A5" w:rsidRPr="00B14FBF" w:rsidRDefault="00F923A5" w:rsidP="00F923A5">
      <w:pPr>
        <w:pStyle w:val="Text2"/>
        <w:rPr>
          <w:noProof/>
        </w:rPr>
      </w:pPr>
      <w:r w:rsidRPr="00B14FBF">
        <w:rPr>
          <w:noProof/>
        </w:rPr>
        <w:t xml:space="preserve">Beschreibung typischer Bestandsänderungen, z. B. Eingänge (einschließlich der Methode für den Umgang mit Versender/Empfänger-Differenzen und anschließender buchmäßiger Berichtigungen), Versand und abfallbezogene Bestandsänderungen, einschließlich einer Beschreibung, wie diese Änderungen ermittelt werden. Es sollten die entsprechenden Betriebsprotokolle und Primärdaten (z. B. Empfangs- und Versandformulare, Erstaufzeichnung von Messungen und Messkontrollblätter) angegeben werden </w:t>
      </w:r>
    </w:p>
    <w:p w14:paraId="372B5F9D" w14:textId="77777777" w:rsidR="00F923A5" w:rsidRPr="00B14FBF" w:rsidRDefault="00975D5B" w:rsidP="00975D5B">
      <w:pPr>
        <w:pStyle w:val="Point1"/>
        <w:rPr>
          <w:noProof/>
        </w:rPr>
      </w:pPr>
      <w:r>
        <w:rPr>
          <w:noProof/>
        </w:rPr>
        <w:t>c)</w:t>
      </w:r>
      <w:r>
        <w:rPr>
          <w:noProof/>
        </w:rPr>
        <w:tab/>
      </w:r>
      <w:r w:rsidR="00F923A5" w:rsidRPr="00B14FBF">
        <w:rPr>
          <w:noProof/>
        </w:rPr>
        <w:t>Realer Bestand</w:t>
      </w:r>
    </w:p>
    <w:p w14:paraId="15FFDE2F" w14:textId="77777777" w:rsidR="00F923A5" w:rsidRPr="00B14FBF" w:rsidRDefault="00F923A5" w:rsidP="00F923A5">
      <w:pPr>
        <w:pStyle w:val="Text2"/>
        <w:rPr>
          <w:noProof/>
        </w:rPr>
      </w:pPr>
      <w:r w:rsidRPr="00B14FBF">
        <w:rPr>
          <w:noProof/>
        </w:rPr>
        <w:t xml:space="preserve">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unbestrahlten und bestrahlten Kernmaterials </w:t>
      </w:r>
    </w:p>
    <w:p w14:paraId="13FB63E1" w14:textId="77777777" w:rsidR="00F923A5" w:rsidRPr="00B14FBF" w:rsidRDefault="00975D5B" w:rsidP="00975D5B">
      <w:pPr>
        <w:pStyle w:val="Point1"/>
        <w:rPr>
          <w:noProof/>
        </w:rPr>
      </w:pPr>
      <w:r>
        <w:rPr>
          <w:noProof/>
        </w:rPr>
        <w:t>d)</w:t>
      </w:r>
      <w:r>
        <w:rPr>
          <w:noProof/>
        </w:rPr>
        <w:tab/>
      </w:r>
      <w:r w:rsidR="00F923A5"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2E33680F" w14:textId="77777777" w:rsidR="00F923A5" w:rsidRPr="00B14FBF" w:rsidRDefault="00F923A5" w:rsidP="00F923A5">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052BDF92" w14:textId="77777777" w:rsidR="00F923A5" w:rsidRPr="00B14FBF" w:rsidRDefault="00975D5B" w:rsidP="00975D5B">
      <w:pPr>
        <w:pStyle w:val="Point1"/>
        <w:rPr>
          <w:noProof/>
        </w:rPr>
      </w:pPr>
      <w:r>
        <w:rPr>
          <w:noProof/>
        </w:rPr>
        <w:t>e)</w:t>
      </w:r>
      <w:r>
        <w:rPr>
          <w:noProof/>
        </w:rPr>
        <w:tab/>
      </w:r>
      <w:r w:rsidR="00F923A5" w:rsidRPr="00B14FBF">
        <w:rPr>
          <w:noProof/>
        </w:rPr>
        <w:t>Besondere Buchführungsbestimmungen</w:t>
      </w:r>
    </w:p>
    <w:p w14:paraId="7F2C8887" w14:textId="77777777" w:rsidR="00F923A5" w:rsidRPr="00B14FBF" w:rsidRDefault="00F923A5" w:rsidP="00F923A5">
      <w:pPr>
        <w:pStyle w:val="Text2"/>
        <w:rPr>
          <w:noProof/>
        </w:rPr>
      </w:pPr>
      <w:r w:rsidRPr="00B14FBF">
        <w:rPr>
          <w:noProof/>
        </w:rPr>
        <w:t>Beschreibung besonderer Bestimmungen, z. B. für die Zuweisung von Chargen-IDs und Methoden zur Verhinderung, Aufdeckung und rechtzeitigen Behebung von Buchungsabweichungen</w:t>
      </w:r>
    </w:p>
    <w:p w14:paraId="6A7E8E7D"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142D3D89" w14:textId="77777777" w:rsidR="00F923A5" w:rsidRPr="00B14FBF" w:rsidRDefault="00F923A5" w:rsidP="00B86B04">
      <w:pPr>
        <w:pStyle w:val="NumPar1"/>
        <w:rPr>
          <w:noProof/>
        </w:rPr>
      </w:pPr>
      <w:r w:rsidRPr="00B14FBF">
        <w:rPr>
          <w:noProof/>
        </w:rPr>
        <w:t>Für jeden Messpunkt der Materialbilanzzone gegebenenfalls folgende Angaben:</w:t>
      </w:r>
    </w:p>
    <w:p w14:paraId="269E685E" w14:textId="77777777" w:rsidR="002B24DA" w:rsidRPr="00B14FBF" w:rsidRDefault="00975D5B" w:rsidP="00975D5B">
      <w:pPr>
        <w:pStyle w:val="Point1"/>
        <w:rPr>
          <w:noProof/>
        </w:rPr>
      </w:pPr>
      <w:r>
        <w:rPr>
          <w:noProof/>
        </w:rPr>
        <w:t>a)</w:t>
      </w:r>
      <w:r w:rsidRPr="00975D5B">
        <w:rPr>
          <w:noProof/>
        </w:rPr>
        <w:tab/>
      </w:r>
      <w:r w:rsidR="002B24DA" w:rsidRPr="00B14FBF">
        <w:rPr>
          <w:noProof/>
        </w:rPr>
        <w:t>Beschreibung von Ort, Art, Kennzeichnung</w:t>
      </w:r>
    </w:p>
    <w:p w14:paraId="2616AF73" w14:textId="77777777" w:rsidR="002B24DA" w:rsidRPr="00B14FBF" w:rsidRDefault="00975D5B" w:rsidP="00975D5B">
      <w:pPr>
        <w:pStyle w:val="Point1"/>
        <w:rPr>
          <w:noProof/>
        </w:rPr>
      </w:pPr>
      <w:r>
        <w:rPr>
          <w:noProof/>
        </w:rPr>
        <w:t>b)</w:t>
      </w:r>
      <w:r w:rsidRPr="00975D5B">
        <w:rPr>
          <w:noProof/>
        </w:rPr>
        <w:tab/>
      </w:r>
      <w:r w:rsidR="002B24DA" w:rsidRPr="00B14FBF">
        <w:rPr>
          <w:noProof/>
        </w:rPr>
        <w:t xml:space="preserve">voraussichtliche Arten der Bestandsänderung </w:t>
      </w:r>
    </w:p>
    <w:p w14:paraId="4F558553" w14:textId="77777777" w:rsidR="002B24DA" w:rsidRPr="00B14FBF" w:rsidRDefault="00975D5B" w:rsidP="00975D5B">
      <w:pPr>
        <w:pStyle w:val="Point1"/>
        <w:rPr>
          <w:noProof/>
        </w:rPr>
      </w:pPr>
      <w:r>
        <w:rPr>
          <w:noProof/>
        </w:rPr>
        <w:t>c)</w:t>
      </w:r>
      <w:r w:rsidRPr="00975D5B">
        <w:rPr>
          <w:noProof/>
        </w:rPr>
        <w:tab/>
      </w:r>
      <w:r w:rsidR="002B24DA" w:rsidRPr="00B14FBF">
        <w:rPr>
          <w:noProof/>
        </w:rPr>
        <w:t>Möglichkeit, diesen Messpunkt für die Aufnahme des realen Bestands zu nutzen</w:t>
      </w:r>
    </w:p>
    <w:p w14:paraId="1EE8A3FC" w14:textId="77777777" w:rsidR="002B24DA" w:rsidRPr="00B14FBF" w:rsidRDefault="00975D5B" w:rsidP="00975D5B">
      <w:pPr>
        <w:pStyle w:val="Point1"/>
        <w:rPr>
          <w:noProof/>
        </w:rPr>
      </w:pPr>
      <w:r>
        <w:rPr>
          <w:noProof/>
        </w:rPr>
        <w:t>d)</w:t>
      </w:r>
      <w:r w:rsidRPr="00975D5B">
        <w:rPr>
          <w:noProof/>
        </w:rPr>
        <w:tab/>
      </w:r>
      <w:r w:rsidR="002B24DA" w:rsidRPr="00B14FBF">
        <w:rPr>
          <w:noProof/>
        </w:rPr>
        <w:t>physikalische und chemische Form des Kernmaterials (mit Beschreibung des Hüllwerkstoffes)</w:t>
      </w:r>
    </w:p>
    <w:p w14:paraId="5DE7C46D" w14:textId="77777777" w:rsidR="002B24DA" w:rsidRPr="00B14FBF" w:rsidRDefault="00975D5B" w:rsidP="00975D5B">
      <w:pPr>
        <w:pStyle w:val="Point1"/>
        <w:rPr>
          <w:noProof/>
        </w:rPr>
      </w:pPr>
      <w:r>
        <w:rPr>
          <w:noProof/>
        </w:rPr>
        <w:t>e)</w:t>
      </w:r>
      <w:r w:rsidRPr="00975D5B">
        <w:rPr>
          <w:noProof/>
        </w:rPr>
        <w:tab/>
      </w:r>
      <w:r w:rsidR="002B24DA" w:rsidRPr="00B14FBF">
        <w:rPr>
          <w:noProof/>
        </w:rPr>
        <w:t>Kernmaterialbehälter, Verpackung</w:t>
      </w:r>
    </w:p>
    <w:p w14:paraId="1F67672F" w14:textId="77777777" w:rsidR="002B24DA" w:rsidRPr="00B14FBF" w:rsidRDefault="00975D5B" w:rsidP="00975D5B">
      <w:pPr>
        <w:pStyle w:val="Point1"/>
        <w:rPr>
          <w:noProof/>
        </w:rPr>
      </w:pPr>
      <w:r>
        <w:rPr>
          <w:noProof/>
        </w:rPr>
        <w:t>f)</w:t>
      </w:r>
      <w:r w:rsidRPr="00975D5B">
        <w:rPr>
          <w:noProof/>
        </w:rPr>
        <w:tab/>
      </w:r>
      <w:r w:rsidR="002B24DA" w:rsidRPr="00B14FBF">
        <w:rPr>
          <w:noProof/>
        </w:rPr>
        <w:t>verwendete Probenahmeverfahren und -ausrüstung</w:t>
      </w:r>
    </w:p>
    <w:p w14:paraId="5CEE4AE4" w14:textId="77777777" w:rsidR="002B24DA" w:rsidRPr="00B14FBF" w:rsidRDefault="00975D5B" w:rsidP="00975D5B">
      <w:pPr>
        <w:pStyle w:val="Point1"/>
        <w:rPr>
          <w:noProof/>
        </w:rPr>
      </w:pPr>
      <w:r>
        <w:rPr>
          <w:noProof/>
        </w:rPr>
        <w:t>g)</w:t>
      </w:r>
      <w:r w:rsidRPr="00975D5B">
        <w:rPr>
          <w:noProof/>
        </w:rPr>
        <w:tab/>
      </w:r>
      <w:r w:rsidR="002B24DA" w:rsidRPr="00B14FBF">
        <w:rPr>
          <w:noProof/>
        </w:rPr>
        <w:t>verwendete Messmethode(n) und -ausrüstung</w:t>
      </w:r>
    </w:p>
    <w:p w14:paraId="3CBBFE58" w14:textId="77777777" w:rsidR="002B24DA" w:rsidRPr="00B14FBF" w:rsidRDefault="00975D5B" w:rsidP="00975D5B">
      <w:pPr>
        <w:pStyle w:val="Point1"/>
        <w:rPr>
          <w:noProof/>
        </w:rPr>
      </w:pPr>
      <w:r>
        <w:rPr>
          <w:noProof/>
        </w:rPr>
        <w:t>h)</w:t>
      </w:r>
      <w:r w:rsidRPr="00975D5B">
        <w:rPr>
          <w:noProof/>
        </w:rPr>
        <w:tab/>
      </w:r>
      <w:r w:rsidR="002B24DA" w:rsidRPr="00B14FBF">
        <w:rPr>
          <w:noProof/>
        </w:rPr>
        <w:t>Quelle und Umfang der zufälligen und systematischen Fehler (Gewicht, Volumen, Probenahme, zerstörungsfreie Analyse)</w:t>
      </w:r>
    </w:p>
    <w:p w14:paraId="131956EE" w14:textId="77777777" w:rsidR="002B24DA" w:rsidRPr="00B14FBF" w:rsidRDefault="00975D5B" w:rsidP="00975D5B">
      <w:pPr>
        <w:pStyle w:val="Point1"/>
        <w:rPr>
          <w:noProof/>
        </w:rPr>
      </w:pPr>
      <w:r>
        <w:rPr>
          <w:noProof/>
        </w:rPr>
        <w:t>i)</w:t>
      </w:r>
      <w:r w:rsidRPr="00975D5B">
        <w:rPr>
          <w:noProof/>
        </w:rPr>
        <w:tab/>
      </w:r>
      <w:r w:rsidR="002B24DA" w:rsidRPr="00B14FBF">
        <w:rPr>
          <w:noProof/>
        </w:rPr>
        <w:t>Kalibrierungstechnik und Häufigkeit der Kalibrierung der verwendeten Ausrüstung</w:t>
      </w:r>
    </w:p>
    <w:p w14:paraId="4E289D96" w14:textId="77777777" w:rsidR="002B24DA" w:rsidRPr="00B14FBF" w:rsidRDefault="00975D5B" w:rsidP="00975D5B">
      <w:pPr>
        <w:pStyle w:val="Point1"/>
        <w:rPr>
          <w:noProof/>
        </w:rPr>
      </w:pPr>
      <w:r>
        <w:rPr>
          <w:noProof/>
        </w:rPr>
        <w:t>j)</w:t>
      </w:r>
      <w:r w:rsidRPr="00975D5B">
        <w:rPr>
          <w:noProof/>
        </w:rPr>
        <w:tab/>
      </w:r>
      <w:r w:rsidR="002B24DA" w:rsidRPr="00B14FBF">
        <w:rPr>
          <w:noProof/>
        </w:rPr>
        <w:t>Methode zur Umwandlung von Quelldaten in Chargendaten</w:t>
      </w:r>
    </w:p>
    <w:p w14:paraId="07325505" w14:textId="77777777" w:rsidR="002B24DA" w:rsidRPr="00B14FBF" w:rsidRDefault="00975D5B" w:rsidP="00975D5B">
      <w:pPr>
        <w:pStyle w:val="Point1"/>
        <w:rPr>
          <w:noProof/>
        </w:rPr>
      </w:pPr>
      <w:r>
        <w:rPr>
          <w:noProof/>
        </w:rPr>
        <w:t>k)</w:t>
      </w:r>
      <w:r w:rsidRPr="00975D5B">
        <w:rPr>
          <w:noProof/>
        </w:rPr>
        <w:tab/>
      </w:r>
      <w:r w:rsidR="002B24DA" w:rsidRPr="00B14FBF">
        <w:rPr>
          <w:noProof/>
        </w:rPr>
        <w:t>Mittel zur Kennzeichnung der Chargen</w:t>
      </w:r>
    </w:p>
    <w:p w14:paraId="30F445E8" w14:textId="77777777" w:rsidR="002B24DA" w:rsidRPr="00B14FBF" w:rsidRDefault="00975D5B" w:rsidP="00975D5B">
      <w:pPr>
        <w:pStyle w:val="Point1"/>
        <w:rPr>
          <w:noProof/>
        </w:rPr>
      </w:pPr>
      <w:r>
        <w:rPr>
          <w:noProof/>
        </w:rPr>
        <w:t>l)</w:t>
      </w:r>
      <w:r w:rsidRPr="00975D5B">
        <w:rPr>
          <w:noProof/>
        </w:rPr>
        <w:tab/>
      </w:r>
      <w:r w:rsidR="002B24DA" w:rsidRPr="00B14FBF">
        <w:rPr>
          <w:noProof/>
        </w:rPr>
        <w:t>voraussichtlicher Chargendurchfluss pro Jahr</w:t>
      </w:r>
    </w:p>
    <w:p w14:paraId="262AABC0" w14:textId="77777777" w:rsidR="002B24DA" w:rsidRPr="00B14FBF" w:rsidRDefault="00975D5B" w:rsidP="00975D5B">
      <w:pPr>
        <w:pStyle w:val="Point1"/>
        <w:rPr>
          <w:noProof/>
        </w:rPr>
      </w:pPr>
      <w:r>
        <w:rPr>
          <w:noProof/>
        </w:rPr>
        <w:t>m)</w:t>
      </w:r>
      <w:r w:rsidRPr="00975D5B">
        <w:rPr>
          <w:noProof/>
        </w:rPr>
        <w:tab/>
      </w:r>
      <w:r w:rsidR="002B24DA" w:rsidRPr="00B14FBF">
        <w:rPr>
          <w:noProof/>
        </w:rPr>
        <w:t>voraussichtliche Anzahl der Bestandschargen</w:t>
      </w:r>
    </w:p>
    <w:p w14:paraId="4E0BAFC1" w14:textId="77777777" w:rsidR="002B24DA" w:rsidRPr="00B14FBF" w:rsidRDefault="00975D5B" w:rsidP="00975D5B">
      <w:pPr>
        <w:pStyle w:val="Point1"/>
        <w:rPr>
          <w:noProof/>
        </w:rPr>
      </w:pPr>
      <w:r>
        <w:rPr>
          <w:noProof/>
        </w:rPr>
        <w:t>n)</w:t>
      </w:r>
      <w:r w:rsidRPr="00975D5B">
        <w:rPr>
          <w:noProof/>
        </w:rPr>
        <w:tab/>
      </w:r>
      <w:r w:rsidR="002B24DA" w:rsidRPr="00B14FBF">
        <w:rPr>
          <w:noProof/>
        </w:rPr>
        <w:t>voraussichtliche Anzahl der Posten je Fluss</w:t>
      </w:r>
    </w:p>
    <w:p w14:paraId="31625223" w14:textId="77777777" w:rsidR="002B24DA" w:rsidRPr="00B14FBF" w:rsidRDefault="00975D5B" w:rsidP="00975D5B">
      <w:pPr>
        <w:pStyle w:val="Point1"/>
        <w:rPr>
          <w:noProof/>
        </w:rPr>
      </w:pPr>
      <w:r>
        <w:rPr>
          <w:noProof/>
        </w:rPr>
        <w:t>o)</w:t>
      </w:r>
      <w:r w:rsidRPr="00975D5B">
        <w:rPr>
          <w:noProof/>
        </w:rPr>
        <w:tab/>
      </w:r>
      <w:r w:rsidR="002B24DA" w:rsidRPr="00B14FBF">
        <w:rPr>
          <w:noProof/>
        </w:rPr>
        <w:t>Art, Zusammensetzung und Menge des Kernmaterials je Charge, Gesamtgewicht des Kernmaterials des Postens, Isotopenzusammensetzung (gegebenenfalls) und Form des Kernmaterials</w:t>
      </w:r>
    </w:p>
    <w:p w14:paraId="23F5C615" w14:textId="77777777" w:rsidR="003F7189" w:rsidRPr="00B14FBF" w:rsidRDefault="003F7189" w:rsidP="003F7189">
      <w:pPr>
        <w:rPr>
          <w:noProof/>
        </w:rPr>
      </w:pPr>
    </w:p>
    <w:p w14:paraId="26BCE467" w14:textId="77777777" w:rsidR="002B24DA" w:rsidRPr="00B14FBF" w:rsidRDefault="002B24DA" w:rsidP="008079AB">
      <w:pPr>
        <w:rPr>
          <w:b/>
          <w:noProof/>
        </w:rPr>
      </w:pPr>
      <w:r w:rsidRPr="00B14FBF">
        <w:rPr>
          <w:b/>
          <w:noProof/>
        </w:rPr>
        <w:t xml:space="preserve">NACHBETRIEBLICHE ANGABEN </w:t>
      </w:r>
    </w:p>
    <w:p w14:paraId="379315EA" w14:textId="77777777" w:rsidR="002B24DA" w:rsidRPr="00B14FBF" w:rsidRDefault="002B24DA" w:rsidP="00B86B04">
      <w:pPr>
        <w:pStyle w:val="NumPar1"/>
        <w:rPr>
          <w:noProof/>
        </w:rPr>
      </w:pPr>
      <w:r w:rsidRPr="00B14FBF">
        <w:rPr>
          <w:noProof/>
        </w:rPr>
        <w:t>Termine des Stilllegungszeitplans (Betriebsende und Stilllegungstermin)</w:t>
      </w:r>
    </w:p>
    <w:p w14:paraId="20BC8B53" w14:textId="77777777" w:rsidR="00F923A5" w:rsidRPr="00B14FBF" w:rsidRDefault="00F923A5" w:rsidP="00B86B04">
      <w:pPr>
        <w:pStyle w:val="NumPar1"/>
        <w:rPr>
          <w:noProof/>
        </w:rPr>
      </w:pPr>
      <w:r w:rsidRPr="00B14FBF">
        <w:rPr>
          <w:noProof/>
        </w:rPr>
        <w:t>Stilllegungsplan, einschließlich folgender Angaben:</w:t>
      </w:r>
    </w:p>
    <w:p w14:paraId="7C39B668" w14:textId="77777777" w:rsidR="00F923A5" w:rsidRPr="00B14FBF" w:rsidRDefault="00975D5B" w:rsidP="00975D5B">
      <w:pPr>
        <w:pStyle w:val="Point1"/>
        <w:rPr>
          <w:noProof/>
        </w:rPr>
      </w:pPr>
      <w:r>
        <w:rPr>
          <w:noProof/>
        </w:rPr>
        <w:t>a)</w:t>
      </w:r>
      <w:r w:rsidRPr="00975D5B">
        <w:rPr>
          <w:noProof/>
        </w:rPr>
        <w:tab/>
      </w:r>
      <w:r w:rsidR="00F923A5" w:rsidRPr="00B14FBF">
        <w:rPr>
          <w:noProof/>
        </w:rPr>
        <w:t>Eckpunkte des Stilllegungsplans</w:t>
      </w:r>
    </w:p>
    <w:p w14:paraId="4D17AA05" w14:textId="77777777" w:rsidR="00F923A5" w:rsidRPr="00B14FBF" w:rsidRDefault="00975D5B" w:rsidP="00975D5B">
      <w:pPr>
        <w:pStyle w:val="Point1"/>
        <w:rPr>
          <w:noProof/>
        </w:rPr>
      </w:pPr>
      <w:r>
        <w:rPr>
          <w:noProof/>
        </w:rPr>
        <w:t>b)</w:t>
      </w:r>
      <w:r w:rsidRPr="00975D5B">
        <w:rPr>
          <w:noProof/>
        </w:rPr>
        <w:tab/>
      </w:r>
      <w:r w:rsidR="00F923A5"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1FE24D92" w14:textId="77777777" w:rsidR="00F923A5" w:rsidRPr="00B14FBF" w:rsidRDefault="00975D5B" w:rsidP="00975D5B">
      <w:pPr>
        <w:pStyle w:val="Point1"/>
        <w:rPr>
          <w:noProof/>
        </w:rPr>
      </w:pPr>
      <w:r>
        <w:rPr>
          <w:noProof/>
        </w:rPr>
        <w:t>c)</w:t>
      </w:r>
      <w:r w:rsidRPr="00975D5B">
        <w:rPr>
          <w:noProof/>
        </w:rPr>
        <w:tab/>
      </w:r>
      <w:r w:rsidR="00F923A5" w:rsidRPr="00B14FBF">
        <w:rPr>
          <w:noProof/>
        </w:rPr>
        <w:t>Entfernung oder Unbrauchbarmachung von Ausrüstung, die für den Betrieb der Anlage sowie für die Handhabung oder Lagerung von Kernmaterial wesentlich ist</w:t>
      </w:r>
    </w:p>
    <w:p w14:paraId="47C6A604" w14:textId="77777777" w:rsidR="002B24DA" w:rsidRPr="00B14FBF" w:rsidRDefault="002B24DA" w:rsidP="008079AB">
      <w:pPr>
        <w:rPr>
          <w:b/>
          <w:noProof/>
        </w:rPr>
      </w:pPr>
      <w:r w:rsidRPr="00B14FBF">
        <w:rPr>
          <w:b/>
          <w:noProof/>
        </w:rPr>
        <w:t>SONSTIGE FÜR DIE SICHERUNGSMAẞNAHMEN RELEVANTE INFORMATIONEN</w:t>
      </w:r>
    </w:p>
    <w:p w14:paraId="2ADBC856" w14:textId="77777777" w:rsidR="002B24DA" w:rsidRPr="00B14FBF" w:rsidRDefault="002B24DA" w:rsidP="00B86B04">
      <w:pPr>
        <w:pStyle w:val="NumPar1"/>
        <w:spacing w:before="0" w:after="200" w:line="276" w:lineRule="auto"/>
        <w:jc w:val="left"/>
        <w:rPr>
          <w:noProof/>
        </w:rPr>
      </w:pPr>
      <w:r w:rsidRPr="00B14FBF">
        <w:rPr>
          <w:noProof/>
        </w:rPr>
        <w:t>Sonstige optionale Informationen, die der Betreiber für die Anwendung von Sicherungsmaßnahmen in der Anlage für relevant hält.</w:t>
      </w:r>
      <w:r w:rsidRPr="00B14FBF">
        <w:rPr>
          <w:noProof/>
        </w:rPr>
        <w:t> </w:t>
      </w:r>
    </w:p>
    <w:p w14:paraId="4CA15FC3"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65E3917B" w14:textId="77777777" w:rsidR="002B24DA" w:rsidRPr="00B14FBF" w:rsidRDefault="002B24DA" w:rsidP="002B24DA">
      <w:pPr>
        <w:pStyle w:val="SectionTitle"/>
        <w:rPr>
          <w:noProof/>
        </w:rPr>
      </w:pPr>
      <w:bookmarkStart w:id="16" w:name="_Toc37569C37944B44C7A00AC24A949590D0"/>
      <w:r w:rsidRPr="00B14FBF">
        <w:rPr>
          <w:noProof/>
        </w:rPr>
        <w:t>ANHANG I-G. LAGER</w:t>
      </w:r>
      <w:bookmarkEnd w:id="16"/>
    </w:p>
    <w:p w14:paraId="66510D1F" w14:textId="77777777" w:rsidR="00A52361" w:rsidRPr="00B14FBF" w:rsidRDefault="00A52361" w:rsidP="00A52361">
      <w:pPr>
        <w:rPr>
          <w:noProof/>
        </w:rPr>
      </w:pPr>
      <w:r w:rsidRPr="00B14FBF">
        <w:rPr>
          <w:noProof/>
        </w:rPr>
        <w:t>Verwaltungstechnische Angaben:</w:t>
      </w:r>
    </w:p>
    <w:p w14:paraId="4E715E9D" w14:textId="77777777" w:rsidR="00A52361" w:rsidRPr="00B14FBF" w:rsidRDefault="00975D5B" w:rsidP="00975D5B">
      <w:pPr>
        <w:pStyle w:val="Point1"/>
        <w:rPr>
          <w:noProof/>
        </w:rPr>
      </w:pPr>
      <w:r>
        <w:rPr>
          <w:noProof/>
        </w:rPr>
        <w:t>a)</w:t>
      </w:r>
      <w:r w:rsidRPr="00975D5B">
        <w:rPr>
          <w:noProof/>
        </w:rPr>
        <w:tab/>
      </w:r>
      <w:r w:rsidR="00A52361" w:rsidRPr="00B14FBF">
        <w:rPr>
          <w:noProof/>
        </w:rPr>
        <w:t>Datum (Datum der Erstellung der Erklärung über die grundlegenden technischen Merkmale)</w:t>
      </w:r>
    </w:p>
    <w:p w14:paraId="6E478CA4" w14:textId="77777777" w:rsidR="00A52361" w:rsidRPr="00B14FBF" w:rsidRDefault="00975D5B" w:rsidP="00975D5B">
      <w:pPr>
        <w:pStyle w:val="Point1"/>
        <w:rPr>
          <w:noProof/>
        </w:rPr>
      </w:pPr>
      <w:r>
        <w:rPr>
          <w:noProof/>
        </w:rPr>
        <w:t>b)</w:t>
      </w:r>
      <w:r w:rsidRPr="00975D5B">
        <w:rPr>
          <w:noProof/>
        </w:rPr>
        <w:tab/>
      </w:r>
      <w:r w:rsidR="00A52361" w:rsidRPr="00B14FBF">
        <w:rPr>
          <w:noProof/>
        </w:rPr>
        <w:t>Version (eindeutige Bezugsnummer)</w:t>
      </w:r>
    </w:p>
    <w:p w14:paraId="49EB6717" w14:textId="77777777" w:rsidR="00A52361" w:rsidRPr="00B14FBF" w:rsidRDefault="00975D5B" w:rsidP="00975D5B">
      <w:pPr>
        <w:pStyle w:val="Point1"/>
        <w:rPr>
          <w:noProof/>
        </w:rPr>
      </w:pPr>
      <w:r>
        <w:rPr>
          <w:noProof/>
        </w:rPr>
        <w:t>c)</w:t>
      </w:r>
      <w:r w:rsidRPr="00975D5B">
        <w:rPr>
          <w:noProof/>
        </w:rPr>
        <w:tab/>
      </w:r>
      <w:r w:rsidR="00A52361" w:rsidRPr="00B14FBF">
        <w:rPr>
          <w:noProof/>
        </w:rPr>
        <w:t>Verantwortliche Person (Name und Kontaktdaten)</w:t>
      </w:r>
    </w:p>
    <w:p w14:paraId="66DEAC67" w14:textId="77777777" w:rsidR="003F7189" w:rsidRPr="00B14FBF" w:rsidRDefault="003F7189" w:rsidP="003F7189">
      <w:pPr>
        <w:rPr>
          <w:noProof/>
        </w:rPr>
      </w:pPr>
    </w:p>
    <w:p w14:paraId="0788DD76" w14:textId="77777777" w:rsidR="002B24DA" w:rsidRPr="00B14FBF" w:rsidRDefault="002B24DA" w:rsidP="008079AB">
      <w:pPr>
        <w:rPr>
          <w:b/>
          <w:noProof/>
        </w:rPr>
      </w:pPr>
      <w:r w:rsidRPr="00B14FBF">
        <w:rPr>
          <w:b/>
          <w:noProof/>
        </w:rPr>
        <w:t>ANGABEN ZUR ANLAGE</w:t>
      </w:r>
      <w:r w:rsidRPr="00B14FBF">
        <w:rPr>
          <w:b/>
          <w:noProof/>
        </w:rPr>
        <w:tab/>
      </w:r>
    </w:p>
    <w:p w14:paraId="28A4BCE1" w14:textId="77777777" w:rsidR="002B24DA" w:rsidRPr="00B14FBF" w:rsidRDefault="002B24DA" w:rsidP="007F32BF">
      <w:pPr>
        <w:pStyle w:val="NumPar1"/>
        <w:numPr>
          <w:ilvl w:val="0"/>
          <w:numId w:val="56"/>
        </w:numPr>
        <w:rPr>
          <w:noProof/>
        </w:rPr>
      </w:pPr>
      <w:r w:rsidRPr="00B14FBF">
        <w:rPr>
          <w:noProof/>
        </w:rPr>
        <w:t>Name der Anlage (gegebenenfalls die übliche Abkürzung angeben)</w:t>
      </w:r>
    </w:p>
    <w:p w14:paraId="52EEC261"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2CA3D762"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248AA3C5"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75B975E2"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66EC5D94" w14:textId="77777777" w:rsidR="002B24DA" w:rsidRPr="00B14FBF" w:rsidRDefault="002B24DA" w:rsidP="00B86B04">
      <w:pPr>
        <w:pStyle w:val="NumPar1"/>
        <w:rPr>
          <w:noProof/>
        </w:rPr>
      </w:pPr>
      <w:r w:rsidRPr="00B14FBF">
        <w:rPr>
          <w:noProof/>
        </w:rPr>
        <w:t>Beschreibung (Hauptmerkmale)</w:t>
      </w:r>
    </w:p>
    <w:p w14:paraId="14CEE7FC" w14:textId="77777777" w:rsidR="002B24DA" w:rsidRPr="00B14FBF" w:rsidRDefault="002B24DA" w:rsidP="00B86B04">
      <w:pPr>
        <w:pStyle w:val="NumPar1"/>
        <w:rPr>
          <w:noProof/>
        </w:rPr>
      </w:pPr>
      <w:r w:rsidRPr="00B14FBF">
        <w:rPr>
          <w:noProof/>
        </w:rPr>
        <w:t>Zweck und Art der Anlage</w:t>
      </w:r>
    </w:p>
    <w:p w14:paraId="60A673A1" w14:textId="77777777" w:rsidR="002B24DA" w:rsidRPr="00B14FBF" w:rsidRDefault="002B24DA" w:rsidP="00B86B04">
      <w:pPr>
        <w:pStyle w:val="NumPar1"/>
        <w:rPr>
          <w:noProof/>
        </w:rPr>
      </w:pPr>
      <w:r w:rsidRPr="00B14FBF">
        <w:rPr>
          <w:noProof/>
        </w:rPr>
        <w:t>Gegenwärtiger Zustand (z. B. in der Auslegungsphase, im Bau, in Betrieb, außer Betrieb und/oder in Stilllegung)</w:t>
      </w:r>
    </w:p>
    <w:p w14:paraId="6CAED375" w14:textId="77777777" w:rsidR="002B24DA" w:rsidRPr="00B14FBF" w:rsidRDefault="002B24DA" w:rsidP="00B86B04">
      <w:pPr>
        <w:pStyle w:val="NumPar1"/>
        <w:rPr>
          <w:noProof/>
        </w:rPr>
      </w:pPr>
      <w:r w:rsidRPr="00B14FBF">
        <w:rPr>
          <w:noProof/>
        </w:rPr>
        <w:t>Vorbetriebliche Angaben</w:t>
      </w:r>
    </w:p>
    <w:p w14:paraId="09F325E5" w14:textId="77777777" w:rsidR="002B24DA" w:rsidRPr="00B14FBF" w:rsidRDefault="002B24DA" w:rsidP="002B24DA">
      <w:pPr>
        <w:pStyle w:val="Text1"/>
        <w:rPr>
          <w:noProof/>
        </w:rPr>
      </w:pPr>
      <w:r w:rsidRPr="00B14FBF">
        <w:rPr>
          <w:noProof/>
        </w:rPr>
        <w:t>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w:t>
      </w:r>
    </w:p>
    <w:p w14:paraId="5001755E" w14:textId="77777777" w:rsidR="002B24DA" w:rsidRPr="00B14FBF" w:rsidRDefault="002B24DA" w:rsidP="002B24DA">
      <w:pPr>
        <w:pStyle w:val="Text1"/>
        <w:rPr>
          <w:noProof/>
        </w:rPr>
      </w:pPr>
      <w:r w:rsidRPr="00B14FBF">
        <w:rPr>
          <w:noProof/>
        </w:rPr>
        <w:t>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w:t>
      </w:r>
    </w:p>
    <w:p w14:paraId="6300734F"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23548793"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7CE1DF20" w14:textId="77777777" w:rsidR="002B24DA" w:rsidRPr="00B14FBF" w:rsidRDefault="002B24DA" w:rsidP="00B86B04">
      <w:pPr>
        <w:pStyle w:val="NumPar1"/>
        <w:rPr>
          <w:noProof/>
        </w:rPr>
      </w:pPr>
      <w:r w:rsidRPr="00B14FBF">
        <w:rPr>
          <w:noProof/>
        </w:rPr>
        <w:t>Aufbau der Anlage:</w:t>
      </w:r>
    </w:p>
    <w:p w14:paraId="0039CED5" w14:textId="77777777" w:rsidR="002B24DA" w:rsidRPr="00B14FBF" w:rsidRDefault="00975D5B" w:rsidP="00975D5B">
      <w:pPr>
        <w:pStyle w:val="Point1"/>
        <w:rPr>
          <w:noProof/>
        </w:rPr>
      </w:pPr>
      <w:r>
        <w:rPr>
          <w:noProof/>
        </w:rPr>
        <w:t>a)</w:t>
      </w:r>
      <w:r w:rsidRPr="00975D5B">
        <w:rPr>
          <w:noProof/>
        </w:rPr>
        <w:tab/>
      </w:r>
      <w:r w:rsidR="002B24DA" w:rsidRPr="00B14FBF">
        <w:rPr>
          <w:noProof/>
        </w:rPr>
        <w:t xml:space="preserve">Angaben zu den Hauptzonen (bauliche Umschließung, Zäune und Zugangswege) </w:t>
      </w:r>
    </w:p>
    <w:p w14:paraId="44C06CC3" w14:textId="77777777" w:rsidR="002B24DA" w:rsidRPr="00B14FBF" w:rsidRDefault="00975D5B" w:rsidP="00975D5B">
      <w:pPr>
        <w:pStyle w:val="Point1"/>
        <w:rPr>
          <w:noProof/>
        </w:rPr>
      </w:pPr>
      <w:r>
        <w:rPr>
          <w:noProof/>
        </w:rPr>
        <w:t>b)</w:t>
      </w:r>
      <w:r w:rsidRPr="00975D5B">
        <w:rPr>
          <w:noProof/>
        </w:rPr>
        <w:tab/>
      </w:r>
      <w:r w:rsidR="002B24DA" w:rsidRPr="00B14FBF">
        <w:rPr>
          <w:noProof/>
        </w:rPr>
        <w:t>Lagerzonen für Kernmaterial</w:t>
      </w:r>
    </w:p>
    <w:p w14:paraId="25195533" w14:textId="77777777" w:rsidR="002B24DA" w:rsidRPr="00B14FBF" w:rsidRDefault="00975D5B" w:rsidP="00975D5B">
      <w:pPr>
        <w:pStyle w:val="Point1"/>
        <w:rPr>
          <w:noProof/>
        </w:rPr>
      </w:pPr>
      <w:r>
        <w:rPr>
          <w:noProof/>
        </w:rPr>
        <w:t>c)</w:t>
      </w:r>
      <w:r w:rsidRPr="00975D5B">
        <w:rPr>
          <w:noProof/>
        </w:rPr>
        <w:tab/>
      </w:r>
      <w:r w:rsidR="002B24DA" w:rsidRPr="00B14FBF">
        <w:rPr>
          <w:noProof/>
        </w:rPr>
        <w:t xml:space="preserve">Abfalllagerzone </w:t>
      </w:r>
    </w:p>
    <w:p w14:paraId="57E65E04" w14:textId="77777777" w:rsidR="002B24DA" w:rsidRPr="00B14FBF" w:rsidRDefault="00975D5B" w:rsidP="00975D5B">
      <w:pPr>
        <w:pStyle w:val="Point1"/>
        <w:rPr>
          <w:noProof/>
        </w:rPr>
      </w:pPr>
      <w:r>
        <w:rPr>
          <w:noProof/>
        </w:rPr>
        <w:t>d)</w:t>
      </w:r>
      <w:r w:rsidRPr="00975D5B">
        <w:rPr>
          <w:noProof/>
        </w:rPr>
        <w:tab/>
      </w:r>
      <w:r w:rsidR="002B24DA" w:rsidRPr="00B14FBF">
        <w:rPr>
          <w:noProof/>
        </w:rPr>
        <w:t>Transportwege des Kernmaterials</w:t>
      </w:r>
    </w:p>
    <w:p w14:paraId="3BB1AD26" w14:textId="77777777" w:rsidR="002B24DA" w:rsidRPr="00B14FBF" w:rsidRDefault="00975D5B" w:rsidP="00975D5B">
      <w:pPr>
        <w:pStyle w:val="Point1"/>
        <w:rPr>
          <w:noProof/>
        </w:rPr>
      </w:pPr>
      <w:r>
        <w:rPr>
          <w:noProof/>
        </w:rPr>
        <w:t>e)</w:t>
      </w:r>
      <w:r w:rsidRPr="00975D5B">
        <w:rPr>
          <w:noProof/>
        </w:rPr>
        <w:tab/>
      </w:r>
      <w:r w:rsidR="002B24DA" w:rsidRPr="00B14FBF">
        <w:rPr>
          <w:noProof/>
        </w:rPr>
        <w:t>Prüf- und Versuchszone, Labore</w:t>
      </w:r>
    </w:p>
    <w:p w14:paraId="2A4C61A6" w14:textId="77777777" w:rsidR="002B24DA" w:rsidRPr="00B14FBF" w:rsidRDefault="001B531B"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4F4AE4C9" w14:textId="77777777" w:rsidR="003F7189" w:rsidRPr="00B14FBF" w:rsidRDefault="003F7189" w:rsidP="003F7189">
      <w:pPr>
        <w:rPr>
          <w:noProof/>
        </w:rPr>
      </w:pPr>
    </w:p>
    <w:p w14:paraId="0737D7CD" w14:textId="77777777" w:rsidR="002B24DA" w:rsidRPr="00B14FBF" w:rsidRDefault="002B24DA" w:rsidP="008079AB">
      <w:pPr>
        <w:rPr>
          <w:b/>
          <w:noProof/>
        </w:rPr>
      </w:pPr>
      <w:r w:rsidRPr="00B14FBF">
        <w:rPr>
          <w:b/>
          <w:noProof/>
        </w:rPr>
        <w:t>Allgemeine Daten des Lagers</w:t>
      </w:r>
    </w:p>
    <w:p w14:paraId="045E92B7" w14:textId="77777777" w:rsidR="002B24DA" w:rsidRPr="00B14FBF" w:rsidRDefault="002B24DA" w:rsidP="00B86B04">
      <w:pPr>
        <w:pStyle w:val="NumPar1"/>
        <w:rPr>
          <w:noProof/>
        </w:rPr>
      </w:pPr>
      <w:r w:rsidRPr="00B14FBF">
        <w:rPr>
          <w:noProof/>
        </w:rPr>
        <w:t>Beschreibung der Anlage (mit Angabe der Hauptausrüstungsposten für jede Lagerzone)</w:t>
      </w:r>
    </w:p>
    <w:p w14:paraId="3B2F35A5" w14:textId="77777777" w:rsidR="002B24DA" w:rsidRPr="00B14FBF" w:rsidRDefault="002B24DA" w:rsidP="00B86B04">
      <w:pPr>
        <w:pStyle w:val="NumPar1"/>
        <w:rPr>
          <w:noProof/>
        </w:rPr>
      </w:pPr>
      <w:r w:rsidRPr="00B14FBF">
        <w:rPr>
          <w:noProof/>
        </w:rPr>
        <w:t>Auslegungskapazität</w:t>
      </w:r>
    </w:p>
    <w:p w14:paraId="1D29D981" w14:textId="77777777" w:rsidR="002B24DA" w:rsidRPr="00B14FBF" w:rsidRDefault="002B24DA" w:rsidP="00B86B04">
      <w:pPr>
        <w:pStyle w:val="NumPar1"/>
        <w:rPr>
          <w:noProof/>
        </w:rPr>
      </w:pPr>
      <w:r w:rsidRPr="00B14FBF">
        <w:rPr>
          <w:noProof/>
        </w:rPr>
        <w:t>Voraussichtlicher jährlicher Durchsatz und Bestand</w:t>
      </w:r>
    </w:p>
    <w:p w14:paraId="6989E62E" w14:textId="77777777" w:rsidR="003F7189" w:rsidRPr="00B14FBF" w:rsidRDefault="003F7189" w:rsidP="003F7189">
      <w:pPr>
        <w:rPr>
          <w:noProof/>
        </w:rPr>
      </w:pPr>
    </w:p>
    <w:p w14:paraId="6A505504" w14:textId="77777777" w:rsidR="002B24DA" w:rsidRPr="00B14FBF" w:rsidRDefault="002B24DA" w:rsidP="008079AB">
      <w:pPr>
        <w:rPr>
          <w:b/>
          <w:noProof/>
        </w:rPr>
      </w:pPr>
      <w:r w:rsidRPr="00B14FBF">
        <w:rPr>
          <w:b/>
          <w:noProof/>
        </w:rPr>
        <w:t>ALLGEMEINER AUFBAU DER ANLAGE MIT ANGABEN ZUR MATERIALVERWENDUNG UND -HANDHABUNG</w:t>
      </w:r>
    </w:p>
    <w:p w14:paraId="26DA6048" w14:textId="77777777" w:rsidR="002B24DA" w:rsidRPr="00B14FBF" w:rsidRDefault="002B24DA" w:rsidP="008079AB">
      <w:pPr>
        <w:rPr>
          <w:b/>
          <w:noProof/>
        </w:rPr>
      </w:pPr>
      <w:r w:rsidRPr="00B14FBF">
        <w:rPr>
          <w:b/>
          <w:noProof/>
        </w:rPr>
        <w:t>Beschreibung des Kernmaterials</w:t>
      </w:r>
    </w:p>
    <w:p w14:paraId="22AC7E3A" w14:textId="77777777" w:rsidR="002B24DA" w:rsidRPr="00B14FBF" w:rsidRDefault="002B24DA" w:rsidP="00B86B04">
      <w:pPr>
        <w:pStyle w:val="NumPar1"/>
        <w:rPr>
          <w:noProof/>
        </w:rPr>
      </w:pPr>
      <w:r w:rsidRPr="00B14FBF">
        <w:rPr>
          <w:noProof/>
        </w:rPr>
        <w:t>Beschreibung der Kernmaterialverwendung</w:t>
      </w:r>
    </w:p>
    <w:p w14:paraId="4E734944" w14:textId="77777777" w:rsidR="002B24DA" w:rsidRPr="00B14FBF" w:rsidRDefault="002B24DA" w:rsidP="00B86B04">
      <w:pPr>
        <w:pStyle w:val="NumPar1"/>
        <w:rPr>
          <w:noProof/>
        </w:rPr>
      </w:pPr>
      <w:r w:rsidRPr="00B14FBF">
        <w:rPr>
          <w:noProof/>
        </w:rPr>
        <w:t>Beschreibung des gesamten Kernmaterials der Anlage durch grafische Darstellung oder auf andere Weise mit folgenden Angaben:</w:t>
      </w:r>
    </w:p>
    <w:p w14:paraId="37CE9982" w14:textId="77777777" w:rsidR="002B24DA" w:rsidRPr="00B14FBF" w:rsidRDefault="00975D5B" w:rsidP="00975D5B">
      <w:pPr>
        <w:pStyle w:val="Point1"/>
        <w:rPr>
          <w:noProof/>
        </w:rPr>
      </w:pPr>
      <w:r>
        <w:rPr>
          <w:noProof/>
        </w:rPr>
        <w:t>a)</w:t>
      </w:r>
      <w:r w:rsidRPr="00975D5B">
        <w:rPr>
          <w:noProof/>
        </w:rPr>
        <w:tab/>
      </w:r>
      <w:r w:rsidR="002B24DA" w:rsidRPr="00B14FBF">
        <w:rPr>
          <w:noProof/>
        </w:rPr>
        <w:t>alle Arten in der Anlage behandelter Posten</w:t>
      </w:r>
    </w:p>
    <w:p w14:paraId="0BE3E7F9" w14:textId="77777777" w:rsidR="002B24DA" w:rsidRPr="00B14FBF" w:rsidRDefault="00975D5B" w:rsidP="00975D5B">
      <w:pPr>
        <w:pStyle w:val="Point1"/>
        <w:rPr>
          <w:noProof/>
        </w:rPr>
      </w:pPr>
      <w:r>
        <w:rPr>
          <w:noProof/>
        </w:rPr>
        <w:t>b)</w:t>
      </w:r>
      <w:r w:rsidRPr="00975D5B">
        <w:rPr>
          <w:noProof/>
        </w:rPr>
        <w:tab/>
      </w:r>
      <w:r w:rsidR="002B24DA" w:rsidRPr="00B14FBF">
        <w:rPr>
          <w:noProof/>
        </w:rPr>
        <w:t>chemische Zusammensetzung oder Hauptbestandteile der Legierung</w:t>
      </w:r>
    </w:p>
    <w:p w14:paraId="4146E378" w14:textId="77777777" w:rsidR="002B24DA" w:rsidRPr="00B14FBF" w:rsidRDefault="00975D5B" w:rsidP="00975D5B">
      <w:pPr>
        <w:pStyle w:val="Point1"/>
        <w:rPr>
          <w:noProof/>
        </w:rPr>
      </w:pPr>
      <w:r>
        <w:rPr>
          <w:noProof/>
        </w:rPr>
        <w:t>c)</w:t>
      </w:r>
      <w:r w:rsidRPr="00975D5B">
        <w:rPr>
          <w:noProof/>
        </w:rPr>
        <w:tab/>
      </w:r>
      <w:r w:rsidR="002B24DA" w:rsidRPr="00B14FBF">
        <w:rPr>
          <w:noProof/>
        </w:rPr>
        <w:t>Form und Abmessungen</w:t>
      </w:r>
    </w:p>
    <w:p w14:paraId="57914C48" w14:textId="77777777" w:rsidR="002B24DA" w:rsidRPr="00B14FBF" w:rsidRDefault="00975D5B" w:rsidP="00975D5B">
      <w:pPr>
        <w:pStyle w:val="Point1"/>
        <w:rPr>
          <w:noProof/>
        </w:rPr>
      </w:pPr>
      <w:r>
        <w:rPr>
          <w:noProof/>
        </w:rPr>
        <w:t>d)</w:t>
      </w:r>
      <w:r w:rsidRPr="00975D5B">
        <w:rPr>
          <w:noProof/>
        </w:rPr>
        <w:tab/>
      </w:r>
      <w:r w:rsidR="002B24DA" w:rsidRPr="00B14FBF">
        <w:rPr>
          <w:noProof/>
        </w:rPr>
        <w:t>Anreicherungsspanne und Pu-Gehalt</w:t>
      </w:r>
    </w:p>
    <w:p w14:paraId="7C285040" w14:textId="77777777" w:rsidR="002B24DA" w:rsidRPr="00B14FBF" w:rsidRDefault="00975D5B" w:rsidP="00975D5B">
      <w:pPr>
        <w:pStyle w:val="Point1"/>
        <w:rPr>
          <w:noProof/>
        </w:rPr>
      </w:pPr>
      <w:r>
        <w:rPr>
          <w:noProof/>
        </w:rPr>
        <w:t>e)</w:t>
      </w:r>
      <w:r w:rsidRPr="00975D5B">
        <w:rPr>
          <w:noProof/>
        </w:rPr>
        <w:tab/>
      </w:r>
      <w:r w:rsidR="002B24DA" w:rsidRPr="00B14FBF">
        <w:rPr>
          <w:noProof/>
        </w:rPr>
        <w:t>Nenngewicht des Kernmaterials mit Auslegungstoleranzen</w:t>
      </w:r>
    </w:p>
    <w:p w14:paraId="319BAF3F" w14:textId="77777777" w:rsidR="002B24DA" w:rsidRPr="00B14FBF" w:rsidRDefault="00975D5B" w:rsidP="00975D5B">
      <w:pPr>
        <w:pStyle w:val="Point1"/>
        <w:rPr>
          <w:noProof/>
        </w:rPr>
      </w:pPr>
      <w:r>
        <w:rPr>
          <w:noProof/>
        </w:rPr>
        <w:t>f)</w:t>
      </w:r>
      <w:r w:rsidRPr="00975D5B">
        <w:rPr>
          <w:noProof/>
        </w:rPr>
        <w:tab/>
      </w:r>
      <w:r w:rsidR="002B24DA" w:rsidRPr="00B14FBF">
        <w:rPr>
          <w:noProof/>
        </w:rPr>
        <w:t>Hüllwerkstoffe</w:t>
      </w:r>
    </w:p>
    <w:p w14:paraId="3C9ED170" w14:textId="77777777" w:rsidR="002B24DA" w:rsidRPr="00B14FBF" w:rsidRDefault="00975D5B" w:rsidP="00975D5B">
      <w:pPr>
        <w:pStyle w:val="Point1"/>
        <w:rPr>
          <w:noProof/>
        </w:rPr>
      </w:pPr>
      <w:r>
        <w:rPr>
          <w:noProof/>
        </w:rPr>
        <w:t>g)</w:t>
      </w:r>
      <w:r w:rsidRPr="00975D5B">
        <w:rPr>
          <w:noProof/>
        </w:rPr>
        <w:tab/>
      </w:r>
      <w:r w:rsidR="002B24DA" w:rsidRPr="00B14FBF">
        <w:rPr>
          <w:noProof/>
        </w:rPr>
        <w:t>Verfahren zur Kennzeichnung der Posten</w:t>
      </w:r>
    </w:p>
    <w:p w14:paraId="33D58F74" w14:textId="77777777" w:rsidR="002B24DA" w:rsidRPr="00B14FBF" w:rsidRDefault="00975D5B" w:rsidP="00975D5B">
      <w:pPr>
        <w:pStyle w:val="Point1"/>
        <w:rPr>
          <w:noProof/>
        </w:rPr>
      </w:pPr>
      <w:r>
        <w:rPr>
          <w:noProof/>
        </w:rPr>
        <w:t>h)</w:t>
      </w:r>
      <w:r w:rsidRPr="00975D5B">
        <w:rPr>
          <w:noProof/>
        </w:rPr>
        <w:tab/>
      </w:r>
      <w:r w:rsidR="00D57697" w:rsidRPr="00B14FBF">
        <w:rPr>
          <w:noProof/>
        </w:rPr>
        <w:t>Spanne der Strahlungsniveaus an Orten, an denen sich Kernmaterial befindet (Dosisraten an festgelegten Orten)</w:t>
      </w:r>
    </w:p>
    <w:p w14:paraId="22ED1FD9" w14:textId="77777777" w:rsidR="003F7189" w:rsidRPr="00B14FBF" w:rsidRDefault="003F7189" w:rsidP="003F7189">
      <w:pPr>
        <w:rPr>
          <w:noProof/>
        </w:rPr>
      </w:pPr>
    </w:p>
    <w:p w14:paraId="7DEB7EFA" w14:textId="77777777" w:rsidR="002B24DA" w:rsidRPr="00B14FBF" w:rsidRDefault="002B24DA" w:rsidP="008079AB">
      <w:pPr>
        <w:rPr>
          <w:b/>
          <w:noProof/>
        </w:rPr>
      </w:pPr>
      <w:r w:rsidRPr="00B14FBF">
        <w:rPr>
          <w:b/>
          <w:noProof/>
        </w:rPr>
        <w:t xml:space="preserve">Kernmaterialfluss </w:t>
      </w:r>
    </w:p>
    <w:p w14:paraId="4E733109" w14:textId="77777777" w:rsidR="002B24DA" w:rsidRPr="00B14FBF" w:rsidRDefault="002B24DA" w:rsidP="00B86B04">
      <w:pPr>
        <w:pStyle w:val="NumPar1"/>
        <w:rPr>
          <w:noProof/>
        </w:rPr>
      </w:pPr>
      <w:r w:rsidRPr="00B14FBF">
        <w:rPr>
          <w:noProof/>
        </w:rPr>
        <w:t>Schematisches Flussdiagramm für Kernmaterial (mit Angabe von Messpunkten, Nachweiszonen, Bestandsorten usw. für Betreiberzwecke)</w:t>
      </w:r>
    </w:p>
    <w:p w14:paraId="342CF59F" w14:textId="77777777" w:rsidR="003F7189" w:rsidRPr="00B14FBF" w:rsidRDefault="003F7189" w:rsidP="003F7189">
      <w:pPr>
        <w:rPr>
          <w:noProof/>
        </w:rPr>
      </w:pPr>
    </w:p>
    <w:p w14:paraId="3BD795F3" w14:textId="77777777" w:rsidR="002B24DA" w:rsidRPr="00B14FBF" w:rsidRDefault="002B24DA" w:rsidP="008079AB">
      <w:pPr>
        <w:rPr>
          <w:b/>
          <w:noProof/>
        </w:rPr>
      </w:pPr>
      <w:r w:rsidRPr="00B14FBF">
        <w:rPr>
          <w:b/>
          <w:noProof/>
        </w:rPr>
        <w:t xml:space="preserve">Ort und Handhabung des Kernmaterials </w:t>
      </w:r>
    </w:p>
    <w:p w14:paraId="58A0662A" w14:textId="77777777" w:rsidR="002B24DA" w:rsidRPr="00B14FBF" w:rsidRDefault="002B24DA" w:rsidP="00B86B04">
      <w:pPr>
        <w:pStyle w:val="NumPar1"/>
        <w:rPr>
          <w:noProof/>
        </w:rPr>
      </w:pPr>
      <w:r w:rsidRPr="00B14FBF">
        <w:rPr>
          <w:noProof/>
        </w:rPr>
        <w:t>Beschreibung der einzelnen Lagerzonen für Kernmaterial (Bestandsorte)</w:t>
      </w:r>
    </w:p>
    <w:p w14:paraId="1C7C3FC3" w14:textId="77777777" w:rsidR="002B24DA" w:rsidRPr="00B14FBF" w:rsidRDefault="002B24DA" w:rsidP="00B86B04">
      <w:pPr>
        <w:pStyle w:val="NumPar1"/>
        <w:rPr>
          <w:noProof/>
        </w:rPr>
      </w:pPr>
      <w:r w:rsidRPr="00B14FBF">
        <w:rPr>
          <w:noProof/>
        </w:rPr>
        <w:t>Geschätzter Umfang der Kernmaterialbestände in den einzelnen Lagerzonen</w:t>
      </w:r>
    </w:p>
    <w:p w14:paraId="65A6E1E5" w14:textId="77777777" w:rsidR="002B24DA" w:rsidRPr="00B14FBF" w:rsidRDefault="002B24DA" w:rsidP="00B86B04">
      <w:pPr>
        <w:pStyle w:val="NumPar1"/>
        <w:rPr>
          <w:noProof/>
        </w:rPr>
      </w:pPr>
      <w:r w:rsidRPr="00B14FBF">
        <w:rPr>
          <w:noProof/>
        </w:rPr>
        <w:t>Methode zur Positionierung des Kernmaterials im Lager</w:t>
      </w:r>
    </w:p>
    <w:p w14:paraId="4E350806" w14:textId="77777777" w:rsidR="002B24DA" w:rsidRPr="00B14FBF" w:rsidRDefault="002B24DA" w:rsidP="00B86B04">
      <w:pPr>
        <w:pStyle w:val="NumPar1"/>
        <w:rPr>
          <w:noProof/>
        </w:rPr>
      </w:pPr>
      <w:r w:rsidRPr="00B14FBF">
        <w:rPr>
          <w:noProof/>
        </w:rPr>
        <w:t>Wege und Ausrüstungen für die Handhabung und den Transport von Kernmaterial</w:t>
      </w:r>
    </w:p>
    <w:p w14:paraId="6381B55B" w14:textId="77777777" w:rsidR="002B24DA" w:rsidRPr="00B14FBF" w:rsidRDefault="002B24DA" w:rsidP="00B86B04">
      <w:pPr>
        <w:pStyle w:val="NumPar1"/>
        <w:rPr>
          <w:noProof/>
        </w:rPr>
      </w:pPr>
      <w:r w:rsidRPr="00B14FBF">
        <w:rPr>
          <w:noProof/>
        </w:rPr>
        <w:t>Eingangs- und Versandhäufigkeit</w:t>
      </w:r>
    </w:p>
    <w:p w14:paraId="02174279" w14:textId="77777777" w:rsidR="002B24DA" w:rsidRPr="00B14FBF" w:rsidRDefault="002B24DA" w:rsidP="00B86B04">
      <w:pPr>
        <w:pStyle w:val="NumPar1"/>
        <w:rPr>
          <w:noProof/>
        </w:rPr>
      </w:pPr>
      <w:r w:rsidRPr="00B14FBF">
        <w:rPr>
          <w:noProof/>
        </w:rPr>
        <w:t>Behälter für die Lagerung und/oder den Versand und die Abschirmung von Kernmaterial</w:t>
      </w:r>
    </w:p>
    <w:p w14:paraId="515DCA56" w14:textId="77777777" w:rsidR="003F7189" w:rsidRPr="00B14FBF" w:rsidRDefault="003F7189" w:rsidP="003F7189">
      <w:pPr>
        <w:rPr>
          <w:noProof/>
        </w:rPr>
      </w:pPr>
    </w:p>
    <w:p w14:paraId="16282FCC" w14:textId="77777777" w:rsidR="002B24DA" w:rsidRPr="00B14FBF" w:rsidRDefault="002B24DA" w:rsidP="008079AB">
      <w:pPr>
        <w:rPr>
          <w:b/>
          <w:noProof/>
        </w:rPr>
      </w:pPr>
      <w:r w:rsidRPr="00B14FBF">
        <w:rPr>
          <w:b/>
          <w:noProof/>
        </w:rPr>
        <w:t>Schutz- und Sicherheitsmaßnahmen</w:t>
      </w:r>
    </w:p>
    <w:p w14:paraId="1EBE5477" w14:textId="77777777" w:rsidR="002B24DA" w:rsidRPr="00B14FBF" w:rsidRDefault="002B24DA" w:rsidP="00B86B04">
      <w:pPr>
        <w:pStyle w:val="NumPar1"/>
        <w:rPr>
          <w:noProof/>
        </w:rPr>
      </w:pPr>
      <w:r w:rsidRPr="00B14FBF">
        <w:rPr>
          <w:noProof/>
        </w:rPr>
        <w:t>Grundlegende Maßnahmen für den physischen Schutz von Kernmaterial</w:t>
      </w:r>
    </w:p>
    <w:p w14:paraId="06BB2B48" w14:textId="77777777" w:rsidR="002B24DA" w:rsidRPr="00B14FBF" w:rsidRDefault="002B24DA" w:rsidP="00B86B04">
      <w:pPr>
        <w:pStyle w:val="NumPar1"/>
        <w:rPr>
          <w:noProof/>
        </w:rPr>
      </w:pPr>
      <w:r w:rsidRPr="00B14FBF">
        <w:rPr>
          <w:noProof/>
        </w:rPr>
        <w:t>Durch die Inspektoren einzuhaltende spezifische Gesundheits- und Sicherheitsvorschriften</w:t>
      </w:r>
    </w:p>
    <w:p w14:paraId="557818A9" w14:textId="77777777" w:rsidR="003F7189" w:rsidRPr="00B14FBF" w:rsidRDefault="003F7189" w:rsidP="003F7189">
      <w:pPr>
        <w:rPr>
          <w:noProof/>
        </w:rPr>
      </w:pPr>
    </w:p>
    <w:p w14:paraId="7B56EB60" w14:textId="77777777" w:rsidR="002B24DA" w:rsidRPr="00B14FBF" w:rsidRDefault="002B24DA" w:rsidP="008079AB">
      <w:pPr>
        <w:rPr>
          <w:b/>
          <w:noProof/>
        </w:rPr>
      </w:pPr>
      <w:r w:rsidRPr="00B14FBF">
        <w:rPr>
          <w:b/>
          <w:noProof/>
        </w:rPr>
        <w:t>KERNMATERIALBUCHFÜHRUNG UND -KONTROLLE</w:t>
      </w:r>
    </w:p>
    <w:p w14:paraId="5090B5DD" w14:textId="77777777" w:rsidR="00E51960" w:rsidRPr="00B14FBF" w:rsidRDefault="00E51960" w:rsidP="00B86B04">
      <w:pPr>
        <w:pStyle w:val="NumPar1"/>
        <w:rPr>
          <w:noProof/>
        </w:rPr>
      </w:pPr>
      <w:r w:rsidRPr="00B14FBF">
        <w:rPr>
          <w:noProof/>
        </w:rPr>
        <w:t>Das System für die Kernmaterialbuchführung und -kontrolle ist unter den folgenden Rubriken zu beschreiben:</w:t>
      </w:r>
    </w:p>
    <w:p w14:paraId="5A9DC004" w14:textId="77777777" w:rsidR="00911B49" w:rsidRPr="00B14FBF" w:rsidRDefault="00975D5B" w:rsidP="00975D5B">
      <w:pPr>
        <w:pStyle w:val="Point1"/>
        <w:rPr>
          <w:noProof/>
        </w:rPr>
      </w:pPr>
      <w:r>
        <w:rPr>
          <w:noProof/>
        </w:rPr>
        <w:t>a)</w:t>
      </w:r>
      <w:r>
        <w:rPr>
          <w:noProof/>
        </w:rPr>
        <w:tab/>
      </w:r>
      <w:r w:rsidR="00911B49" w:rsidRPr="00B14FBF">
        <w:rPr>
          <w:noProof/>
        </w:rPr>
        <w:t>Allgemeines</w:t>
      </w:r>
    </w:p>
    <w:p w14:paraId="70DC4665" w14:textId="77777777" w:rsidR="00911B49" w:rsidRPr="00B14FBF" w:rsidRDefault="00911B49" w:rsidP="00911B49">
      <w:pPr>
        <w:pStyle w:val="Text2"/>
        <w:rPr>
          <w:noProof/>
        </w:rPr>
      </w:pPr>
      <w:r w:rsidRPr="00B14FBF">
        <w:rPr>
          <w:noProof/>
        </w:rPr>
        <w:t>Beschreibung der Bücher und ihrer Form (elektronisch oder auf Papier), Methode zur Erfassung der Buchungsdaten und zur Erstellung der Materialbilanz</w:t>
      </w:r>
    </w:p>
    <w:p w14:paraId="4D8594F0" w14:textId="77777777" w:rsidR="00911B49" w:rsidRPr="00B14FBF" w:rsidRDefault="00975D5B" w:rsidP="00975D5B">
      <w:pPr>
        <w:pStyle w:val="Point1"/>
        <w:rPr>
          <w:noProof/>
        </w:rPr>
      </w:pPr>
      <w:r>
        <w:rPr>
          <w:noProof/>
        </w:rPr>
        <w:t>b)</w:t>
      </w:r>
      <w:r>
        <w:rPr>
          <w:noProof/>
        </w:rPr>
        <w:tab/>
      </w:r>
      <w:r w:rsidR="00911B49" w:rsidRPr="00B14FBF">
        <w:rPr>
          <w:noProof/>
        </w:rPr>
        <w:t>Wichtigste Bestandsänderungen</w:t>
      </w:r>
    </w:p>
    <w:p w14:paraId="18AFABF5" w14:textId="77777777" w:rsidR="00911B49" w:rsidRPr="00B14FBF" w:rsidRDefault="00911B49" w:rsidP="00911B49">
      <w:pPr>
        <w:pStyle w:val="Text2"/>
        <w:rPr>
          <w:noProof/>
        </w:rPr>
      </w:pPr>
      <w:r w:rsidRPr="00B14FBF">
        <w:rPr>
          <w:noProof/>
        </w:rPr>
        <w:t xml:space="preserve">Beschreibung typischer Bestandsänderungen, z. B. Eingänge (einschließlich der Methode für den Umgang mit Versender/Empfänger-Differenzen und anschließender buchmäßiger Berichtigungen), Versand und abfallbezogene Bestandsänderungen, einschließlich einer Beschreibung, wie diese Änderungen ermittelt werden. Es sollten die entsprechenden Betriebsprotokolle und Primärdaten (z. B. Empfangs- und Versandformulare, Erstaufzeichnung von Messungen und Messkontrollblätter) angegeben werden </w:t>
      </w:r>
    </w:p>
    <w:p w14:paraId="266497A5" w14:textId="77777777" w:rsidR="00911B49" w:rsidRPr="00B14FBF" w:rsidRDefault="00975D5B" w:rsidP="00975D5B">
      <w:pPr>
        <w:pStyle w:val="Point1"/>
        <w:rPr>
          <w:noProof/>
        </w:rPr>
      </w:pPr>
      <w:r>
        <w:rPr>
          <w:noProof/>
        </w:rPr>
        <w:t>c)</w:t>
      </w:r>
      <w:r>
        <w:rPr>
          <w:noProof/>
        </w:rPr>
        <w:tab/>
      </w:r>
      <w:r w:rsidR="00911B49" w:rsidRPr="00B14FBF">
        <w:rPr>
          <w:noProof/>
        </w:rPr>
        <w:t>Realer Bestand</w:t>
      </w:r>
    </w:p>
    <w:p w14:paraId="7C1A4CE9" w14:textId="77777777" w:rsidR="00911B49" w:rsidRPr="00B14FBF" w:rsidRDefault="00911B49" w:rsidP="00911B49">
      <w:pPr>
        <w:pStyle w:val="Text2"/>
        <w:rPr>
          <w:noProof/>
        </w:rPr>
      </w:pPr>
      <w:r w:rsidRPr="00B14FBF">
        <w:rPr>
          <w:noProof/>
        </w:rPr>
        <w:t xml:space="preserve">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unbestrahlten und bestrahlten Kernmaterials </w:t>
      </w:r>
    </w:p>
    <w:p w14:paraId="18057AC9" w14:textId="77777777" w:rsidR="00911B49" w:rsidRPr="00B14FBF" w:rsidRDefault="00975D5B" w:rsidP="00975D5B">
      <w:pPr>
        <w:pStyle w:val="Point1"/>
        <w:rPr>
          <w:noProof/>
        </w:rPr>
      </w:pPr>
      <w:r>
        <w:rPr>
          <w:noProof/>
        </w:rPr>
        <w:t>d)</w:t>
      </w:r>
      <w:r>
        <w:rPr>
          <w:noProof/>
        </w:rPr>
        <w:tab/>
      </w:r>
      <w:r w:rsidR="00911B49"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2544397A" w14:textId="77777777" w:rsidR="00911B49" w:rsidRPr="00B14FBF" w:rsidRDefault="00911B49" w:rsidP="00911B49">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455DC999" w14:textId="77777777" w:rsidR="00911B49" w:rsidRPr="00B14FBF" w:rsidRDefault="00975D5B" w:rsidP="00975D5B">
      <w:pPr>
        <w:pStyle w:val="Point1"/>
        <w:rPr>
          <w:noProof/>
        </w:rPr>
      </w:pPr>
      <w:r>
        <w:rPr>
          <w:noProof/>
        </w:rPr>
        <w:t>e)</w:t>
      </w:r>
      <w:r>
        <w:rPr>
          <w:noProof/>
        </w:rPr>
        <w:tab/>
      </w:r>
      <w:r w:rsidR="00911B49" w:rsidRPr="00B14FBF">
        <w:rPr>
          <w:noProof/>
        </w:rPr>
        <w:t>Besondere Buchführungsbestimmungen</w:t>
      </w:r>
    </w:p>
    <w:p w14:paraId="3A0BC8FA" w14:textId="77777777" w:rsidR="00911B49" w:rsidRPr="00B14FBF" w:rsidRDefault="00911B49" w:rsidP="00911B49">
      <w:pPr>
        <w:pStyle w:val="Text2"/>
        <w:rPr>
          <w:noProof/>
        </w:rPr>
      </w:pPr>
      <w:r w:rsidRPr="00B14FBF">
        <w:rPr>
          <w:noProof/>
        </w:rPr>
        <w:t xml:space="preserve">Beschreibung besonderer Bestimmungen, z. B. für die Zuweisung von Chargen-IDs und Methoden zur Verhinderung, Aufdeckung und rechtzeitigen Behebung von Buchungsabweichungen </w:t>
      </w:r>
    </w:p>
    <w:p w14:paraId="7129E2DA"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6EF0C2B3" w14:textId="77777777" w:rsidR="00911B49" w:rsidRPr="00B14FBF" w:rsidRDefault="00911B49" w:rsidP="00B86B04">
      <w:pPr>
        <w:pStyle w:val="NumPar1"/>
        <w:rPr>
          <w:noProof/>
        </w:rPr>
      </w:pPr>
      <w:r w:rsidRPr="00B14FBF">
        <w:rPr>
          <w:noProof/>
        </w:rPr>
        <w:t>Für jeden Messpunkt der Materialbilanzzone gegebenenfalls folgende Angaben:</w:t>
      </w:r>
    </w:p>
    <w:p w14:paraId="256A3076" w14:textId="77777777" w:rsidR="002B24DA" w:rsidRPr="00B14FBF" w:rsidRDefault="00975D5B" w:rsidP="00975D5B">
      <w:pPr>
        <w:pStyle w:val="Point1"/>
        <w:rPr>
          <w:noProof/>
        </w:rPr>
      </w:pPr>
      <w:r>
        <w:rPr>
          <w:noProof/>
        </w:rPr>
        <w:t>a)</w:t>
      </w:r>
      <w:r w:rsidRPr="00975D5B">
        <w:rPr>
          <w:noProof/>
        </w:rPr>
        <w:tab/>
      </w:r>
      <w:r w:rsidR="002B24DA" w:rsidRPr="00B14FBF">
        <w:rPr>
          <w:noProof/>
        </w:rPr>
        <w:t>Beschreibung von Ort, Art, Kennzeichnung</w:t>
      </w:r>
    </w:p>
    <w:p w14:paraId="75D1D3D7" w14:textId="77777777" w:rsidR="002B24DA" w:rsidRPr="00B14FBF" w:rsidRDefault="00975D5B" w:rsidP="00975D5B">
      <w:pPr>
        <w:pStyle w:val="Point1"/>
        <w:rPr>
          <w:noProof/>
        </w:rPr>
      </w:pPr>
      <w:r>
        <w:rPr>
          <w:noProof/>
        </w:rPr>
        <w:t>b)</w:t>
      </w:r>
      <w:r w:rsidRPr="00975D5B">
        <w:rPr>
          <w:noProof/>
        </w:rPr>
        <w:tab/>
      </w:r>
      <w:r w:rsidR="002B24DA" w:rsidRPr="00B14FBF">
        <w:rPr>
          <w:noProof/>
        </w:rPr>
        <w:t>voraussichtliche Arten von Bestandsänderungen</w:t>
      </w:r>
    </w:p>
    <w:p w14:paraId="0DB8C90F" w14:textId="77777777" w:rsidR="002B24DA" w:rsidRPr="00B14FBF" w:rsidRDefault="00975D5B" w:rsidP="00975D5B">
      <w:pPr>
        <w:pStyle w:val="Point1"/>
        <w:rPr>
          <w:noProof/>
        </w:rPr>
      </w:pPr>
      <w:r>
        <w:rPr>
          <w:noProof/>
        </w:rPr>
        <w:t>c)</w:t>
      </w:r>
      <w:r w:rsidRPr="00975D5B">
        <w:rPr>
          <w:noProof/>
        </w:rPr>
        <w:tab/>
      </w:r>
      <w:r w:rsidR="002B24DA" w:rsidRPr="00B14FBF">
        <w:rPr>
          <w:noProof/>
        </w:rPr>
        <w:t>Möglichkeit, diesen Messpunkt für die Aufnahme des realen Bestands zu nutzen</w:t>
      </w:r>
    </w:p>
    <w:p w14:paraId="0505F1EF" w14:textId="77777777" w:rsidR="002B24DA" w:rsidRPr="00B14FBF" w:rsidRDefault="00975D5B" w:rsidP="00975D5B">
      <w:pPr>
        <w:pStyle w:val="Point1"/>
        <w:rPr>
          <w:noProof/>
        </w:rPr>
      </w:pPr>
      <w:r>
        <w:rPr>
          <w:noProof/>
        </w:rPr>
        <w:t>d)</w:t>
      </w:r>
      <w:r w:rsidRPr="00975D5B">
        <w:rPr>
          <w:noProof/>
        </w:rPr>
        <w:tab/>
      </w:r>
      <w:r w:rsidR="002B24DA" w:rsidRPr="00B14FBF">
        <w:rPr>
          <w:noProof/>
        </w:rPr>
        <w:t>physikalische und chemische Form des Kernmaterials</w:t>
      </w:r>
    </w:p>
    <w:p w14:paraId="501F1B1D" w14:textId="77777777" w:rsidR="002B24DA" w:rsidRPr="00B14FBF" w:rsidRDefault="00975D5B" w:rsidP="00975D5B">
      <w:pPr>
        <w:pStyle w:val="Point1"/>
        <w:rPr>
          <w:noProof/>
        </w:rPr>
      </w:pPr>
      <w:r>
        <w:rPr>
          <w:noProof/>
        </w:rPr>
        <w:t>e)</w:t>
      </w:r>
      <w:r w:rsidRPr="00975D5B">
        <w:rPr>
          <w:noProof/>
        </w:rPr>
        <w:tab/>
      </w:r>
      <w:r w:rsidR="002B24DA" w:rsidRPr="00B14FBF">
        <w:rPr>
          <w:noProof/>
        </w:rPr>
        <w:t>Kernmaterialbehälter</w:t>
      </w:r>
    </w:p>
    <w:p w14:paraId="546017B4" w14:textId="77777777" w:rsidR="002B24DA" w:rsidRPr="00B14FBF" w:rsidRDefault="00975D5B" w:rsidP="00975D5B">
      <w:pPr>
        <w:pStyle w:val="Point1"/>
        <w:rPr>
          <w:noProof/>
        </w:rPr>
      </w:pPr>
      <w:r>
        <w:rPr>
          <w:noProof/>
        </w:rPr>
        <w:t>f)</w:t>
      </w:r>
      <w:r w:rsidRPr="00975D5B">
        <w:rPr>
          <w:noProof/>
        </w:rPr>
        <w:tab/>
      </w:r>
      <w:r w:rsidR="002B24DA" w:rsidRPr="00B14FBF">
        <w:rPr>
          <w:noProof/>
        </w:rPr>
        <w:t>verwendete Probenahmeverfahren und -ausrüstung</w:t>
      </w:r>
    </w:p>
    <w:p w14:paraId="057A2B03" w14:textId="77777777" w:rsidR="002B24DA" w:rsidRPr="00B14FBF" w:rsidRDefault="00975D5B" w:rsidP="00975D5B">
      <w:pPr>
        <w:pStyle w:val="Point1"/>
        <w:rPr>
          <w:noProof/>
        </w:rPr>
      </w:pPr>
      <w:r>
        <w:rPr>
          <w:noProof/>
        </w:rPr>
        <w:t>g)</w:t>
      </w:r>
      <w:r w:rsidRPr="00975D5B">
        <w:rPr>
          <w:noProof/>
        </w:rPr>
        <w:tab/>
      </w:r>
      <w:r w:rsidR="002B24DA" w:rsidRPr="00B14FBF">
        <w:rPr>
          <w:noProof/>
        </w:rPr>
        <w:t>Messmethoden und -ausrüstung</w:t>
      </w:r>
    </w:p>
    <w:p w14:paraId="3AD0C4AB" w14:textId="77777777" w:rsidR="002B24DA" w:rsidRPr="00B14FBF" w:rsidRDefault="00975D5B" w:rsidP="00975D5B">
      <w:pPr>
        <w:pStyle w:val="Point1"/>
        <w:rPr>
          <w:noProof/>
        </w:rPr>
      </w:pPr>
      <w:r>
        <w:rPr>
          <w:noProof/>
        </w:rPr>
        <w:t>h)</w:t>
      </w:r>
      <w:r w:rsidRPr="00975D5B">
        <w:rPr>
          <w:noProof/>
        </w:rPr>
        <w:tab/>
      </w:r>
      <w:r w:rsidR="002B24DA" w:rsidRPr="00B14FBF">
        <w:rPr>
          <w:noProof/>
        </w:rPr>
        <w:t>Quelle und Umfang der zufälligen und systematischen Fehler (Gewicht, Volumen, Probenahme, zerstörungsfreie Analyse)</w:t>
      </w:r>
    </w:p>
    <w:p w14:paraId="76159EE6" w14:textId="77777777" w:rsidR="002B24DA" w:rsidRPr="00B14FBF" w:rsidRDefault="00975D5B" w:rsidP="00975D5B">
      <w:pPr>
        <w:pStyle w:val="Point1"/>
        <w:rPr>
          <w:noProof/>
        </w:rPr>
      </w:pPr>
      <w:r>
        <w:rPr>
          <w:noProof/>
        </w:rPr>
        <w:t>i)</w:t>
      </w:r>
      <w:r w:rsidRPr="00975D5B">
        <w:rPr>
          <w:noProof/>
        </w:rPr>
        <w:tab/>
      </w:r>
      <w:r w:rsidR="002B24DA" w:rsidRPr="00B14FBF">
        <w:rPr>
          <w:noProof/>
        </w:rPr>
        <w:t>Kalibrierungstechnik und Häufigkeit der Kalibrierung der verwendeten Ausrüstung</w:t>
      </w:r>
    </w:p>
    <w:p w14:paraId="367DC209" w14:textId="77777777" w:rsidR="002B24DA" w:rsidRPr="00B14FBF" w:rsidRDefault="00975D5B" w:rsidP="00975D5B">
      <w:pPr>
        <w:pStyle w:val="Point1"/>
        <w:rPr>
          <w:noProof/>
        </w:rPr>
      </w:pPr>
      <w:r>
        <w:rPr>
          <w:noProof/>
        </w:rPr>
        <w:t>j)</w:t>
      </w:r>
      <w:r w:rsidRPr="00975D5B">
        <w:rPr>
          <w:noProof/>
        </w:rPr>
        <w:tab/>
      </w:r>
      <w:r w:rsidR="002B24DA" w:rsidRPr="00B14FBF">
        <w:rPr>
          <w:noProof/>
        </w:rPr>
        <w:t>Methode zur Umwandlung von Quelldaten in Chargendaten</w:t>
      </w:r>
    </w:p>
    <w:p w14:paraId="11899D14" w14:textId="77777777" w:rsidR="002B24DA" w:rsidRPr="00B14FBF" w:rsidRDefault="00975D5B" w:rsidP="00975D5B">
      <w:pPr>
        <w:pStyle w:val="Point1"/>
        <w:rPr>
          <w:noProof/>
        </w:rPr>
      </w:pPr>
      <w:r>
        <w:rPr>
          <w:noProof/>
        </w:rPr>
        <w:t>k)</w:t>
      </w:r>
      <w:r w:rsidRPr="00975D5B">
        <w:rPr>
          <w:noProof/>
        </w:rPr>
        <w:tab/>
      </w:r>
      <w:r w:rsidR="002B24DA" w:rsidRPr="00B14FBF">
        <w:rPr>
          <w:noProof/>
        </w:rPr>
        <w:t>Mittel zur Kennzeichnung der Chargen</w:t>
      </w:r>
    </w:p>
    <w:p w14:paraId="675BB884" w14:textId="77777777" w:rsidR="002B24DA" w:rsidRPr="00B14FBF" w:rsidRDefault="00975D5B" w:rsidP="00975D5B">
      <w:pPr>
        <w:pStyle w:val="Point1"/>
        <w:rPr>
          <w:noProof/>
        </w:rPr>
      </w:pPr>
      <w:r>
        <w:rPr>
          <w:noProof/>
        </w:rPr>
        <w:t>l)</w:t>
      </w:r>
      <w:r w:rsidRPr="00975D5B">
        <w:rPr>
          <w:noProof/>
        </w:rPr>
        <w:tab/>
      </w:r>
      <w:r w:rsidR="002B24DA" w:rsidRPr="00B14FBF">
        <w:rPr>
          <w:noProof/>
        </w:rPr>
        <w:t>voraussichtlicher Chargenfluss pro Jahr</w:t>
      </w:r>
    </w:p>
    <w:p w14:paraId="44C29F42" w14:textId="77777777" w:rsidR="002B24DA" w:rsidRPr="00B14FBF" w:rsidRDefault="00975D5B" w:rsidP="00975D5B">
      <w:pPr>
        <w:pStyle w:val="Point1"/>
        <w:rPr>
          <w:noProof/>
        </w:rPr>
      </w:pPr>
      <w:r>
        <w:rPr>
          <w:noProof/>
        </w:rPr>
        <w:t>m)</w:t>
      </w:r>
      <w:r w:rsidRPr="00975D5B">
        <w:rPr>
          <w:noProof/>
        </w:rPr>
        <w:tab/>
      </w:r>
      <w:r w:rsidR="002B24DA" w:rsidRPr="00B14FBF">
        <w:rPr>
          <w:noProof/>
        </w:rPr>
        <w:t>voraussichtliche Anzahl der Bestandschargen mit entsprechender Lagerkapazität</w:t>
      </w:r>
    </w:p>
    <w:p w14:paraId="796471C0" w14:textId="77777777" w:rsidR="002B24DA" w:rsidRPr="00B14FBF" w:rsidRDefault="00975D5B" w:rsidP="00975D5B">
      <w:pPr>
        <w:pStyle w:val="Point1"/>
        <w:rPr>
          <w:noProof/>
        </w:rPr>
      </w:pPr>
      <w:r>
        <w:rPr>
          <w:noProof/>
        </w:rPr>
        <w:t>n)</w:t>
      </w:r>
      <w:r w:rsidRPr="00975D5B">
        <w:rPr>
          <w:noProof/>
        </w:rPr>
        <w:tab/>
      </w:r>
      <w:r w:rsidR="002B24DA" w:rsidRPr="00B14FBF">
        <w:rPr>
          <w:noProof/>
        </w:rPr>
        <w:t>voraussichtliche Anzahl der Posten je Fluss</w:t>
      </w:r>
    </w:p>
    <w:p w14:paraId="1D6CDD98" w14:textId="77777777" w:rsidR="002B24DA" w:rsidRPr="00B14FBF" w:rsidRDefault="00975D5B" w:rsidP="00975D5B">
      <w:pPr>
        <w:pStyle w:val="Point1"/>
        <w:rPr>
          <w:noProof/>
        </w:rPr>
      </w:pPr>
      <w:r>
        <w:rPr>
          <w:noProof/>
        </w:rPr>
        <w:t>o)</w:t>
      </w:r>
      <w:r w:rsidRPr="00975D5B">
        <w:rPr>
          <w:noProof/>
        </w:rPr>
        <w:tab/>
      </w:r>
      <w:r w:rsidR="002B24DA" w:rsidRPr="00B14FBF">
        <w:rPr>
          <w:noProof/>
        </w:rPr>
        <w:t>Art, Zusammensetzung und Menge des Kernmaterials je Charge, geschätztes Gewicht jedes Kernmaterialelements, Isotopenzusammensetzung (gegebenenfalls) und Form des Kernmaterials</w:t>
      </w:r>
    </w:p>
    <w:p w14:paraId="747DDA05" w14:textId="77777777" w:rsidR="003F7189" w:rsidRPr="00B14FBF" w:rsidRDefault="003F7189" w:rsidP="003F7189">
      <w:pPr>
        <w:rPr>
          <w:noProof/>
        </w:rPr>
      </w:pPr>
    </w:p>
    <w:p w14:paraId="1B21EECD" w14:textId="77777777" w:rsidR="002B24DA" w:rsidRPr="00B14FBF" w:rsidRDefault="002B24DA" w:rsidP="008079AB">
      <w:pPr>
        <w:rPr>
          <w:b/>
          <w:noProof/>
        </w:rPr>
      </w:pPr>
      <w:r w:rsidRPr="00B14FBF">
        <w:rPr>
          <w:b/>
          <w:noProof/>
        </w:rPr>
        <w:t xml:space="preserve">NACHBETRIEBLICHE ANGABEN </w:t>
      </w:r>
    </w:p>
    <w:p w14:paraId="7FD2E10C" w14:textId="77777777" w:rsidR="002B24DA" w:rsidRPr="00B14FBF" w:rsidRDefault="002B24DA" w:rsidP="00B86B04">
      <w:pPr>
        <w:pStyle w:val="NumPar1"/>
        <w:rPr>
          <w:noProof/>
        </w:rPr>
      </w:pPr>
      <w:r w:rsidRPr="00B14FBF">
        <w:rPr>
          <w:noProof/>
        </w:rPr>
        <w:t>Termine des Stilllegungszeitplans (Betriebsende und Stilllegungstermin)</w:t>
      </w:r>
    </w:p>
    <w:p w14:paraId="58107A80" w14:textId="77777777" w:rsidR="00911B49" w:rsidRPr="00B14FBF" w:rsidRDefault="00911B49" w:rsidP="00B86B04">
      <w:pPr>
        <w:pStyle w:val="NumPar1"/>
        <w:rPr>
          <w:noProof/>
        </w:rPr>
      </w:pPr>
      <w:r w:rsidRPr="00B14FBF">
        <w:rPr>
          <w:noProof/>
        </w:rPr>
        <w:t>Stilllegungsplan, einschließlich folgender Angaben:</w:t>
      </w:r>
    </w:p>
    <w:p w14:paraId="0B386522" w14:textId="77777777" w:rsidR="00911B49" w:rsidRPr="00B14FBF" w:rsidRDefault="00975D5B" w:rsidP="00975D5B">
      <w:pPr>
        <w:pStyle w:val="Point1"/>
        <w:rPr>
          <w:noProof/>
        </w:rPr>
      </w:pPr>
      <w:r>
        <w:rPr>
          <w:noProof/>
        </w:rPr>
        <w:t>a)</w:t>
      </w:r>
      <w:r w:rsidRPr="00975D5B">
        <w:rPr>
          <w:noProof/>
        </w:rPr>
        <w:tab/>
      </w:r>
      <w:r w:rsidR="00911B49" w:rsidRPr="00B14FBF">
        <w:rPr>
          <w:noProof/>
        </w:rPr>
        <w:t>Eckpunkte des Stilllegungsplans</w:t>
      </w:r>
    </w:p>
    <w:p w14:paraId="0D8C7AA8" w14:textId="77777777" w:rsidR="00911B49" w:rsidRPr="00B14FBF" w:rsidRDefault="00975D5B" w:rsidP="00975D5B">
      <w:pPr>
        <w:pStyle w:val="Point1"/>
        <w:rPr>
          <w:noProof/>
        </w:rPr>
      </w:pPr>
      <w:r>
        <w:rPr>
          <w:noProof/>
        </w:rPr>
        <w:t>b)</w:t>
      </w:r>
      <w:r w:rsidRPr="00975D5B">
        <w:rPr>
          <w:noProof/>
        </w:rPr>
        <w:tab/>
      </w:r>
      <w:r w:rsidR="00911B49"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614A4670" w14:textId="77777777" w:rsidR="00911B49" w:rsidRPr="00B14FBF" w:rsidRDefault="00975D5B" w:rsidP="00975D5B">
      <w:pPr>
        <w:pStyle w:val="Point1"/>
        <w:rPr>
          <w:noProof/>
        </w:rPr>
      </w:pPr>
      <w:r>
        <w:rPr>
          <w:noProof/>
        </w:rPr>
        <w:t>c)</w:t>
      </w:r>
      <w:r w:rsidRPr="00975D5B">
        <w:rPr>
          <w:noProof/>
        </w:rPr>
        <w:tab/>
      </w:r>
      <w:r w:rsidR="00911B49" w:rsidRPr="00B14FBF">
        <w:rPr>
          <w:noProof/>
        </w:rPr>
        <w:t>Entfernung oder Unbrauchbarmachung von Ausrüstung, die für den Betrieb der Anlage sowie für die Handhabung oder Lagerung von Kernmaterial wesentlich ist</w:t>
      </w:r>
    </w:p>
    <w:p w14:paraId="797D147F" w14:textId="77777777" w:rsidR="003F7189" w:rsidRPr="00B14FBF" w:rsidRDefault="003F7189" w:rsidP="003F7189">
      <w:pPr>
        <w:rPr>
          <w:noProof/>
        </w:rPr>
      </w:pPr>
    </w:p>
    <w:p w14:paraId="4E8835DC" w14:textId="77777777" w:rsidR="002B24DA" w:rsidRPr="00B14FBF" w:rsidRDefault="002B24DA" w:rsidP="008079AB">
      <w:pPr>
        <w:rPr>
          <w:b/>
          <w:noProof/>
        </w:rPr>
      </w:pPr>
      <w:r w:rsidRPr="00B14FBF">
        <w:rPr>
          <w:b/>
          <w:noProof/>
        </w:rPr>
        <w:t>SONSTIGE FÜR DIE SICHERUNGSMAẞNAHMEN RELEVANTE INFORMATIONEN</w:t>
      </w:r>
    </w:p>
    <w:p w14:paraId="5A871E26"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0C9C80DC"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6B081E5C" w14:textId="77777777" w:rsidR="002B24DA" w:rsidRPr="00B14FBF" w:rsidRDefault="002B24DA" w:rsidP="002B24DA">
      <w:pPr>
        <w:pStyle w:val="SectionTitle"/>
        <w:rPr>
          <w:noProof/>
        </w:rPr>
      </w:pPr>
      <w:bookmarkStart w:id="17" w:name="_Toc362C97CCF96E4836853FDDF8056FDBA0"/>
      <w:r w:rsidRPr="00B14FBF">
        <w:rPr>
          <w:noProof/>
        </w:rPr>
        <w:t>ANHANG I-H. ABFALLBEHANDLUNGSANLAGEN, ABFALLLAGER UND ABFALLENTSORGUNGSANLAGEN</w:t>
      </w:r>
      <w:bookmarkEnd w:id="17"/>
    </w:p>
    <w:p w14:paraId="3181903B" w14:textId="77777777" w:rsidR="008802F3" w:rsidRPr="00B14FBF" w:rsidRDefault="008802F3" w:rsidP="008802F3">
      <w:pPr>
        <w:rPr>
          <w:noProof/>
        </w:rPr>
      </w:pPr>
      <w:r w:rsidRPr="00B14FBF">
        <w:rPr>
          <w:noProof/>
        </w:rPr>
        <w:t>Verwaltungstechnische Angaben:</w:t>
      </w:r>
    </w:p>
    <w:p w14:paraId="5286F4FC" w14:textId="77777777" w:rsidR="008802F3" w:rsidRPr="00B14FBF" w:rsidRDefault="00975D5B" w:rsidP="00975D5B">
      <w:pPr>
        <w:pStyle w:val="Point1"/>
        <w:rPr>
          <w:noProof/>
        </w:rPr>
      </w:pPr>
      <w:r>
        <w:rPr>
          <w:noProof/>
        </w:rPr>
        <w:t>a)</w:t>
      </w:r>
      <w:r w:rsidRPr="00975D5B">
        <w:rPr>
          <w:noProof/>
        </w:rPr>
        <w:tab/>
      </w:r>
      <w:r w:rsidR="008802F3" w:rsidRPr="00B14FBF">
        <w:rPr>
          <w:noProof/>
        </w:rPr>
        <w:t>Datum (Datum der Erstellung der Erklärung über die grundlegenden technischen Merkmale)</w:t>
      </w:r>
    </w:p>
    <w:p w14:paraId="1E714150" w14:textId="77777777" w:rsidR="008802F3" w:rsidRPr="00B14FBF" w:rsidRDefault="00975D5B" w:rsidP="00975D5B">
      <w:pPr>
        <w:pStyle w:val="Point1"/>
        <w:rPr>
          <w:noProof/>
        </w:rPr>
      </w:pPr>
      <w:r>
        <w:rPr>
          <w:noProof/>
        </w:rPr>
        <w:t>b)</w:t>
      </w:r>
      <w:r w:rsidRPr="00975D5B">
        <w:rPr>
          <w:noProof/>
        </w:rPr>
        <w:tab/>
      </w:r>
      <w:r w:rsidR="008802F3" w:rsidRPr="00B14FBF">
        <w:rPr>
          <w:noProof/>
        </w:rPr>
        <w:t>Version (eindeutige Bezugsnummer)</w:t>
      </w:r>
    </w:p>
    <w:p w14:paraId="79E364C3" w14:textId="77777777" w:rsidR="008802F3" w:rsidRPr="00B14FBF" w:rsidRDefault="00975D5B" w:rsidP="00975D5B">
      <w:pPr>
        <w:pStyle w:val="Point1"/>
        <w:rPr>
          <w:noProof/>
        </w:rPr>
      </w:pPr>
      <w:r>
        <w:rPr>
          <w:noProof/>
        </w:rPr>
        <w:t>c)</w:t>
      </w:r>
      <w:r w:rsidRPr="00975D5B">
        <w:rPr>
          <w:noProof/>
        </w:rPr>
        <w:tab/>
      </w:r>
      <w:r w:rsidR="008802F3" w:rsidRPr="00B14FBF">
        <w:rPr>
          <w:noProof/>
        </w:rPr>
        <w:t>Verantwortliche Person (Name und Kontaktdaten)</w:t>
      </w:r>
    </w:p>
    <w:p w14:paraId="239D90B7" w14:textId="77777777" w:rsidR="002B24DA" w:rsidRPr="00B14FBF" w:rsidRDefault="002B24DA" w:rsidP="008079AB">
      <w:pPr>
        <w:rPr>
          <w:b/>
          <w:noProof/>
        </w:rPr>
      </w:pPr>
      <w:r w:rsidRPr="00B14FBF">
        <w:rPr>
          <w:b/>
          <w:noProof/>
        </w:rPr>
        <w:t>ANGABEN ZUR ANLAGE</w:t>
      </w:r>
    </w:p>
    <w:p w14:paraId="6EC58A54" w14:textId="77777777" w:rsidR="002B24DA" w:rsidRPr="00B14FBF" w:rsidRDefault="002B24DA" w:rsidP="007F32BF">
      <w:pPr>
        <w:pStyle w:val="NumPar1"/>
        <w:numPr>
          <w:ilvl w:val="0"/>
          <w:numId w:val="57"/>
        </w:numPr>
        <w:rPr>
          <w:noProof/>
        </w:rPr>
      </w:pPr>
      <w:r w:rsidRPr="00B14FBF">
        <w:rPr>
          <w:noProof/>
        </w:rPr>
        <w:t>Name der Anlage (gegebenenfalls die übliche Abkürzung angeben)</w:t>
      </w:r>
    </w:p>
    <w:p w14:paraId="2B58AE28"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041DEEE8"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0B62DA81"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6A653E62"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4917264B" w14:textId="77777777" w:rsidR="002B24DA" w:rsidRPr="00B14FBF" w:rsidRDefault="002B24DA" w:rsidP="00B86B04">
      <w:pPr>
        <w:pStyle w:val="NumPar1"/>
        <w:rPr>
          <w:noProof/>
        </w:rPr>
      </w:pPr>
      <w:r w:rsidRPr="00B14FBF">
        <w:rPr>
          <w:noProof/>
        </w:rPr>
        <w:t>Beschreibung (Hauptmerkmale)</w:t>
      </w:r>
    </w:p>
    <w:p w14:paraId="1824EC48" w14:textId="77777777" w:rsidR="002B24DA" w:rsidRPr="00B14FBF" w:rsidRDefault="002B24DA" w:rsidP="00B86B04">
      <w:pPr>
        <w:pStyle w:val="NumPar1"/>
        <w:rPr>
          <w:noProof/>
        </w:rPr>
      </w:pPr>
      <w:r w:rsidRPr="00B14FBF">
        <w:rPr>
          <w:noProof/>
        </w:rPr>
        <w:t>Zweck und Art der Anlage</w:t>
      </w:r>
    </w:p>
    <w:p w14:paraId="5B89423F" w14:textId="77777777" w:rsidR="008802F3" w:rsidRPr="00B14FBF" w:rsidRDefault="008802F3" w:rsidP="00B86B04">
      <w:pPr>
        <w:pStyle w:val="NumPar1"/>
        <w:rPr>
          <w:noProof/>
        </w:rPr>
      </w:pPr>
      <w:r w:rsidRPr="00B14FBF">
        <w:rPr>
          <w:noProof/>
        </w:rPr>
        <w:t>Gegenwärtiger Zustand (z. B. in der Auslegungsphase, im Bau, in Betrieb, außer Betrieb und/oder in Stilllegung, geschlossen (nur für Entsorgungsanlagen))</w:t>
      </w:r>
    </w:p>
    <w:p w14:paraId="3BBF5EA7" w14:textId="77777777" w:rsidR="002B24DA" w:rsidRPr="00B14FBF" w:rsidRDefault="002B24DA" w:rsidP="00B86B04">
      <w:pPr>
        <w:pStyle w:val="NumPar1"/>
        <w:rPr>
          <w:noProof/>
        </w:rPr>
      </w:pPr>
      <w:r w:rsidRPr="00B14FBF">
        <w:rPr>
          <w:noProof/>
        </w:rPr>
        <w:t>Vorbetriebliche Angaben</w:t>
      </w:r>
    </w:p>
    <w:p w14:paraId="379EF87F"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68AFF315"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in einer frühen Phase des Bauvorhabens die Integration der Infrastruktur für die Sicherungsausrüstung in die Auslegung der Anlage zu ermöglichen. </w:t>
      </w:r>
    </w:p>
    <w:p w14:paraId="410D4964" w14:textId="77777777" w:rsidR="002B24DA" w:rsidRPr="00B14FBF" w:rsidRDefault="002B24DA" w:rsidP="00B86B04">
      <w:pPr>
        <w:pStyle w:val="NumPar1"/>
        <w:rPr>
          <w:noProof/>
        </w:rPr>
      </w:pPr>
      <w:r w:rsidRPr="00B14FBF">
        <w:rPr>
          <w:noProof/>
        </w:rPr>
        <w:t>Die Erzeugung beeinflussende Betriebsart (gewähltes Schichtsystem, voraussichtliche Termine der Betriebszyklen im Kalenderjahr)</w:t>
      </w:r>
    </w:p>
    <w:p w14:paraId="35C55639"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6E899AD3" w14:textId="77777777" w:rsidR="002B24DA" w:rsidRPr="00B14FBF" w:rsidRDefault="002B24DA" w:rsidP="00B86B04">
      <w:pPr>
        <w:pStyle w:val="NumPar1"/>
        <w:rPr>
          <w:noProof/>
        </w:rPr>
      </w:pPr>
      <w:r w:rsidRPr="00B14FBF">
        <w:rPr>
          <w:noProof/>
        </w:rPr>
        <w:t>Aufbau der Anlage:</w:t>
      </w:r>
    </w:p>
    <w:p w14:paraId="300593DA" w14:textId="77777777" w:rsidR="002B24DA" w:rsidRPr="00B14FBF" w:rsidRDefault="00975D5B" w:rsidP="00975D5B">
      <w:pPr>
        <w:pStyle w:val="Point1"/>
        <w:rPr>
          <w:noProof/>
        </w:rPr>
      </w:pPr>
      <w:r>
        <w:rPr>
          <w:noProof/>
        </w:rPr>
        <w:t>a)</w:t>
      </w:r>
      <w:r w:rsidRPr="00975D5B">
        <w:rPr>
          <w:noProof/>
        </w:rPr>
        <w:tab/>
      </w:r>
      <w:r w:rsidR="002B24DA" w:rsidRPr="00B14FBF">
        <w:rPr>
          <w:noProof/>
        </w:rPr>
        <w:t>bauliche Umschließung, Zäune und Zugangswege</w:t>
      </w:r>
    </w:p>
    <w:p w14:paraId="6105EE21" w14:textId="77777777" w:rsidR="002B24DA" w:rsidRPr="00B14FBF" w:rsidRDefault="00975D5B" w:rsidP="00975D5B">
      <w:pPr>
        <w:pStyle w:val="Point1"/>
        <w:rPr>
          <w:noProof/>
        </w:rPr>
      </w:pPr>
      <w:r>
        <w:rPr>
          <w:noProof/>
        </w:rPr>
        <w:t>b)</w:t>
      </w:r>
      <w:r w:rsidRPr="00975D5B">
        <w:rPr>
          <w:noProof/>
        </w:rPr>
        <w:tab/>
      </w:r>
      <w:r w:rsidR="002B24DA" w:rsidRPr="00B14FBF">
        <w:rPr>
          <w:noProof/>
        </w:rPr>
        <w:t>Transportwege des Kernmaterials</w:t>
      </w:r>
    </w:p>
    <w:p w14:paraId="3B8D6352" w14:textId="77777777" w:rsidR="002B24DA" w:rsidRPr="00B14FBF" w:rsidRDefault="00975D5B" w:rsidP="00975D5B">
      <w:pPr>
        <w:pStyle w:val="Point1"/>
        <w:rPr>
          <w:noProof/>
        </w:rPr>
      </w:pPr>
      <w:r>
        <w:rPr>
          <w:noProof/>
        </w:rPr>
        <w:t>c)</w:t>
      </w:r>
      <w:r w:rsidRPr="00975D5B">
        <w:rPr>
          <w:noProof/>
        </w:rPr>
        <w:tab/>
      </w:r>
      <w:r w:rsidR="002B24DA" w:rsidRPr="00B14FBF">
        <w:rPr>
          <w:noProof/>
        </w:rPr>
        <w:t>Abfalllagerzonen</w:t>
      </w:r>
    </w:p>
    <w:p w14:paraId="3A2819E1" w14:textId="77777777" w:rsidR="002B24DA" w:rsidRPr="00B14FBF" w:rsidRDefault="00975D5B" w:rsidP="00975D5B">
      <w:pPr>
        <w:pStyle w:val="Point1"/>
        <w:rPr>
          <w:noProof/>
        </w:rPr>
      </w:pPr>
      <w:r>
        <w:rPr>
          <w:noProof/>
        </w:rPr>
        <w:t>d)</w:t>
      </w:r>
      <w:r w:rsidRPr="00975D5B">
        <w:rPr>
          <w:noProof/>
        </w:rPr>
        <w:tab/>
      </w:r>
      <w:r w:rsidR="002B24DA" w:rsidRPr="00B14FBF">
        <w:rPr>
          <w:noProof/>
        </w:rPr>
        <w:t>Abfallentsorgungszonen</w:t>
      </w:r>
    </w:p>
    <w:p w14:paraId="2F75A574" w14:textId="77777777" w:rsidR="002B24DA" w:rsidRPr="00B14FBF" w:rsidRDefault="00975D5B" w:rsidP="00975D5B">
      <w:pPr>
        <w:pStyle w:val="Point1"/>
        <w:rPr>
          <w:noProof/>
        </w:rPr>
      </w:pPr>
      <w:r>
        <w:rPr>
          <w:noProof/>
        </w:rPr>
        <w:t>e)</w:t>
      </w:r>
      <w:r w:rsidRPr="00975D5B">
        <w:rPr>
          <w:noProof/>
        </w:rPr>
        <w:tab/>
      </w:r>
      <w:r w:rsidR="002B24DA" w:rsidRPr="00B14FBF">
        <w:rPr>
          <w:noProof/>
        </w:rPr>
        <w:t>alle wichtigen Aufbereitungszonen und -labore</w:t>
      </w:r>
    </w:p>
    <w:p w14:paraId="4F592F60" w14:textId="77777777" w:rsidR="002B24DA" w:rsidRPr="00B14FBF" w:rsidRDefault="00975D5B" w:rsidP="00975D5B">
      <w:pPr>
        <w:pStyle w:val="Point1"/>
        <w:rPr>
          <w:noProof/>
        </w:rPr>
      </w:pPr>
      <w:r>
        <w:rPr>
          <w:noProof/>
        </w:rPr>
        <w:t>f)</w:t>
      </w:r>
      <w:r w:rsidRPr="00975D5B">
        <w:rPr>
          <w:noProof/>
        </w:rPr>
        <w:tab/>
      </w:r>
      <w:r w:rsidR="002B24DA" w:rsidRPr="00B14FBF">
        <w:rPr>
          <w:noProof/>
        </w:rPr>
        <w:t>Prüf- oder Versuchszonen</w:t>
      </w:r>
    </w:p>
    <w:p w14:paraId="2B7B66B8" w14:textId="77777777" w:rsidR="002B24DA" w:rsidRPr="00B14FBF" w:rsidRDefault="00975D5B" w:rsidP="00975D5B">
      <w:pPr>
        <w:pStyle w:val="Point1"/>
        <w:rPr>
          <w:noProof/>
        </w:rPr>
      </w:pPr>
      <w:r>
        <w:rPr>
          <w:noProof/>
        </w:rPr>
        <w:t>g)</w:t>
      </w:r>
      <w:r w:rsidRPr="00975D5B">
        <w:rPr>
          <w:noProof/>
        </w:rPr>
        <w:tab/>
      </w:r>
      <w:r w:rsidR="002B24DA" w:rsidRPr="00B14FBF">
        <w:rPr>
          <w:noProof/>
        </w:rPr>
        <w:t>Analyselabor</w:t>
      </w:r>
    </w:p>
    <w:p w14:paraId="38206973" w14:textId="77777777" w:rsidR="002B24DA" w:rsidRPr="00B14FBF" w:rsidRDefault="007B2586"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4E7A3AFE" w14:textId="77777777" w:rsidR="003F7189" w:rsidRPr="00B14FBF" w:rsidRDefault="003F7189" w:rsidP="003F7189">
      <w:pPr>
        <w:rPr>
          <w:noProof/>
        </w:rPr>
      </w:pPr>
    </w:p>
    <w:p w14:paraId="4235F06D" w14:textId="77777777" w:rsidR="002B24DA" w:rsidRPr="00B14FBF" w:rsidRDefault="002B24DA" w:rsidP="008079AB">
      <w:pPr>
        <w:rPr>
          <w:b/>
          <w:noProof/>
        </w:rPr>
      </w:pPr>
      <w:r w:rsidRPr="00B14FBF">
        <w:rPr>
          <w:b/>
          <w:noProof/>
        </w:rPr>
        <w:t>Gesamtprozessparameter</w:t>
      </w:r>
    </w:p>
    <w:p w14:paraId="2A554A62" w14:textId="77777777" w:rsidR="002B24DA" w:rsidRPr="00B14FBF" w:rsidRDefault="002B24DA" w:rsidP="00B86B04">
      <w:pPr>
        <w:pStyle w:val="NumPar1"/>
        <w:rPr>
          <w:noProof/>
        </w:rPr>
      </w:pPr>
      <w:r w:rsidRPr="00B14FBF">
        <w:rPr>
          <w:noProof/>
        </w:rPr>
        <w:t>Beschreibung der Anlage (mit Angabe der Hauptausrüstungsposten)</w:t>
      </w:r>
    </w:p>
    <w:p w14:paraId="251361B4" w14:textId="77777777" w:rsidR="002B24DA" w:rsidRPr="00B14FBF" w:rsidRDefault="002B24DA" w:rsidP="00B86B04">
      <w:pPr>
        <w:pStyle w:val="NumPar1"/>
        <w:rPr>
          <w:noProof/>
        </w:rPr>
      </w:pPr>
      <w:r w:rsidRPr="00B14FBF">
        <w:rPr>
          <w:noProof/>
        </w:rPr>
        <w:t>Prozessbeschreibung (mit Angabe der Änderung der physikalischen und chemischen Form)</w:t>
      </w:r>
    </w:p>
    <w:p w14:paraId="7397F088" w14:textId="77777777" w:rsidR="002B24DA" w:rsidRPr="00B14FBF" w:rsidRDefault="002B24DA" w:rsidP="00B86B04">
      <w:pPr>
        <w:pStyle w:val="NumPar1"/>
        <w:rPr>
          <w:noProof/>
        </w:rPr>
      </w:pPr>
      <w:r w:rsidRPr="00B14FBF">
        <w:rPr>
          <w:noProof/>
        </w:rPr>
        <w:t>Auslegungskapazität (Gewicht der Hauptprodukte pro Jahr)</w:t>
      </w:r>
    </w:p>
    <w:p w14:paraId="26F38FD0" w14:textId="77777777" w:rsidR="002B24DA" w:rsidRPr="00B14FBF" w:rsidRDefault="002B24DA" w:rsidP="00B86B04">
      <w:pPr>
        <w:pStyle w:val="NumPar1"/>
        <w:rPr>
          <w:noProof/>
        </w:rPr>
      </w:pPr>
      <w:r w:rsidRPr="00B14FBF">
        <w:rPr>
          <w:noProof/>
        </w:rPr>
        <w:t>Voraussichtlicher Durchsatz (in Form eines Vorschauprogramms mit Angabe des Anteils verschiedener Einspeisematerialien (Feeds) und Produkte)</w:t>
      </w:r>
    </w:p>
    <w:p w14:paraId="68E0E285" w14:textId="77777777" w:rsidR="002B24DA" w:rsidRPr="00B14FBF" w:rsidRDefault="002B24DA" w:rsidP="00B86B04">
      <w:pPr>
        <w:pStyle w:val="NumPar1"/>
        <w:rPr>
          <w:noProof/>
        </w:rPr>
      </w:pPr>
      <w:r w:rsidRPr="00B14FBF">
        <w:rPr>
          <w:noProof/>
        </w:rPr>
        <w:t>Sonstige wichtige Ausrüstungsposten zur Verwendung, Erzeugung und Aufbereitung von Kernmaterial (z. B. Prüf- und Versuchsausrüstung)</w:t>
      </w:r>
    </w:p>
    <w:p w14:paraId="165EFEDB" w14:textId="77777777" w:rsidR="003F7189" w:rsidRPr="00B14FBF" w:rsidRDefault="003F7189" w:rsidP="003F7189">
      <w:pPr>
        <w:rPr>
          <w:noProof/>
        </w:rPr>
      </w:pPr>
    </w:p>
    <w:p w14:paraId="5563D8AC" w14:textId="77777777" w:rsidR="002B24DA" w:rsidRPr="00B14FBF" w:rsidRDefault="002B24DA" w:rsidP="008079AB">
      <w:pPr>
        <w:rPr>
          <w:b/>
          <w:noProof/>
        </w:rPr>
      </w:pPr>
      <w:r w:rsidRPr="00B14FBF">
        <w:rPr>
          <w:b/>
          <w:noProof/>
        </w:rPr>
        <w:t>ALLGEMEINER AUFBAU DER ANLAGE MIT ANGABEN ZUR MATERIALVERWENDUNG UND -BUCHFÜHRUNG, RÄUMLICHEN EINGRENZUNG UND BEOBACHTUNG</w:t>
      </w:r>
    </w:p>
    <w:p w14:paraId="727C1267" w14:textId="77777777" w:rsidR="002B24DA" w:rsidRPr="00B14FBF" w:rsidRDefault="002B24DA" w:rsidP="008079AB">
      <w:pPr>
        <w:rPr>
          <w:b/>
          <w:noProof/>
        </w:rPr>
      </w:pPr>
      <w:r w:rsidRPr="00B14FBF">
        <w:rPr>
          <w:b/>
          <w:noProof/>
        </w:rPr>
        <w:t>Beschreibung des Kernmaterials</w:t>
      </w:r>
    </w:p>
    <w:p w14:paraId="1CDAE40B" w14:textId="77777777" w:rsidR="002B24DA" w:rsidRPr="00B14FBF" w:rsidRDefault="002B24DA" w:rsidP="00B86B04">
      <w:pPr>
        <w:pStyle w:val="NumPar1"/>
        <w:rPr>
          <w:noProof/>
        </w:rPr>
      </w:pPr>
      <w:r w:rsidRPr="00B14FBF">
        <w:rPr>
          <w:noProof/>
        </w:rPr>
        <w:t>Beschreibung des Hauptmaterials:</w:t>
      </w:r>
    </w:p>
    <w:p w14:paraId="146B3FC2" w14:textId="77777777" w:rsidR="002B24DA" w:rsidRPr="00B14FBF" w:rsidRDefault="00975D5B" w:rsidP="00975D5B">
      <w:pPr>
        <w:pStyle w:val="Point1"/>
        <w:rPr>
          <w:noProof/>
        </w:rPr>
      </w:pPr>
      <w:r>
        <w:rPr>
          <w:noProof/>
        </w:rPr>
        <w:t>a)</w:t>
      </w:r>
      <w:r w:rsidRPr="00975D5B">
        <w:rPr>
          <w:noProof/>
        </w:rPr>
        <w:tab/>
      </w:r>
      <w:r w:rsidR="002B24DA" w:rsidRPr="00B14FBF">
        <w:rPr>
          <w:noProof/>
        </w:rPr>
        <w:t>chemische und physikalische Form (einschließlich Kernmaterialgehalt und Anreicherung)</w:t>
      </w:r>
    </w:p>
    <w:p w14:paraId="7179AD12" w14:textId="77777777" w:rsidR="002B24DA" w:rsidRPr="00B14FBF" w:rsidRDefault="00975D5B" w:rsidP="00975D5B">
      <w:pPr>
        <w:pStyle w:val="Point1"/>
        <w:rPr>
          <w:noProof/>
        </w:rPr>
      </w:pPr>
      <w:r>
        <w:rPr>
          <w:noProof/>
        </w:rPr>
        <w:t>b)</w:t>
      </w:r>
      <w:r w:rsidRPr="00975D5B">
        <w:rPr>
          <w:noProof/>
        </w:rPr>
        <w:tab/>
      </w:r>
      <w:r w:rsidR="002B24DA" w:rsidRPr="00B14FBF">
        <w:rPr>
          <w:noProof/>
        </w:rPr>
        <w:t>Chargengröße/Chargendurchfluss und Kampagnenzeitraum, Mittel zur Kennzeichnung der Chargen</w:t>
      </w:r>
    </w:p>
    <w:p w14:paraId="63F18333" w14:textId="77777777" w:rsidR="002B24DA" w:rsidRPr="00B14FBF" w:rsidRDefault="00975D5B" w:rsidP="00975D5B">
      <w:pPr>
        <w:pStyle w:val="Point1"/>
        <w:rPr>
          <w:noProof/>
        </w:rPr>
      </w:pPr>
      <w:r>
        <w:rPr>
          <w:noProof/>
        </w:rPr>
        <w:t>c)</w:t>
      </w:r>
      <w:r w:rsidRPr="00975D5B">
        <w:rPr>
          <w:noProof/>
        </w:rPr>
        <w:tab/>
      </w:r>
      <w:r w:rsidR="002B24DA" w:rsidRPr="00B14FBF">
        <w:rPr>
          <w:noProof/>
        </w:rPr>
        <w:t>Lagerzonen für Kernmaterial und Bestand der Einrichtung (mit Angabe etwaiger Änderungen samt Durchsatz)</w:t>
      </w:r>
    </w:p>
    <w:p w14:paraId="43431883" w14:textId="77777777" w:rsidR="002B24DA" w:rsidRPr="00B14FBF" w:rsidRDefault="00975D5B" w:rsidP="00975D5B">
      <w:pPr>
        <w:pStyle w:val="Point1"/>
        <w:rPr>
          <w:noProof/>
        </w:rPr>
      </w:pPr>
      <w:r>
        <w:rPr>
          <w:noProof/>
        </w:rPr>
        <w:t>d)</w:t>
      </w:r>
      <w:r w:rsidRPr="00975D5B">
        <w:rPr>
          <w:noProof/>
        </w:rPr>
        <w:tab/>
      </w:r>
      <w:r w:rsidR="002B24DA" w:rsidRPr="00B14FBF">
        <w:rPr>
          <w:noProof/>
        </w:rPr>
        <w:t>Eingangs- oder Versandhäufigkeit (Chargen/Einheiten pro Monat)</w:t>
      </w:r>
    </w:p>
    <w:p w14:paraId="00104365" w14:textId="77777777" w:rsidR="002B24DA" w:rsidRPr="00B14FBF" w:rsidRDefault="002B24DA" w:rsidP="00B86B04">
      <w:pPr>
        <w:pStyle w:val="NumPar1"/>
        <w:rPr>
          <w:noProof/>
        </w:rPr>
      </w:pPr>
      <w:r w:rsidRPr="00B14FBF">
        <w:rPr>
          <w:noProof/>
        </w:rPr>
        <w:t>Sonstiges Kernmaterial in der Anlage und gegebenenfalls Ort, an dem es sich befindet</w:t>
      </w:r>
    </w:p>
    <w:p w14:paraId="0AF61917" w14:textId="77777777" w:rsidR="002B24DA" w:rsidRPr="00B14FBF" w:rsidRDefault="002B24DA" w:rsidP="00B86B04">
      <w:pPr>
        <w:pStyle w:val="NumPar1"/>
        <w:rPr>
          <w:noProof/>
        </w:rPr>
      </w:pPr>
      <w:r w:rsidRPr="00B14FBF">
        <w:rPr>
          <w:noProof/>
        </w:rPr>
        <w:t>Schematisches Flussdiagramm für Kernmaterial (mit Angabe von Probenahmepunkten, Fluss- und Bestandsmesspunkten, Nachweiszonen, Bestandsorten usw.)</w:t>
      </w:r>
    </w:p>
    <w:p w14:paraId="1E2D3EF5" w14:textId="77777777" w:rsidR="002B24DA" w:rsidRPr="00B14FBF" w:rsidRDefault="002B24DA" w:rsidP="00B86B04">
      <w:pPr>
        <w:pStyle w:val="NumPar1"/>
        <w:rPr>
          <w:noProof/>
        </w:rPr>
      </w:pPr>
      <w:r w:rsidRPr="00B14FBF">
        <w:rPr>
          <w:noProof/>
        </w:rPr>
        <w:t>Arten, Formen, Spannen des Kernmaterialgehalts (gegebenenfalls einschließlich Anreicherung), Mengenbereiche des Kernmaterialflusses für jede Zone, in der Kernmaterial gehandhabt wird</w:t>
      </w:r>
    </w:p>
    <w:p w14:paraId="48D4F598" w14:textId="77777777" w:rsidR="003F7189" w:rsidRPr="00B14FBF" w:rsidRDefault="003F7189" w:rsidP="003F7189">
      <w:pPr>
        <w:rPr>
          <w:noProof/>
        </w:rPr>
      </w:pPr>
    </w:p>
    <w:p w14:paraId="2CDE9F83" w14:textId="77777777" w:rsidR="002B24DA" w:rsidRPr="00B14FBF" w:rsidRDefault="002B24DA" w:rsidP="008079AB">
      <w:pPr>
        <w:rPr>
          <w:b/>
          <w:noProof/>
        </w:rPr>
      </w:pPr>
      <w:r w:rsidRPr="00B14FBF">
        <w:rPr>
          <w:b/>
          <w:noProof/>
        </w:rPr>
        <w:t>Handhabung des Kernmaterials</w:t>
      </w:r>
    </w:p>
    <w:p w14:paraId="739A2F84" w14:textId="77777777" w:rsidR="002B24DA" w:rsidRPr="00B14FBF" w:rsidRDefault="002B24DA" w:rsidP="00B86B04">
      <w:pPr>
        <w:pStyle w:val="NumPar1"/>
        <w:rPr>
          <w:noProof/>
        </w:rPr>
      </w:pPr>
      <w:r w:rsidRPr="00B14FBF">
        <w:rPr>
          <w:noProof/>
        </w:rPr>
        <w:t xml:space="preserve">Beschreibung der Behälter, der Verpackung und der Lagerzone </w:t>
      </w:r>
    </w:p>
    <w:p w14:paraId="7D1DCD5D" w14:textId="77777777" w:rsidR="002B24DA" w:rsidRPr="00B14FBF" w:rsidRDefault="002B24DA" w:rsidP="00B86B04">
      <w:pPr>
        <w:pStyle w:val="NumPar1"/>
        <w:rPr>
          <w:noProof/>
        </w:rPr>
      </w:pPr>
      <w:r w:rsidRPr="00B14FBF">
        <w:rPr>
          <w:noProof/>
        </w:rPr>
        <w:t>Methoden und Mittel für die Weitergabe von Kernmaterial (auch Beschreibung der verwendeten Ausrüstung)</w:t>
      </w:r>
    </w:p>
    <w:p w14:paraId="7B5C7712" w14:textId="77777777" w:rsidR="002B24DA" w:rsidRPr="00B14FBF" w:rsidRDefault="002B24DA" w:rsidP="00B86B04">
      <w:pPr>
        <w:pStyle w:val="NumPar1"/>
        <w:rPr>
          <w:noProof/>
        </w:rPr>
      </w:pPr>
      <w:r w:rsidRPr="00B14FBF">
        <w:rPr>
          <w:noProof/>
        </w:rPr>
        <w:t>Transportwege des Kernmaterials (mit Bezugnahme auf den Aufbau der Einrichtung)</w:t>
      </w:r>
    </w:p>
    <w:p w14:paraId="2550EB58" w14:textId="77777777" w:rsidR="003F7189" w:rsidRDefault="002B24DA" w:rsidP="003F7189">
      <w:pPr>
        <w:pStyle w:val="NumPar1"/>
        <w:rPr>
          <w:noProof/>
        </w:rPr>
      </w:pPr>
      <w:r w:rsidRPr="00B14FBF">
        <w:rPr>
          <w:noProof/>
        </w:rPr>
        <w:t>Abschirmung (für Lagerung und Weitergabe)</w:t>
      </w:r>
    </w:p>
    <w:p w14:paraId="2C6167E9" w14:textId="77777777" w:rsidR="00094638" w:rsidRPr="00094638" w:rsidRDefault="00094638" w:rsidP="00094638">
      <w:pPr>
        <w:pStyle w:val="Text1"/>
        <w:rPr>
          <w:noProof/>
        </w:rPr>
      </w:pPr>
    </w:p>
    <w:p w14:paraId="2FDC206D" w14:textId="77777777" w:rsidR="002B24DA" w:rsidRPr="00B14FBF" w:rsidRDefault="002B24DA" w:rsidP="008079AB">
      <w:pPr>
        <w:rPr>
          <w:b/>
          <w:noProof/>
        </w:rPr>
      </w:pPr>
      <w:r w:rsidRPr="00B14FBF">
        <w:rPr>
          <w:b/>
          <w:noProof/>
        </w:rPr>
        <w:t>Wartung der Anlage</w:t>
      </w:r>
    </w:p>
    <w:p w14:paraId="2AD4B3B7" w14:textId="77777777" w:rsidR="002B24DA" w:rsidRPr="00B14FBF" w:rsidRDefault="002B24DA" w:rsidP="00B86B04">
      <w:pPr>
        <w:pStyle w:val="NumPar1"/>
        <w:rPr>
          <w:noProof/>
        </w:rPr>
      </w:pPr>
      <w:r w:rsidRPr="00B14FBF">
        <w:rPr>
          <w:noProof/>
        </w:rPr>
        <w:t>Wartung, Dekontaminierung, Reinigung (in Fällen, in denen eine Reinigung und/oder eine Probenahme nicht möglich ist, Angabe, wie das Restkernmaterial gemessen oder berechnet wird):</w:t>
      </w:r>
    </w:p>
    <w:p w14:paraId="3CFF3D36" w14:textId="77777777" w:rsidR="002B24DA" w:rsidRPr="00B14FBF" w:rsidRDefault="00975D5B" w:rsidP="00975D5B">
      <w:pPr>
        <w:pStyle w:val="Point1"/>
        <w:rPr>
          <w:noProof/>
        </w:rPr>
      </w:pPr>
      <w:r>
        <w:rPr>
          <w:noProof/>
        </w:rPr>
        <w:t>a)</w:t>
      </w:r>
      <w:r w:rsidRPr="00975D5B">
        <w:rPr>
          <w:noProof/>
        </w:rPr>
        <w:tab/>
      </w:r>
      <w:r w:rsidR="002B24DA" w:rsidRPr="00B14FBF">
        <w:rPr>
          <w:noProof/>
        </w:rPr>
        <w:t>reguläre Wartung der Anlage</w:t>
      </w:r>
    </w:p>
    <w:p w14:paraId="26DC1045" w14:textId="77777777" w:rsidR="002B24DA" w:rsidRPr="00B14FBF" w:rsidRDefault="00975D5B" w:rsidP="00975D5B">
      <w:pPr>
        <w:pStyle w:val="Point1"/>
        <w:rPr>
          <w:noProof/>
        </w:rPr>
      </w:pPr>
      <w:r>
        <w:rPr>
          <w:noProof/>
        </w:rPr>
        <w:t>b)</w:t>
      </w:r>
      <w:r w:rsidRPr="00975D5B">
        <w:rPr>
          <w:noProof/>
        </w:rPr>
        <w:tab/>
      </w:r>
      <w:r w:rsidR="002B24DA" w:rsidRPr="00B14FBF">
        <w:rPr>
          <w:noProof/>
        </w:rPr>
        <w:t>Dekontaminierung der Anlage und der Ausrüstung und anschließende Rückgewinnung von Kernmaterial</w:t>
      </w:r>
    </w:p>
    <w:p w14:paraId="6368DDC3" w14:textId="77777777" w:rsidR="002B24DA" w:rsidRPr="00B14FBF" w:rsidRDefault="00975D5B" w:rsidP="00975D5B">
      <w:pPr>
        <w:pStyle w:val="Point1"/>
        <w:rPr>
          <w:noProof/>
        </w:rPr>
      </w:pPr>
      <w:r>
        <w:rPr>
          <w:noProof/>
        </w:rPr>
        <w:t>c)</w:t>
      </w:r>
      <w:r w:rsidRPr="00975D5B">
        <w:rPr>
          <w:noProof/>
        </w:rPr>
        <w:tab/>
      </w:r>
      <w:r w:rsidR="002B24DA" w:rsidRPr="00B14FBF">
        <w:rPr>
          <w:noProof/>
        </w:rPr>
        <w:t>Reinigung der Anlage und der Ausrüstung, einschließlich Mitteln zur Sicherstellung, dass die Druckbehälter leer sind</w:t>
      </w:r>
    </w:p>
    <w:p w14:paraId="4910729B" w14:textId="77777777" w:rsidR="002B24DA" w:rsidRPr="00B14FBF" w:rsidRDefault="00975D5B" w:rsidP="00975D5B">
      <w:pPr>
        <w:pStyle w:val="Point1"/>
        <w:rPr>
          <w:noProof/>
        </w:rPr>
      </w:pPr>
      <w:r>
        <w:rPr>
          <w:noProof/>
        </w:rPr>
        <w:t>d)</w:t>
      </w:r>
      <w:r w:rsidRPr="00975D5B">
        <w:rPr>
          <w:noProof/>
        </w:rPr>
        <w:tab/>
      </w:r>
      <w:r w:rsidR="002B24DA" w:rsidRPr="00B14FBF">
        <w:rPr>
          <w:noProof/>
        </w:rPr>
        <w:t>Hoch- und Herunterfahren der Anlage (wenn abweichend vom Normalbetrieb)</w:t>
      </w:r>
    </w:p>
    <w:p w14:paraId="17098C50" w14:textId="77777777" w:rsidR="003F7189" w:rsidRPr="00B14FBF" w:rsidRDefault="003F7189" w:rsidP="003F7189">
      <w:pPr>
        <w:rPr>
          <w:noProof/>
        </w:rPr>
      </w:pPr>
    </w:p>
    <w:p w14:paraId="64589108" w14:textId="77777777" w:rsidR="002B24DA" w:rsidRPr="00B14FBF" w:rsidRDefault="002B24DA" w:rsidP="008079AB">
      <w:pPr>
        <w:rPr>
          <w:b/>
          <w:noProof/>
        </w:rPr>
      </w:pPr>
      <w:r w:rsidRPr="00B14FBF">
        <w:rPr>
          <w:b/>
          <w:noProof/>
        </w:rPr>
        <w:t>Schutz- und Sicherheitsmaßnahmen</w:t>
      </w:r>
    </w:p>
    <w:p w14:paraId="34C0D40C" w14:textId="77777777" w:rsidR="002B24DA" w:rsidRPr="00B14FBF" w:rsidRDefault="002B24DA" w:rsidP="00B86B04">
      <w:pPr>
        <w:pStyle w:val="NumPar1"/>
        <w:rPr>
          <w:noProof/>
        </w:rPr>
      </w:pPr>
      <w:r w:rsidRPr="00B14FBF">
        <w:rPr>
          <w:noProof/>
        </w:rPr>
        <w:t>Grundlegende Maßnahmen für den physischen Schutz von Kernmaterial</w:t>
      </w:r>
    </w:p>
    <w:p w14:paraId="649398AA" w14:textId="77777777" w:rsidR="002B24DA" w:rsidRPr="00B14FBF" w:rsidRDefault="002B24DA" w:rsidP="00B86B04">
      <w:pPr>
        <w:pStyle w:val="NumPar1"/>
        <w:rPr>
          <w:noProof/>
        </w:rPr>
      </w:pPr>
      <w:r w:rsidRPr="00B14FBF">
        <w:rPr>
          <w:noProof/>
        </w:rPr>
        <w:t>Durch die Inspektoren einzuhaltende spezifische Gesundheits- und Sicherheitsvorschriften (falls zu umfangreich, gesondert beifügen)</w:t>
      </w:r>
    </w:p>
    <w:p w14:paraId="0D549677" w14:textId="77777777" w:rsidR="003F7189" w:rsidRPr="00B14FBF" w:rsidRDefault="003F7189" w:rsidP="003F7189">
      <w:pPr>
        <w:rPr>
          <w:noProof/>
        </w:rPr>
      </w:pPr>
    </w:p>
    <w:p w14:paraId="011D0B81" w14:textId="77777777" w:rsidR="002B24DA" w:rsidRPr="00B14FBF" w:rsidRDefault="002B24DA" w:rsidP="008079AB">
      <w:pPr>
        <w:rPr>
          <w:b/>
          <w:noProof/>
        </w:rPr>
      </w:pPr>
      <w:r w:rsidRPr="00B14FBF">
        <w:rPr>
          <w:b/>
          <w:noProof/>
        </w:rPr>
        <w:t>KERNMATERIALBUCHFÜHRUNG UND -KONTROLLE</w:t>
      </w:r>
    </w:p>
    <w:p w14:paraId="524F1726" w14:textId="77777777" w:rsidR="008802F3" w:rsidRPr="00B14FBF" w:rsidRDefault="008802F3" w:rsidP="00B86B04">
      <w:pPr>
        <w:pStyle w:val="NumPar1"/>
        <w:rPr>
          <w:noProof/>
        </w:rPr>
      </w:pPr>
      <w:r w:rsidRPr="00B14FBF">
        <w:rPr>
          <w:noProof/>
        </w:rPr>
        <w:t>Beschreibung des Systems der Kernmaterialbuchführung und -kontrolle, der Methode zur Erfassung und Meldung von Buchungsdaten und zur Erstellung von Materialbilanzen, der Häufigkeit der Aufnahmen des realen Bestands, der Verfahren für Buchungsanpassungen nach der Bestandsaufnahme für die Einrichtung, Fehlern usw., unter folgenden Rubriken:</w:t>
      </w:r>
    </w:p>
    <w:p w14:paraId="3F37EAFE" w14:textId="77777777" w:rsidR="008802F3" w:rsidRPr="00B14FBF" w:rsidRDefault="00EF24B5" w:rsidP="00EF24B5">
      <w:pPr>
        <w:pStyle w:val="Point1"/>
        <w:rPr>
          <w:noProof/>
        </w:rPr>
      </w:pPr>
      <w:r>
        <w:rPr>
          <w:noProof/>
        </w:rPr>
        <w:t>a)</w:t>
      </w:r>
      <w:r>
        <w:rPr>
          <w:noProof/>
        </w:rPr>
        <w:tab/>
      </w:r>
      <w:r w:rsidR="008802F3" w:rsidRPr="00B14FBF">
        <w:rPr>
          <w:noProof/>
        </w:rPr>
        <w:t>Allgemeines</w:t>
      </w:r>
    </w:p>
    <w:p w14:paraId="5F3EDD93" w14:textId="77777777" w:rsidR="008802F3" w:rsidRPr="00B14FBF" w:rsidRDefault="008802F3" w:rsidP="008802F3">
      <w:pPr>
        <w:pStyle w:val="Text2"/>
        <w:rPr>
          <w:noProof/>
        </w:rPr>
      </w:pPr>
      <w:r w:rsidRPr="00B14FBF">
        <w:rPr>
          <w:noProof/>
        </w:rPr>
        <w:t>Beschreibung der Bücher und ihrer Form (elektronisch oder auf Papier), Quelldaten (z. B. Versand- und Empfangsformulare, Dokumente für die interne Weitergabe, Formulare für den realen Bestand, Erstaufzeichnung von Messungen und Messkontrollblätter), Verfahren für Anpassungen und Berichtigungen (mit Angabe, wie die Anpassungen genehmigt und begründet werden)</w:t>
      </w:r>
    </w:p>
    <w:p w14:paraId="09C73F4D" w14:textId="77777777" w:rsidR="008802F3" w:rsidRPr="00B14FBF" w:rsidRDefault="00EF24B5" w:rsidP="00EF24B5">
      <w:pPr>
        <w:pStyle w:val="Point1"/>
        <w:rPr>
          <w:noProof/>
        </w:rPr>
      </w:pPr>
      <w:r>
        <w:rPr>
          <w:noProof/>
        </w:rPr>
        <w:t>b)</w:t>
      </w:r>
      <w:r>
        <w:rPr>
          <w:noProof/>
        </w:rPr>
        <w:tab/>
      </w:r>
      <w:r w:rsidR="008802F3" w:rsidRPr="00B14FBF">
        <w:rPr>
          <w:noProof/>
        </w:rPr>
        <w:t>Eingänge (einschließlich der Methode für den Umgang mit Versender/Empfänger-Differenzen und anschließenden buchmäßigen Berichtigungen; Kontrollen und Messungen zur Bestätigung des Kernmaterialgehalts)</w:t>
      </w:r>
    </w:p>
    <w:p w14:paraId="3BD419DB" w14:textId="77777777" w:rsidR="008802F3" w:rsidRPr="00B14FBF" w:rsidRDefault="00EF24B5" w:rsidP="00EF24B5">
      <w:pPr>
        <w:pStyle w:val="Point1"/>
        <w:rPr>
          <w:noProof/>
        </w:rPr>
      </w:pPr>
      <w:r>
        <w:rPr>
          <w:noProof/>
        </w:rPr>
        <w:t>c)</w:t>
      </w:r>
      <w:r>
        <w:rPr>
          <w:noProof/>
        </w:rPr>
        <w:tab/>
      </w:r>
      <w:r w:rsidR="008802F3" w:rsidRPr="00B14FBF">
        <w:rPr>
          <w:noProof/>
        </w:rPr>
        <w:t>Versand (Produkte, Abfall)</w:t>
      </w:r>
    </w:p>
    <w:p w14:paraId="52F0B8D4" w14:textId="77777777" w:rsidR="008802F3" w:rsidRPr="00B14FBF" w:rsidRDefault="00EF24B5" w:rsidP="00EF24B5">
      <w:pPr>
        <w:pStyle w:val="Point1"/>
        <w:rPr>
          <w:noProof/>
        </w:rPr>
      </w:pPr>
      <w:r>
        <w:rPr>
          <w:noProof/>
        </w:rPr>
        <w:t>d)</w:t>
      </w:r>
      <w:r>
        <w:rPr>
          <w:noProof/>
        </w:rPr>
        <w:tab/>
      </w:r>
      <w:r w:rsidR="008802F3" w:rsidRPr="00B14FBF">
        <w:rPr>
          <w:noProof/>
        </w:rPr>
        <w:t>Weitergabe von zurückbehaltenem Abfall (Methode zur Mengenermittlung, Lagermethode und vorgesehener Lagerzeitraum, mögliche spätere Verwendungen zurückbehaltenen Abfalls)</w:t>
      </w:r>
    </w:p>
    <w:p w14:paraId="77EF87C9" w14:textId="77777777" w:rsidR="008802F3" w:rsidRPr="00B14FBF" w:rsidRDefault="00EF24B5" w:rsidP="00EF24B5">
      <w:pPr>
        <w:pStyle w:val="Point1"/>
        <w:rPr>
          <w:noProof/>
        </w:rPr>
      </w:pPr>
      <w:r>
        <w:rPr>
          <w:noProof/>
        </w:rPr>
        <w:t>e)</w:t>
      </w:r>
      <w:r>
        <w:rPr>
          <w:noProof/>
        </w:rPr>
        <w:tab/>
      </w:r>
      <w:r w:rsidR="008802F3" w:rsidRPr="00B14FBF">
        <w:rPr>
          <w:noProof/>
        </w:rPr>
        <w:t>Abgaben in die Umwelt (Methode zur Mengenermittlung, Ableitungsmethode)</w:t>
      </w:r>
    </w:p>
    <w:p w14:paraId="3B392401" w14:textId="77777777" w:rsidR="008802F3" w:rsidRPr="00B14FBF" w:rsidRDefault="00EF24B5" w:rsidP="00EF24B5">
      <w:pPr>
        <w:pStyle w:val="Point1"/>
        <w:rPr>
          <w:noProof/>
        </w:rPr>
      </w:pPr>
      <w:r>
        <w:rPr>
          <w:noProof/>
        </w:rPr>
        <w:t>f)</w:t>
      </w:r>
      <w:r>
        <w:rPr>
          <w:noProof/>
        </w:rPr>
        <w:tab/>
      </w:r>
      <w:r w:rsidR="008802F3" w:rsidRPr="00B14FBF">
        <w:rPr>
          <w:noProof/>
        </w:rPr>
        <w:t>Sonstige Bestandsänderungen, z. B. Weitergabe konditionierten Abfalls, nicht gemessene Verluste (Methode zur Mengenermittlung)</w:t>
      </w:r>
    </w:p>
    <w:p w14:paraId="1A27091E" w14:textId="77777777" w:rsidR="008802F3" w:rsidRPr="00B14FBF" w:rsidRDefault="00EF24B5" w:rsidP="00EF24B5">
      <w:pPr>
        <w:pStyle w:val="Point1"/>
        <w:rPr>
          <w:noProof/>
        </w:rPr>
      </w:pPr>
      <w:r>
        <w:rPr>
          <w:noProof/>
        </w:rPr>
        <w:t>g)</w:t>
      </w:r>
      <w:r>
        <w:rPr>
          <w:noProof/>
        </w:rPr>
        <w:tab/>
      </w:r>
      <w:r w:rsidR="008802F3" w:rsidRPr="00B14FBF">
        <w:rPr>
          <w:noProof/>
        </w:rPr>
        <w:t>Realer Bestand</w:t>
      </w:r>
    </w:p>
    <w:p w14:paraId="669573B3" w14:textId="77777777" w:rsidR="008802F3" w:rsidRPr="00B14FBF" w:rsidRDefault="008802F3" w:rsidP="008802F3">
      <w:pPr>
        <w:pStyle w:val="Text2"/>
        <w:rPr>
          <w:noProof/>
        </w:rPr>
      </w:pPr>
      <w:r w:rsidRPr="00B14FBF">
        <w:rPr>
          <w:noProof/>
        </w:rPr>
        <w:t>Beschreibung der Verfahren, der geplanten Häufigkeit, der geschätzten Verteilung des Kernmaterials und der Methoden für die Bestandsaufnahme durch den Betreiber (sowohl für die Anzahl der Posten als auch deren jeweiliges Kernmaterialgewicht, einschließlich der relevanten Prüfmethode), der Zugänglichkeit und der möglichen Methode für die Überprüfung des Kernmaterials, der erwarteten Genauigkeit sowie des Zugangs zu Kernmaterial. Die Beschreibung der Verfahren sollte insbesondere auch den zu verwendenden grundlegenden Bestandsansatz umfassen, d. h. Planung, Organisation und Durchführung der Bestandsaufnahme, Hauptverantwortung für den Bestand, Prozessreinigung, Buchführung über das zurückbleibende Restkernmaterial des Prozesses</w:t>
      </w:r>
    </w:p>
    <w:p w14:paraId="0E8495E3" w14:textId="77777777" w:rsidR="008802F3" w:rsidRPr="00B14FBF" w:rsidRDefault="00EF24B5" w:rsidP="00EF24B5">
      <w:pPr>
        <w:pStyle w:val="Point1"/>
        <w:rPr>
          <w:noProof/>
        </w:rPr>
      </w:pPr>
      <w:r>
        <w:rPr>
          <w:noProof/>
        </w:rPr>
        <w:t>h)</w:t>
      </w:r>
      <w:r>
        <w:rPr>
          <w:noProof/>
        </w:rPr>
        <w:tab/>
      </w:r>
      <w:r w:rsidR="008802F3" w:rsidRPr="00B14FBF">
        <w:rPr>
          <w:noProof/>
        </w:rPr>
        <w:t>Betriebs- und Buchungsprotokolle (einschließlich Logbüchern, Hauptbüchern, Formularen für die interne Weitergabe, Anpassungs- oder Berichtigungsmethode, Kontrollmaßnahmen und Verantwortung für die Protokolle); Beschreibung der Art und Weise, wie diese Protokolle geführt werden, einschließlich der Fälle, in denen eine Anpassung oder Berichtigung erforderlich ist, Ort, an dem die Protokolle eingesehen werden können, Aufbewahrungszeit und Sprache</w:t>
      </w:r>
    </w:p>
    <w:p w14:paraId="0F76E29C" w14:textId="77777777" w:rsidR="008802F3" w:rsidRPr="00B14FBF" w:rsidRDefault="00EF24B5" w:rsidP="00EF24B5">
      <w:pPr>
        <w:pStyle w:val="Point1"/>
        <w:rPr>
          <w:noProof/>
        </w:rPr>
      </w:pPr>
      <w:r>
        <w:rPr>
          <w:noProof/>
        </w:rPr>
        <w:t>i)</w:t>
      </w:r>
      <w:r>
        <w:rPr>
          <w:noProof/>
        </w:rPr>
        <w:tab/>
      </w:r>
      <w:r w:rsidR="008802F3" w:rsidRPr="00B14FBF">
        <w:rPr>
          <w:noProof/>
        </w:rPr>
        <w:t>Besondere Buchführungsbestimmungen</w:t>
      </w:r>
    </w:p>
    <w:p w14:paraId="5EE0368A" w14:textId="77777777" w:rsidR="008802F3" w:rsidRPr="00B14FBF" w:rsidRDefault="008802F3" w:rsidP="008802F3">
      <w:pPr>
        <w:pStyle w:val="Text2"/>
        <w:rPr>
          <w:noProof/>
        </w:rPr>
      </w:pPr>
      <w:r w:rsidRPr="00B14FBF">
        <w:rPr>
          <w:noProof/>
        </w:rPr>
        <w:t>Beschreibung besonderer Bestimmungen, z. B. für die Zuweisung von Chargen-IDs und Methoden zur Verhinderung, Aufdeckung und rechtzeitigen Behebung von Buchungsabweichungen</w:t>
      </w:r>
    </w:p>
    <w:p w14:paraId="5A992AFE" w14:textId="77777777" w:rsidR="008802F3" w:rsidRPr="00B14FBF" w:rsidRDefault="008802F3" w:rsidP="00B86B04">
      <w:pPr>
        <w:pStyle w:val="NumPar1"/>
        <w:rPr>
          <w:noProof/>
        </w:rPr>
      </w:pPr>
      <w:r w:rsidRPr="00B14FBF">
        <w:rPr>
          <w:noProof/>
        </w:rPr>
        <w:t>Für jeden Fluss- und Bestandsmesspunkt sowie die Probenahmepunkte der Nachweiszonen folgende Angaben:</w:t>
      </w:r>
    </w:p>
    <w:p w14:paraId="41132A77" w14:textId="77777777" w:rsidR="002B24DA" w:rsidRPr="00B14FBF" w:rsidRDefault="00EF24B5" w:rsidP="00EF24B5">
      <w:pPr>
        <w:pStyle w:val="Point1"/>
        <w:rPr>
          <w:noProof/>
        </w:rPr>
      </w:pPr>
      <w:r>
        <w:rPr>
          <w:noProof/>
        </w:rPr>
        <w:t>a)</w:t>
      </w:r>
      <w:r w:rsidRPr="00EF24B5">
        <w:rPr>
          <w:noProof/>
        </w:rPr>
        <w:tab/>
      </w:r>
      <w:r w:rsidR="002B24DA" w:rsidRPr="00B14FBF">
        <w:rPr>
          <w:noProof/>
        </w:rPr>
        <w:t>Beschreibung von Ort, Art, Kennzeichnung</w:t>
      </w:r>
    </w:p>
    <w:p w14:paraId="1750E90E" w14:textId="77777777" w:rsidR="002B24DA" w:rsidRPr="00B14FBF" w:rsidRDefault="00EF24B5" w:rsidP="00EF24B5">
      <w:pPr>
        <w:pStyle w:val="Point1"/>
        <w:rPr>
          <w:noProof/>
        </w:rPr>
      </w:pPr>
      <w:r>
        <w:rPr>
          <w:noProof/>
        </w:rPr>
        <w:t>b)</w:t>
      </w:r>
      <w:r w:rsidRPr="00EF24B5">
        <w:rPr>
          <w:noProof/>
        </w:rPr>
        <w:tab/>
      </w:r>
      <w:r w:rsidR="002B24DA" w:rsidRPr="00B14FBF">
        <w:rPr>
          <w:noProof/>
        </w:rPr>
        <w:t>erwartete Arten von Bestandsänderungen an diesem Schlüsselmesspunkt und Möglichkeit, diesen Messpunkt für die Aufnahme des realen Bestands zu nutzen</w:t>
      </w:r>
    </w:p>
    <w:p w14:paraId="16097F0D" w14:textId="77777777" w:rsidR="002B24DA" w:rsidRPr="00B14FBF" w:rsidRDefault="00EF24B5" w:rsidP="00EF24B5">
      <w:pPr>
        <w:pStyle w:val="Point1"/>
        <w:rPr>
          <w:noProof/>
        </w:rPr>
      </w:pPr>
      <w:r>
        <w:rPr>
          <w:noProof/>
        </w:rPr>
        <w:t>c)</w:t>
      </w:r>
      <w:r w:rsidRPr="00EF24B5">
        <w:rPr>
          <w:noProof/>
        </w:rPr>
        <w:tab/>
      </w:r>
      <w:r w:rsidR="002B24DA" w:rsidRPr="00B14FBF">
        <w:rPr>
          <w:noProof/>
        </w:rPr>
        <w:t>chemische und physikalische Form des Materials</w:t>
      </w:r>
    </w:p>
    <w:p w14:paraId="055BDBB6" w14:textId="77777777" w:rsidR="002B24DA" w:rsidRPr="00B14FBF" w:rsidRDefault="00EF24B5" w:rsidP="00EF24B5">
      <w:pPr>
        <w:pStyle w:val="Point1"/>
        <w:rPr>
          <w:noProof/>
        </w:rPr>
      </w:pPr>
      <w:r>
        <w:rPr>
          <w:noProof/>
        </w:rPr>
        <w:t>d)</w:t>
      </w:r>
      <w:r w:rsidRPr="00EF24B5">
        <w:rPr>
          <w:noProof/>
        </w:rPr>
        <w:tab/>
      </w:r>
      <w:r w:rsidR="002B24DA" w:rsidRPr="00B14FBF">
        <w:rPr>
          <w:noProof/>
        </w:rPr>
        <w:t>verwendete Probenahmeverfahren und -ausrüstung</w:t>
      </w:r>
    </w:p>
    <w:p w14:paraId="30087B42" w14:textId="77777777" w:rsidR="002B24DA" w:rsidRPr="00B14FBF" w:rsidRDefault="00EF24B5" w:rsidP="00EF24B5">
      <w:pPr>
        <w:pStyle w:val="Point1"/>
        <w:rPr>
          <w:noProof/>
        </w:rPr>
      </w:pPr>
      <w:r>
        <w:rPr>
          <w:noProof/>
        </w:rPr>
        <w:t>e)</w:t>
      </w:r>
      <w:r w:rsidRPr="00EF24B5">
        <w:rPr>
          <w:noProof/>
        </w:rPr>
        <w:tab/>
      </w:r>
      <w:r w:rsidR="002B24DA" w:rsidRPr="00B14FBF">
        <w:rPr>
          <w:noProof/>
        </w:rPr>
        <w:t>verwendete Mess-/Analysemethode und Ausrüstung</w:t>
      </w:r>
    </w:p>
    <w:p w14:paraId="506D57E9" w14:textId="77777777" w:rsidR="002B24DA" w:rsidRPr="00B14FBF" w:rsidRDefault="00EF24B5" w:rsidP="00EF24B5">
      <w:pPr>
        <w:pStyle w:val="Point1"/>
        <w:rPr>
          <w:noProof/>
        </w:rPr>
      </w:pPr>
      <w:r>
        <w:rPr>
          <w:noProof/>
        </w:rPr>
        <w:t>f)</w:t>
      </w:r>
      <w:r w:rsidRPr="00EF24B5">
        <w:rPr>
          <w:noProof/>
        </w:rPr>
        <w:tab/>
      </w:r>
      <w:r w:rsidR="002B24DA" w:rsidRPr="00B14FBF">
        <w:rPr>
          <w:noProof/>
        </w:rPr>
        <w:t>Quelle und Umfang der zufälligen und systematischen Fehler (Wiegen, Volumen, Probenahme, Analyse)</w:t>
      </w:r>
    </w:p>
    <w:p w14:paraId="0DD263AF" w14:textId="77777777" w:rsidR="002B24DA" w:rsidRPr="00B14FBF" w:rsidRDefault="00EF24B5" w:rsidP="00EF24B5">
      <w:pPr>
        <w:pStyle w:val="Point1"/>
        <w:rPr>
          <w:noProof/>
        </w:rPr>
      </w:pPr>
      <w:r>
        <w:rPr>
          <w:noProof/>
        </w:rPr>
        <w:t>g)</w:t>
      </w:r>
      <w:r w:rsidRPr="00EF24B5">
        <w:rPr>
          <w:noProof/>
        </w:rPr>
        <w:tab/>
      </w:r>
      <w:r w:rsidR="002B24DA" w:rsidRPr="00B14FBF">
        <w:rPr>
          <w:noProof/>
        </w:rPr>
        <w:t>Berechnungs- und Fehlerfortpflanzungstechnik</w:t>
      </w:r>
    </w:p>
    <w:p w14:paraId="5B46E27A" w14:textId="77777777" w:rsidR="002B24DA" w:rsidRPr="00B14FBF" w:rsidRDefault="00EF24B5" w:rsidP="00EF24B5">
      <w:pPr>
        <w:pStyle w:val="Point1"/>
        <w:rPr>
          <w:noProof/>
        </w:rPr>
      </w:pPr>
      <w:r>
        <w:rPr>
          <w:noProof/>
        </w:rPr>
        <w:t>h)</w:t>
      </w:r>
      <w:r w:rsidRPr="00EF24B5">
        <w:rPr>
          <w:noProof/>
        </w:rPr>
        <w:tab/>
      </w:r>
      <w:r w:rsidR="002B24DA" w:rsidRPr="00B14FBF">
        <w:rPr>
          <w:noProof/>
        </w:rPr>
        <w:t>Kalibrierungstechnik und Häufigkeit der Kalibrierung der verwendeten Ausrüstung</w:t>
      </w:r>
    </w:p>
    <w:p w14:paraId="496B3B1C" w14:textId="77777777" w:rsidR="002B24DA" w:rsidRPr="00B14FBF" w:rsidRDefault="00EF24B5" w:rsidP="00EF24B5">
      <w:pPr>
        <w:pStyle w:val="Point1"/>
        <w:rPr>
          <w:noProof/>
        </w:rPr>
      </w:pPr>
      <w:r>
        <w:rPr>
          <w:noProof/>
        </w:rPr>
        <w:t>i)</w:t>
      </w:r>
      <w:r w:rsidRPr="00EF24B5">
        <w:rPr>
          <w:noProof/>
        </w:rPr>
        <w:tab/>
      </w:r>
      <w:r w:rsidR="002B24DA" w:rsidRPr="00B14FBF">
        <w:rPr>
          <w:noProof/>
        </w:rPr>
        <w:t>Programm für die kontinuierliche Bewertung der Genauigkeit der Techniken und Messmethoden zur Gewichts- und Volumenbestimmung und Probenahme</w:t>
      </w:r>
    </w:p>
    <w:p w14:paraId="31C78461" w14:textId="77777777" w:rsidR="002B24DA" w:rsidRPr="00B14FBF" w:rsidRDefault="002B24DA" w:rsidP="00EF24B5">
      <w:pPr>
        <w:pStyle w:val="Text1"/>
        <w:ind w:left="1440" w:hanging="590"/>
        <w:rPr>
          <w:noProof/>
        </w:rPr>
      </w:pPr>
      <w:r w:rsidRPr="00B14FBF">
        <w:rPr>
          <w:noProof/>
        </w:rPr>
        <w:t>j)</w:t>
      </w:r>
      <w:r w:rsidRPr="00B14FBF">
        <w:rPr>
          <w:noProof/>
        </w:rPr>
        <w:tab/>
        <w:t>Programm für die statistische Auswertung der Daten gemäß den Buchstaben h und i</w:t>
      </w:r>
    </w:p>
    <w:p w14:paraId="4E2E4398" w14:textId="77777777" w:rsidR="002B24DA" w:rsidRPr="00B14FBF" w:rsidRDefault="002B24DA" w:rsidP="00B86B04">
      <w:pPr>
        <w:pStyle w:val="NumPar1"/>
        <w:rPr>
          <w:noProof/>
        </w:rPr>
      </w:pPr>
      <w:r w:rsidRPr="00B14FBF">
        <w:rPr>
          <w:noProof/>
        </w:rPr>
        <w:t>Gesamtfehlergrenze; Beschreibung der Verfahren zur Kombination einzelner Messfehlerbestimmungen zur Ermittlung der Gesamtfehlergrenze für Folgendes:</w:t>
      </w:r>
    </w:p>
    <w:p w14:paraId="5FE40D90" w14:textId="77777777" w:rsidR="008802F3" w:rsidRPr="00B14FBF" w:rsidRDefault="00EF24B5" w:rsidP="00EF24B5">
      <w:pPr>
        <w:pStyle w:val="Point1"/>
        <w:rPr>
          <w:noProof/>
        </w:rPr>
      </w:pPr>
      <w:r>
        <w:rPr>
          <w:noProof/>
        </w:rPr>
        <w:t>a)</w:t>
      </w:r>
      <w:r w:rsidRPr="00EF24B5">
        <w:rPr>
          <w:noProof/>
        </w:rPr>
        <w:tab/>
      </w:r>
      <w:r w:rsidR="008802F3" w:rsidRPr="00B14FBF">
        <w:rPr>
          <w:noProof/>
        </w:rPr>
        <w:t>Versender/Empfänger-Differenzen</w:t>
      </w:r>
    </w:p>
    <w:p w14:paraId="4AE92401" w14:textId="77777777" w:rsidR="008802F3" w:rsidRPr="00B14FBF" w:rsidRDefault="00EF24B5" w:rsidP="00EF24B5">
      <w:pPr>
        <w:pStyle w:val="Point1"/>
        <w:rPr>
          <w:noProof/>
        </w:rPr>
      </w:pPr>
      <w:r>
        <w:rPr>
          <w:noProof/>
        </w:rPr>
        <w:t>b)</w:t>
      </w:r>
      <w:r w:rsidRPr="00EF24B5">
        <w:rPr>
          <w:noProof/>
        </w:rPr>
        <w:tab/>
      </w:r>
      <w:r w:rsidR="008802F3" w:rsidRPr="00B14FBF">
        <w:rPr>
          <w:noProof/>
        </w:rPr>
        <w:t>Buchbestand</w:t>
      </w:r>
    </w:p>
    <w:p w14:paraId="6D171A45" w14:textId="77777777" w:rsidR="008802F3" w:rsidRPr="00B14FBF" w:rsidRDefault="00EF24B5" w:rsidP="00EF24B5">
      <w:pPr>
        <w:pStyle w:val="Point1"/>
        <w:rPr>
          <w:noProof/>
        </w:rPr>
      </w:pPr>
      <w:r>
        <w:rPr>
          <w:noProof/>
        </w:rPr>
        <w:t>c)</w:t>
      </w:r>
      <w:r w:rsidRPr="00EF24B5">
        <w:rPr>
          <w:noProof/>
        </w:rPr>
        <w:tab/>
      </w:r>
      <w:r w:rsidR="008802F3" w:rsidRPr="00B14FBF">
        <w:rPr>
          <w:noProof/>
        </w:rPr>
        <w:t>realer Bestand</w:t>
      </w:r>
    </w:p>
    <w:p w14:paraId="2A57B617" w14:textId="77777777" w:rsidR="008802F3" w:rsidRPr="00B14FBF" w:rsidRDefault="00EF24B5" w:rsidP="00EF24B5">
      <w:pPr>
        <w:pStyle w:val="Point1"/>
        <w:rPr>
          <w:noProof/>
        </w:rPr>
      </w:pPr>
      <w:r>
        <w:rPr>
          <w:noProof/>
        </w:rPr>
        <w:t>d)</w:t>
      </w:r>
      <w:r w:rsidRPr="00EF24B5">
        <w:rPr>
          <w:noProof/>
        </w:rPr>
        <w:tab/>
      </w:r>
      <w:r w:rsidR="008802F3" w:rsidRPr="00B14FBF">
        <w:rPr>
          <w:noProof/>
        </w:rPr>
        <w:t>nicht nachgewiesenes Material</w:t>
      </w:r>
    </w:p>
    <w:p w14:paraId="01F14EED" w14:textId="77777777" w:rsidR="003F7189" w:rsidRPr="00B14FBF" w:rsidRDefault="003F7189">
      <w:pPr>
        <w:spacing w:before="0" w:after="200" w:line="276" w:lineRule="auto"/>
        <w:jc w:val="left"/>
        <w:rPr>
          <w:noProof/>
        </w:rPr>
      </w:pPr>
    </w:p>
    <w:p w14:paraId="216D80EA" w14:textId="77777777" w:rsidR="002B24DA" w:rsidRPr="00B14FBF" w:rsidRDefault="002B24DA" w:rsidP="008079AB">
      <w:pPr>
        <w:rPr>
          <w:b/>
          <w:noProof/>
        </w:rPr>
      </w:pPr>
      <w:r w:rsidRPr="00B14FBF">
        <w:rPr>
          <w:b/>
          <w:noProof/>
        </w:rPr>
        <w:t xml:space="preserve">NACHBETRIEBLICHE ANGABEN </w:t>
      </w:r>
    </w:p>
    <w:p w14:paraId="00F747F0" w14:textId="77777777" w:rsidR="002B24DA" w:rsidRPr="00B14FBF" w:rsidRDefault="002B24DA" w:rsidP="00B86B04">
      <w:pPr>
        <w:pStyle w:val="NumPar1"/>
        <w:rPr>
          <w:noProof/>
        </w:rPr>
      </w:pPr>
      <w:r w:rsidRPr="00B14FBF">
        <w:rPr>
          <w:noProof/>
        </w:rPr>
        <w:t>Termine des Stilllegungszeitplans (Betriebsende und Stilllegungstermin)</w:t>
      </w:r>
    </w:p>
    <w:p w14:paraId="298F6BC6" w14:textId="77777777" w:rsidR="008802F3" w:rsidRPr="00B14FBF" w:rsidRDefault="008802F3" w:rsidP="00B86B04">
      <w:pPr>
        <w:pStyle w:val="NumPar1"/>
        <w:rPr>
          <w:noProof/>
        </w:rPr>
      </w:pPr>
      <w:r w:rsidRPr="00B14FBF">
        <w:rPr>
          <w:noProof/>
        </w:rPr>
        <w:t>Stilllegungsplan, einschließlich folgender Angaben:</w:t>
      </w:r>
    </w:p>
    <w:p w14:paraId="7E265D80" w14:textId="77777777" w:rsidR="008802F3" w:rsidRPr="00B14FBF" w:rsidRDefault="00EF24B5" w:rsidP="00EF24B5">
      <w:pPr>
        <w:pStyle w:val="Point1"/>
        <w:rPr>
          <w:noProof/>
        </w:rPr>
      </w:pPr>
      <w:r>
        <w:rPr>
          <w:noProof/>
        </w:rPr>
        <w:t>a)</w:t>
      </w:r>
      <w:r w:rsidRPr="00EF24B5">
        <w:rPr>
          <w:noProof/>
        </w:rPr>
        <w:tab/>
      </w:r>
      <w:r w:rsidR="008802F3" w:rsidRPr="00B14FBF">
        <w:rPr>
          <w:noProof/>
        </w:rPr>
        <w:t>Eckpunkte des Stilllegungsplans</w:t>
      </w:r>
    </w:p>
    <w:p w14:paraId="20DDE349" w14:textId="77777777" w:rsidR="008802F3" w:rsidRPr="00B14FBF" w:rsidRDefault="00EF24B5" w:rsidP="00EF24B5">
      <w:pPr>
        <w:pStyle w:val="Point1"/>
        <w:rPr>
          <w:noProof/>
        </w:rPr>
      </w:pPr>
      <w:r>
        <w:rPr>
          <w:noProof/>
        </w:rPr>
        <w:t>b)</w:t>
      </w:r>
      <w:r w:rsidRPr="00EF24B5">
        <w:rPr>
          <w:noProof/>
        </w:rPr>
        <w:tab/>
      </w:r>
      <w:r w:rsidR="008802F3"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7B65396A" w14:textId="77777777" w:rsidR="008802F3" w:rsidRPr="00B14FBF" w:rsidRDefault="00EF24B5" w:rsidP="00EF24B5">
      <w:pPr>
        <w:pStyle w:val="Point1"/>
        <w:rPr>
          <w:noProof/>
        </w:rPr>
      </w:pPr>
      <w:r>
        <w:rPr>
          <w:noProof/>
        </w:rPr>
        <w:t>c)</w:t>
      </w:r>
      <w:r w:rsidRPr="00EF24B5">
        <w:rPr>
          <w:noProof/>
        </w:rPr>
        <w:tab/>
      </w:r>
      <w:r w:rsidR="008802F3" w:rsidRPr="00B14FBF">
        <w:rPr>
          <w:noProof/>
        </w:rPr>
        <w:t>Entfernung oder Unbrauchbarmachung von Ausrüstung, die für den Betrieb der Anlage sowie für die Handhabung oder Lagerung von Kernmaterial wesentlich ist</w:t>
      </w:r>
    </w:p>
    <w:p w14:paraId="755885CD" w14:textId="77777777" w:rsidR="003F7189" w:rsidRPr="00B14FBF" w:rsidRDefault="003F7189" w:rsidP="003F7189">
      <w:pPr>
        <w:rPr>
          <w:noProof/>
        </w:rPr>
      </w:pPr>
    </w:p>
    <w:p w14:paraId="6011F1B2" w14:textId="77777777" w:rsidR="002B24DA" w:rsidRPr="00B14FBF" w:rsidRDefault="002B24DA" w:rsidP="008079AB">
      <w:pPr>
        <w:rPr>
          <w:b/>
          <w:noProof/>
        </w:rPr>
      </w:pPr>
      <w:r w:rsidRPr="00B14FBF">
        <w:rPr>
          <w:b/>
          <w:noProof/>
        </w:rPr>
        <w:t>SONSTIGE FÜR DIE SICHERUNGSMAẞNAHMEN RELEVANTE INFORMATIONEN</w:t>
      </w:r>
    </w:p>
    <w:p w14:paraId="2B722CFB"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56346190"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328FBCFC" w14:textId="77777777" w:rsidR="002B24DA" w:rsidRPr="00B14FBF" w:rsidRDefault="002B24DA" w:rsidP="002B24DA">
      <w:pPr>
        <w:pStyle w:val="SectionTitle"/>
        <w:rPr>
          <w:noProof/>
        </w:rPr>
      </w:pPr>
      <w:bookmarkStart w:id="18" w:name="_Toc1C7B23EAB3C64F7CB2F59DC9BF15BA3F"/>
      <w:r w:rsidRPr="00B14FBF">
        <w:rPr>
          <w:noProof/>
        </w:rPr>
        <w:t>ANHANG I-J. ANLAGEN ZUR VERKAPSELUNG VON ABGEBRANNTEM BRENNSTOFF</w:t>
      </w:r>
      <w:bookmarkEnd w:id="18"/>
    </w:p>
    <w:p w14:paraId="4F51EA0F" w14:textId="77777777" w:rsidR="004B3AA4" w:rsidRPr="00B14FBF" w:rsidRDefault="004B3AA4" w:rsidP="004B3AA4">
      <w:pPr>
        <w:rPr>
          <w:noProof/>
        </w:rPr>
      </w:pPr>
      <w:r w:rsidRPr="00B14FBF">
        <w:rPr>
          <w:noProof/>
        </w:rPr>
        <w:t>Verwaltungstechnische Angaben:</w:t>
      </w:r>
    </w:p>
    <w:p w14:paraId="148D2B7A" w14:textId="77777777" w:rsidR="004B3AA4" w:rsidRPr="00B14FBF" w:rsidRDefault="00F97F31" w:rsidP="00F97F31">
      <w:pPr>
        <w:pStyle w:val="Point1"/>
        <w:rPr>
          <w:noProof/>
        </w:rPr>
      </w:pPr>
      <w:r>
        <w:rPr>
          <w:noProof/>
        </w:rPr>
        <w:t>a)</w:t>
      </w:r>
      <w:r w:rsidRPr="00F97F31">
        <w:rPr>
          <w:noProof/>
        </w:rPr>
        <w:tab/>
      </w:r>
      <w:r w:rsidR="004B3AA4" w:rsidRPr="00B14FBF">
        <w:rPr>
          <w:noProof/>
        </w:rPr>
        <w:t>Datum (Datum der Erstellung der Erklärung über die grundlegenden technischen Merkmale)</w:t>
      </w:r>
    </w:p>
    <w:p w14:paraId="06C99BA0" w14:textId="77777777" w:rsidR="004B3AA4" w:rsidRPr="00B14FBF" w:rsidRDefault="00F97F31" w:rsidP="00F97F31">
      <w:pPr>
        <w:pStyle w:val="Point1"/>
        <w:rPr>
          <w:noProof/>
        </w:rPr>
      </w:pPr>
      <w:r>
        <w:rPr>
          <w:noProof/>
        </w:rPr>
        <w:t>b)</w:t>
      </w:r>
      <w:r w:rsidRPr="00F97F31">
        <w:rPr>
          <w:noProof/>
        </w:rPr>
        <w:tab/>
      </w:r>
      <w:r w:rsidR="004B3AA4" w:rsidRPr="00B14FBF">
        <w:rPr>
          <w:noProof/>
        </w:rPr>
        <w:t>Version (eindeutige Bezugsnummer)</w:t>
      </w:r>
    </w:p>
    <w:p w14:paraId="7F63F45B" w14:textId="77777777" w:rsidR="004B3AA4" w:rsidRPr="00B14FBF" w:rsidRDefault="00F97F31" w:rsidP="00F97F31">
      <w:pPr>
        <w:pStyle w:val="Point1"/>
        <w:rPr>
          <w:noProof/>
        </w:rPr>
      </w:pPr>
      <w:r>
        <w:rPr>
          <w:noProof/>
        </w:rPr>
        <w:t>c)</w:t>
      </w:r>
      <w:r w:rsidRPr="00F97F31">
        <w:rPr>
          <w:noProof/>
        </w:rPr>
        <w:tab/>
      </w:r>
      <w:r w:rsidR="004B3AA4" w:rsidRPr="00B14FBF">
        <w:rPr>
          <w:noProof/>
        </w:rPr>
        <w:t>Verantwortliche Person (Name und Kontaktdaten)</w:t>
      </w:r>
    </w:p>
    <w:p w14:paraId="38A23FD8" w14:textId="77777777" w:rsidR="003F7189" w:rsidRPr="00B14FBF" w:rsidRDefault="003F7189" w:rsidP="003F7189">
      <w:pPr>
        <w:rPr>
          <w:noProof/>
        </w:rPr>
      </w:pPr>
    </w:p>
    <w:p w14:paraId="437813D1" w14:textId="77777777" w:rsidR="002B24DA" w:rsidRPr="00B14FBF" w:rsidRDefault="002B24DA" w:rsidP="008079AB">
      <w:pPr>
        <w:rPr>
          <w:b/>
          <w:noProof/>
        </w:rPr>
      </w:pPr>
      <w:r w:rsidRPr="00B14FBF">
        <w:rPr>
          <w:b/>
          <w:noProof/>
        </w:rPr>
        <w:t>ANGABEN ZUR ANLAGE</w:t>
      </w:r>
      <w:r w:rsidRPr="00B14FBF">
        <w:rPr>
          <w:b/>
          <w:noProof/>
        </w:rPr>
        <w:tab/>
      </w:r>
    </w:p>
    <w:p w14:paraId="709D044D" w14:textId="77777777" w:rsidR="002B24DA" w:rsidRPr="00B14FBF" w:rsidRDefault="002B24DA" w:rsidP="007F32BF">
      <w:pPr>
        <w:pStyle w:val="NumPar1"/>
        <w:numPr>
          <w:ilvl w:val="0"/>
          <w:numId w:val="58"/>
        </w:numPr>
        <w:rPr>
          <w:noProof/>
        </w:rPr>
      </w:pPr>
      <w:r w:rsidRPr="00B14FBF">
        <w:rPr>
          <w:noProof/>
        </w:rPr>
        <w:t>Name der Anlage (gegebenenfalls die übliche Abkürzung angeben)</w:t>
      </w:r>
    </w:p>
    <w:p w14:paraId="52BAF3D6" w14:textId="77777777" w:rsidR="002B24DA" w:rsidRPr="00B14FBF" w:rsidRDefault="002B24DA" w:rsidP="002B24DA">
      <w:pPr>
        <w:pStyle w:val="Text1"/>
        <w:rPr>
          <w:noProof/>
        </w:rPr>
      </w:pPr>
      <w:r w:rsidRPr="00B14FBF">
        <w:rPr>
          <w:noProof/>
        </w:rPr>
        <w:t>-</w:t>
      </w:r>
      <w:r w:rsidRPr="00B14FBF">
        <w:rPr>
          <w:noProof/>
        </w:rPr>
        <w:tab/>
        <w:t>Angabe des MBA-Codes (sobald vergeben)</w:t>
      </w:r>
    </w:p>
    <w:p w14:paraId="692927F0" w14:textId="77777777" w:rsidR="003E4A0F" w:rsidRPr="00B14FBF" w:rsidRDefault="009F3C13" w:rsidP="00B86B04">
      <w:pPr>
        <w:pStyle w:val="NumPar1"/>
        <w:rPr>
          <w:noProof/>
        </w:rPr>
      </w:pPr>
      <w:r w:rsidRPr="00B14FBF">
        <w:rPr>
          <w:noProof/>
        </w:rPr>
        <w:t>Ort, Postanschrift und E-Mail-Adresse (Funktionsmailbox, sofern vorhanden) sowie Telefonnummer</w:t>
      </w:r>
    </w:p>
    <w:p w14:paraId="6AEE222A"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4CA18863"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6BFA23CA" w14:textId="77777777" w:rsidR="002B24DA" w:rsidRPr="00B14FBF" w:rsidRDefault="002B24DA" w:rsidP="00B86B04">
      <w:pPr>
        <w:pStyle w:val="NumPar1"/>
        <w:rPr>
          <w:noProof/>
        </w:rPr>
      </w:pPr>
      <w:r w:rsidRPr="00B14FBF">
        <w:rPr>
          <w:noProof/>
        </w:rPr>
        <w:t>Beschreibung (Hauptmerkmale)</w:t>
      </w:r>
    </w:p>
    <w:p w14:paraId="763BF6D0" w14:textId="77777777" w:rsidR="002B24DA" w:rsidRPr="00B14FBF" w:rsidRDefault="002B24DA" w:rsidP="00B86B04">
      <w:pPr>
        <w:pStyle w:val="NumPar1"/>
        <w:rPr>
          <w:noProof/>
        </w:rPr>
      </w:pPr>
      <w:r w:rsidRPr="00B14FBF">
        <w:rPr>
          <w:noProof/>
        </w:rPr>
        <w:t>Zweck und Art der Anlage</w:t>
      </w:r>
    </w:p>
    <w:p w14:paraId="75788245" w14:textId="77777777" w:rsidR="002B24DA" w:rsidRPr="00B14FBF" w:rsidRDefault="002B24DA" w:rsidP="00B86B04">
      <w:pPr>
        <w:pStyle w:val="NumPar1"/>
        <w:rPr>
          <w:noProof/>
        </w:rPr>
      </w:pPr>
      <w:r w:rsidRPr="00B14FBF">
        <w:rPr>
          <w:noProof/>
        </w:rPr>
        <w:t xml:space="preserve">Gegenwärtiger Zustand (z. B. in der Auslegungsphase, im Bau, in Betrieb, außer Betrieb und/oder in Stilllegung) </w:t>
      </w:r>
    </w:p>
    <w:p w14:paraId="2B2A82E2" w14:textId="77777777" w:rsidR="002B24DA" w:rsidRPr="00B14FBF" w:rsidRDefault="002B24DA" w:rsidP="00B86B04">
      <w:pPr>
        <w:pStyle w:val="NumPar1"/>
        <w:rPr>
          <w:noProof/>
        </w:rPr>
      </w:pPr>
      <w:r w:rsidRPr="00B14FBF">
        <w:rPr>
          <w:noProof/>
        </w:rPr>
        <w:t>Vorbetriebliche Angaben</w:t>
      </w:r>
    </w:p>
    <w:p w14:paraId="18EBEEA5"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2E2F01EA" w14:textId="77777777" w:rsidR="002B24DA" w:rsidRPr="00B14FBF" w:rsidRDefault="002B24DA" w:rsidP="002B24DA">
      <w:pPr>
        <w:pStyle w:val="Text1"/>
        <w:rPr>
          <w:noProof/>
        </w:rPr>
      </w:pPr>
      <w:r w:rsidRPr="00B14FBF">
        <w:rPr>
          <w:noProof/>
        </w:rPr>
        <w:t xml:space="preserve">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 </w:t>
      </w:r>
    </w:p>
    <w:p w14:paraId="5C693CE8"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4C527463"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1247C738" w14:textId="77777777" w:rsidR="002B24DA" w:rsidRPr="00B14FBF" w:rsidRDefault="002B24DA" w:rsidP="00B86B04">
      <w:pPr>
        <w:pStyle w:val="NumPar1"/>
        <w:rPr>
          <w:noProof/>
        </w:rPr>
      </w:pPr>
      <w:r w:rsidRPr="00B14FBF">
        <w:rPr>
          <w:noProof/>
        </w:rPr>
        <w:t>Aufbau der Anlage einschließlich Grundriss und Schnittzeichnungen:</w:t>
      </w:r>
    </w:p>
    <w:p w14:paraId="66B26D3C" w14:textId="77777777" w:rsidR="002B24DA" w:rsidRPr="00B14FBF" w:rsidRDefault="00F97F31" w:rsidP="00F97F31">
      <w:pPr>
        <w:pStyle w:val="Point1"/>
        <w:rPr>
          <w:noProof/>
        </w:rPr>
      </w:pPr>
      <w:r>
        <w:rPr>
          <w:noProof/>
        </w:rPr>
        <w:t>a)</w:t>
      </w:r>
      <w:r w:rsidRPr="00F97F31">
        <w:rPr>
          <w:noProof/>
        </w:rPr>
        <w:tab/>
      </w:r>
      <w:r w:rsidR="002B24DA" w:rsidRPr="00B14FBF">
        <w:rPr>
          <w:noProof/>
        </w:rPr>
        <w:t>Angaben zu den Hauptzonen (bauliche Umschließung, Zäune und Zugangswege)</w:t>
      </w:r>
    </w:p>
    <w:p w14:paraId="661571FC" w14:textId="77777777" w:rsidR="002B24DA" w:rsidRPr="00B14FBF" w:rsidRDefault="00F97F31" w:rsidP="00F97F31">
      <w:pPr>
        <w:pStyle w:val="Point1"/>
        <w:rPr>
          <w:noProof/>
        </w:rPr>
      </w:pPr>
      <w:r>
        <w:rPr>
          <w:noProof/>
        </w:rPr>
        <w:t>b)</w:t>
      </w:r>
      <w:r w:rsidRPr="00F97F31">
        <w:rPr>
          <w:noProof/>
        </w:rPr>
        <w:tab/>
      </w:r>
      <w:r w:rsidR="002B24DA" w:rsidRPr="00B14FBF">
        <w:rPr>
          <w:noProof/>
        </w:rPr>
        <w:t>Transportwege des Kernmaterials, der Entsorgungsbehälter und der Behälter für abgebrannten Brennstoff</w:t>
      </w:r>
    </w:p>
    <w:p w14:paraId="5FC2AC8F" w14:textId="77777777" w:rsidR="002B24DA" w:rsidRPr="00B14FBF" w:rsidRDefault="00F97F31" w:rsidP="00F97F31">
      <w:pPr>
        <w:pStyle w:val="Point1"/>
        <w:rPr>
          <w:noProof/>
        </w:rPr>
      </w:pPr>
      <w:r>
        <w:rPr>
          <w:noProof/>
        </w:rPr>
        <w:t>c)</w:t>
      </w:r>
      <w:r w:rsidRPr="00F97F31">
        <w:rPr>
          <w:noProof/>
        </w:rPr>
        <w:tab/>
      </w:r>
      <w:r w:rsidR="002B24DA" w:rsidRPr="00B14FBF">
        <w:rPr>
          <w:noProof/>
        </w:rPr>
        <w:t>Lagerzonen für Kernmaterial und Entsorgungsbehälter</w:t>
      </w:r>
    </w:p>
    <w:p w14:paraId="4A62C5E3" w14:textId="77777777" w:rsidR="002B24DA" w:rsidRPr="00B14FBF" w:rsidRDefault="00F97F31" w:rsidP="00F97F31">
      <w:pPr>
        <w:pStyle w:val="Point1"/>
        <w:rPr>
          <w:noProof/>
        </w:rPr>
      </w:pPr>
      <w:r>
        <w:rPr>
          <w:noProof/>
        </w:rPr>
        <w:t>d)</w:t>
      </w:r>
      <w:r w:rsidRPr="00F97F31">
        <w:rPr>
          <w:noProof/>
        </w:rPr>
        <w:tab/>
      </w:r>
      <w:r w:rsidR="002B24DA" w:rsidRPr="00B14FBF">
        <w:rPr>
          <w:noProof/>
        </w:rPr>
        <w:t xml:space="preserve">Abfalllagerzone </w:t>
      </w:r>
    </w:p>
    <w:p w14:paraId="4A4E6A6F" w14:textId="77777777" w:rsidR="002B24DA" w:rsidRPr="00B14FBF" w:rsidRDefault="00F97F31" w:rsidP="00F97F31">
      <w:pPr>
        <w:pStyle w:val="Point1"/>
        <w:rPr>
          <w:noProof/>
        </w:rPr>
      </w:pPr>
      <w:r>
        <w:rPr>
          <w:noProof/>
        </w:rPr>
        <w:t>e)</w:t>
      </w:r>
      <w:r w:rsidRPr="00F97F31">
        <w:rPr>
          <w:noProof/>
        </w:rPr>
        <w:tab/>
      </w:r>
      <w:r w:rsidR="002B24DA" w:rsidRPr="00B14FBF">
        <w:rPr>
          <w:noProof/>
        </w:rPr>
        <w:t>alle wichtigen Aufbereitungszonen und -labore</w:t>
      </w:r>
    </w:p>
    <w:p w14:paraId="3D55FD6A" w14:textId="77777777" w:rsidR="002B24DA" w:rsidRPr="00B14FBF" w:rsidRDefault="00F97F31" w:rsidP="00F97F31">
      <w:pPr>
        <w:pStyle w:val="Point1"/>
        <w:rPr>
          <w:noProof/>
        </w:rPr>
      </w:pPr>
      <w:r>
        <w:rPr>
          <w:noProof/>
        </w:rPr>
        <w:t>f)</w:t>
      </w:r>
      <w:r w:rsidRPr="00F97F31">
        <w:rPr>
          <w:noProof/>
        </w:rPr>
        <w:tab/>
      </w:r>
      <w:r w:rsidR="002B24DA" w:rsidRPr="00B14FBF">
        <w:rPr>
          <w:noProof/>
        </w:rPr>
        <w:t>gegebenenfalls Prüf- und Versuchszone, Labore</w:t>
      </w:r>
    </w:p>
    <w:p w14:paraId="26E7A43A" w14:textId="77777777" w:rsidR="002B24DA" w:rsidRPr="00B14FBF" w:rsidRDefault="005A6485"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1F93FAF2" w14:textId="77777777" w:rsidR="002B24DA" w:rsidRPr="00B14FBF" w:rsidRDefault="002B24DA" w:rsidP="008079AB">
      <w:pPr>
        <w:rPr>
          <w:b/>
          <w:noProof/>
        </w:rPr>
      </w:pPr>
      <w:r w:rsidRPr="00B14FBF">
        <w:rPr>
          <w:b/>
          <w:noProof/>
        </w:rPr>
        <w:t>Allgemeine Daten der Anlage</w:t>
      </w:r>
    </w:p>
    <w:p w14:paraId="0B0EE065" w14:textId="77777777" w:rsidR="002B24DA" w:rsidRPr="00B14FBF" w:rsidRDefault="002B24DA" w:rsidP="00B86B04">
      <w:pPr>
        <w:pStyle w:val="NumPar1"/>
        <w:rPr>
          <w:noProof/>
        </w:rPr>
      </w:pPr>
      <w:r w:rsidRPr="00B14FBF">
        <w:rPr>
          <w:noProof/>
        </w:rPr>
        <w:t>Beschreibung des Prozesses und der Orte mit folgenden Angaben:</w:t>
      </w:r>
    </w:p>
    <w:p w14:paraId="54C34B4C" w14:textId="77777777" w:rsidR="002B24DA" w:rsidRPr="00B14FBF" w:rsidRDefault="00F97F31" w:rsidP="00F97F31">
      <w:pPr>
        <w:pStyle w:val="Point1"/>
        <w:rPr>
          <w:noProof/>
        </w:rPr>
      </w:pPr>
      <w:r>
        <w:rPr>
          <w:noProof/>
        </w:rPr>
        <w:t>a)</w:t>
      </w:r>
      <w:r w:rsidRPr="00F97F31">
        <w:rPr>
          <w:noProof/>
        </w:rPr>
        <w:tab/>
      </w:r>
      <w:r w:rsidR="002B24DA" w:rsidRPr="00B14FBF">
        <w:rPr>
          <w:noProof/>
        </w:rPr>
        <w:t>sämtliche Prozessschritte</w:t>
      </w:r>
    </w:p>
    <w:p w14:paraId="632C7CD2" w14:textId="77777777" w:rsidR="002B24DA" w:rsidRPr="00B14FBF" w:rsidRDefault="00F97F31" w:rsidP="00F97F31">
      <w:pPr>
        <w:pStyle w:val="Point1"/>
        <w:rPr>
          <w:noProof/>
        </w:rPr>
      </w:pPr>
      <w:r>
        <w:rPr>
          <w:noProof/>
        </w:rPr>
        <w:t>b)</w:t>
      </w:r>
      <w:r w:rsidRPr="00F97F31">
        <w:rPr>
          <w:noProof/>
        </w:rPr>
        <w:tab/>
      </w:r>
      <w:r w:rsidR="002B24DA" w:rsidRPr="00B14FBF">
        <w:rPr>
          <w:noProof/>
        </w:rPr>
        <w:t>sämtliche Eingangs-, Versand-, Prozess- und Lagerzonen</w:t>
      </w:r>
    </w:p>
    <w:p w14:paraId="3CBD78CE" w14:textId="77777777" w:rsidR="002B24DA" w:rsidRPr="00B14FBF" w:rsidRDefault="002B24DA" w:rsidP="00B86B04">
      <w:pPr>
        <w:pStyle w:val="NumPar1"/>
        <w:rPr>
          <w:noProof/>
        </w:rPr>
      </w:pPr>
      <w:r w:rsidRPr="00B14FBF">
        <w:rPr>
          <w:noProof/>
        </w:rPr>
        <w:t>Prozessbeschreibung einschließlich Prozessflussdiagramm</w:t>
      </w:r>
    </w:p>
    <w:p w14:paraId="4BD03B9F" w14:textId="77777777" w:rsidR="002B24DA" w:rsidRPr="00B14FBF" w:rsidRDefault="002B24DA" w:rsidP="00B86B04">
      <w:pPr>
        <w:pStyle w:val="NumPar1"/>
        <w:rPr>
          <w:noProof/>
        </w:rPr>
      </w:pPr>
      <w:r w:rsidRPr="00B14FBF">
        <w:rPr>
          <w:noProof/>
        </w:rPr>
        <w:t>Auslegungskapazität</w:t>
      </w:r>
    </w:p>
    <w:p w14:paraId="0E8C12DD" w14:textId="77777777" w:rsidR="002B24DA" w:rsidRPr="00B14FBF" w:rsidRDefault="002B24DA" w:rsidP="00B86B04">
      <w:pPr>
        <w:pStyle w:val="NumPar1"/>
        <w:rPr>
          <w:noProof/>
        </w:rPr>
      </w:pPr>
      <w:r w:rsidRPr="00B14FBF">
        <w:rPr>
          <w:noProof/>
        </w:rPr>
        <w:t>Voraussichtlicher jährlicher Durchsatz und Bestand der Lager- und Prozesszonen</w:t>
      </w:r>
    </w:p>
    <w:p w14:paraId="2EBC626E" w14:textId="77777777" w:rsidR="002B24DA" w:rsidRPr="00B14FBF" w:rsidRDefault="002B24DA" w:rsidP="00B86B04">
      <w:pPr>
        <w:pStyle w:val="NumPar1"/>
        <w:rPr>
          <w:noProof/>
        </w:rPr>
      </w:pPr>
      <w:r w:rsidRPr="00B14FBF">
        <w:rPr>
          <w:noProof/>
        </w:rPr>
        <w:t>Hauptausrüstungsposten, die in der Anlage verwendet werden, einschließlich Beobachtungs- und Messausrüstung, auch für Prüf- und Versuchszwecke</w:t>
      </w:r>
    </w:p>
    <w:p w14:paraId="0C18EE01" w14:textId="77777777" w:rsidR="003F7189" w:rsidRPr="00B14FBF" w:rsidRDefault="003F7189" w:rsidP="003F7189">
      <w:pPr>
        <w:rPr>
          <w:noProof/>
        </w:rPr>
      </w:pPr>
    </w:p>
    <w:p w14:paraId="336F6040" w14:textId="77777777" w:rsidR="002B24DA" w:rsidRPr="00B14FBF" w:rsidRDefault="002B24DA" w:rsidP="008079AB">
      <w:pPr>
        <w:rPr>
          <w:b/>
          <w:noProof/>
        </w:rPr>
      </w:pPr>
      <w:r w:rsidRPr="00B14FBF">
        <w:rPr>
          <w:b/>
          <w:noProof/>
        </w:rPr>
        <w:t xml:space="preserve">ALLGEMEINER AUFBAU DER ANLAGE MIT ANGABEN ZUR KERNMATERIALVERWENDUNG UND -HANDHABUNG </w:t>
      </w:r>
    </w:p>
    <w:p w14:paraId="52CC4074" w14:textId="77777777" w:rsidR="002B24DA" w:rsidRPr="00B14FBF" w:rsidRDefault="002B24DA" w:rsidP="008079AB">
      <w:pPr>
        <w:rPr>
          <w:b/>
          <w:noProof/>
        </w:rPr>
      </w:pPr>
      <w:r w:rsidRPr="00B14FBF">
        <w:rPr>
          <w:b/>
          <w:noProof/>
        </w:rPr>
        <w:t>Beschreibung des Kernmaterials und Kernmaterialfluss</w:t>
      </w:r>
    </w:p>
    <w:p w14:paraId="00D18DBE" w14:textId="77777777" w:rsidR="002B24DA" w:rsidRPr="00B14FBF" w:rsidRDefault="002B24DA" w:rsidP="00B86B04">
      <w:pPr>
        <w:pStyle w:val="NumPar1"/>
        <w:rPr>
          <w:noProof/>
        </w:rPr>
      </w:pPr>
      <w:r w:rsidRPr="00B14FBF">
        <w:rPr>
          <w:noProof/>
        </w:rPr>
        <w:t xml:space="preserve">Beschreibung des Kernmaterials: </w:t>
      </w:r>
    </w:p>
    <w:p w14:paraId="02375F36" w14:textId="77777777" w:rsidR="002B24DA" w:rsidRPr="00B14FBF" w:rsidRDefault="00F97F31" w:rsidP="00F97F31">
      <w:pPr>
        <w:pStyle w:val="Point1"/>
        <w:rPr>
          <w:noProof/>
        </w:rPr>
      </w:pPr>
      <w:r>
        <w:rPr>
          <w:noProof/>
        </w:rPr>
        <w:t>a)</w:t>
      </w:r>
      <w:r w:rsidRPr="00F97F31">
        <w:rPr>
          <w:noProof/>
        </w:rPr>
        <w:tab/>
      </w:r>
      <w:r w:rsidR="002B24DA" w:rsidRPr="00B14FBF">
        <w:rPr>
          <w:noProof/>
        </w:rPr>
        <w:t>wichtigste Arten von Kernmaterial und in der Anlage zu handhabenden Buchungseinheiten</w:t>
      </w:r>
    </w:p>
    <w:p w14:paraId="214C3C0A" w14:textId="77777777" w:rsidR="002B24DA" w:rsidRPr="00B14FBF" w:rsidRDefault="00F97F31" w:rsidP="00F97F31">
      <w:pPr>
        <w:pStyle w:val="Point1"/>
        <w:rPr>
          <w:noProof/>
        </w:rPr>
      </w:pPr>
      <w:r>
        <w:rPr>
          <w:noProof/>
        </w:rPr>
        <w:t>b)</w:t>
      </w:r>
      <w:r w:rsidRPr="00F97F31">
        <w:rPr>
          <w:noProof/>
        </w:rPr>
        <w:tab/>
      </w:r>
      <w:r w:rsidR="002B24DA" w:rsidRPr="00B14FBF">
        <w:rPr>
          <w:noProof/>
        </w:rPr>
        <w:t>physikalische (mechanische) Form, Umhüllung und Gesamtabmessungen der abgebrannten Brennelemente</w:t>
      </w:r>
    </w:p>
    <w:p w14:paraId="04A80B10" w14:textId="77777777" w:rsidR="002B24DA" w:rsidRPr="00B14FBF" w:rsidRDefault="00F97F31" w:rsidP="00F97F31">
      <w:pPr>
        <w:pStyle w:val="Point1"/>
        <w:rPr>
          <w:noProof/>
        </w:rPr>
      </w:pPr>
      <w:r>
        <w:rPr>
          <w:noProof/>
        </w:rPr>
        <w:t>c)</w:t>
      </w:r>
      <w:r w:rsidRPr="00F97F31">
        <w:rPr>
          <w:noProof/>
        </w:rPr>
        <w:tab/>
      </w:r>
      <w:r w:rsidR="002B24DA" w:rsidRPr="00B14FBF">
        <w:rPr>
          <w:noProof/>
        </w:rPr>
        <w:tab/>
        <w:t>physikalische (mechanische) Form, Gesamtabmessungen und Kapazität der Entsorgungsbehälter</w:t>
      </w:r>
    </w:p>
    <w:p w14:paraId="3DBD0B37" w14:textId="77777777" w:rsidR="002B24DA" w:rsidRPr="00B14FBF" w:rsidRDefault="00F97F31" w:rsidP="00F97F31">
      <w:pPr>
        <w:pStyle w:val="Point1"/>
        <w:rPr>
          <w:noProof/>
        </w:rPr>
      </w:pPr>
      <w:r>
        <w:rPr>
          <w:noProof/>
        </w:rPr>
        <w:t>d)</w:t>
      </w:r>
      <w:r w:rsidRPr="00F97F31">
        <w:rPr>
          <w:noProof/>
        </w:rPr>
        <w:tab/>
      </w:r>
      <w:r w:rsidR="002B24DA" w:rsidRPr="00B14FBF">
        <w:rPr>
          <w:noProof/>
        </w:rPr>
        <w:t>physikalische Form, Gesamtabmessungen und Kapazität anderer Arten von Behältern und Verpackungen</w:t>
      </w:r>
    </w:p>
    <w:p w14:paraId="18640720" w14:textId="77777777" w:rsidR="002B24DA" w:rsidRPr="00B14FBF" w:rsidRDefault="00F97F31" w:rsidP="00F97F31">
      <w:pPr>
        <w:pStyle w:val="Point1"/>
        <w:rPr>
          <w:noProof/>
        </w:rPr>
      </w:pPr>
      <w:r>
        <w:rPr>
          <w:noProof/>
        </w:rPr>
        <w:t>e)</w:t>
      </w:r>
      <w:r w:rsidRPr="00F97F31">
        <w:rPr>
          <w:noProof/>
        </w:rPr>
        <w:tab/>
      </w:r>
      <w:r w:rsidR="002B24DA" w:rsidRPr="00B14FBF">
        <w:rPr>
          <w:noProof/>
        </w:rPr>
        <w:t xml:space="preserve">Mittel zur Kennzeichnung von Chargen und Posten, Chargengröße, Chargendurchfluss und Kampagnenzeitraum </w:t>
      </w:r>
    </w:p>
    <w:p w14:paraId="50721304" w14:textId="77777777" w:rsidR="002B24DA" w:rsidRPr="00B14FBF" w:rsidRDefault="00F97F31" w:rsidP="00F97F31">
      <w:pPr>
        <w:pStyle w:val="Point1"/>
        <w:rPr>
          <w:noProof/>
        </w:rPr>
      </w:pPr>
      <w:r>
        <w:rPr>
          <w:noProof/>
        </w:rPr>
        <w:t>f)</w:t>
      </w:r>
      <w:r w:rsidRPr="00F97F31">
        <w:rPr>
          <w:noProof/>
        </w:rPr>
        <w:tab/>
      </w:r>
      <w:r w:rsidR="002B24DA" w:rsidRPr="00B14FBF">
        <w:rPr>
          <w:noProof/>
        </w:rPr>
        <w:t>Spanne der Anfangsgewichte von Schwermetallen und Anfangsanreicherungen von Brennelementen</w:t>
      </w:r>
    </w:p>
    <w:p w14:paraId="435069BA" w14:textId="77777777" w:rsidR="002B24DA" w:rsidRPr="00B14FBF" w:rsidRDefault="00F97F31" w:rsidP="00F97F31">
      <w:pPr>
        <w:pStyle w:val="Point1"/>
        <w:rPr>
          <w:noProof/>
        </w:rPr>
      </w:pPr>
      <w:r>
        <w:rPr>
          <w:noProof/>
        </w:rPr>
        <w:t>g)</w:t>
      </w:r>
      <w:r w:rsidRPr="00F97F31">
        <w:rPr>
          <w:noProof/>
        </w:rPr>
        <w:tab/>
      </w:r>
      <w:r w:rsidR="002B24DA" w:rsidRPr="00B14FBF">
        <w:rPr>
          <w:noProof/>
        </w:rPr>
        <w:t>Abbrandspanne des abgebrannten Brennstoffs, Abklingzeiten und Pu-Gehalte der Brennelemente</w:t>
      </w:r>
    </w:p>
    <w:p w14:paraId="7EF4E646" w14:textId="77777777" w:rsidR="002B24DA" w:rsidRPr="00B14FBF" w:rsidRDefault="00F97F31" w:rsidP="00F97F31">
      <w:pPr>
        <w:pStyle w:val="Point1"/>
        <w:rPr>
          <w:noProof/>
        </w:rPr>
      </w:pPr>
      <w:r>
        <w:rPr>
          <w:noProof/>
        </w:rPr>
        <w:t>h)</w:t>
      </w:r>
      <w:r w:rsidRPr="00F97F31">
        <w:rPr>
          <w:noProof/>
        </w:rPr>
        <w:tab/>
      </w:r>
      <w:r w:rsidR="002B24DA" w:rsidRPr="00B14FBF">
        <w:rPr>
          <w:noProof/>
        </w:rPr>
        <w:t>Spanne der Strahlungsniveaus in Kernmateriallager- und Prozesszonen (Dosisraten)</w:t>
      </w:r>
    </w:p>
    <w:p w14:paraId="1433063D" w14:textId="77777777" w:rsidR="002B24DA" w:rsidRPr="00B14FBF" w:rsidRDefault="00F97F31" w:rsidP="00F97F31">
      <w:pPr>
        <w:pStyle w:val="Point1"/>
        <w:rPr>
          <w:noProof/>
        </w:rPr>
      </w:pPr>
      <w:r>
        <w:rPr>
          <w:noProof/>
        </w:rPr>
        <w:t>i)</w:t>
      </w:r>
      <w:r w:rsidRPr="00F97F31">
        <w:rPr>
          <w:noProof/>
        </w:rPr>
        <w:tab/>
      </w:r>
      <w:r w:rsidR="002B24DA" w:rsidRPr="00B14FBF">
        <w:rPr>
          <w:noProof/>
        </w:rPr>
        <w:t>Spanne der Strahlungs- und Wärmeniveaus außerhalb von Transport- und Entsorgungsbehältern (Dosisraten und Temperaturen)</w:t>
      </w:r>
    </w:p>
    <w:p w14:paraId="048320EA" w14:textId="77777777" w:rsidR="002B24DA" w:rsidRPr="00B14FBF" w:rsidRDefault="002B24DA" w:rsidP="00B86B04">
      <w:pPr>
        <w:pStyle w:val="NumPar1"/>
        <w:rPr>
          <w:noProof/>
        </w:rPr>
      </w:pPr>
      <w:r w:rsidRPr="00B14FBF">
        <w:rPr>
          <w:noProof/>
        </w:rPr>
        <w:t>Sonstiges Kernmaterial in der Anlage außer abgebranntem Brennstoff (Art, Form, Menge und Ort)</w:t>
      </w:r>
    </w:p>
    <w:p w14:paraId="359260D0" w14:textId="77777777" w:rsidR="002B24DA" w:rsidRPr="00B14FBF" w:rsidRDefault="002B24DA" w:rsidP="00B86B04">
      <w:pPr>
        <w:pStyle w:val="NumPar1"/>
        <w:rPr>
          <w:noProof/>
        </w:rPr>
      </w:pPr>
      <w:r w:rsidRPr="00B14FBF">
        <w:rPr>
          <w:noProof/>
        </w:rPr>
        <w:t>Kernmaterialfluss:</w:t>
      </w:r>
    </w:p>
    <w:p w14:paraId="4B98E10E" w14:textId="77777777" w:rsidR="002B24DA" w:rsidRPr="00B14FBF" w:rsidRDefault="00F97F31" w:rsidP="00F97F31">
      <w:pPr>
        <w:pStyle w:val="Point1"/>
        <w:rPr>
          <w:noProof/>
        </w:rPr>
      </w:pPr>
      <w:r>
        <w:rPr>
          <w:noProof/>
        </w:rPr>
        <w:t>a)</w:t>
      </w:r>
      <w:r w:rsidRPr="00F97F31">
        <w:rPr>
          <w:noProof/>
        </w:rPr>
        <w:tab/>
      </w:r>
      <w:r w:rsidR="002B24DA" w:rsidRPr="00B14FBF">
        <w:rPr>
          <w:noProof/>
        </w:rPr>
        <w:t>schematisches Flussdiagramm und grafische Darstellungen des Flusses</w:t>
      </w:r>
    </w:p>
    <w:p w14:paraId="42FEB997" w14:textId="77777777" w:rsidR="002B24DA" w:rsidRPr="00B14FBF" w:rsidRDefault="00F97F31" w:rsidP="00F97F31">
      <w:pPr>
        <w:pStyle w:val="Point1"/>
        <w:rPr>
          <w:noProof/>
        </w:rPr>
      </w:pPr>
      <w:r>
        <w:rPr>
          <w:noProof/>
        </w:rPr>
        <w:t>b)</w:t>
      </w:r>
      <w:r w:rsidRPr="00F97F31">
        <w:rPr>
          <w:noProof/>
        </w:rPr>
        <w:tab/>
      </w:r>
      <w:r w:rsidR="002B24DA" w:rsidRPr="00B14FBF">
        <w:rPr>
          <w:noProof/>
        </w:rPr>
        <w:t>Fluss- und Bestandsmesspunkte, Nachweiszonen, Bestandsorte</w:t>
      </w:r>
    </w:p>
    <w:p w14:paraId="4122B816" w14:textId="77777777" w:rsidR="003F7189" w:rsidRPr="00B14FBF" w:rsidRDefault="00F97F31" w:rsidP="00F97F31">
      <w:pPr>
        <w:pStyle w:val="Point1"/>
        <w:rPr>
          <w:noProof/>
        </w:rPr>
      </w:pPr>
      <w:r>
        <w:rPr>
          <w:noProof/>
        </w:rPr>
        <w:t>c)</w:t>
      </w:r>
      <w:r w:rsidRPr="00F97F31">
        <w:rPr>
          <w:noProof/>
        </w:rPr>
        <w:tab/>
      </w:r>
      <w:r w:rsidR="002B24DA" w:rsidRPr="00B14FBF">
        <w:rPr>
          <w:noProof/>
        </w:rPr>
        <w:t>Eingangs- und Versandhäufigkeit</w:t>
      </w:r>
    </w:p>
    <w:p w14:paraId="6BFD02D9" w14:textId="77777777" w:rsidR="002B24DA" w:rsidRPr="00B14FBF" w:rsidRDefault="002B24DA" w:rsidP="00B86B04">
      <w:pPr>
        <w:pStyle w:val="NumPar1"/>
        <w:rPr>
          <w:noProof/>
        </w:rPr>
      </w:pPr>
      <w:r w:rsidRPr="00B14FBF">
        <w:rPr>
          <w:noProof/>
        </w:rPr>
        <w:t>Mengen des Kernmaterialflusses für jede Zone, in der Kernmaterial gehandhabt wird, einschließlich Mengenbereich und Höchstmengen des Kernmaterials:</w:t>
      </w:r>
    </w:p>
    <w:p w14:paraId="64633D62" w14:textId="77777777" w:rsidR="002B24DA" w:rsidRPr="00B14FBF" w:rsidRDefault="00F97F31" w:rsidP="00F97F31">
      <w:pPr>
        <w:pStyle w:val="Point1"/>
        <w:rPr>
          <w:noProof/>
        </w:rPr>
      </w:pPr>
      <w:r>
        <w:rPr>
          <w:noProof/>
        </w:rPr>
        <w:t>a)</w:t>
      </w:r>
      <w:r w:rsidRPr="00F97F31">
        <w:rPr>
          <w:noProof/>
        </w:rPr>
        <w:tab/>
      </w:r>
      <w:r w:rsidR="002B24DA" w:rsidRPr="00B14FBF">
        <w:rPr>
          <w:noProof/>
        </w:rPr>
        <w:t>Eingangs- und Versandzonen</w:t>
      </w:r>
    </w:p>
    <w:p w14:paraId="4E36D0DC" w14:textId="77777777" w:rsidR="002B24DA" w:rsidRPr="00B14FBF" w:rsidRDefault="00F97F31" w:rsidP="00F97F31">
      <w:pPr>
        <w:pStyle w:val="Point1"/>
        <w:rPr>
          <w:noProof/>
        </w:rPr>
      </w:pPr>
      <w:r>
        <w:rPr>
          <w:noProof/>
        </w:rPr>
        <w:t>b)</w:t>
      </w:r>
      <w:r w:rsidRPr="00F97F31">
        <w:rPr>
          <w:noProof/>
        </w:rPr>
        <w:tab/>
      </w:r>
      <w:r w:rsidR="002B24DA" w:rsidRPr="00B14FBF">
        <w:rPr>
          <w:noProof/>
        </w:rPr>
        <w:t>Prozesszone (d. h. Handhabungszelle)</w:t>
      </w:r>
    </w:p>
    <w:p w14:paraId="27F77638" w14:textId="77777777" w:rsidR="002B24DA" w:rsidRPr="00B14FBF" w:rsidRDefault="00F97F31" w:rsidP="00F97F31">
      <w:pPr>
        <w:pStyle w:val="Point1"/>
        <w:rPr>
          <w:noProof/>
        </w:rPr>
      </w:pPr>
      <w:r>
        <w:rPr>
          <w:noProof/>
        </w:rPr>
        <w:t>c)</w:t>
      </w:r>
      <w:r w:rsidRPr="00F97F31">
        <w:rPr>
          <w:noProof/>
        </w:rPr>
        <w:tab/>
      </w:r>
      <w:r w:rsidR="002B24DA" w:rsidRPr="00B14FBF">
        <w:rPr>
          <w:noProof/>
        </w:rPr>
        <w:t>Lagerzone</w:t>
      </w:r>
    </w:p>
    <w:p w14:paraId="5B7F0434" w14:textId="77777777" w:rsidR="002B24DA" w:rsidRPr="00B14FBF" w:rsidRDefault="00F97F31" w:rsidP="00F97F31">
      <w:pPr>
        <w:pStyle w:val="Point1"/>
        <w:rPr>
          <w:noProof/>
        </w:rPr>
      </w:pPr>
      <w:r>
        <w:rPr>
          <w:noProof/>
        </w:rPr>
        <w:t>d)</w:t>
      </w:r>
      <w:r w:rsidRPr="00F97F31">
        <w:rPr>
          <w:noProof/>
        </w:rPr>
        <w:tab/>
      </w:r>
      <w:r w:rsidR="002B24DA" w:rsidRPr="00B14FBF">
        <w:rPr>
          <w:noProof/>
        </w:rPr>
        <w:t>andere Orte</w:t>
      </w:r>
    </w:p>
    <w:p w14:paraId="32D13222" w14:textId="77777777" w:rsidR="002B24DA" w:rsidRPr="00B14FBF" w:rsidRDefault="002B24DA" w:rsidP="00B86B04">
      <w:pPr>
        <w:pStyle w:val="NumPar1"/>
        <w:rPr>
          <w:noProof/>
        </w:rPr>
      </w:pPr>
      <w:r w:rsidRPr="00B14FBF">
        <w:rPr>
          <w:noProof/>
        </w:rPr>
        <w:t>Auslegungsumfang der Kernmaterialbestände in den einzelnen Lagerzonen und in der Prozesszone</w:t>
      </w:r>
    </w:p>
    <w:p w14:paraId="1E7D03C4" w14:textId="77777777" w:rsidR="003F7189" w:rsidRPr="00B14FBF" w:rsidRDefault="003F7189" w:rsidP="003F7189">
      <w:pPr>
        <w:rPr>
          <w:noProof/>
        </w:rPr>
      </w:pPr>
    </w:p>
    <w:p w14:paraId="3D063FA2" w14:textId="77777777" w:rsidR="002B24DA" w:rsidRPr="00B14FBF" w:rsidRDefault="002B24DA" w:rsidP="008079AB">
      <w:pPr>
        <w:rPr>
          <w:b/>
          <w:noProof/>
        </w:rPr>
      </w:pPr>
      <w:r w:rsidRPr="00B14FBF">
        <w:rPr>
          <w:b/>
          <w:noProof/>
        </w:rPr>
        <w:t xml:space="preserve">Handhabung des Kernmaterials </w:t>
      </w:r>
    </w:p>
    <w:p w14:paraId="33C403FE" w14:textId="77777777" w:rsidR="002B24DA" w:rsidRPr="00B14FBF" w:rsidRDefault="002B24DA" w:rsidP="00B86B04">
      <w:pPr>
        <w:pStyle w:val="NumPar1"/>
        <w:rPr>
          <w:noProof/>
        </w:rPr>
      </w:pPr>
      <w:r w:rsidRPr="00B14FBF">
        <w:rPr>
          <w:noProof/>
        </w:rPr>
        <w:t>Beschreibung der Behälter und der Verpackung, in denen Kernmaterial transportiert wird (einschließlich Größe, Auslegung, Auslegung des Innenbehälters, verwendetes Material, Kapazität, Verschluss usw.). Verweis auf grafische Darstellungen, sofern vorhanden</w:t>
      </w:r>
    </w:p>
    <w:p w14:paraId="01D9EE76" w14:textId="77777777" w:rsidR="002B24DA" w:rsidRPr="00B14FBF" w:rsidRDefault="002B24DA" w:rsidP="00B86B04">
      <w:pPr>
        <w:pStyle w:val="NumPar1"/>
        <w:rPr>
          <w:noProof/>
        </w:rPr>
      </w:pPr>
      <w:r w:rsidRPr="00B14FBF">
        <w:rPr>
          <w:noProof/>
        </w:rPr>
        <w:t>Beschreibung der einzelnen Kernmateriallager- und Prozesszonen, einschließlich der Strahlungsniveaus in diesen Zonen (Dosisraten)</w:t>
      </w:r>
    </w:p>
    <w:p w14:paraId="209DC769" w14:textId="77777777" w:rsidR="002B24DA" w:rsidRPr="00B14FBF" w:rsidRDefault="002B24DA" w:rsidP="00B86B04">
      <w:pPr>
        <w:pStyle w:val="NumPar1"/>
        <w:rPr>
          <w:noProof/>
        </w:rPr>
      </w:pPr>
      <w:r w:rsidRPr="00B14FBF">
        <w:rPr>
          <w:noProof/>
        </w:rPr>
        <w:t>Abschirmung in den verschiedenen Prozess-, Lager- und Weitergabezonen</w:t>
      </w:r>
    </w:p>
    <w:p w14:paraId="5FF7D6DE" w14:textId="77777777" w:rsidR="002B24DA" w:rsidRPr="00B14FBF" w:rsidRDefault="002B24DA" w:rsidP="00B86B04">
      <w:pPr>
        <w:pStyle w:val="NumPar1"/>
        <w:rPr>
          <w:noProof/>
        </w:rPr>
      </w:pPr>
      <w:r w:rsidRPr="00B14FBF">
        <w:rPr>
          <w:noProof/>
        </w:rPr>
        <w:t>Methoden und Mittel für die Handhabung und den Transport von Kernmaterial und Transportbehältern in Prozess- und Lagerzonen</w:t>
      </w:r>
    </w:p>
    <w:p w14:paraId="41FAFDAE" w14:textId="77777777" w:rsidR="002B24DA" w:rsidRPr="00B14FBF" w:rsidRDefault="002B24DA" w:rsidP="00B86B04">
      <w:pPr>
        <w:pStyle w:val="NumPar1"/>
        <w:rPr>
          <w:noProof/>
        </w:rPr>
      </w:pPr>
      <w:r w:rsidRPr="00B14FBF">
        <w:rPr>
          <w:noProof/>
        </w:rPr>
        <w:t>Transportwege des Kernmaterials und der Behälter (mit Bezugnahme auf den Aufbau der Anlage)</w:t>
      </w:r>
    </w:p>
    <w:p w14:paraId="54E2DFCA" w14:textId="77777777" w:rsidR="002B24DA" w:rsidRPr="00B14FBF" w:rsidRDefault="002B24DA" w:rsidP="00B86B04">
      <w:pPr>
        <w:pStyle w:val="NumPar1"/>
        <w:rPr>
          <w:noProof/>
        </w:rPr>
      </w:pPr>
      <w:r w:rsidRPr="00B14FBF">
        <w:rPr>
          <w:noProof/>
        </w:rPr>
        <w:t>Wartung und Dekontaminierung:</w:t>
      </w:r>
    </w:p>
    <w:p w14:paraId="1EB03196" w14:textId="77777777" w:rsidR="002B24DA" w:rsidRPr="00B14FBF" w:rsidRDefault="00F97F31" w:rsidP="00F97F31">
      <w:pPr>
        <w:pStyle w:val="Point1"/>
        <w:rPr>
          <w:noProof/>
        </w:rPr>
      </w:pPr>
      <w:r>
        <w:rPr>
          <w:noProof/>
        </w:rPr>
        <w:t>a)</w:t>
      </w:r>
      <w:r w:rsidRPr="00F97F31">
        <w:rPr>
          <w:noProof/>
        </w:rPr>
        <w:tab/>
      </w:r>
      <w:r w:rsidR="002B24DA" w:rsidRPr="00B14FBF">
        <w:rPr>
          <w:noProof/>
        </w:rPr>
        <w:t>reguläre Wartung der Einrichtung</w:t>
      </w:r>
    </w:p>
    <w:p w14:paraId="686AFBDD" w14:textId="77777777" w:rsidR="002B24DA" w:rsidRPr="00B14FBF" w:rsidRDefault="00F97F31" w:rsidP="00F97F31">
      <w:pPr>
        <w:pStyle w:val="Point1"/>
        <w:rPr>
          <w:noProof/>
        </w:rPr>
      </w:pPr>
      <w:r>
        <w:rPr>
          <w:noProof/>
        </w:rPr>
        <w:t>b)</w:t>
      </w:r>
      <w:r w:rsidRPr="00F97F31">
        <w:rPr>
          <w:noProof/>
        </w:rPr>
        <w:tab/>
      </w:r>
      <w:r w:rsidR="002B24DA" w:rsidRPr="00B14FBF">
        <w:rPr>
          <w:noProof/>
        </w:rPr>
        <w:t>Dekontaminierung von Einrichtung und Ausrüstung</w:t>
      </w:r>
    </w:p>
    <w:p w14:paraId="6B4D4C36" w14:textId="77777777" w:rsidR="002B24DA" w:rsidRPr="00B14FBF" w:rsidRDefault="00F97F31" w:rsidP="00F97F31">
      <w:pPr>
        <w:pStyle w:val="Point1"/>
        <w:rPr>
          <w:noProof/>
        </w:rPr>
      </w:pPr>
      <w:r>
        <w:rPr>
          <w:noProof/>
        </w:rPr>
        <w:t>c)</w:t>
      </w:r>
      <w:r w:rsidRPr="00F97F31">
        <w:rPr>
          <w:noProof/>
        </w:rPr>
        <w:tab/>
      </w:r>
      <w:r w:rsidR="002B24DA" w:rsidRPr="00B14FBF">
        <w:rPr>
          <w:noProof/>
        </w:rPr>
        <w:t>Verfahren zum Hoch- und Herunterfahren der Einrichtung</w:t>
      </w:r>
    </w:p>
    <w:p w14:paraId="0F71A849" w14:textId="77777777" w:rsidR="003F7189" w:rsidRPr="00B14FBF" w:rsidRDefault="003F7189" w:rsidP="003F7189">
      <w:pPr>
        <w:rPr>
          <w:noProof/>
        </w:rPr>
      </w:pPr>
    </w:p>
    <w:p w14:paraId="1651A4F4" w14:textId="77777777" w:rsidR="002B24DA" w:rsidRPr="00B14FBF" w:rsidRDefault="002B24DA" w:rsidP="008079AB">
      <w:pPr>
        <w:rPr>
          <w:b/>
          <w:noProof/>
        </w:rPr>
      </w:pPr>
      <w:r w:rsidRPr="00B14FBF">
        <w:rPr>
          <w:b/>
          <w:noProof/>
        </w:rPr>
        <w:t>Schutz- und Sicherheitsmaßnahmen</w:t>
      </w:r>
    </w:p>
    <w:p w14:paraId="5531F377" w14:textId="77777777" w:rsidR="002B24DA" w:rsidRPr="00B14FBF" w:rsidRDefault="002B24DA" w:rsidP="00B86B04">
      <w:pPr>
        <w:pStyle w:val="NumPar1"/>
        <w:rPr>
          <w:noProof/>
        </w:rPr>
      </w:pPr>
      <w:r w:rsidRPr="00B14FBF">
        <w:rPr>
          <w:noProof/>
        </w:rPr>
        <w:t>Grundlegende Maßnahmen für den physischen Schutz von Kernmaterial</w:t>
      </w:r>
    </w:p>
    <w:p w14:paraId="7855F95D" w14:textId="77777777" w:rsidR="002B24DA" w:rsidRPr="00B14FBF" w:rsidRDefault="002B24DA" w:rsidP="00B86B04">
      <w:pPr>
        <w:pStyle w:val="NumPar1"/>
        <w:rPr>
          <w:noProof/>
        </w:rPr>
      </w:pPr>
      <w:r w:rsidRPr="00B14FBF">
        <w:rPr>
          <w:noProof/>
        </w:rPr>
        <w:t>Durch die Inspektoren einzuhaltende spezifische Gesundheits- und Sicherheitsvorschriften</w:t>
      </w:r>
    </w:p>
    <w:p w14:paraId="154C5C86" w14:textId="77777777" w:rsidR="003F7189" w:rsidRPr="00B14FBF" w:rsidRDefault="003F7189" w:rsidP="003F7189">
      <w:pPr>
        <w:rPr>
          <w:noProof/>
        </w:rPr>
      </w:pPr>
    </w:p>
    <w:p w14:paraId="2D863E59" w14:textId="77777777" w:rsidR="002B24DA" w:rsidRPr="00B14FBF" w:rsidRDefault="002B24DA" w:rsidP="008079AB">
      <w:pPr>
        <w:rPr>
          <w:b/>
          <w:noProof/>
        </w:rPr>
      </w:pPr>
      <w:r w:rsidRPr="00B14FBF">
        <w:rPr>
          <w:b/>
          <w:noProof/>
        </w:rPr>
        <w:t>KERNMATERIALBUCHFÜHRUNG UND -KONTROLLE</w:t>
      </w:r>
    </w:p>
    <w:p w14:paraId="1212A29E" w14:textId="77777777" w:rsidR="004B3AA4" w:rsidRPr="00B14FBF" w:rsidRDefault="004B3AA4" w:rsidP="00B86B04">
      <w:pPr>
        <w:pStyle w:val="NumPar1"/>
        <w:rPr>
          <w:noProof/>
        </w:rPr>
      </w:pPr>
      <w:r w:rsidRPr="00B14FBF">
        <w:rPr>
          <w:noProof/>
        </w:rPr>
        <w:t>Das System für die Kernmaterialbuchführung und -kontrolle ist unter den folgenden Rubriken zu beschreiben:</w:t>
      </w:r>
    </w:p>
    <w:p w14:paraId="6FF54968" w14:textId="77777777" w:rsidR="004B3AA4" w:rsidRPr="00B14FBF" w:rsidRDefault="00F97F31" w:rsidP="00F97F31">
      <w:pPr>
        <w:pStyle w:val="Point1"/>
        <w:rPr>
          <w:noProof/>
        </w:rPr>
      </w:pPr>
      <w:r>
        <w:rPr>
          <w:noProof/>
        </w:rPr>
        <w:t>a)</w:t>
      </w:r>
      <w:r>
        <w:rPr>
          <w:noProof/>
        </w:rPr>
        <w:tab/>
      </w:r>
      <w:r w:rsidR="004B3AA4" w:rsidRPr="00B14FBF">
        <w:rPr>
          <w:noProof/>
        </w:rPr>
        <w:t>Allgemeines</w:t>
      </w:r>
    </w:p>
    <w:p w14:paraId="300E1BF5" w14:textId="77777777" w:rsidR="004B3AA4" w:rsidRPr="00B14FBF" w:rsidRDefault="004B3AA4" w:rsidP="00335136">
      <w:pPr>
        <w:pStyle w:val="Text2"/>
        <w:rPr>
          <w:noProof/>
        </w:rPr>
      </w:pPr>
      <w:r w:rsidRPr="00B14FBF">
        <w:rPr>
          <w:noProof/>
        </w:rPr>
        <w:t>Beschreibung der Bücher und ihrer Form (elektronisch oder auf Papier), Methode zur Erfassung und Meldung der Buchungsdaten und zur Erstellung der Materialbilanzen</w:t>
      </w:r>
    </w:p>
    <w:p w14:paraId="2853658A" w14:textId="77777777" w:rsidR="004B3AA4" w:rsidRPr="00B14FBF" w:rsidRDefault="00F97F31" w:rsidP="00F97F31">
      <w:pPr>
        <w:pStyle w:val="Point1"/>
        <w:rPr>
          <w:noProof/>
        </w:rPr>
      </w:pPr>
      <w:r>
        <w:rPr>
          <w:noProof/>
        </w:rPr>
        <w:t>b)</w:t>
      </w:r>
      <w:r>
        <w:rPr>
          <w:noProof/>
        </w:rPr>
        <w:tab/>
      </w:r>
      <w:r w:rsidR="004B3AA4" w:rsidRPr="00B14FBF">
        <w:rPr>
          <w:noProof/>
        </w:rPr>
        <w:t>Wichtigste Bestandsänderungen</w:t>
      </w:r>
    </w:p>
    <w:p w14:paraId="226B2950" w14:textId="77777777" w:rsidR="004B3AA4" w:rsidRPr="00B14FBF" w:rsidRDefault="004B3AA4" w:rsidP="00335136">
      <w:pPr>
        <w:pStyle w:val="Text2"/>
        <w:rPr>
          <w:noProof/>
        </w:rPr>
      </w:pPr>
      <w:r w:rsidRPr="00B14FBF">
        <w:rPr>
          <w:noProof/>
        </w:rPr>
        <w:t>Beschreibung typischer Bestandsänderungen, z. B. Eingänge (einschließlich der Methode für den Umgang mit buchmäßigen Berichtigungen, der Kontrollen und der Messungen zur Bestätigung von Posten abgebrannten Brennstoffs), Chargenänderung, Versand von Entsorgungsbehältern und anderem Kernmaterial (einschließlich Abfall), einschließlich einer Beschreibung, wie diese Änderungen ermittelt werden. Es sollten die entsprechenden Betriebsprotokolle und Primärdaten (z. B. Empfangs- und Versandformulare) angegeben werden</w:t>
      </w:r>
    </w:p>
    <w:p w14:paraId="041CB529" w14:textId="77777777" w:rsidR="004B3AA4" w:rsidRPr="00B14FBF" w:rsidRDefault="00F97F31" w:rsidP="00F97F31">
      <w:pPr>
        <w:pStyle w:val="Point1"/>
        <w:rPr>
          <w:noProof/>
        </w:rPr>
      </w:pPr>
      <w:r>
        <w:rPr>
          <w:noProof/>
        </w:rPr>
        <w:t>c)</w:t>
      </w:r>
      <w:r>
        <w:rPr>
          <w:noProof/>
        </w:rPr>
        <w:tab/>
      </w:r>
      <w:r w:rsidR="004B3AA4" w:rsidRPr="00B14FBF">
        <w:rPr>
          <w:noProof/>
        </w:rPr>
        <w:t>Realer Bestand</w:t>
      </w:r>
    </w:p>
    <w:p w14:paraId="5C5EAA3A" w14:textId="77777777" w:rsidR="004B3AA4" w:rsidRPr="00B14FBF" w:rsidRDefault="004B3AA4" w:rsidP="00335136">
      <w:pPr>
        <w:pStyle w:val="Text2"/>
        <w:rPr>
          <w:noProof/>
        </w:rPr>
      </w:pPr>
      <w:r w:rsidRPr="00B14FBF">
        <w:rPr>
          <w:noProof/>
        </w:rPr>
        <w:t xml:space="preserve">Beschreibung der Verfahren, der Methode für die Bestandsaufnahme durch den Betreiber, der geplanten Häufigkeit, der geschätzten Verteilung des Kernmaterials, der Zugänglichkeit und der Überprüfungsmethode </w:t>
      </w:r>
    </w:p>
    <w:p w14:paraId="36B56616" w14:textId="77777777" w:rsidR="004B3AA4" w:rsidRPr="00B14FBF" w:rsidRDefault="00F97F31" w:rsidP="00F97F31">
      <w:pPr>
        <w:pStyle w:val="Point1"/>
        <w:rPr>
          <w:noProof/>
        </w:rPr>
      </w:pPr>
      <w:r>
        <w:rPr>
          <w:noProof/>
        </w:rPr>
        <w:t>d)</w:t>
      </w:r>
      <w:r>
        <w:rPr>
          <w:noProof/>
        </w:rPr>
        <w:tab/>
      </w:r>
      <w:r w:rsidR="004B3AA4"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681A2CDC" w14:textId="77777777" w:rsidR="004B3AA4" w:rsidRPr="00B14FBF" w:rsidRDefault="004B3AA4" w:rsidP="00335136">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4F37F014" w14:textId="77777777" w:rsidR="004B3AA4" w:rsidRPr="00B14FBF" w:rsidRDefault="00F97F31" w:rsidP="00F97F31">
      <w:pPr>
        <w:pStyle w:val="Point1"/>
        <w:rPr>
          <w:noProof/>
        </w:rPr>
      </w:pPr>
      <w:r>
        <w:rPr>
          <w:noProof/>
        </w:rPr>
        <w:t>e)</w:t>
      </w:r>
      <w:r>
        <w:rPr>
          <w:noProof/>
        </w:rPr>
        <w:tab/>
      </w:r>
      <w:r w:rsidR="004B3AA4" w:rsidRPr="00B14FBF">
        <w:rPr>
          <w:noProof/>
        </w:rPr>
        <w:t>Besondere Buchführungsbestimmungen</w:t>
      </w:r>
    </w:p>
    <w:p w14:paraId="30020848" w14:textId="77777777" w:rsidR="004B3AA4" w:rsidRPr="00B14FBF" w:rsidRDefault="004B3AA4" w:rsidP="00335136">
      <w:pPr>
        <w:pStyle w:val="Text2"/>
        <w:rPr>
          <w:noProof/>
        </w:rPr>
      </w:pPr>
      <w:r w:rsidRPr="00B14FBF">
        <w:rPr>
          <w:noProof/>
        </w:rPr>
        <w:t xml:space="preserve">Beschreibung besonderer Bestimmungen, z. B. für die Zuweisung von Chargen-IDs und Methoden zur Verhinderung, Aufdeckung und rechtzeitigen Behebung von Buchungsabweichungen </w:t>
      </w:r>
    </w:p>
    <w:p w14:paraId="590483E7"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1D451547" w14:textId="77777777" w:rsidR="00335136" w:rsidRPr="00B14FBF" w:rsidRDefault="00335136" w:rsidP="00B86B04">
      <w:pPr>
        <w:pStyle w:val="NumPar1"/>
        <w:rPr>
          <w:noProof/>
        </w:rPr>
      </w:pPr>
      <w:r w:rsidRPr="00B14FBF">
        <w:rPr>
          <w:noProof/>
        </w:rPr>
        <w:t>Für jeden Messpunkt der Materialbilanzzone gegebenenfalls folgende Angaben:</w:t>
      </w:r>
    </w:p>
    <w:p w14:paraId="7E4E0EE5" w14:textId="77777777" w:rsidR="002B24DA" w:rsidRPr="00B14FBF" w:rsidRDefault="00F97F31" w:rsidP="00F97F31">
      <w:pPr>
        <w:pStyle w:val="Point1"/>
        <w:rPr>
          <w:noProof/>
        </w:rPr>
      </w:pPr>
      <w:r>
        <w:rPr>
          <w:noProof/>
        </w:rPr>
        <w:t>a)</w:t>
      </w:r>
      <w:r w:rsidRPr="00F97F31">
        <w:rPr>
          <w:noProof/>
        </w:rPr>
        <w:tab/>
      </w:r>
      <w:r w:rsidR="002B24DA" w:rsidRPr="00B14FBF">
        <w:rPr>
          <w:noProof/>
        </w:rPr>
        <w:t>Beschreibung von Ort, Art, Kennzeichnung</w:t>
      </w:r>
    </w:p>
    <w:p w14:paraId="139E59AF" w14:textId="77777777" w:rsidR="002B24DA" w:rsidRPr="00B14FBF" w:rsidRDefault="00F97F31" w:rsidP="00F97F31">
      <w:pPr>
        <w:pStyle w:val="Point1"/>
        <w:rPr>
          <w:noProof/>
        </w:rPr>
      </w:pPr>
      <w:r>
        <w:rPr>
          <w:noProof/>
        </w:rPr>
        <w:t>b)</w:t>
      </w:r>
      <w:r w:rsidRPr="00F97F31">
        <w:rPr>
          <w:noProof/>
        </w:rPr>
        <w:tab/>
      </w:r>
      <w:r w:rsidR="002B24DA" w:rsidRPr="00B14FBF">
        <w:rPr>
          <w:noProof/>
        </w:rPr>
        <w:t>voraussichtliche Arten von Bestandsänderungen und Möglichkeit, diesen Messpunkt für die Aufnahme des realen Bestands zu nutzen</w:t>
      </w:r>
    </w:p>
    <w:p w14:paraId="3CE35708" w14:textId="77777777" w:rsidR="002B24DA" w:rsidRPr="00B14FBF" w:rsidRDefault="00F97F31" w:rsidP="00F97F31">
      <w:pPr>
        <w:pStyle w:val="Point1"/>
        <w:rPr>
          <w:noProof/>
        </w:rPr>
      </w:pPr>
      <w:r>
        <w:rPr>
          <w:noProof/>
        </w:rPr>
        <w:t>c)</w:t>
      </w:r>
      <w:r w:rsidRPr="00F97F31">
        <w:rPr>
          <w:noProof/>
        </w:rPr>
        <w:tab/>
      </w:r>
      <w:r w:rsidR="002B24DA" w:rsidRPr="00B14FBF">
        <w:rPr>
          <w:noProof/>
        </w:rPr>
        <w:t>physikalische und chemische Form des Kernmaterials</w:t>
      </w:r>
    </w:p>
    <w:p w14:paraId="788E9A2E" w14:textId="77777777" w:rsidR="002B24DA" w:rsidRPr="00B14FBF" w:rsidRDefault="00F97F31" w:rsidP="00F97F31">
      <w:pPr>
        <w:pStyle w:val="Point1"/>
        <w:rPr>
          <w:noProof/>
        </w:rPr>
      </w:pPr>
      <w:r>
        <w:rPr>
          <w:noProof/>
        </w:rPr>
        <w:t>d)</w:t>
      </w:r>
      <w:r w:rsidRPr="00F97F31">
        <w:rPr>
          <w:noProof/>
        </w:rPr>
        <w:tab/>
      </w:r>
      <w:r w:rsidR="002B24DA" w:rsidRPr="00B14FBF">
        <w:rPr>
          <w:noProof/>
        </w:rPr>
        <w:t>Kernmaterialbehälter</w:t>
      </w:r>
    </w:p>
    <w:p w14:paraId="11BDD378" w14:textId="77777777" w:rsidR="002B24DA" w:rsidRPr="00B14FBF" w:rsidRDefault="00F97F31" w:rsidP="00F97F31">
      <w:pPr>
        <w:pStyle w:val="Point1"/>
        <w:rPr>
          <w:noProof/>
        </w:rPr>
      </w:pPr>
      <w:r>
        <w:rPr>
          <w:noProof/>
        </w:rPr>
        <w:t>e)</w:t>
      </w:r>
      <w:r w:rsidRPr="00F97F31">
        <w:rPr>
          <w:noProof/>
        </w:rPr>
        <w:tab/>
      </w:r>
      <w:r w:rsidR="002B24DA" w:rsidRPr="00B14FBF">
        <w:rPr>
          <w:noProof/>
        </w:rPr>
        <w:t>verwendete Probenahmeverfahren und -ausrüstung</w:t>
      </w:r>
    </w:p>
    <w:p w14:paraId="3A6666B4" w14:textId="77777777" w:rsidR="002B24DA" w:rsidRPr="00B14FBF" w:rsidRDefault="00F97F31" w:rsidP="00F97F31">
      <w:pPr>
        <w:pStyle w:val="Point1"/>
        <w:rPr>
          <w:noProof/>
        </w:rPr>
      </w:pPr>
      <w:r>
        <w:rPr>
          <w:noProof/>
        </w:rPr>
        <w:t>f)</w:t>
      </w:r>
      <w:r w:rsidRPr="00F97F31">
        <w:rPr>
          <w:noProof/>
        </w:rPr>
        <w:tab/>
      </w:r>
      <w:r w:rsidR="002B24DA" w:rsidRPr="00B14FBF">
        <w:rPr>
          <w:noProof/>
        </w:rPr>
        <w:t>verwendete Messmethoden und -ausrüstung, einschließlich zur Messung der Strahlung in der Handhabungszelle</w:t>
      </w:r>
    </w:p>
    <w:p w14:paraId="057EE581" w14:textId="77777777" w:rsidR="002B24DA" w:rsidRPr="00B14FBF" w:rsidRDefault="00F97F31" w:rsidP="00F97F31">
      <w:pPr>
        <w:pStyle w:val="Point1"/>
        <w:rPr>
          <w:noProof/>
        </w:rPr>
      </w:pPr>
      <w:r>
        <w:rPr>
          <w:noProof/>
        </w:rPr>
        <w:t>g)</w:t>
      </w:r>
      <w:r w:rsidRPr="00F97F31">
        <w:rPr>
          <w:noProof/>
        </w:rPr>
        <w:tab/>
      </w:r>
      <w:r w:rsidR="002B24DA" w:rsidRPr="00B14FBF">
        <w:rPr>
          <w:noProof/>
        </w:rPr>
        <w:t>Quelle und Genauigkeit</w:t>
      </w:r>
    </w:p>
    <w:p w14:paraId="70373EBB" w14:textId="77777777" w:rsidR="002B24DA" w:rsidRPr="00B14FBF" w:rsidRDefault="00F97F31" w:rsidP="00F97F31">
      <w:pPr>
        <w:pStyle w:val="Point1"/>
        <w:rPr>
          <w:noProof/>
        </w:rPr>
      </w:pPr>
      <w:r>
        <w:rPr>
          <w:noProof/>
        </w:rPr>
        <w:t>h)</w:t>
      </w:r>
      <w:r w:rsidRPr="00F97F31">
        <w:rPr>
          <w:noProof/>
        </w:rPr>
        <w:tab/>
      </w:r>
      <w:r w:rsidR="002B24DA" w:rsidRPr="00B14FBF">
        <w:rPr>
          <w:noProof/>
        </w:rPr>
        <w:t>Kalibrierungstechnik und Häufigkeit der Kalibrierung der verwendeten Ausrüstung</w:t>
      </w:r>
    </w:p>
    <w:p w14:paraId="126E86F8" w14:textId="77777777" w:rsidR="002B24DA" w:rsidRPr="00B14FBF" w:rsidRDefault="00F97F31" w:rsidP="00F97F31">
      <w:pPr>
        <w:pStyle w:val="Point1"/>
        <w:rPr>
          <w:noProof/>
        </w:rPr>
      </w:pPr>
      <w:r>
        <w:rPr>
          <w:noProof/>
        </w:rPr>
        <w:t>i)</w:t>
      </w:r>
      <w:r w:rsidRPr="00F97F31">
        <w:rPr>
          <w:noProof/>
        </w:rPr>
        <w:tab/>
      </w:r>
      <w:r w:rsidR="002B24DA" w:rsidRPr="00B14FBF">
        <w:rPr>
          <w:noProof/>
        </w:rPr>
        <w:t>Methode zur Umwandlung von Quelldaten in Chargendaten</w:t>
      </w:r>
    </w:p>
    <w:p w14:paraId="353C9576" w14:textId="77777777" w:rsidR="002B24DA" w:rsidRPr="00B14FBF" w:rsidRDefault="00F97F31" w:rsidP="00F97F31">
      <w:pPr>
        <w:pStyle w:val="Point1"/>
        <w:rPr>
          <w:noProof/>
        </w:rPr>
      </w:pPr>
      <w:r>
        <w:rPr>
          <w:noProof/>
        </w:rPr>
        <w:t>j)</w:t>
      </w:r>
      <w:r w:rsidRPr="00F97F31">
        <w:rPr>
          <w:noProof/>
        </w:rPr>
        <w:tab/>
      </w:r>
      <w:r w:rsidR="002B24DA" w:rsidRPr="00B14FBF">
        <w:rPr>
          <w:noProof/>
        </w:rPr>
        <w:t>Mittel zur Kennzeichnung der Chargen</w:t>
      </w:r>
    </w:p>
    <w:p w14:paraId="703EA0A3" w14:textId="77777777" w:rsidR="002B24DA" w:rsidRPr="00B14FBF" w:rsidRDefault="00F97F31" w:rsidP="00F97F31">
      <w:pPr>
        <w:pStyle w:val="Point1"/>
        <w:rPr>
          <w:noProof/>
        </w:rPr>
      </w:pPr>
      <w:r>
        <w:rPr>
          <w:noProof/>
        </w:rPr>
        <w:t>k)</w:t>
      </w:r>
      <w:r w:rsidRPr="00F97F31">
        <w:rPr>
          <w:noProof/>
        </w:rPr>
        <w:tab/>
      </w:r>
      <w:r w:rsidR="002B24DA" w:rsidRPr="00B14FBF">
        <w:rPr>
          <w:noProof/>
        </w:rPr>
        <w:t>voraussichtlicher Chargenfluss pro Jahr</w:t>
      </w:r>
    </w:p>
    <w:p w14:paraId="2DA58613" w14:textId="77777777" w:rsidR="002B24DA" w:rsidRPr="00B14FBF" w:rsidRDefault="00F97F31" w:rsidP="00F97F31">
      <w:pPr>
        <w:pStyle w:val="Point1"/>
        <w:rPr>
          <w:noProof/>
        </w:rPr>
      </w:pPr>
      <w:r>
        <w:rPr>
          <w:noProof/>
        </w:rPr>
        <w:t>l)</w:t>
      </w:r>
      <w:r w:rsidRPr="00F97F31">
        <w:rPr>
          <w:noProof/>
        </w:rPr>
        <w:tab/>
      </w:r>
      <w:r w:rsidR="002B24DA" w:rsidRPr="00B14FBF">
        <w:rPr>
          <w:noProof/>
        </w:rPr>
        <w:t>voraussichtliche Anzahl der Bestandschargen</w:t>
      </w:r>
    </w:p>
    <w:p w14:paraId="4215604B" w14:textId="77777777" w:rsidR="002B24DA" w:rsidRPr="00B14FBF" w:rsidRDefault="00F97F31" w:rsidP="00F97F31">
      <w:pPr>
        <w:pStyle w:val="Point1"/>
        <w:rPr>
          <w:noProof/>
        </w:rPr>
      </w:pPr>
      <w:r>
        <w:rPr>
          <w:noProof/>
        </w:rPr>
        <w:t>m)</w:t>
      </w:r>
      <w:r w:rsidRPr="00F97F31">
        <w:rPr>
          <w:noProof/>
        </w:rPr>
        <w:tab/>
      </w:r>
      <w:r w:rsidR="002B24DA" w:rsidRPr="00B14FBF">
        <w:rPr>
          <w:noProof/>
        </w:rPr>
        <w:t>voraussichtliche Anzahl der Posten je Fluss</w:t>
      </w:r>
    </w:p>
    <w:p w14:paraId="491BEB79" w14:textId="77777777" w:rsidR="002B24DA" w:rsidRPr="00B14FBF" w:rsidRDefault="00F97F31" w:rsidP="00F97F31">
      <w:pPr>
        <w:pStyle w:val="Point1"/>
        <w:rPr>
          <w:noProof/>
        </w:rPr>
      </w:pPr>
      <w:r>
        <w:rPr>
          <w:noProof/>
        </w:rPr>
        <w:t>n)</w:t>
      </w:r>
      <w:r w:rsidRPr="00F97F31">
        <w:rPr>
          <w:noProof/>
        </w:rPr>
        <w:tab/>
      </w:r>
      <w:r w:rsidR="002B24DA" w:rsidRPr="00B14FBF">
        <w:rPr>
          <w:noProof/>
        </w:rPr>
        <w:t>Art, Zusammensetzung und Menge des Kernmaterials je Charge, Gesamtgewicht jedes Kernmaterialelements, Isotopenzusammensetzung (gegebenenfalls) und Form des Kernmaterials</w:t>
      </w:r>
    </w:p>
    <w:p w14:paraId="4F254CB5" w14:textId="77777777" w:rsidR="003F7189" w:rsidRPr="00B14FBF" w:rsidRDefault="003F7189" w:rsidP="003F7189">
      <w:pPr>
        <w:rPr>
          <w:noProof/>
        </w:rPr>
      </w:pPr>
    </w:p>
    <w:p w14:paraId="64FCAE18" w14:textId="77777777" w:rsidR="002B24DA" w:rsidRPr="00B14FBF" w:rsidRDefault="002B24DA" w:rsidP="008079AB">
      <w:pPr>
        <w:rPr>
          <w:b/>
          <w:noProof/>
        </w:rPr>
      </w:pPr>
      <w:r w:rsidRPr="00B14FBF">
        <w:rPr>
          <w:b/>
          <w:noProof/>
        </w:rPr>
        <w:t xml:space="preserve">NACHBETRIEBLICHE ANGABEN </w:t>
      </w:r>
    </w:p>
    <w:p w14:paraId="4CAFAF9A" w14:textId="77777777" w:rsidR="002B24DA" w:rsidRPr="00B14FBF" w:rsidRDefault="002B24DA" w:rsidP="00B86B04">
      <w:pPr>
        <w:pStyle w:val="NumPar1"/>
        <w:rPr>
          <w:noProof/>
        </w:rPr>
      </w:pPr>
      <w:r w:rsidRPr="00B14FBF">
        <w:rPr>
          <w:noProof/>
        </w:rPr>
        <w:t>Termine des Stilllegungszeitplans (Betriebsende und Stilllegungstermin)</w:t>
      </w:r>
    </w:p>
    <w:p w14:paraId="0AF07B78" w14:textId="77777777" w:rsidR="00335136" w:rsidRPr="00B14FBF" w:rsidRDefault="00335136" w:rsidP="00B86B04">
      <w:pPr>
        <w:pStyle w:val="NumPar1"/>
        <w:rPr>
          <w:noProof/>
        </w:rPr>
      </w:pPr>
      <w:r w:rsidRPr="00B14FBF">
        <w:rPr>
          <w:noProof/>
        </w:rPr>
        <w:t>Stilllegungsplan, einschließlich folgender Angaben:</w:t>
      </w:r>
    </w:p>
    <w:p w14:paraId="46BD59E0" w14:textId="77777777" w:rsidR="00335136" w:rsidRPr="00B14FBF" w:rsidRDefault="00F97F31" w:rsidP="00F97F31">
      <w:pPr>
        <w:pStyle w:val="Point1"/>
        <w:rPr>
          <w:noProof/>
        </w:rPr>
      </w:pPr>
      <w:r>
        <w:rPr>
          <w:noProof/>
        </w:rPr>
        <w:t>a)</w:t>
      </w:r>
      <w:r w:rsidRPr="00F97F31">
        <w:rPr>
          <w:noProof/>
        </w:rPr>
        <w:tab/>
      </w:r>
      <w:r w:rsidR="00335136" w:rsidRPr="00B14FBF">
        <w:rPr>
          <w:noProof/>
        </w:rPr>
        <w:t>Eckpunkte des Stilllegungsplans</w:t>
      </w:r>
    </w:p>
    <w:p w14:paraId="692DB173" w14:textId="77777777" w:rsidR="00335136" w:rsidRPr="00B14FBF" w:rsidRDefault="00F97F31" w:rsidP="00F97F31">
      <w:pPr>
        <w:pStyle w:val="Point1"/>
        <w:rPr>
          <w:noProof/>
        </w:rPr>
      </w:pPr>
      <w:r>
        <w:rPr>
          <w:noProof/>
        </w:rPr>
        <w:t>b)</w:t>
      </w:r>
      <w:r w:rsidRPr="00F97F31">
        <w:rPr>
          <w:noProof/>
        </w:rPr>
        <w:tab/>
      </w:r>
      <w:r w:rsidR="00335136"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18FD8922" w14:textId="77777777" w:rsidR="00335136" w:rsidRPr="00B14FBF" w:rsidRDefault="00F97F31" w:rsidP="00F97F31">
      <w:pPr>
        <w:pStyle w:val="Point1"/>
        <w:rPr>
          <w:noProof/>
        </w:rPr>
      </w:pPr>
      <w:r>
        <w:rPr>
          <w:noProof/>
        </w:rPr>
        <w:t>c)</w:t>
      </w:r>
      <w:r w:rsidRPr="00F97F31">
        <w:rPr>
          <w:noProof/>
        </w:rPr>
        <w:tab/>
      </w:r>
      <w:r w:rsidR="00335136" w:rsidRPr="00B14FBF">
        <w:rPr>
          <w:noProof/>
        </w:rPr>
        <w:t>Entfernung oder Unbrauchbarmachung von Ausrüstung, die für den Betrieb der Anlage sowie für die Handhabung oder Lagerung von Kernmaterial wesentlich ist</w:t>
      </w:r>
    </w:p>
    <w:p w14:paraId="51829699" w14:textId="77777777" w:rsidR="003F7189" w:rsidRPr="00B14FBF" w:rsidRDefault="003F7189" w:rsidP="003F7189">
      <w:pPr>
        <w:rPr>
          <w:noProof/>
        </w:rPr>
      </w:pPr>
    </w:p>
    <w:p w14:paraId="19D83CBB" w14:textId="77777777" w:rsidR="002B24DA" w:rsidRPr="00B14FBF" w:rsidRDefault="002B24DA" w:rsidP="008079AB">
      <w:pPr>
        <w:rPr>
          <w:b/>
          <w:noProof/>
        </w:rPr>
      </w:pPr>
      <w:r w:rsidRPr="00B14FBF">
        <w:rPr>
          <w:b/>
          <w:noProof/>
        </w:rPr>
        <w:t>SONSTIGE FÜR DIE SICHERUNGSMAẞNAHMEN RELEVANTE INFORMATIONEN</w:t>
      </w:r>
    </w:p>
    <w:p w14:paraId="179EA0E9"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3B8FCF5B"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17129F31" w14:textId="77777777" w:rsidR="002B24DA" w:rsidRPr="00B14FBF" w:rsidRDefault="002B24DA" w:rsidP="002B24DA">
      <w:pPr>
        <w:pStyle w:val="SectionTitle"/>
        <w:rPr>
          <w:noProof/>
        </w:rPr>
      </w:pPr>
      <w:bookmarkStart w:id="19" w:name="_Toc9F31FE866F974F2DB4C435418BCCBC47"/>
      <w:r w:rsidRPr="00B14FBF">
        <w:rPr>
          <w:noProof/>
        </w:rPr>
        <w:t>ANHANG I-K. GEOLOGISCHE ENDLAGER</w:t>
      </w:r>
      <w:bookmarkEnd w:id="19"/>
    </w:p>
    <w:p w14:paraId="4071D911" w14:textId="77777777" w:rsidR="004B3AA4" w:rsidRPr="00B14FBF" w:rsidRDefault="004B3AA4" w:rsidP="004B3AA4">
      <w:pPr>
        <w:rPr>
          <w:noProof/>
        </w:rPr>
      </w:pPr>
      <w:r w:rsidRPr="00B14FBF">
        <w:rPr>
          <w:noProof/>
        </w:rPr>
        <w:t>Verwaltungstechnische Angaben:</w:t>
      </w:r>
    </w:p>
    <w:p w14:paraId="6AA138D7" w14:textId="77777777" w:rsidR="004B3AA4" w:rsidRPr="00B14FBF" w:rsidRDefault="00F97F31" w:rsidP="00F97F31">
      <w:pPr>
        <w:pStyle w:val="Point1"/>
        <w:rPr>
          <w:noProof/>
        </w:rPr>
      </w:pPr>
      <w:r>
        <w:rPr>
          <w:noProof/>
        </w:rPr>
        <w:t>a)</w:t>
      </w:r>
      <w:r w:rsidRPr="00F97F31">
        <w:rPr>
          <w:noProof/>
        </w:rPr>
        <w:tab/>
      </w:r>
      <w:r w:rsidR="004B3AA4" w:rsidRPr="00B14FBF">
        <w:rPr>
          <w:noProof/>
        </w:rPr>
        <w:t>Datum (Datum der Erstellung der Erklärung über die grundlegenden technischen Merkmale)</w:t>
      </w:r>
    </w:p>
    <w:p w14:paraId="460E7DE0" w14:textId="77777777" w:rsidR="004B3AA4" w:rsidRPr="00B14FBF" w:rsidRDefault="00F97F31" w:rsidP="00F97F31">
      <w:pPr>
        <w:pStyle w:val="Point1"/>
        <w:rPr>
          <w:noProof/>
        </w:rPr>
      </w:pPr>
      <w:r>
        <w:rPr>
          <w:noProof/>
        </w:rPr>
        <w:t>b)</w:t>
      </w:r>
      <w:r w:rsidRPr="00F97F31">
        <w:rPr>
          <w:noProof/>
        </w:rPr>
        <w:tab/>
      </w:r>
      <w:r w:rsidR="004B3AA4" w:rsidRPr="00B14FBF">
        <w:rPr>
          <w:noProof/>
        </w:rPr>
        <w:t>Version (eindeutige Bezugsnummer)</w:t>
      </w:r>
    </w:p>
    <w:p w14:paraId="34FFD830" w14:textId="77777777" w:rsidR="004B3AA4" w:rsidRPr="00B14FBF" w:rsidRDefault="00F97F31" w:rsidP="00F97F31">
      <w:pPr>
        <w:pStyle w:val="Point1"/>
        <w:rPr>
          <w:noProof/>
        </w:rPr>
      </w:pPr>
      <w:r>
        <w:rPr>
          <w:noProof/>
        </w:rPr>
        <w:t>c)</w:t>
      </w:r>
      <w:r w:rsidRPr="00F97F31">
        <w:rPr>
          <w:noProof/>
        </w:rPr>
        <w:tab/>
      </w:r>
      <w:r w:rsidR="004B3AA4" w:rsidRPr="00B14FBF">
        <w:rPr>
          <w:noProof/>
        </w:rPr>
        <w:t>Verantwortliche Person (Name und Kontaktdaten)</w:t>
      </w:r>
    </w:p>
    <w:p w14:paraId="56156CCC" w14:textId="77777777" w:rsidR="002B24DA" w:rsidRPr="00B14FBF" w:rsidRDefault="002B24DA" w:rsidP="008079AB">
      <w:pPr>
        <w:rPr>
          <w:b/>
          <w:noProof/>
        </w:rPr>
      </w:pPr>
      <w:r w:rsidRPr="00B14FBF">
        <w:rPr>
          <w:b/>
          <w:noProof/>
        </w:rPr>
        <w:t>ANGABEN ZUR ANLAGE</w:t>
      </w:r>
      <w:r w:rsidRPr="00B14FBF">
        <w:rPr>
          <w:b/>
          <w:noProof/>
        </w:rPr>
        <w:tab/>
      </w:r>
    </w:p>
    <w:p w14:paraId="0EFBB344" w14:textId="77777777" w:rsidR="002B24DA" w:rsidRPr="00B14FBF" w:rsidRDefault="002B24DA" w:rsidP="007F32BF">
      <w:pPr>
        <w:pStyle w:val="NumPar1"/>
        <w:numPr>
          <w:ilvl w:val="0"/>
          <w:numId w:val="59"/>
        </w:numPr>
        <w:rPr>
          <w:noProof/>
        </w:rPr>
      </w:pPr>
      <w:r w:rsidRPr="00B14FBF">
        <w:rPr>
          <w:noProof/>
        </w:rPr>
        <w:t>Name der Anlage (gegebenenfalls die übliche Abkürzung angeben)</w:t>
      </w:r>
    </w:p>
    <w:p w14:paraId="6918F36B" w14:textId="77777777" w:rsidR="002B24DA" w:rsidRPr="00B14FBF" w:rsidRDefault="002B24DA" w:rsidP="002B24DA">
      <w:pPr>
        <w:pStyle w:val="Text1"/>
        <w:rPr>
          <w:noProof/>
        </w:rPr>
      </w:pPr>
      <w:r w:rsidRPr="00B14FBF">
        <w:rPr>
          <w:noProof/>
        </w:rPr>
        <w:t>-</w:t>
      </w:r>
      <w:r w:rsidRPr="00B14FBF">
        <w:rPr>
          <w:noProof/>
        </w:rPr>
        <w:tab/>
        <w:t>Angabe der/des MBA-Codes (sobald vergeben)</w:t>
      </w:r>
    </w:p>
    <w:p w14:paraId="7D3F4727"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7F99A9F6"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451A39E1" w14:textId="77777777" w:rsidR="002B24DA" w:rsidRPr="00B14FBF" w:rsidRDefault="002B24DA" w:rsidP="00B86B04">
      <w:pPr>
        <w:pStyle w:val="NumPar1"/>
        <w:rPr>
          <w:noProof/>
        </w:rPr>
      </w:pPr>
      <w:r w:rsidRPr="00B14FBF">
        <w:rPr>
          <w:noProof/>
        </w:rPr>
        <w:t>Betreiber (rechtlich verantwortliche natürliche oder juristische Person), einschließlich Kontaktdaten</w:t>
      </w:r>
    </w:p>
    <w:p w14:paraId="1A2B3BCA" w14:textId="77777777" w:rsidR="002B24DA" w:rsidRPr="00B14FBF" w:rsidRDefault="002B24DA" w:rsidP="00B86B04">
      <w:pPr>
        <w:pStyle w:val="NumPar1"/>
        <w:rPr>
          <w:noProof/>
        </w:rPr>
      </w:pPr>
      <w:r w:rsidRPr="00B14FBF">
        <w:rPr>
          <w:noProof/>
        </w:rPr>
        <w:t>Beschreibung (Hauptmerkmale)</w:t>
      </w:r>
    </w:p>
    <w:p w14:paraId="07A18010" w14:textId="77777777" w:rsidR="002B24DA" w:rsidRPr="00B14FBF" w:rsidRDefault="002B24DA" w:rsidP="00B86B04">
      <w:pPr>
        <w:pStyle w:val="NumPar1"/>
        <w:rPr>
          <w:noProof/>
        </w:rPr>
      </w:pPr>
      <w:r w:rsidRPr="00B14FBF">
        <w:rPr>
          <w:noProof/>
        </w:rPr>
        <w:t>Zweck und Art der Anlage</w:t>
      </w:r>
    </w:p>
    <w:p w14:paraId="59BAAAD2" w14:textId="77777777" w:rsidR="00101B7F" w:rsidRPr="00B14FBF" w:rsidRDefault="00101B7F" w:rsidP="00B86B04">
      <w:pPr>
        <w:pStyle w:val="NumPar1"/>
        <w:rPr>
          <w:noProof/>
        </w:rPr>
      </w:pPr>
      <w:r w:rsidRPr="00B14FBF">
        <w:rPr>
          <w:noProof/>
        </w:rPr>
        <w:t xml:space="preserve">Gegenwärtiger Zustand (z. B. in der Auslegungsphase, im Bau, in Betrieb, in der nachbetrieblichen Phase) </w:t>
      </w:r>
    </w:p>
    <w:p w14:paraId="69381F4A" w14:textId="77777777" w:rsidR="002B24DA" w:rsidRPr="00B14FBF" w:rsidRDefault="002B24DA" w:rsidP="00B86B04">
      <w:pPr>
        <w:pStyle w:val="NumPar1"/>
        <w:rPr>
          <w:noProof/>
        </w:rPr>
      </w:pPr>
      <w:r w:rsidRPr="00B14FBF">
        <w:rPr>
          <w:noProof/>
        </w:rPr>
        <w:t>Vorbetriebliche Angaben</w:t>
      </w:r>
    </w:p>
    <w:p w14:paraId="29155464"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3253597E" w14:textId="77777777" w:rsidR="002B24DA" w:rsidRPr="00B14FBF" w:rsidRDefault="002B24DA" w:rsidP="002B24DA">
      <w:pPr>
        <w:pStyle w:val="Text1"/>
        <w:rPr>
          <w:noProof/>
        </w:rPr>
      </w:pPr>
      <w:r w:rsidRPr="00B14FBF">
        <w:rPr>
          <w:noProof/>
        </w:rPr>
        <w:t>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w:t>
      </w:r>
    </w:p>
    <w:p w14:paraId="429D1675" w14:textId="77777777" w:rsidR="002B24DA" w:rsidRPr="00B14FBF" w:rsidRDefault="002B24DA" w:rsidP="00B86B04">
      <w:pPr>
        <w:pStyle w:val="NumPar1"/>
        <w:rPr>
          <w:noProof/>
        </w:rPr>
      </w:pPr>
      <w:r w:rsidRPr="00B14FBF">
        <w:rPr>
          <w:noProof/>
        </w:rPr>
        <w:t>Normalbetriebsart (gewähltes Schichtsystem, voraussichtliche Termine der Betriebszyklen im Kalenderjahr usw.)</w:t>
      </w:r>
    </w:p>
    <w:p w14:paraId="1F735E9F" w14:textId="77777777" w:rsidR="002B24DA" w:rsidRPr="00B14FBF" w:rsidRDefault="002B24DA" w:rsidP="00B86B04">
      <w:pPr>
        <w:pStyle w:val="NumPar1"/>
        <w:rPr>
          <w:noProof/>
        </w:rPr>
      </w:pPr>
      <w:r w:rsidRPr="00B14FBF">
        <w:rPr>
          <w:noProof/>
        </w:rPr>
        <w:t>Anordnung des Standorts (Lageplan mit Anlage, Umgrenzungen, Gebäuden, Straßen, Flüssen, Gleiskörpern usw.)</w:t>
      </w:r>
    </w:p>
    <w:p w14:paraId="2801C49E" w14:textId="77777777" w:rsidR="002B24DA" w:rsidRPr="00B14FBF" w:rsidRDefault="002B24DA" w:rsidP="00B86B04">
      <w:pPr>
        <w:pStyle w:val="NumPar1"/>
        <w:rPr>
          <w:noProof/>
        </w:rPr>
      </w:pPr>
      <w:r w:rsidRPr="00B14FBF">
        <w:rPr>
          <w:noProof/>
        </w:rPr>
        <w:t>Aufbau der Anlage einschließlich entsprechender grafischer Darstellungen:</w:t>
      </w:r>
    </w:p>
    <w:p w14:paraId="66E0A67B" w14:textId="77777777" w:rsidR="002B24DA" w:rsidRPr="00B14FBF" w:rsidRDefault="00F97F31" w:rsidP="00F97F31">
      <w:pPr>
        <w:pStyle w:val="Point1"/>
        <w:rPr>
          <w:noProof/>
        </w:rPr>
      </w:pPr>
      <w:r>
        <w:rPr>
          <w:noProof/>
        </w:rPr>
        <w:t>a)</w:t>
      </w:r>
      <w:r w:rsidRPr="00F97F31">
        <w:rPr>
          <w:noProof/>
        </w:rPr>
        <w:tab/>
      </w:r>
      <w:r w:rsidR="002B24DA" w:rsidRPr="00B14FBF">
        <w:rPr>
          <w:noProof/>
        </w:rPr>
        <w:t>Angaben zu den Hauptzonen (bauliche Umschließung, Zäune und Zugangswege)</w:t>
      </w:r>
    </w:p>
    <w:p w14:paraId="535FA8A8" w14:textId="77777777" w:rsidR="002B24DA" w:rsidRPr="00B14FBF" w:rsidRDefault="00F97F31" w:rsidP="00F97F31">
      <w:pPr>
        <w:pStyle w:val="Point1"/>
        <w:rPr>
          <w:noProof/>
        </w:rPr>
      </w:pPr>
      <w:r>
        <w:rPr>
          <w:noProof/>
        </w:rPr>
        <w:t>b)</w:t>
      </w:r>
      <w:r w:rsidRPr="00F97F31">
        <w:rPr>
          <w:noProof/>
        </w:rPr>
        <w:tab/>
      </w:r>
      <w:r w:rsidR="002B24DA" w:rsidRPr="00B14FBF">
        <w:rPr>
          <w:noProof/>
        </w:rPr>
        <w:t>Transportwege des Kernmaterials, der Entsorgungsbehälter</w:t>
      </w:r>
    </w:p>
    <w:p w14:paraId="17D6050F" w14:textId="77777777" w:rsidR="002B24DA" w:rsidRPr="00B14FBF" w:rsidRDefault="00F97F31" w:rsidP="00F97F31">
      <w:pPr>
        <w:pStyle w:val="Point1"/>
        <w:rPr>
          <w:noProof/>
        </w:rPr>
      </w:pPr>
      <w:r>
        <w:rPr>
          <w:noProof/>
        </w:rPr>
        <w:t>c)</w:t>
      </w:r>
      <w:r w:rsidRPr="00F97F31">
        <w:rPr>
          <w:noProof/>
        </w:rPr>
        <w:tab/>
      </w:r>
      <w:r w:rsidR="002B24DA" w:rsidRPr="00B14FBF">
        <w:rPr>
          <w:noProof/>
        </w:rPr>
        <w:t>Lagerzonen für Kernmaterial und Entsorgungsbehälter</w:t>
      </w:r>
    </w:p>
    <w:p w14:paraId="088CC3A1" w14:textId="77777777" w:rsidR="002B24DA" w:rsidRPr="00B14FBF" w:rsidRDefault="00F97F31" w:rsidP="00F97F31">
      <w:pPr>
        <w:pStyle w:val="Point1"/>
        <w:rPr>
          <w:noProof/>
        </w:rPr>
      </w:pPr>
      <w:r>
        <w:rPr>
          <w:noProof/>
        </w:rPr>
        <w:t>d)</w:t>
      </w:r>
      <w:r w:rsidRPr="00F97F31">
        <w:rPr>
          <w:noProof/>
        </w:rPr>
        <w:tab/>
      </w:r>
      <w:r w:rsidR="002B24DA" w:rsidRPr="00B14FBF">
        <w:rPr>
          <w:noProof/>
        </w:rPr>
        <w:t xml:space="preserve">Entsorgungszone </w:t>
      </w:r>
    </w:p>
    <w:p w14:paraId="1B39AD4A" w14:textId="77777777" w:rsidR="002B24DA" w:rsidRPr="00B14FBF" w:rsidRDefault="00F97F31" w:rsidP="00F97F31">
      <w:pPr>
        <w:pStyle w:val="Point1"/>
        <w:rPr>
          <w:noProof/>
        </w:rPr>
      </w:pPr>
      <w:r>
        <w:rPr>
          <w:noProof/>
        </w:rPr>
        <w:t>e)</w:t>
      </w:r>
      <w:r w:rsidRPr="00F97F31">
        <w:rPr>
          <w:noProof/>
        </w:rPr>
        <w:tab/>
      </w:r>
      <w:r w:rsidR="002B24DA" w:rsidRPr="00B14FBF">
        <w:rPr>
          <w:noProof/>
        </w:rPr>
        <w:t>Hauptzugangswege für Fahrzeuge und Personal sowie Lüftungsschächte</w:t>
      </w:r>
    </w:p>
    <w:p w14:paraId="0EB9B366" w14:textId="77777777" w:rsidR="002B24DA" w:rsidRPr="00B14FBF" w:rsidRDefault="00F97F31" w:rsidP="00F97F31">
      <w:pPr>
        <w:pStyle w:val="Point1"/>
        <w:rPr>
          <w:noProof/>
        </w:rPr>
      </w:pPr>
      <w:r>
        <w:rPr>
          <w:noProof/>
        </w:rPr>
        <w:t>f)</w:t>
      </w:r>
      <w:r w:rsidRPr="00F97F31">
        <w:rPr>
          <w:noProof/>
        </w:rPr>
        <w:tab/>
      </w:r>
      <w:r w:rsidR="002B24DA" w:rsidRPr="00B14FBF">
        <w:rPr>
          <w:noProof/>
        </w:rPr>
        <w:t>Zugangs- und Entsorgungstunnel</w:t>
      </w:r>
    </w:p>
    <w:p w14:paraId="0523F66C" w14:textId="77777777" w:rsidR="002B24DA" w:rsidRPr="00B14FBF" w:rsidRDefault="00F97F31" w:rsidP="00F97F31">
      <w:pPr>
        <w:pStyle w:val="Point1"/>
        <w:rPr>
          <w:noProof/>
        </w:rPr>
      </w:pPr>
      <w:r>
        <w:rPr>
          <w:noProof/>
        </w:rPr>
        <w:t>g)</w:t>
      </w:r>
      <w:r w:rsidRPr="00F97F31">
        <w:rPr>
          <w:noProof/>
        </w:rPr>
        <w:tab/>
      </w:r>
      <w:r w:rsidR="002B24DA" w:rsidRPr="00B14FBF">
        <w:rPr>
          <w:noProof/>
        </w:rPr>
        <w:t>gegebenenfalls Prüf- und Versuchszone, Labore</w:t>
      </w:r>
    </w:p>
    <w:p w14:paraId="4FB140B6" w14:textId="77777777" w:rsidR="002B24DA" w:rsidRPr="00B14FBF" w:rsidRDefault="005A6485"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5E0C57CA" w14:textId="77777777" w:rsidR="002B24DA" w:rsidRPr="00B14FBF" w:rsidRDefault="002B24DA" w:rsidP="008079AB">
      <w:pPr>
        <w:rPr>
          <w:b/>
          <w:noProof/>
        </w:rPr>
      </w:pPr>
      <w:r w:rsidRPr="00B14FBF">
        <w:rPr>
          <w:b/>
          <w:noProof/>
        </w:rPr>
        <w:t>Allgemeine Daten der Anlage</w:t>
      </w:r>
    </w:p>
    <w:p w14:paraId="1A90B9C6" w14:textId="77777777" w:rsidR="002B24DA" w:rsidRPr="00B14FBF" w:rsidRDefault="002B24DA" w:rsidP="00B86B04">
      <w:pPr>
        <w:pStyle w:val="NumPar1"/>
        <w:rPr>
          <w:noProof/>
        </w:rPr>
      </w:pPr>
      <w:r w:rsidRPr="00B14FBF">
        <w:rPr>
          <w:noProof/>
        </w:rPr>
        <w:t>Beschreibung der geologischen Daten und der Anlagenauslegung:</w:t>
      </w:r>
    </w:p>
    <w:p w14:paraId="3D33AF28" w14:textId="77777777" w:rsidR="002B24DA" w:rsidRPr="00B14FBF" w:rsidRDefault="00F97F31" w:rsidP="00F97F31">
      <w:pPr>
        <w:pStyle w:val="Point1"/>
        <w:rPr>
          <w:noProof/>
        </w:rPr>
      </w:pPr>
      <w:r>
        <w:rPr>
          <w:noProof/>
        </w:rPr>
        <w:t>a)</w:t>
      </w:r>
      <w:r w:rsidRPr="00F97F31">
        <w:rPr>
          <w:noProof/>
        </w:rPr>
        <w:tab/>
      </w:r>
      <w:r w:rsidR="002B24DA" w:rsidRPr="00B14FBF">
        <w:rPr>
          <w:noProof/>
        </w:rPr>
        <w:t>Angaben zur Wirtsgeologie des geologischen Endlagers (einschließlich geologischer Schichtung, Geochemie, Geophysik, Angaben zu den in der Umgebung des Endlagers gefundenen Radionukliden sowie Nachweise und Schlussfolgerungen zur Integrität des Wirtgesteins)</w:t>
      </w:r>
    </w:p>
    <w:p w14:paraId="02D35D4A" w14:textId="77777777" w:rsidR="002B24DA" w:rsidRPr="00B14FBF" w:rsidRDefault="00F97F31" w:rsidP="00F97F31">
      <w:pPr>
        <w:pStyle w:val="Point1"/>
        <w:rPr>
          <w:noProof/>
        </w:rPr>
      </w:pPr>
      <w:r>
        <w:rPr>
          <w:noProof/>
        </w:rPr>
        <w:t>b)</w:t>
      </w:r>
      <w:r w:rsidRPr="00F97F31">
        <w:rPr>
          <w:noProof/>
        </w:rPr>
        <w:tab/>
      </w:r>
      <w:r w:rsidR="002B24DA" w:rsidRPr="00B14FBF">
        <w:rPr>
          <w:noProof/>
        </w:rPr>
        <w:t>Beschreibung der Sperrzone und anderer Kontrollzonen, die um das Endlager herum eingerichtet wurden</w:t>
      </w:r>
    </w:p>
    <w:p w14:paraId="01AE8580" w14:textId="77777777" w:rsidR="002B24DA" w:rsidRPr="00B14FBF" w:rsidRDefault="00F97F31" w:rsidP="00F97F31">
      <w:pPr>
        <w:pStyle w:val="Point1"/>
        <w:rPr>
          <w:noProof/>
        </w:rPr>
      </w:pPr>
      <w:r>
        <w:rPr>
          <w:noProof/>
        </w:rPr>
        <w:t>c)</w:t>
      </w:r>
      <w:r w:rsidRPr="00F97F31">
        <w:rPr>
          <w:noProof/>
        </w:rPr>
        <w:tab/>
      </w:r>
      <w:r w:rsidR="002B24DA" w:rsidRPr="00B14FBF">
        <w:rPr>
          <w:noProof/>
        </w:rPr>
        <w:t>Tätigkeiten zur Charakterisierung des geologischen Endlagers (z. B. Untergrundgrabungen und Erkundungstätigkeiten)</w:t>
      </w:r>
    </w:p>
    <w:p w14:paraId="1F443A06" w14:textId="77777777" w:rsidR="002B24DA" w:rsidRPr="00B14FBF" w:rsidRDefault="00F97F31" w:rsidP="00F97F31">
      <w:pPr>
        <w:pStyle w:val="Point1"/>
        <w:rPr>
          <w:noProof/>
        </w:rPr>
      </w:pPr>
      <w:r>
        <w:rPr>
          <w:noProof/>
        </w:rPr>
        <w:t>d)</w:t>
      </w:r>
      <w:r w:rsidRPr="00F97F31">
        <w:rPr>
          <w:noProof/>
        </w:rPr>
        <w:tab/>
      </w:r>
      <w:r w:rsidR="002B24DA" w:rsidRPr="00B14FBF">
        <w:rPr>
          <w:noProof/>
        </w:rPr>
        <w:t>Überwachungssysteme für Grabungstätigkeiten (einschließlich Arten, genauen Orten und Tiefe der Sensoren, anderer Überwachungssysteme, auch zur Sicherheitsüberwachung sonstiger Ausrüstung einschließlich Prüf- und Versuchsausrüstung)</w:t>
      </w:r>
    </w:p>
    <w:p w14:paraId="1772BD56" w14:textId="77777777" w:rsidR="002B24DA" w:rsidRPr="00B14FBF" w:rsidRDefault="00F97F31" w:rsidP="00F97F31">
      <w:pPr>
        <w:pStyle w:val="Point1"/>
        <w:rPr>
          <w:noProof/>
        </w:rPr>
      </w:pPr>
      <w:r>
        <w:rPr>
          <w:noProof/>
        </w:rPr>
        <w:t>e)</w:t>
      </w:r>
      <w:r w:rsidRPr="00F97F31">
        <w:rPr>
          <w:noProof/>
        </w:rPr>
        <w:tab/>
      </w:r>
      <w:r w:rsidR="002B24DA" w:rsidRPr="00B14FBF">
        <w:rPr>
          <w:noProof/>
        </w:rPr>
        <w:t>Angaben zur Auslegung der Zonen an der Oberfläche (einschließlich Zonen für Eingang, Lagerung und Vorbereitung der Entsorgungsbehälter)</w:t>
      </w:r>
    </w:p>
    <w:p w14:paraId="27D6512E" w14:textId="77777777" w:rsidR="002B24DA" w:rsidRPr="00B14FBF" w:rsidRDefault="00F97F31" w:rsidP="00F97F31">
      <w:pPr>
        <w:pStyle w:val="Point1"/>
        <w:rPr>
          <w:noProof/>
        </w:rPr>
      </w:pPr>
      <w:r>
        <w:rPr>
          <w:noProof/>
        </w:rPr>
        <w:t>f)</w:t>
      </w:r>
      <w:r w:rsidRPr="00F97F31">
        <w:rPr>
          <w:noProof/>
        </w:rPr>
        <w:tab/>
      </w:r>
      <w:r w:rsidR="002B24DA" w:rsidRPr="00B14FBF">
        <w:rPr>
          <w:noProof/>
        </w:rPr>
        <w:t>Angaben zur Auslegung des unterirdischen Bereichs des geologischen Endlagers (einschließlich Aufbau, Isolationstüren, Maßnahmen zur Verstärkung oder Stabilisierung von Wänden und Decken bei Grabungen, Größe und Merkmale von Schächten und Öffnungen usw.)</w:t>
      </w:r>
    </w:p>
    <w:p w14:paraId="63F50961" w14:textId="77777777" w:rsidR="002B24DA" w:rsidRPr="00B14FBF" w:rsidRDefault="00F97F31" w:rsidP="00F97F31">
      <w:pPr>
        <w:pStyle w:val="Point1"/>
        <w:rPr>
          <w:noProof/>
        </w:rPr>
      </w:pPr>
      <w:r>
        <w:rPr>
          <w:noProof/>
        </w:rPr>
        <w:t>g)</w:t>
      </w:r>
      <w:r w:rsidRPr="00F97F31">
        <w:rPr>
          <w:noProof/>
        </w:rPr>
        <w:tab/>
      </w:r>
      <w:r w:rsidR="002B24DA" w:rsidRPr="00B14FBF">
        <w:rPr>
          <w:noProof/>
        </w:rPr>
        <w:t>Angaben zu Zugangswegen für Personal und Material, Versorgungsleistungen, Zonen für den Eingang und die Lagerung von Entsorgungsbehältern</w:t>
      </w:r>
    </w:p>
    <w:p w14:paraId="4A75CCDE" w14:textId="77777777" w:rsidR="002B24DA" w:rsidRPr="00B14FBF" w:rsidRDefault="00F97F31" w:rsidP="00F97F31">
      <w:pPr>
        <w:pStyle w:val="Point1"/>
        <w:rPr>
          <w:noProof/>
        </w:rPr>
      </w:pPr>
      <w:r>
        <w:rPr>
          <w:noProof/>
        </w:rPr>
        <w:t>h)</w:t>
      </w:r>
      <w:r w:rsidRPr="00F97F31">
        <w:rPr>
          <w:noProof/>
        </w:rPr>
        <w:tab/>
      </w:r>
      <w:r w:rsidR="002B24DA" w:rsidRPr="00B14FBF">
        <w:rPr>
          <w:noProof/>
        </w:rPr>
        <w:t>Hebefahrzeuge und Fahrzeuge für den Transport von Behältern (Höchstnutzlast)</w:t>
      </w:r>
    </w:p>
    <w:p w14:paraId="24413971" w14:textId="77777777" w:rsidR="002B24DA" w:rsidRPr="00B14FBF" w:rsidRDefault="002B24DA" w:rsidP="00B86B04">
      <w:pPr>
        <w:pStyle w:val="NumPar1"/>
        <w:rPr>
          <w:noProof/>
        </w:rPr>
      </w:pPr>
      <w:r w:rsidRPr="00B14FBF">
        <w:rPr>
          <w:noProof/>
        </w:rPr>
        <w:t>Prozessbeschreibung, einschließlich ober- und unterirdischen Betriebs, Aushub von Schrägen, Tunneln und Schächten, Gesteinsentfernung, Behältervorbereitung, -transport und -lagerung sowie Verfüllung und Verschluss von Tunneln mit nominalem Zeitplan für verschiedene Prozesse</w:t>
      </w:r>
    </w:p>
    <w:p w14:paraId="754560E4" w14:textId="77777777" w:rsidR="002B24DA" w:rsidRPr="00B14FBF" w:rsidRDefault="002B24DA" w:rsidP="00B86B04">
      <w:pPr>
        <w:pStyle w:val="NumPar1"/>
        <w:rPr>
          <w:noProof/>
        </w:rPr>
      </w:pPr>
      <w:r w:rsidRPr="00B14FBF">
        <w:rPr>
          <w:noProof/>
        </w:rPr>
        <w:t>Auslegungskapazität</w:t>
      </w:r>
    </w:p>
    <w:p w14:paraId="01A2F78E" w14:textId="77777777" w:rsidR="002B24DA" w:rsidRPr="00B14FBF" w:rsidRDefault="002B24DA" w:rsidP="00B86B04">
      <w:pPr>
        <w:pStyle w:val="NumPar1"/>
        <w:rPr>
          <w:noProof/>
        </w:rPr>
      </w:pPr>
      <w:r w:rsidRPr="00B14FBF">
        <w:rPr>
          <w:noProof/>
        </w:rPr>
        <w:t>Voraussichtlicher jährlicher Entsorgungsplan</w:t>
      </w:r>
    </w:p>
    <w:p w14:paraId="63FFA547" w14:textId="77777777" w:rsidR="002B24DA" w:rsidRPr="00B14FBF" w:rsidRDefault="002B24DA" w:rsidP="00B86B04">
      <w:pPr>
        <w:pStyle w:val="NumPar1"/>
        <w:rPr>
          <w:noProof/>
        </w:rPr>
      </w:pPr>
      <w:r w:rsidRPr="00B14FBF">
        <w:rPr>
          <w:noProof/>
        </w:rPr>
        <w:t>In der Anlage verwendete Hauptausrüstungen</w:t>
      </w:r>
    </w:p>
    <w:p w14:paraId="61747274" w14:textId="77777777" w:rsidR="003F7189" w:rsidRPr="00B14FBF" w:rsidRDefault="003F7189" w:rsidP="003F7189">
      <w:pPr>
        <w:rPr>
          <w:noProof/>
        </w:rPr>
      </w:pPr>
    </w:p>
    <w:p w14:paraId="4B57B364" w14:textId="77777777" w:rsidR="002B24DA" w:rsidRPr="00B14FBF" w:rsidRDefault="002B24DA" w:rsidP="008079AB">
      <w:pPr>
        <w:rPr>
          <w:b/>
          <w:noProof/>
        </w:rPr>
      </w:pPr>
      <w:r w:rsidRPr="00B14FBF">
        <w:rPr>
          <w:b/>
          <w:noProof/>
        </w:rPr>
        <w:t xml:space="preserve">ALLGEMEINER AUFBAU DER ANLAGE MIT ANGABEN ZUR KERNMATERIALVERWENDUNG UND -HANDHABUNG </w:t>
      </w:r>
    </w:p>
    <w:p w14:paraId="7E89E8B4" w14:textId="77777777" w:rsidR="002B24DA" w:rsidRPr="00B14FBF" w:rsidRDefault="002B24DA" w:rsidP="008079AB">
      <w:pPr>
        <w:rPr>
          <w:b/>
          <w:noProof/>
        </w:rPr>
      </w:pPr>
      <w:r w:rsidRPr="00B14FBF">
        <w:rPr>
          <w:b/>
          <w:noProof/>
        </w:rPr>
        <w:t>Beschreibung des Kernmaterials und Kernmaterialfluss</w:t>
      </w:r>
    </w:p>
    <w:p w14:paraId="0BB13861" w14:textId="77777777" w:rsidR="002B24DA" w:rsidRPr="00B14FBF" w:rsidRDefault="002B24DA" w:rsidP="00B86B04">
      <w:pPr>
        <w:pStyle w:val="NumPar1"/>
        <w:rPr>
          <w:noProof/>
        </w:rPr>
      </w:pPr>
      <w:r w:rsidRPr="00B14FBF">
        <w:rPr>
          <w:noProof/>
        </w:rPr>
        <w:t>Beschreibung des Kernmaterials:</w:t>
      </w:r>
    </w:p>
    <w:p w14:paraId="28CCA5CD" w14:textId="77777777" w:rsidR="002B24DA" w:rsidRPr="00B14FBF" w:rsidRDefault="00F97F31" w:rsidP="00F97F31">
      <w:pPr>
        <w:pStyle w:val="Point1"/>
        <w:rPr>
          <w:noProof/>
        </w:rPr>
      </w:pPr>
      <w:r>
        <w:rPr>
          <w:noProof/>
        </w:rPr>
        <w:t>a)</w:t>
      </w:r>
      <w:r w:rsidRPr="00F97F31">
        <w:rPr>
          <w:noProof/>
        </w:rPr>
        <w:tab/>
      </w:r>
      <w:r w:rsidR="002B24DA" w:rsidRPr="00B14FBF">
        <w:rPr>
          <w:noProof/>
        </w:rPr>
        <w:t>Arten von Kernmaterial, gegebenenfalls einschließlich anderen Kernmaterials und anderen radioaktiven Materials außer abgebranntem Brennstoff in der Anlage (Art, Form, Menge und Ort)</w:t>
      </w:r>
    </w:p>
    <w:p w14:paraId="4E0164AA" w14:textId="77777777" w:rsidR="002B24DA" w:rsidRPr="00B14FBF" w:rsidRDefault="00F97F31" w:rsidP="00F97F31">
      <w:pPr>
        <w:pStyle w:val="Point1"/>
        <w:rPr>
          <w:noProof/>
        </w:rPr>
      </w:pPr>
      <w:r>
        <w:rPr>
          <w:noProof/>
        </w:rPr>
        <w:t>b)</w:t>
      </w:r>
      <w:r w:rsidRPr="00F97F31">
        <w:rPr>
          <w:noProof/>
        </w:rPr>
        <w:tab/>
      </w:r>
      <w:r w:rsidR="002B24DA" w:rsidRPr="00B14FBF">
        <w:rPr>
          <w:noProof/>
        </w:rPr>
        <w:t>Arten von Einheiten, die der Nachweispflicht unterliegen (z. B. Entsorgungsbehälter und andere Behälter) und in der Anlage zu handhaben sind</w:t>
      </w:r>
    </w:p>
    <w:p w14:paraId="267FBAA1" w14:textId="77777777" w:rsidR="002B24DA" w:rsidRPr="00B14FBF" w:rsidRDefault="00F97F31" w:rsidP="00F97F31">
      <w:pPr>
        <w:pStyle w:val="Point1"/>
        <w:rPr>
          <w:noProof/>
        </w:rPr>
      </w:pPr>
      <w:r>
        <w:rPr>
          <w:noProof/>
        </w:rPr>
        <w:t>c)</w:t>
      </w:r>
      <w:r w:rsidRPr="00F97F31">
        <w:rPr>
          <w:noProof/>
        </w:rPr>
        <w:tab/>
      </w:r>
      <w:r w:rsidR="002B24DA" w:rsidRPr="00B14FBF">
        <w:rPr>
          <w:noProof/>
        </w:rPr>
        <w:t xml:space="preserve">Aussehen, Mittel zur Kennzeichnung und Gesamtabmessungen der der Nachweispflicht unterliegenden Einheiten </w:t>
      </w:r>
    </w:p>
    <w:p w14:paraId="0D278969" w14:textId="77777777" w:rsidR="002B24DA" w:rsidRPr="00B14FBF" w:rsidRDefault="00F97F31" w:rsidP="00F97F31">
      <w:pPr>
        <w:pStyle w:val="Point1"/>
        <w:rPr>
          <w:noProof/>
        </w:rPr>
      </w:pPr>
      <w:r>
        <w:rPr>
          <w:noProof/>
        </w:rPr>
        <w:t>d)</w:t>
      </w:r>
      <w:r w:rsidRPr="00F97F31">
        <w:rPr>
          <w:noProof/>
        </w:rPr>
        <w:tab/>
      </w:r>
      <w:r w:rsidR="002B24DA" w:rsidRPr="00B14FBF">
        <w:rPr>
          <w:noProof/>
        </w:rPr>
        <w:t>Anzahl der Brennelemente oder Menge anderen radioaktiven Materials je Entsorgungsbehälter oder sonstigem Behälter</w:t>
      </w:r>
    </w:p>
    <w:p w14:paraId="40CF293B" w14:textId="77777777" w:rsidR="002B24DA" w:rsidRPr="00B14FBF" w:rsidRDefault="00F97F31" w:rsidP="00F97F31">
      <w:pPr>
        <w:pStyle w:val="Point1"/>
        <w:rPr>
          <w:noProof/>
        </w:rPr>
      </w:pPr>
      <w:r>
        <w:rPr>
          <w:noProof/>
        </w:rPr>
        <w:t>e)</w:t>
      </w:r>
      <w:r w:rsidRPr="00F97F31">
        <w:rPr>
          <w:noProof/>
        </w:rPr>
        <w:tab/>
      </w:r>
      <w:r w:rsidR="002B24DA" w:rsidRPr="00B14FBF">
        <w:rPr>
          <w:noProof/>
        </w:rPr>
        <w:t xml:space="preserve">Anzahl der Entsorgungsbehälter oder sonstigen Behälter je Transportbehälter oder Transportfahrzeug </w:t>
      </w:r>
    </w:p>
    <w:p w14:paraId="666D9D17" w14:textId="77777777" w:rsidR="002B24DA" w:rsidRPr="00B14FBF" w:rsidRDefault="00F97F31" w:rsidP="00F97F31">
      <w:pPr>
        <w:pStyle w:val="Point1"/>
        <w:rPr>
          <w:noProof/>
        </w:rPr>
      </w:pPr>
      <w:r>
        <w:rPr>
          <w:noProof/>
        </w:rPr>
        <w:t>f)</w:t>
      </w:r>
      <w:r w:rsidRPr="00F97F31">
        <w:rPr>
          <w:noProof/>
        </w:rPr>
        <w:tab/>
      </w:r>
      <w:r w:rsidR="002B24DA" w:rsidRPr="00B14FBF">
        <w:rPr>
          <w:noProof/>
        </w:rPr>
        <w:t>Gewichtsspanne des Kernmaterials je Entsorgungsbehälter oder sonstigen Behälters</w:t>
      </w:r>
    </w:p>
    <w:p w14:paraId="16306156" w14:textId="77777777" w:rsidR="002B24DA" w:rsidRPr="00B14FBF" w:rsidRDefault="00F97F31" w:rsidP="00F97F31">
      <w:pPr>
        <w:pStyle w:val="Point1"/>
        <w:rPr>
          <w:noProof/>
        </w:rPr>
      </w:pPr>
      <w:r>
        <w:rPr>
          <w:noProof/>
        </w:rPr>
        <w:t>g)</w:t>
      </w:r>
      <w:r w:rsidRPr="00F97F31">
        <w:rPr>
          <w:noProof/>
        </w:rPr>
        <w:tab/>
      </w:r>
      <w:r w:rsidR="002B24DA" w:rsidRPr="00B14FBF">
        <w:rPr>
          <w:noProof/>
        </w:rPr>
        <w:t>Spanne der Strahlungs- und Wärmeniveaus außerhalb von Entsorgungsbehältern (Dosisraten an der Oberfläche und in einer Entfernung von 1 m sowie Temperaturen)</w:t>
      </w:r>
    </w:p>
    <w:p w14:paraId="5912DBE2" w14:textId="77777777" w:rsidR="002B24DA" w:rsidRPr="00B14FBF" w:rsidRDefault="002B24DA" w:rsidP="00B86B04">
      <w:pPr>
        <w:pStyle w:val="NumPar1"/>
        <w:rPr>
          <w:noProof/>
        </w:rPr>
      </w:pPr>
      <w:r w:rsidRPr="00B14FBF">
        <w:rPr>
          <w:noProof/>
        </w:rPr>
        <w:t>Kernmaterialfluss:</w:t>
      </w:r>
    </w:p>
    <w:p w14:paraId="438A5D6B" w14:textId="77777777" w:rsidR="002B24DA" w:rsidRPr="00B14FBF" w:rsidRDefault="00F97F31" w:rsidP="00F97F31">
      <w:pPr>
        <w:pStyle w:val="Point1"/>
        <w:rPr>
          <w:noProof/>
        </w:rPr>
      </w:pPr>
      <w:r>
        <w:rPr>
          <w:noProof/>
        </w:rPr>
        <w:t>a)</w:t>
      </w:r>
      <w:r w:rsidRPr="00F97F31">
        <w:rPr>
          <w:noProof/>
        </w:rPr>
        <w:tab/>
      </w:r>
      <w:r w:rsidR="002B24DA" w:rsidRPr="00B14FBF">
        <w:rPr>
          <w:noProof/>
        </w:rPr>
        <w:t>schematisches Flussdiagramm</w:t>
      </w:r>
    </w:p>
    <w:p w14:paraId="2E2EB66D" w14:textId="77777777" w:rsidR="002B24DA" w:rsidRPr="00B14FBF" w:rsidRDefault="00F97F31" w:rsidP="00F97F31">
      <w:pPr>
        <w:pStyle w:val="Point1"/>
        <w:rPr>
          <w:noProof/>
        </w:rPr>
      </w:pPr>
      <w:r>
        <w:rPr>
          <w:noProof/>
        </w:rPr>
        <w:t>b)</w:t>
      </w:r>
      <w:r w:rsidRPr="00F97F31">
        <w:rPr>
          <w:noProof/>
        </w:rPr>
        <w:tab/>
      </w:r>
      <w:r w:rsidR="002B24DA" w:rsidRPr="00B14FBF">
        <w:rPr>
          <w:noProof/>
        </w:rPr>
        <w:t>Fluss- und Bestandsmesspunkte, Nachweiszonen, Bestandsorte</w:t>
      </w:r>
    </w:p>
    <w:p w14:paraId="5119444B" w14:textId="77777777" w:rsidR="002B24DA" w:rsidRPr="00B14FBF" w:rsidRDefault="00F97F31" w:rsidP="00F97F31">
      <w:pPr>
        <w:pStyle w:val="Point1"/>
        <w:rPr>
          <w:noProof/>
        </w:rPr>
      </w:pPr>
      <w:r>
        <w:rPr>
          <w:noProof/>
        </w:rPr>
        <w:t>c)</w:t>
      </w:r>
      <w:r w:rsidRPr="00F97F31">
        <w:rPr>
          <w:noProof/>
        </w:rPr>
        <w:tab/>
      </w:r>
      <w:r w:rsidR="002B24DA" w:rsidRPr="00B14FBF">
        <w:rPr>
          <w:noProof/>
        </w:rPr>
        <w:t>Häufigkeit des Eingangs buchführungsbezogener Einheiten und der Weitergabe in den unterirdischen Bereich</w:t>
      </w:r>
    </w:p>
    <w:p w14:paraId="515DE323" w14:textId="77777777" w:rsidR="002B24DA" w:rsidRPr="00B14FBF" w:rsidRDefault="00F97F31" w:rsidP="00F97F31">
      <w:pPr>
        <w:pStyle w:val="Point1"/>
        <w:rPr>
          <w:noProof/>
        </w:rPr>
      </w:pPr>
      <w:r>
        <w:rPr>
          <w:noProof/>
        </w:rPr>
        <w:t>d)</w:t>
      </w:r>
      <w:r w:rsidRPr="00F97F31">
        <w:rPr>
          <w:noProof/>
        </w:rPr>
        <w:tab/>
      </w:r>
      <w:r w:rsidR="002B24DA" w:rsidRPr="00B14FBF">
        <w:rPr>
          <w:noProof/>
        </w:rPr>
        <w:t>Transportwege und Einlagerung von Entsorgungsbehältern oder anderen Behältern</w:t>
      </w:r>
    </w:p>
    <w:p w14:paraId="19DF9327" w14:textId="77777777" w:rsidR="002B24DA" w:rsidRPr="00B14FBF" w:rsidRDefault="002B24DA" w:rsidP="00B86B04">
      <w:pPr>
        <w:pStyle w:val="NumPar1"/>
        <w:rPr>
          <w:noProof/>
        </w:rPr>
      </w:pPr>
      <w:r w:rsidRPr="00B14FBF">
        <w:rPr>
          <w:noProof/>
        </w:rPr>
        <w:t>Auslegungsumfang der Kernmaterialbestände in den einzelnen Lagerzonen</w:t>
      </w:r>
    </w:p>
    <w:p w14:paraId="311D060D" w14:textId="77777777" w:rsidR="003F7189" w:rsidRPr="00B14FBF" w:rsidRDefault="003F7189" w:rsidP="003F7189">
      <w:pPr>
        <w:rPr>
          <w:noProof/>
        </w:rPr>
      </w:pPr>
    </w:p>
    <w:p w14:paraId="417DF41E" w14:textId="77777777" w:rsidR="002B24DA" w:rsidRPr="00B14FBF" w:rsidRDefault="002B24DA" w:rsidP="008079AB">
      <w:pPr>
        <w:rPr>
          <w:b/>
          <w:noProof/>
        </w:rPr>
      </w:pPr>
      <w:r w:rsidRPr="00B14FBF">
        <w:rPr>
          <w:b/>
          <w:noProof/>
        </w:rPr>
        <w:t>Anlagenbetrieb und Handhabung des Kernmaterials</w:t>
      </w:r>
    </w:p>
    <w:p w14:paraId="180B031C" w14:textId="77777777" w:rsidR="002B24DA" w:rsidRPr="00B14FBF" w:rsidRDefault="002B24DA" w:rsidP="00B86B04">
      <w:pPr>
        <w:pStyle w:val="NumPar1"/>
        <w:rPr>
          <w:noProof/>
        </w:rPr>
      </w:pPr>
      <w:r w:rsidRPr="00B14FBF">
        <w:rPr>
          <w:noProof/>
        </w:rPr>
        <w:t>Beschreibung der Behälter und der Verpackung, in denen Kernmaterial transportiert wird (einschließlich Größe, Auslegung, Auslegung des Innenbehälters, verwendetes Material, Kapazität, Verschluss usw.). Verweis auf grafische Darstellungen, sofern vorhanden</w:t>
      </w:r>
    </w:p>
    <w:p w14:paraId="79830556" w14:textId="77777777" w:rsidR="002B24DA" w:rsidRPr="00B14FBF" w:rsidRDefault="002B24DA" w:rsidP="00B86B04">
      <w:pPr>
        <w:pStyle w:val="NumPar1"/>
        <w:rPr>
          <w:noProof/>
        </w:rPr>
      </w:pPr>
      <w:r w:rsidRPr="00B14FBF">
        <w:rPr>
          <w:noProof/>
        </w:rPr>
        <w:t>Abschirmung in den verschiedenen Lager- und Weitergabezonen</w:t>
      </w:r>
    </w:p>
    <w:p w14:paraId="3270AEFA" w14:textId="77777777" w:rsidR="002B24DA" w:rsidRPr="00B14FBF" w:rsidRDefault="002B24DA" w:rsidP="00B86B04">
      <w:pPr>
        <w:pStyle w:val="NumPar1"/>
        <w:rPr>
          <w:noProof/>
        </w:rPr>
      </w:pPr>
      <w:r w:rsidRPr="00B14FBF">
        <w:rPr>
          <w:noProof/>
        </w:rPr>
        <w:t>Methoden und Mittel für die Handhabung und Weitergabe von Kernmaterial und Behältern in Lager- und Einlagerungszonen, einschließlich einer Beschreibung des für die Weitergabe verwendeten Fahrzeugs</w:t>
      </w:r>
    </w:p>
    <w:p w14:paraId="27F574AE" w14:textId="77777777" w:rsidR="002B24DA" w:rsidRPr="00B14FBF" w:rsidRDefault="002B24DA" w:rsidP="00B86B04">
      <w:pPr>
        <w:pStyle w:val="NumPar1"/>
        <w:rPr>
          <w:noProof/>
        </w:rPr>
      </w:pPr>
      <w:r w:rsidRPr="00B14FBF">
        <w:rPr>
          <w:noProof/>
        </w:rPr>
        <w:t>Transportwege des Kernmaterials (mit Bezugnahme auf den Aufbau der Anlage)</w:t>
      </w:r>
    </w:p>
    <w:p w14:paraId="0E89F21C" w14:textId="77777777" w:rsidR="002B24DA" w:rsidRPr="00B14FBF" w:rsidRDefault="002B24DA" w:rsidP="00B86B04">
      <w:pPr>
        <w:pStyle w:val="NumPar1"/>
        <w:rPr>
          <w:noProof/>
        </w:rPr>
      </w:pPr>
      <w:r w:rsidRPr="00B14FBF">
        <w:rPr>
          <w:noProof/>
        </w:rPr>
        <w:t>Beschreibung der einzelnen Lagerzonen für Kernmaterial</w:t>
      </w:r>
    </w:p>
    <w:p w14:paraId="5D19C6CE" w14:textId="77777777" w:rsidR="002B24DA" w:rsidRPr="00B14FBF" w:rsidRDefault="002B24DA" w:rsidP="00B86B04">
      <w:pPr>
        <w:pStyle w:val="NumPar1"/>
        <w:rPr>
          <w:noProof/>
        </w:rPr>
      </w:pPr>
      <w:r w:rsidRPr="00B14FBF">
        <w:rPr>
          <w:noProof/>
        </w:rPr>
        <w:t>Methode zur Positionierung des Kernmaterials in den Lagerzonen</w:t>
      </w:r>
    </w:p>
    <w:p w14:paraId="40ECB43D" w14:textId="77777777" w:rsidR="002B24DA" w:rsidRPr="00B14FBF" w:rsidRDefault="002B24DA" w:rsidP="00B86B04">
      <w:pPr>
        <w:pStyle w:val="NumPar1"/>
        <w:rPr>
          <w:noProof/>
        </w:rPr>
      </w:pPr>
      <w:r w:rsidRPr="00B14FBF">
        <w:rPr>
          <w:noProof/>
        </w:rPr>
        <w:t>Methode für die Einlagerung des Kernmaterial und die Verfüllung</w:t>
      </w:r>
    </w:p>
    <w:p w14:paraId="53CB551C" w14:textId="77777777" w:rsidR="002B24DA" w:rsidRPr="00B14FBF" w:rsidRDefault="002B24DA" w:rsidP="00B86B04">
      <w:pPr>
        <w:pStyle w:val="NumPar1"/>
        <w:rPr>
          <w:noProof/>
        </w:rPr>
      </w:pPr>
      <w:r w:rsidRPr="00B14FBF">
        <w:rPr>
          <w:noProof/>
        </w:rPr>
        <w:t>Beschreibung und Anzahl der Einlagerungszonen für Kernmaterial und der Entsorgungstunnel</w:t>
      </w:r>
    </w:p>
    <w:p w14:paraId="3A8D01EB" w14:textId="77777777" w:rsidR="002B24DA" w:rsidRPr="00B14FBF" w:rsidRDefault="002B24DA" w:rsidP="00B86B04">
      <w:pPr>
        <w:pStyle w:val="NumPar1"/>
        <w:rPr>
          <w:noProof/>
        </w:rPr>
      </w:pPr>
      <w:r w:rsidRPr="00B14FBF">
        <w:rPr>
          <w:noProof/>
        </w:rPr>
        <w:t>Beschreibung der Wartungstätigkeiten und -zonen</w:t>
      </w:r>
    </w:p>
    <w:p w14:paraId="4E8F59AE" w14:textId="77777777" w:rsidR="003F7189" w:rsidRPr="00B14FBF" w:rsidRDefault="003F7189" w:rsidP="003F7189">
      <w:pPr>
        <w:rPr>
          <w:noProof/>
        </w:rPr>
      </w:pPr>
    </w:p>
    <w:p w14:paraId="6C7042B9" w14:textId="77777777" w:rsidR="002B24DA" w:rsidRPr="00B14FBF" w:rsidRDefault="002B24DA" w:rsidP="008079AB">
      <w:pPr>
        <w:rPr>
          <w:b/>
          <w:noProof/>
        </w:rPr>
      </w:pPr>
      <w:r w:rsidRPr="00B14FBF">
        <w:rPr>
          <w:b/>
          <w:noProof/>
        </w:rPr>
        <w:t>Schutz- und Sicherheitsmaßnahmen</w:t>
      </w:r>
    </w:p>
    <w:p w14:paraId="29BC9D3B" w14:textId="77777777" w:rsidR="002B24DA" w:rsidRPr="00B14FBF" w:rsidRDefault="002B24DA" w:rsidP="00B86B04">
      <w:pPr>
        <w:pStyle w:val="NumPar1"/>
        <w:rPr>
          <w:noProof/>
        </w:rPr>
      </w:pPr>
      <w:r w:rsidRPr="00B14FBF">
        <w:rPr>
          <w:noProof/>
        </w:rPr>
        <w:t>Grundlegende Maßnahmen für den physischen Schutz von Kernmaterial</w:t>
      </w:r>
    </w:p>
    <w:p w14:paraId="43E8BB2C" w14:textId="77777777" w:rsidR="003F7189" w:rsidRPr="00B14FBF" w:rsidRDefault="002B24DA" w:rsidP="00B86B04">
      <w:pPr>
        <w:pStyle w:val="NumPar1"/>
        <w:rPr>
          <w:noProof/>
        </w:rPr>
      </w:pPr>
      <w:r w:rsidRPr="00B14FBF">
        <w:rPr>
          <w:noProof/>
        </w:rPr>
        <w:t>Durch die Inspektoren einzuhaltende spezifische Gesundheits- und Sicherheitsvorschriften</w:t>
      </w:r>
    </w:p>
    <w:p w14:paraId="52615F8C" w14:textId="77777777" w:rsidR="00EE57B4" w:rsidRPr="00B14FBF" w:rsidRDefault="00EE57B4" w:rsidP="003F7189">
      <w:pPr>
        <w:rPr>
          <w:noProof/>
        </w:rPr>
      </w:pPr>
    </w:p>
    <w:p w14:paraId="7C9B7285" w14:textId="77777777" w:rsidR="002B24DA" w:rsidRPr="00B14FBF" w:rsidRDefault="002B24DA" w:rsidP="008079AB">
      <w:pPr>
        <w:rPr>
          <w:b/>
          <w:noProof/>
        </w:rPr>
      </w:pPr>
      <w:r w:rsidRPr="00B14FBF">
        <w:rPr>
          <w:b/>
          <w:noProof/>
        </w:rPr>
        <w:t>KERNMATERIALBUCHFÜHRUNG UND -KONTROLLE</w:t>
      </w:r>
    </w:p>
    <w:p w14:paraId="72855166" w14:textId="77777777" w:rsidR="008D2F35" w:rsidRPr="00B14FBF" w:rsidRDefault="008D2F35" w:rsidP="00B86B04">
      <w:pPr>
        <w:pStyle w:val="NumPar1"/>
        <w:rPr>
          <w:noProof/>
        </w:rPr>
      </w:pPr>
      <w:r w:rsidRPr="00B14FBF">
        <w:rPr>
          <w:noProof/>
        </w:rPr>
        <w:t>Das System für die Kernmaterialbuchführung und -kontrolle ist unter den folgenden Rubriken zu beschreiben:</w:t>
      </w:r>
    </w:p>
    <w:p w14:paraId="7F90A445" w14:textId="77777777" w:rsidR="008D2F35" w:rsidRPr="00B14FBF" w:rsidRDefault="00F97F31" w:rsidP="00F97F31">
      <w:pPr>
        <w:pStyle w:val="Point1"/>
        <w:rPr>
          <w:noProof/>
        </w:rPr>
      </w:pPr>
      <w:r>
        <w:rPr>
          <w:noProof/>
        </w:rPr>
        <w:t>a)</w:t>
      </w:r>
      <w:r>
        <w:rPr>
          <w:noProof/>
        </w:rPr>
        <w:tab/>
      </w:r>
      <w:r w:rsidR="008D2F35" w:rsidRPr="00B14FBF">
        <w:rPr>
          <w:noProof/>
        </w:rPr>
        <w:t>Allgemeines</w:t>
      </w:r>
    </w:p>
    <w:p w14:paraId="6AFAF2C2" w14:textId="77777777" w:rsidR="008D2F35" w:rsidRPr="00B14FBF" w:rsidRDefault="008D2F35" w:rsidP="008D2F35">
      <w:pPr>
        <w:pStyle w:val="Text2"/>
        <w:rPr>
          <w:noProof/>
        </w:rPr>
      </w:pPr>
      <w:r w:rsidRPr="00B14FBF">
        <w:rPr>
          <w:noProof/>
        </w:rPr>
        <w:t>Beschreibung der Bücher und ihrer Form (elektronisch oder auf Papier), Methode zur Erfassung und Meldung der Buchungsdaten und zur Erstellung der Materialbilanzen</w:t>
      </w:r>
    </w:p>
    <w:p w14:paraId="383FFAE2" w14:textId="77777777" w:rsidR="008D2F35" w:rsidRPr="00B14FBF" w:rsidRDefault="00F97F31" w:rsidP="00F97F31">
      <w:pPr>
        <w:pStyle w:val="Point1"/>
        <w:rPr>
          <w:noProof/>
        </w:rPr>
      </w:pPr>
      <w:r>
        <w:rPr>
          <w:noProof/>
        </w:rPr>
        <w:t>b)</w:t>
      </w:r>
      <w:r>
        <w:rPr>
          <w:noProof/>
        </w:rPr>
        <w:tab/>
      </w:r>
      <w:r w:rsidR="008D2F35" w:rsidRPr="00B14FBF">
        <w:rPr>
          <w:noProof/>
        </w:rPr>
        <w:t>Wichtigste Bestandsänderungen</w:t>
      </w:r>
    </w:p>
    <w:p w14:paraId="09887411" w14:textId="77777777" w:rsidR="008D2F35" w:rsidRPr="00B14FBF" w:rsidRDefault="008D2F35" w:rsidP="008D2F35">
      <w:pPr>
        <w:pStyle w:val="Text2"/>
        <w:rPr>
          <w:noProof/>
        </w:rPr>
      </w:pPr>
      <w:r w:rsidRPr="00B14FBF">
        <w:rPr>
          <w:noProof/>
        </w:rPr>
        <w:t xml:space="preserve">Beschreibung typischer Bestandsänderungen, z. B. Eingänge (einschließlich der Methode für den Umgang mit buchmäßigen Berichtigungen und angewendeter Überprüfungen) sowie Versand von Entsorgungsbehältern, falls erfolgt, und gegebenenfalls Weitergabe. Es sollten die entsprechenden Betriebsprotokolle und Primärdaten (z. B. Empfangs- und Versandformulare) angegeben werden </w:t>
      </w:r>
    </w:p>
    <w:p w14:paraId="52D959FC" w14:textId="77777777" w:rsidR="008D2F35" w:rsidRPr="00B14FBF" w:rsidRDefault="00F97F31" w:rsidP="00F97F31">
      <w:pPr>
        <w:pStyle w:val="Point1"/>
        <w:rPr>
          <w:noProof/>
        </w:rPr>
      </w:pPr>
      <w:r>
        <w:rPr>
          <w:noProof/>
        </w:rPr>
        <w:t>c)</w:t>
      </w:r>
      <w:r>
        <w:rPr>
          <w:noProof/>
        </w:rPr>
        <w:tab/>
      </w:r>
      <w:r w:rsidR="008D2F35" w:rsidRPr="00B14FBF">
        <w:rPr>
          <w:noProof/>
        </w:rPr>
        <w:t>Realer Bestand</w:t>
      </w:r>
    </w:p>
    <w:p w14:paraId="775E0005" w14:textId="77777777" w:rsidR="008D2F35" w:rsidRPr="00B14FBF" w:rsidRDefault="008D2F35" w:rsidP="008D2F35">
      <w:pPr>
        <w:pStyle w:val="Text2"/>
        <w:rPr>
          <w:noProof/>
        </w:rPr>
      </w:pPr>
      <w:r w:rsidRPr="00B14FBF">
        <w:rPr>
          <w:noProof/>
        </w:rPr>
        <w:t xml:space="preserve">Beschreibung der Verfahren, der Methode für die Bestandsaufnahme durch den Betreiber, der geplanten Häufigkeit, der geschätzten Verteilung des Kernmaterials, der Zugänglichkeit und der Überprüfungsmethode </w:t>
      </w:r>
    </w:p>
    <w:p w14:paraId="6C33BA19" w14:textId="77777777" w:rsidR="008D2F35" w:rsidRPr="00B14FBF" w:rsidRDefault="00F97F31" w:rsidP="00F97F31">
      <w:pPr>
        <w:pStyle w:val="Point1"/>
        <w:rPr>
          <w:noProof/>
        </w:rPr>
      </w:pPr>
      <w:r>
        <w:rPr>
          <w:noProof/>
        </w:rPr>
        <w:t>d)</w:t>
      </w:r>
      <w:r>
        <w:rPr>
          <w:noProof/>
        </w:rPr>
        <w:tab/>
      </w:r>
      <w:r w:rsidR="008D2F35"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17773BB5" w14:textId="77777777" w:rsidR="008D2F35" w:rsidRPr="00B14FBF" w:rsidRDefault="008D2F35" w:rsidP="008D2F35">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543A5483" w14:textId="77777777" w:rsidR="008D2F35" w:rsidRPr="00B14FBF" w:rsidRDefault="00F97F31" w:rsidP="00F97F31">
      <w:pPr>
        <w:pStyle w:val="Point1"/>
        <w:rPr>
          <w:noProof/>
        </w:rPr>
      </w:pPr>
      <w:r>
        <w:rPr>
          <w:noProof/>
        </w:rPr>
        <w:t>e)</w:t>
      </w:r>
      <w:r>
        <w:rPr>
          <w:noProof/>
        </w:rPr>
        <w:tab/>
      </w:r>
      <w:r w:rsidR="008D2F35" w:rsidRPr="00B14FBF">
        <w:rPr>
          <w:noProof/>
        </w:rPr>
        <w:t>Besondere Buchführungsbestimmungen</w:t>
      </w:r>
    </w:p>
    <w:p w14:paraId="5CC9038C" w14:textId="77777777" w:rsidR="008D2F35" w:rsidRPr="00B14FBF" w:rsidRDefault="008D2F35" w:rsidP="008D2F35">
      <w:pPr>
        <w:pStyle w:val="Text2"/>
        <w:rPr>
          <w:noProof/>
        </w:rPr>
      </w:pPr>
      <w:r w:rsidRPr="00B14FBF">
        <w:rPr>
          <w:noProof/>
        </w:rPr>
        <w:t>Beschreibung besonderer Bestimmungen, z. B. für die Zuweisung von Chargen-IDs und Methoden zur Verhinderung, Aufdeckung und rechtzeitigen Behebung von Buchungsabweichungen</w:t>
      </w:r>
    </w:p>
    <w:p w14:paraId="269A0986" w14:textId="77777777" w:rsidR="002B24DA" w:rsidRPr="00B14FBF" w:rsidRDefault="002B24DA" w:rsidP="00B86B04">
      <w:pPr>
        <w:pStyle w:val="NumPar1"/>
        <w:rPr>
          <w:noProof/>
        </w:rPr>
      </w:pPr>
      <w:r w:rsidRPr="00B14FBF">
        <w:rPr>
          <w:noProof/>
        </w:rPr>
        <w:t>Bestimmungen zu vorhandenen oder möglichen Maßnahmen zur räumlichen Eingrenzung und Beobachtung (allgemeine Beschreibung mit Bezugnahmen auf den Grundriss und den Aufbau der Anlage, um die Installation von Siegeln, Kameras, Lasern, Datenfernübertragung usw. zu ermöglichen)</w:t>
      </w:r>
    </w:p>
    <w:p w14:paraId="7E6C1039" w14:textId="77777777" w:rsidR="008D2F35" w:rsidRPr="00B14FBF" w:rsidRDefault="008D2F35" w:rsidP="00B86B04">
      <w:pPr>
        <w:pStyle w:val="NumPar1"/>
        <w:rPr>
          <w:noProof/>
        </w:rPr>
      </w:pPr>
      <w:r w:rsidRPr="00B14FBF">
        <w:rPr>
          <w:noProof/>
        </w:rPr>
        <w:t>Für jeden Messpunkt der Materialbilanzzone (z. B. Lagerzone, Einlagerungstunnel) gegebenenfalls folgende Angaben:</w:t>
      </w:r>
    </w:p>
    <w:p w14:paraId="12B763E7" w14:textId="77777777" w:rsidR="002B24DA" w:rsidRPr="00B14FBF" w:rsidRDefault="00F97F31" w:rsidP="00F97F31">
      <w:pPr>
        <w:pStyle w:val="Point1"/>
        <w:rPr>
          <w:noProof/>
        </w:rPr>
      </w:pPr>
      <w:r>
        <w:rPr>
          <w:noProof/>
        </w:rPr>
        <w:t>a)</w:t>
      </w:r>
      <w:r w:rsidRPr="00F97F31">
        <w:rPr>
          <w:noProof/>
        </w:rPr>
        <w:tab/>
      </w:r>
      <w:r w:rsidR="002B24DA" w:rsidRPr="00B14FBF">
        <w:rPr>
          <w:noProof/>
        </w:rPr>
        <w:t>Beschreibung von Ort, Art, Kennzeichnung</w:t>
      </w:r>
    </w:p>
    <w:p w14:paraId="20805EE0" w14:textId="77777777" w:rsidR="002B24DA" w:rsidRPr="00B14FBF" w:rsidRDefault="00F97F31" w:rsidP="00F97F31">
      <w:pPr>
        <w:pStyle w:val="Point1"/>
        <w:rPr>
          <w:noProof/>
        </w:rPr>
      </w:pPr>
      <w:r>
        <w:rPr>
          <w:noProof/>
        </w:rPr>
        <w:t>b)</w:t>
      </w:r>
      <w:r w:rsidRPr="00F97F31">
        <w:rPr>
          <w:noProof/>
        </w:rPr>
        <w:tab/>
      </w:r>
      <w:r w:rsidR="002B24DA" w:rsidRPr="00B14FBF">
        <w:rPr>
          <w:noProof/>
        </w:rPr>
        <w:t>voraussichtliche Arten von Bestandsänderungen und Möglichkeit, diesen Messpunkt für die Aufnahme des realen Bestands zu nutzen</w:t>
      </w:r>
    </w:p>
    <w:p w14:paraId="77C47590" w14:textId="77777777" w:rsidR="002B24DA" w:rsidRPr="00B14FBF" w:rsidRDefault="00F97F31" w:rsidP="00F97F31">
      <w:pPr>
        <w:pStyle w:val="Point1"/>
        <w:rPr>
          <w:noProof/>
        </w:rPr>
      </w:pPr>
      <w:r>
        <w:rPr>
          <w:noProof/>
        </w:rPr>
        <w:t>c)</w:t>
      </w:r>
      <w:r w:rsidRPr="00F97F31">
        <w:rPr>
          <w:noProof/>
        </w:rPr>
        <w:tab/>
      </w:r>
      <w:r w:rsidR="002B24DA" w:rsidRPr="00B14FBF">
        <w:rPr>
          <w:noProof/>
        </w:rPr>
        <w:t xml:space="preserve">für Handhabung und Weitergabe verwendete Ausrüstung </w:t>
      </w:r>
    </w:p>
    <w:p w14:paraId="46DF0C60" w14:textId="77777777" w:rsidR="002B24DA" w:rsidRPr="00B14FBF" w:rsidRDefault="00F97F31" w:rsidP="00F97F31">
      <w:pPr>
        <w:pStyle w:val="Point1"/>
        <w:rPr>
          <w:noProof/>
        </w:rPr>
      </w:pPr>
      <w:r>
        <w:rPr>
          <w:noProof/>
        </w:rPr>
        <w:t>d)</w:t>
      </w:r>
      <w:r w:rsidRPr="00F97F31">
        <w:rPr>
          <w:noProof/>
        </w:rPr>
        <w:tab/>
      </w:r>
      <w:r w:rsidR="002B24DA" w:rsidRPr="00B14FBF">
        <w:rPr>
          <w:noProof/>
        </w:rPr>
        <w:t>verwendete Prüfmethoden und -ausrüstung</w:t>
      </w:r>
    </w:p>
    <w:p w14:paraId="75EA8A7A" w14:textId="77777777" w:rsidR="002B24DA" w:rsidRPr="00B14FBF" w:rsidRDefault="00F97F31" w:rsidP="00F97F31">
      <w:pPr>
        <w:pStyle w:val="Point1"/>
        <w:rPr>
          <w:noProof/>
        </w:rPr>
      </w:pPr>
      <w:r>
        <w:rPr>
          <w:noProof/>
        </w:rPr>
        <w:t>e)</w:t>
      </w:r>
      <w:r w:rsidRPr="00F97F31">
        <w:rPr>
          <w:noProof/>
        </w:rPr>
        <w:tab/>
      </w:r>
      <w:r w:rsidR="002B24DA" w:rsidRPr="00B14FBF">
        <w:rPr>
          <w:noProof/>
        </w:rPr>
        <w:t>Mittel zur Kennzeichnung der Chargen</w:t>
      </w:r>
    </w:p>
    <w:p w14:paraId="41CF4EB9" w14:textId="77777777" w:rsidR="002B24DA" w:rsidRPr="00B14FBF" w:rsidRDefault="00F97F31" w:rsidP="00F97F31">
      <w:pPr>
        <w:pStyle w:val="Point1"/>
        <w:rPr>
          <w:noProof/>
        </w:rPr>
      </w:pPr>
      <w:r>
        <w:rPr>
          <w:noProof/>
        </w:rPr>
        <w:t>f)</w:t>
      </w:r>
      <w:r w:rsidRPr="00F97F31">
        <w:rPr>
          <w:noProof/>
        </w:rPr>
        <w:tab/>
      </w:r>
      <w:r w:rsidR="002B24DA" w:rsidRPr="00B14FBF">
        <w:rPr>
          <w:noProof/>
        </w:rPr>
        <w:t>voraussichtliche Anzahl der Bestandschargen und Fluss pro Jahr</w:t>
      </w:r>
    </w:p>
    <w:p w14:paraId="490BF855" w14:textId="77777777" w:rsidR="00EE57B4" w:rsidRPr="00B14FBF" w:rsidRDefault="00EE57B4" w:rsidP="00EE57B4">
      <w:pPr>
        <w:rPr>
          <w:noProof/>
        </w:rPr>
      </w:pPr>
    </w:p>
    <w:p w14:paraId="6B42A8A5" w14:textId="77777777" w:rsidR="002B24DA" w:rsidRPr="00B14FBF" w:rsidRDefault="002B24DA" w:rsidP="008079AB">
      <w:pPr>
        <w:rPr>
          <w:b/>
          <w:noProof/>
        </w:rPr>
      </w:pPr>
      <w:r w:rsidRPr="00B14FBF">
        <w:rPr>
          <w:b/>
          <w:noProof/>
        </w:rPr>
        <w:t>SONSTIGE FÜR DIE SICHERUNGSMAẞNAHMEN RELEVANTE INFORMATIONEN</w:t>
      </w:r>
    </w:p>
    <w:p w14:paraId="774CC4FD" w14:textId="77777777" w:rsidR="002B24DA" w:rsidRPr="00B14FBF" w:rsidRDefault="002B24DA" w:rsidP="00B86B04">
      <w:pPr>
        <w:pStyle w:val="NumPar1"/>
        <w:rPr>
          <w:noProof/>
        </w:rPr>
      </w:pPr>
      <w:r w:rsidRPr="00B14FBF">
        <w:rPr>
          <w:noProof/>
        </w:rPr>
        <w:t>Sonstige optionale Informationen, die der Betreiber für die Anwendung von Sicherungsmaßnahmen in der Anlage für relevant hält.</w:t>
      </w:r>
    </w:p>
    <w:p w14:paraId="572E1246"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1D7FE4B8" w14:textId="77777777" w:rsidR="002B24DA" w:rsidRPr="00B14FBF" w:rsidRDefault="002B24DA" w:rsidP="002B24DA">
      <w:pPr>
        <w:pStyle w:val="SectionTitle"/>
        <w:rPr>
          <w:noProof/>
        </w:rPr>
      </w:pPr>
      <w:bookmarkStart w:id="20" w:name="_TocDB0CDAC6F2B74D7A84047674039782BC"/>
      <w:r w:rsidRPr="00B14FBF">
        <w:rPr>
          <w:noProof/>
        </w:rPr>
        <w:t xml:space="preserve">ANHANG I-L. ORT AUẞERHALB VON ANLAGEN (LOF) </w:t>
      </w:r>
      <w:bookmarkEnd w:id="20"/>
    </w:p>
    <w:p w14:paraId="4E761FCA" w14:textId="77777777" w:rsidR="004B3AA4" w:rsidRPr="00B14FBF" w:rsidRDefault="004B3AA4" w:rsidP="004B3AA4">
      <w:pPr>
        <w:rPr>
          <w:noProof/>
        </w:rPr>
      </w:pPr>
      <w:r w:rsidRPr="00B14FBF">
        <w:rPr>
          <w:noProof/>
        </w:rPr>
        <w:t>Verwaltungstechnische Angaben:</w:t>
      </w:r>
    </w:p>
    <w:p w14:paraId="24AE6406" w14:textId="77777777" w:rsidR="004B3AA4" w:rsidRPr="00B14FBF" w:rsidRDefault="00F97F31" w:rsidP="00F97F31">
      <w:pPr>
        <w:pStyle w:val="Point1"/>
        <w:rPr>
          <w:noProof/>
        </w:rPr>
      </w:pPr>
      <w:r>
        <w:rPr>
          <w:noProof/>
        </w:rPr>
        <w:t>a)</w:t>
      </w:r>
      <w:r w:rsidRPr="00F97F31">
        <w:rPr>
          <w:noProof/>
        </w:rPr>
        <w:tab/>
      </w:r>
      <w:r w:rsidR="004B3AA4" w:rsidRPr="00B14FBF">
        <w:rPr>
          <w:noProof/>
        </w:rPr>
        <w:t>Datum (Datum der Erstellung der Erklärung über die grundlegenden technischen Merkmale)</w:t>
      </w:r>
    </w:p>
    <w:p w14:paraId="513FF346" w14:textId="77777777" w:rsidR="004B3AA4" w:rsidRPr="00B14FBF" w:rsidRDefault="00F97F31" w:rsidP="00F97F31">
      <w:pPr>
        <w:pStyle w:val="Point1"/>
        <w:rPr>
          <w:noProof/>
        </w:rPr>
      </w:pPr>
      <w:r>
        <w:rPr>
          <w:noProof/>
        </w:rPr>
        <w:t>b)</w:t>
      </w:r>
      <w:r w:rsidRPr="00F97F31">
        <w:rPr>
          <w:noProof/>
        </w:rPr>
        <w:tab/>
      </w:r>
      <w:r w:rsidR="004B3AA4" w:rsidRPr="00B14FBF">
        <w:rPr>
          <w:noProof/>
        </w:rPr>
        <w:t>Version (eindeutige Bezugsnummer)</w:t>
      </w:r>
    </w:p>
    <w:p w14:paraId="1D64AE02" w14:textId="77777777" w:rsidR="004B3AA4" w:rsidRPr="00B14FBF" w:rsidRDefault="00F97F31" w:rsidP="00F97F31">
      <w:pPr>
        <w:pStyle w:val="Point1"/>
        <w:rPr>
          <w:noProof/>
        </w:rPr>
      </w:pPr>
      <w:r>
        <w:rPr>
          <w:noProof/>
        </w:rPr>
        <w:t>c)</w:t>
      </w:r>
      <w:r w:rsidRPr="00F97F31">
        <w:rPr>
          <w:noProof/>
        </w:rPr>
        <w:tab/>
      </w:r>
      <w:r w:rsidR="004B3AA4" w:rsidRPr="00B14FBF">
        <w:rPr>
          <w:noProof/>
        </w:rPr>
        <w:t>Verantwortliche Person (Name und Kontaktdaten)</w:t>
      </w:r>
    </w:p>
    <w:p w14:paraId="3A743395" w14:textId="77777777" w:rsidR="003F7189" w:rsidRPr="00B14FBF" w:rsidRDefault="003F7189" w:rsidP="003F7189">
      <w:pPr>
        <w:rPr>
          <w:noProof/>
        </w:rPr>
      </w:pPr>
    </w:p>
    <w:p w14:paraId="16EB9F17" w14:textId="77777777" w:rsidR="002B24DA" w:rsidRPr="00B14FBF" w:rsidRDefault="002B24DA" w:rsidP="008079AB">
      <w:pPr>
        <w:rPr>
          <w:b/>
          <w:noProof/>
        </w:rPr>
      </w:pPr>
      <w:r w:rsidRPr="00B14FBF">
        <w:rPr>
          <w:b/>
          <w:noProof/>
        </w:rPr>
        <w:t>ANGABEN ZUR ANLAGE UND ZUM KERNMATERIAL</w:t>
      </w:r>
    </w:p>
    <w:p w14:paraId="68430587" w14:textId="77777777" w:rsidR="002B24DA" w:rsidRPr="00B14FBF" w:rsidRDefault="002B24DA" w:rsidP="007F32BF">
      <w:pPr>
        <w:pStyle w:val="NumPar1"/>
        <w:numPr>
          <w:ilvl w:val="0"/>
          <w:numId w:val="60"/>
        </w:numPr>
        <w:rPr>
          <w:noProof/>
        </w:rPr>
      </w:pPr>
      <w:r w:rsidRPr="00B14FBF">
        <w:rPr>
          <w:noProof/>
        </w:rPr>
        <w:t>Name der Anlage (gegebenenfalls die übliche Abkürzung angeben)</w:t>
      </w:r>
    </w:p>
    <w:p w14:paraId="6E37F384"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7386093C"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781D2D6B"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12644DFF" w14:textId="77777777" w:rsidR="002B24DA" w:rsidRPr="00B14FBF" w:rsidRDefault="002B24DA" w:rsidP="00B86B04">
      <w:pPr>
        <w:pStyle w:val="NumPar1"/>
        <w:rPr>
          <w:noProof/>
        </w:rPr>
      </w:pPr>
      <w:r w:rsidRPr="00B14FBF">
        <w:rPr>
          <w:noProof/>
        </w:rPr>
        <w:t xml:space="preserve">Betreiber (rechtlich verantwortliche natürliche oder juristische Person), einschließlich Kontaktdaten </w:t>
      </w:r>
    </w:p>
    <w:p w14:paraId="2D10E74F" w14:textId="77777777" w:rsidR="002B24DA" w:rsidRPr="00B14FBF" w:rsidRDefault="002B24DA" w:rsidP="00B86B04">
      <w:pPr>
        <w:pStyle w:val="NumPar1"/>
        <w:rPr>
          <w:noProof/>
        </w:rPr>
      </w:pPr>
      <w:r w:rsidRPr="00B14FBF">
        <w:rPr>
          <w:noProof/>
        </w:rPr>
        <w:t>Beschreibung (Hauptmerkmale)</w:t>
      </w:r>
    </w:p>
    <w:p w14:paraId="7C8699F6" w14:textId="77777777" w:rsidR="002B24DA" w:rsidRPr="00B14FBF" w:rsidRDefault="002B24DA" w:rsidP="00B86B04">
      <w:pPr>
        <w:pStyle w:val="NumPar1"/>
        <w:rPr>
          <w:noProof/>
        </w:rPr>
      </w:pPr>
      <w:r w:rsidRPr="00B14FBF">
        <w:rPr>
          <w:noProof/>
        </w:rPr>
        <w:t>Zweck (vorgesehener Verwendungszweck des Kernmaterials)</w:t>
      </w:r>
    </w:p>
    <w:p w14:paraId="52CD7185" w14:textId="77777777" w:rsidR="002B24DA" w:rsidRPr="00B14FBF" w:rsidRDefault="002B24DA" w:rsidP="00B86B04">
      <w:pPr>
        <w:pStyle w:val="NumPar1"/>
        <w:rPr>
          <w:noProof/>
        </w:rPr>
      </w:pPr>
      <w:r w:rsidRPr="00B14FBF">
        <w:rPr>
          <w:noProof/>
        </w:rPr>
        <w:t>Gegenwärtiger Zustand (z. B. im Bau, in Betrieb, außer Betrieb und/oder in Stilllegung)</w:t>
      </w:r>
    </w:p>
    <w:p w14:paraId="2E88DE99" w14:textId="77777777" w:rsidR="002B24DA" w:rsidRPr="00B14FBF" w:rsidRDefault="002B24DA" w:rsidP="00B86B04">
      <w:pPr>
        <w:pStyle w:val="NumPar1"/>
        <w:rPr>
          <w:noProof/>
        </w:rPr>
      </w:pPr>
      <w:r w:rsidRPr="00B14FBF">
        <w:rPr>
          <w:noProof/>
        </w:rPr>
        <w:t>Anordnung des Standorts (mit Lage der Anlage sowie der Zugangsstraßen, Flüsse, Gleiskörper usw.)</w:t>
      </w:r>
    </w:p>
    <w:p w14:paraId="53D060E8" w14:textId="77777777" w:rsidR="002B24DA" w:rsidRPr="00B14FBF" w:rsidRDefault="002B24DA" w:rsidP="00B86B04">
      <w:pPr>
        <w:pStyle w:val="NumPar1"/>
        <w:rPr>
          <w:noProof/>
        </w:rPr>
      </w:pPr>
      <w:r w:rsidRPr="00B14FBF">
        <w:rPr>
          <w:noProof/>
        </w:rPr>
        <w:t>Aufbau der Anlage (mit Zonen für die Handhabung und Lagerung von Kernmaterial, Laboren, Handschuhkästen, Umgrenzungen, Zäunen usw.)</w:t>
      </w:r>
    </w:p>
    <w:p w14:paraId="7C228F80" w14:textId="77777777" w:rsidR="002B24DA" w:rsidRPr="00B14FBF" w:rsidRDefault="005A6485"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54E81EEE" w14:textId="77777777" w:rsidR="002B24DA" w:rsidRPr="00B14FBF" w:rsidRDefault="002B24DA" w:rsidP="00B86B04">
      <w:pPr>
        <w:pStyle w:val="NumPar1"/>
        <w:rPr>
          <w:noProof/>
        </w:rPr>
      </w:pPr>
      <w:r w:rsidRPr="00B14FBF">
        <w:rPr>
          <w:noProof/>
        </w:rPr>
        <w:t>Kategorien des in der Anlage verwendeten Kernmaterials</w:t>
      </w:r>
    </w:p>
    <w:p w14:paraId="67F76CFF" w14:textId="77777777" w:rsidR="002B24DA" w:rsidRPr="00B14FBF" w:rsidRDefault="002B24DA" w:rsidP="00B86B04">
      <w:pPr>
        <w:pStyle w:val="NumPar1"/>
        <w:rPr>
          <w:noProof/>
        </w:rPr>
      </w:pPr>
      <w:r w:rsidRPr="00B14FBF">
        <w:rPr>
          <w:noProof/>
        </w:rPr>
        <w:t>Beschreibung des Kernmaterials:</w:t>
      </w:r>
    </w:p>
    <w:p w14:paraId="1A1D58FE" w14:textId="77777777" w:rsidR="002B24DA" w:rsidRPr="00B14FBF" w:rsidRDefault="00F97F31" w:rsidP="00F97F31">
      <w:pPr>
        <w:pStyle w:val="Point1"/>
        <w:rPr>
          <w:noProof/>
        </w:rPr>
      </w:pPr>
      <w:r>
        <w:rPr>
          <w:noProof/>
        </w:rPr>
        <w:t>a)</w:t>
      </w:r>
      <w:r w:rsidRPr="00F97F31">
        <w:rPr>
          <w:noProof/>
        </w:rPr>
        <w:tab/>
      </w:r>
      <w:r w:rsidR="002B24DA" w:rsidRPr="00B14FBF">
        <w:rPr>
          <w:noProof/>
        </w:rPr>
        <w:t>für jede Kategorie Beschreibung typischer Chargen und Posten</w:t>
      </w:r>
    </w:p>
    <w:p w14:paraId="72EBC064" w14:textId="77777777" w:rsidR="002B24DA" w:rsidRPr="00B14FBF" w:rsidRDefault="00F97F31" w:rsidP="00F97F31">
      <w:pPr>
        <w:pStyle w:val="Point1"/>
        <w:rPr>
          <w:noProof/>
        </w:rPr>
      </w:pPr>
      <w:r>
        <w:rPr>
          <w:noProof/>
        </w:rPr>
        <w:t>b)</w:t>
      </w:r>
      <w:r w:rsidRPr="00F97F31">
        <w:rPr>
          <w:noProof/>
        </w:rPr>
        <w:tab/>
      </w:r>
      <w:r w:rsidR="002B24DA" w:rsidRPr="00B14FBF">
        <w:rPr>
          <w:noProof/>
        </w:rPr>
        <w:t>chemische und physikalische Form</w:t>
      </w:r>
    </w:p>
    <w:p w14:paraId="5940BE67" w14:textId="77777777" w:rsidR="002B24DA" w:rsidRPr="00B14FBF" w:rsidRDefault="00F97F31" w:rsidP="00F97F31">
      <w:pPr>
        <w:pStyle w:val="Point1"/>
        <w:rPr>
          <w:noProof/>
        </w:rPr>
      </w:pPr>
      <w:r>
        <w:rPr>
          <w:noProof/>
        </w:rPr>
        <w:t>c)</w:t>
      </w:r>
      <w:r w:rsidRPr="00F97F31">
        <w:rPr>
          <w:noProof/>
        </w:rPr>
        <w:tab/>
      </w:r>
      <w:r w:rsidR="002B24DA" w:rsidRPr="00B14FBF">
        <w:rPr>
          <w:noProof/>
        </w:rPr>
        <w:t>Anreicherungsspanne und Pu-Gehalt</w:t>
      </w:r>
    </w:p>
    <w:p w14:paraId="23D55BD9" w14:textId="77777777" w:rsidR="002B24DA" w:rsidRPr="00B14FBF" w:rsidRDefault="00F97F31" w:rsidP="00F97F31">
      <w:pPr>
        <w:pStyle w:val="Point1"/>
        <w:rPr>
          <w:noProof/>
        </w:rPr>
      </w:pPr>
      <w:r>
        <w:rPr>
          <w:noProof/>
        </w:rPr>
        <w:t>d)</w:t>
      </w:r>
      <w:r w:rsidRPr="00F97F31">
        <w:rPr>
          <w:noProof/>
        </w:rPr>
        <w:tab/>
      </w:r>
      <w:r w:rsidR="002B24DA" w:rsidRPr="00B14FBF">
        <w:rPr>
          <w:noProof/>
        </w:rPr>
        <w:t xml:space="preserve">üblicherweise vor Ort vorhandene Kernmaterialmenge je Kategorie </w:t>
      </w:r>
    </w:p>
    <w:p w14:paraId="4B3152EC" w14:textId="77777777" w:rsidR="002B24DA" w:rsidRPr="00B14FBF" w:rsidRDefault="002B24DA" w:rsidP="00B86B04">
      <w:pPr>
        <w:pStyle w:val="NumPar1"/>
        <w:rPr>
          <w:noProof/>
        </w:rPr>
      </w:pPr>
      <w:r w:rsidRPr="00B14FBF">
        <w:rPr>
          <w:noProof/>
        </w:rPr>
        <w:t>Mittel zur Kennzeichnung von Kernmaterial</w:t>
      </w:r>
    </w:p>
    <w:p w14:paraId="3E46FF53" w14:textId="77777777" w:rsidR="002B24DA" w:rsidRPr="00B14FBF" w:rsidRDefault="001041F6" w:rsidP="00B86B04">
      <w:pPr>
        <w:pStyle w:val="NumPar1"/>
        <w:rPr>
          <w:noProof/>
        </w:rPr>
      </w:pPr>
      <w:r w:rsidRPr="00B14FBF">
        <w:rPr>
          <w:noProof/>
        </w:rPr>
        <w:t>Spanne der Strahlungsniveaus an Orten, an denen sich Kernmaterial befindet (Dosisraten an festgelegten Orten)</w:t>
      </w:r>
    </w:p>
    <w:p w14:paraId="44BDF9F4" w14:textId="77777777" w:rsidR="002B24DA" w:rsidRPr="00B14FBF" w:rsidRDefault="002B24DA" w:rsidP="00B86B04">
      <w:pPr>
        <w:pStyle w:val="NumPar1"/>
        <w:rPr>
          <w:noProof/>
        </w:rPr>
      </w:pPr>
      <w:r w:rsidRPr="00B14FBF">
        <w:rPr>
          <w:noProof/>
        </w:rPr>
        <w:t>Beschreibung der wichtigsten für Transport, Lagerung und Handhabung verwendeten Behälter</w:t>
      </w:r>
    </w:p>
    <w:p w14:paraId="472AE792" w14:textId="77777777" w:rsidR="002B24DA" w:rsidRPr="00B14FBF" w:rsidRDefault="002B24DA" w:rsidP="00B86B04">
      <w:pPr>
        <w:pStyle w:val="NumPar1"/>
        <w:rPr>
          <w:noProof/>
        </w:rPr>
      </w:pPr>
      <w:r w:rsidRPr="00B14FBF">
        <w:rPr>
          <w:noProof/>
        </w:rPr>
        <w:t>Ausrüstung für die Weitergabe von Kernmaterial</w:t>
      </w:r>
    </w:p>
    <w:p w14:paraId="5402B563" w14:textId="77777777" w:rsidR="002B24DA" w:rsidRPr="00B14FBF" w:rsidRDefault="002B24DA" w:rsidP="00B86B04">
      <w:pPr>
        <w:pStyle w:val="NumPar1"/>
        <w:rPr>
          <w:noProof/>
        </w:rPr>
      </w:pPr>
      <w:r w:rsidRPr="00B14FBF">
        <w:rPr>
          <w:noProof/>
        </w:rPr>
        <w:t>Angabe von Messpunkten, Nachweiszonen, Bestandsorten und schematisches Flussdiagramm, falls vorhanden</w:t>
      </w:r>
    </w:p>
    <w:p w14:paraId="06F57FA5" w14:textId="77777777" w:rsidR="003F7189" w:rsidRPr="00B14FBF" w:rsidRDefault="003F7189" w:rsidP="003F7189">
      <w:pPr>
        <w:rPr>
          <w:noProof/>
        </w:rPr>
      </w:pPr>
    </w:p>
    <w:p w14:paraId="132E86E8" w14:textId="77777777" w:rsidR="002B24DA" w:rsidRPr="00B14FBF" w:rsidRDefault="002B24DA" w:rsidP="008079AB">
      <w:pPr>
        <w:rPr>
          <w:b/>
          <w:noProof/>
        </w:rPr>
      </w:pPr>
      <w:r w:rsidRPr="00B14FBF">
        <w:rPr>
          <w:b/>
          <w:noProof/>
        </w:rPr>
        <w:t>Schutz- und Sicherheitsmaßnahmen</w:t>
      </w:r>
    </w:p>
    <w:p w14:paraId="7AFA1AF7" w14:textId="77777777" w:rsidR="002B24DA" w:rsidRPr="00B14FBF" w:rsidRDefault="002B24DA" w:rsidP="00B86B04">
      <w:pPr>
        <w:pStyle w:val="NumPar1"/>
        <w:rPr>
          <w:noProof/>
        </w:rPr>
      </w:pPr>
      <w:r w:rsidRPr="00B14FBF">
        <w:rPr>
          <w:noProof/>
        </w:rPr>
        <w:t>Grundlegende Maßnahmen für den physischen Schutz von Kernmaterial</w:t>
      </w:r>
    </w:p>
    <w:p w14:paraId="67E967C5" w14:textId="77777777" w:rsidR="002B24DA" w:rsidRPr="00B14FBF" w:rsidRDefault="002B24DA" w:rsidP="00B86B04">
      <w:pPr>
        <w:pStyle w:val="NumPar1"/>
        <w:rPr>
          <w:noProof/>
        </w:rPr>
      </w:pPr>
      <w:r w:rsidRPr="00B14FBF">
        <w:rPr>
          <w:noProof/>
        </w:rPr>
        <w:t>Spezifische Gesundheits- und Sicherheitsvorschriften</w:t>
      </w:r>
    </w:p>
    <w:p w14:paraId="003EDC18" w14:textId="77777777" w:rsidR="003F7189" w:rsidRPr="00B14FBF" w:rsidRDefault="003F7189" w:rsidP="003F7189">
      <w:pPr>
        <w:rPr>
          <w:noProof/>
        </w:rPr>
      </w:pPr>
    </w:p>
    <w:p w14:paraId="068E2AF0" w14:textId="77777777" w:rsidR="002B24DA" w:rsidRPr="00B14FBF" w:rsidRDefault="002B24DA" w:rsidP="008079AB">
      <w:pPr>
        <w:rPr>
          <w:b/>
          <w:noProof/>
        </w:rPr>
      </w:pPr>
      <w:r w:rsidRPr="00B14FBF">
        <w:rPr>
          <w:b/>
          <w:noProof/>
        </w:rPr>
        <w:t>KERNMATERIALBUCHFÜHRUNG UND -KONTROLLE</w:t>
      </w:r>
    </w:p>
    <w:p w14:paraId="1711DEBB" w14:textId="77777777" w:rsidR="007435E7" w:rsidRPr="00B14FBF" w:rsidRDefault="007435E7" w:rsidP="00B86B04">
      <w:pPr>
        <w:pStyle w:val="NumPar1"/>
        <w:rPr>
          <w:noProof/>
        </w:rPr>
      </w:pPr>
      <w:r w:rsidRPr="00B14FBF">
        <w:rPr>
          <w:noProof/>
        </w:rPr>
        <w:t>Das System für die Kernmaterialbuchführung und -kontrolle ist unter den folgenden Rubriken zu beschreiben:</w:t>
      </w:r>
    </w:p>
    <w:p w14:paraId="239A6DDC" w14:textId="77777777" w:rsidR="00810E69" w:rsidRPr="00B14FBF" w:rsidRDefault="00F97F31" w:rsidP="00F97F31">
      <w:pPr>
        <w:pStyle w:val="Point1"/>
        <w:rPr>
          <w:noProof/>
        </w:rPr>
      </w:pPr>
      <w:r>
        <w:rPr>
          <w:noProof/>
        </w:rPr>
        <w:t>a)</w:t>
      </w:r>
      <w:r>
        <w:rPr>
          <w:noProof/>
        </w:rPr>
        <w:tab/>
      </w:r>
      <w:r w:rsidR="00810E69" w:rsidRPr="00B14FBF">
        <w:rPr>
          <w:noProof/>
        </w:rPr>
        <w:t>Allgemeines</w:t>
      </w:r>
    </w:p>
    <w:p w14:paraId="76754DDF" w14:textId="77777777" w:rsidR="00810E69" w:rsidRPr="00B14FBF" w:rsidRDefault="00810E69" w:rsidP="00810E69">
      <w:pPr>
        <w:pStyle w:val="Text2"/>
        <w:rPr>
          <w:noProof/>
        </w:rPr>
      </w:pPr>
      <w:r w:rsidRPr="00B14FBF">
        <w:rPr>
          <w:noProof/>
        </w:rPr>
        <w:t>Beschreibung der Bücher und ihrer Form (elektronisch oder auf Papier), Methode zur Erfassung der Buchungsdaten und zur Erstellung der Materialbilanz</w:t>
      </w:r>
    </w:p>
    <w:p w14:paraId="0D396E5F" w14:textId="77777777" w:rsidR="00810E69" w:rsidRPr="00B14FBF" w:rsidRDefault="00F97F31" w:rsidP="00F97F31">
      <w:pPr>
        <w:pStyle w:val="Point1"/>
        <w:rPr>
          <w:noProof/>
        </w:rPr>
      </w:pPr>
      <w:r>
        <w:rPr>
          <w:noProof/>
        </w:rPr>
        <w:t>b)</w:t>
      </w:r>
      <w:r>
        <w:rPr>
          <w:noProof/>
        </w:rPr>
        <w:tab/>
      </w:r>
      <w:r w:rsidR="00810E69" w:rsidRPr="00B14FBF">
        <w:rPr>
          <w:noProof/>
        </w:rPr>
        <w:t>Wichtigste Bestandsänderungen</w:t>
      </w:r>
    </w:p>
    <w:p w14:paraId="6F4BE23D" w14:textId="77777777" w:rsidR="00810E69" w:rsidRPr="00B14FBF" w:rsidRDefault="00810E69" w:rsidP="00810E69">
      <w:pPr>
        <w:pStyle w:val="Text2"/>
        <w:rPr>
          <w:noProof/>
        </w:rPr>
      </w:pPr>
      <w:r w:rsidRPr="00B14FBF">
        <w:rPr>
          <w:noProof/>
        </w:rPr>
        <w:t>Beschreibung typischer Bestandsänderungen, z. B. Eingänge, Versand, abfallbezogene Änderungen, Rundung und Anpassungen (Aufzeichnungen und Primärdaten sollten aufbewahrt werden), einschließlich einer Beschreibung, wie diese Änderungen ermittelt werden. Es sollten die entsprechenden Betriebsprotokolle und Primärdaten (z. B. Empfangs- und Versandformulare, Erstaufzeichnung von Messungen und Messkontrollblätter) angegeben werden</w:t>
      </w:r>
    </w:p>
    <w:p w14:paraId="4D33330C" w14:textId="77777777" w:rsidR="00810E69" w:rsidRPr="00B14FBF" w:rsidRDefault="00F97F31" w:rsidP="00F97F31">
      <w:pPr>
        <w:pStyle w:val="Point1"/>
        <w:rPr>
          <w:noProof/>
        </w:rPr>
      </w:pPr>
      <w:r>
        <w:rPr>
          <w:noProof/>
        </w:rPr>
        <w:t>c)</w:t>
      </w:r>
      <w:r>
        <w:rPr>
          <w:noProof/>
        </w:rPr>
        <w:tab/>
      </w:r>
      <w:r w:rsidR="00810E69" w:rsidRPr="00B14FBF">
        <w:rPr>
          <w:noProof/>
        </w:rPr>
        <w:t>Realer Bestand</w:t>
      </w:r>
    </w:p>
    <w:p w14:paraId="403A3AFC" w14:textId="77777777" w:rsidR="00810E69" w:rsidRPr="00B14FBF" w:rsidRDefault="00810E69" w:rsidP="00810E69">
      <w:pPr>
        <w:pStyle w:val="Text2"/>
        <w:rPr>
          <w:noProof/>
        </w:rPr>
      </w:pPr>
      <w:r w:rsidRPr="00B14FBF">
        <w:rPr>
          <w:noProof/>
        </w:rPr>
        <w:t>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von Kernmaterial</w:t>
      </w:r>
    </w:p>
    <w:p w14:paraId="14F5B768" w14:textId="77777777" w:rsidR="00810E69" w:rsidRPr="00B14FBF" w:rsidRDefault="00F97F31" w:rsidP="00F97F31">
      <w:pPr>
        <w:pStyle w:val="Point1"/>
        <w:rPr>
          <w:noProof/>
        </w:rPr>
      </w:pPr>
      <w:r>
        <w:rPr>
          <w:noProof/>
        </w:rPr>
        <w:t>d)</w:t>
      </w:r>
      <w:r>
        <w:rPr>
          <w:noProof/>
        </w:rPr>
        <w:tab/>
      </w:r>
      <w:r w:rsidR="00810E69"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3189CCCD" w14:textId="77777777" w:rsidR="00810E69" w:rsidRPr="00B14FBF" w:rsidRDefault="00810E69" w:rsidP="00810E69">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0E829AE9" w14:textId="77777777" w:rsidR="00810E69" w:rsidRPr="00B14FBF" w:rsidRDefault="00F97F31" w:rsidP="00F97F31">
      <w:pPr>
        <w:pStyle w:val="Point1"/>
        <w:rPr>
          <w:noProof/>
        </w:rPr>
      </w:pPr>
      <w:r>
        <w:rPr>
          <w:noProof/>
        </w:rPr>
        <w:t>e)</w:t>
      </w:r>
      <w:r>
        <w:rPr>
          <w:noProof/>
        </w:rPr>
        <w:tab/>
      </w:r>
      <w:r w:rsidR="00810E69" w:rsidRPr="00B14FBF">
        <w:rPr>
          <w:noProof/>
        </w:rPr>
        <w:t>Besondere Buchführungsbestimmungen</w:t>
      </w:r>
    </w:p>
    <w:p w14:paraId="437D863B" w14:textId="77777777" w:rsidR="00810E69" w:rsidRPr="00B14FBF" w:rsidRDefault="00810E69" w:rsidP="00810E69">
      <w:pPr>
        <w:pStyle w:val="Text2"/>
        <w:rPr>
          <w:noProof/>
        </w:rPr>
      </w:pPr>
      <w:r w:rsidRPr="00B14FBF">
        <w:rPr>
          <w:noProof/>
        </w:rPr>
        <w:t>Beschreibung besonderer Bestimmungen, z. B. für die Zuweisung von Chargen-IDs und Methoden zur Verhinderung, Aufdeckung und rechtzeitigen Behebung von Buchungsabweichungen</w:t>
      </w:r>
    </w:p>
    <w:p w14:paraId="41935801"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usw. zu ermöglichen)</w:t>
      </w:r>
    </w:p>
    <w:p w14:paraId="4CA3FEA5" w14:textId="77777777" w:rsidR="00810E69" w:rsidRPr="00B14FBF" w:rsidRDefault="00810E69" w:rsidP="00B86B04">
      <w:pPr>
        <w:pStyle w:val="NumPar1"/>
        <w:rPr>
          <w:noProof/>
        </w:rPr>
      </w:pPr>
      <w:r w:rsidRPr="00B14FBF">
        <w:rPr>
          <w:noProof/>
        </w:rPr>
        <w:t>Für jeden Messpunkt der Materialbilanzzone gegebenenfalls folgende Angaben:</w:t>
      </w:r>
    </w:p>
    <w:p w14:paraId="4A6CE971" w14:textId="77777777" w:rsidR="002B24DA" w:rsidRPr="00B14FBF" w:rsidRDefault="00F97F31" w:rsidP="00F97F31">
      <w:pPr>
        <w:pStyle w:val="Point1"/>
        <w:rPr>
          <w:noProof/>
        </w:rPr>
      </w:pPr>
      <w:r>
        <w:rPr>
          <w:noProof/>
        </w:rPr>
        <w:t>a)</w:t>
      </w:r>
      <w:r w:rsidRPr="00F97F31">
        <w:rPr>
          <w:noProof/>
        </w:rPr>
        <w:tab/>
      </w:r>
      <w:r w:rsidR="002B24DA" w:rsidRPr="00B14FBF">
        <w:rPr>
          <w:noProof/>
        </w:rPr>
        <w:t>Beschreibung von Ort, Art und Kennzeichnung</w:t>
      </w:r>
    </w:p>
    <w:p w14:paraId="4F44644C" w14:textId="77777777" w:rsidR="002B24DA" w:rsidRPr="00B14FBF" w:rsidRDefault="00F97F31" w:rsidP="00F97F31">
      <w:pPr>
        <w:pStyle w:val="Point1"/>
        <w:rPr>
          <w:noProof/>
        </w:rPr>
      </w:pPr>
      <w:r>
        <w:rPr>
          <w:noProof/>
        </w:rPr>
        <w:t>b)</w:t>
      </w:r>
      <w:r w:rsidRPr="00F97F31">
        <w:rPr>
          <w:noProof/>
        </w:rPr>
        <w:tab/>
      </w:r>
      <w:r w:rsidR="002B24DA" w:rsidRPr="00B14FBF">
        <w:rPr>
          <w:noProof/>
        </w:rPr>
        <w:t>physikalische und chemische Form des Kernmaterials (mit Beschreibung des Hüllwerkstoffes)</w:t>
      </w:r>
    </w:p>
    <w:p w14:paraId="0DC8A60F" w14:textId="77777777" w:rsidR="002B24DA" w:rsidRPr="00B14FBF" w:rsidRDefault="00F97F31" w:rsidP="00F97F31">
      <w:pPr>
        <w:pStyle w:val="Point1"/>
        <w:rPr>
          <w:noProof/>
        </w:rPr>
      </w:pPr>
      <w:r>
        <w:rPr>
          <w:noProof/>
        </w:rPr>
        <w:t>c)</w:t>
      </w:r>
      <w:r w:rsidRPr="00F97F31">
        <w:rPr>
          <w:noProof/>
        </w:rPr>
        <w:tab/>
      </w:r>
      <w:r w:rsidR="002B24DA" w:rsidRPr="00B14FBF">
        <w:rPr>
          <w:noProof/>
        </w:rPr>
        <w:t>verwendete Messmethoden und -ausrüstung</w:t>
      </w:r>
    </w:p>
    <w:p w14:paraId="659736E2" w14:textId="77777777" w:rsidR="002B24DA" w:rsidRPr="00B14FBF" w:rsidRDefault="00F97F31" w:rsidP="00F97F31">
      <w:pPr>
        <w:pStyle w:val="Point1"/>
        <w:rPr>
          <w:noProof/>
        </w:rPr>
      </w:pPr>
      <w:r>
        <w:rPr>
          <w:noProof/>
        </w:rPr>
        <w:t>d)</w:t>
      </w:r>
      <w:r w:rsidRPr="00F97F31">
        <w:rPr>
          <w:noProof/>
        </w:rPr>
        <w:tab/>
      </w:r>
      <w:r w:rsidR="002B24DA" w:rsidRPr="00B14FBF">
        <w:rPr>
          <w:noProof/>
        </w:rPr>
        <w:t>Methoden zur Umwandlung von Quelldaten in Chargendaten</w:t>
      </w:r>
    </w:p>
    <w:p w14:paraId="75216719" w14:textId="77777777" w:rsidR="002B24DA" w:rsidRPr="00B14FBF" w:rsidRDefault="00F97F31" w:rsidP="00F97F31">
      <w:pPr>
        <w:pStyle w:val="Point1"/>
        <w:rPr>
          <w:noProof/>
        </w:rPr>
      </w:pPr>
      <w:r>
        <w:rPr>
          <w:noProof/>
        </w:rPr>
        <w:t>e)</w:t>
      </w:r>
      <w:r w:rsidRPr="00F97F31">
        <w:rPr>
          <w:noProof/>
        </w:rPr>
        <w:tab/>
      </w:r>
      <w:r w:rsidR="002B24DA" w:rsidRPr="00B14FBF">
        <w:rPr>
          <w:noProof/>
        </w:rPr>
        <w:t>Mittel zur Kennzeichnung der Chargen und Beschreibung der Daten</w:t>
      </w:r>
    </w:p>
    <w:p w14:paraId="1D7D129C" w14:textId="77777777" w:rsidR="003F7189" w:rsidRPr="00B14FBF" w:rsidRDefault="003F7189" w:rsidP="003F7189">
      <w:pPr>
        <w:rPr>
          <w:noProof/>
        </w:rPr>
      </w:pPr>
    </w:p>
    <w:p w14:paraId="623FAD22" w14:textId="77777777" w:rsidR="002B24DA" w:rsidRPr="00B14FBF" w:rsidRDefault="002B24DA" w:rsidP="008079AB">
      <w:pPr>
        <w:rPr>
          <w:b/>
          <w:noProof/>
        </w:rPr>
      </w:pPr>
      <w:r w:rsidRPr="00B14FBF">
        <w:rPr>
          <w:b/>
          <w:noProof/>
        </w:rPr>
        <w:t>SONSTIGE FÜR DIE SICHERUNGSMAẞNAHMEN RELEVANTE INFORMATIONEN</w:t>
      </w:r>
    </w:p>
    <w:p w14:paraId="3FE1CF9D" w14:textId="77777777" w:rsidR="002B24DA" w:rsidRPr="00B14FBF" w:rsidRDefault="002B24DA" w:rsidP="00B86B04">
      <w:pPr>
        <w:pStyle w:val="NumPar1"/>
        <w:rPr>
          <w:noProof/>
        </w:rPr>
      </w:pPr>
      <w:r w:rsidRPr="00B14FBF">
        <w:rPr>
          <w:noProof/>
        </w:rPr>
        <w:t xml:space="preserve">Alle sonstigen Informationen, die der Betreiber für die Anwendung von Sicherungsmaßnahmen für relevant hält. </w:t>
      </w:r>
    </w:p>
    <w:p w14:paraId="54E680D7" w14:textId="77777777" w:rsidR="002B24DA" w:rsidRPr="00B14FBF" w:rsidRDefault="002B24DA" w:rsidP="00810E69">
      <w:pPr>
        <w:rPr>
          <w:noProof/>
        </w:rPr>
        <w:sectPr w:rsidR="002B24DA" w:rsidRPr="00B14FBF" w:rsidSect="007461C3">
          <w:pgSz w:w="11907" w:h="16839"/>
          <w:pgMar w:top="1134" w:right="1417" w:bottom="1134" w:left="1417" w:header="709" w:footer="709" w:gutter="0"/>
          <w:cols w:space="720"/>
          <w:docGrid w:linePitch="360"/>
        </w:sectPr>
      </w:pPr>
    </w:p>
    <w:p w14:paraId="29E9AAE6" w14:textId="77777777" w:rsidR="002B24DA" w:rsidRPr="00B14FBF" w:rsidRDefault="002B24DA" w:rsidP="002B24DA">
      <w:pPr>
        <w:pStyle w:val="SectionTitle"/>
        <w:rPr>
          <w:noProof/>
        </w:rPr>
      </w:pPr>
      <w:bookmarkStart w:id="21" w:name="_Toc13CFE02915234E58BCDA736B9196B012"/>
      <w:r w:rsidRPr="00B14FBF">
        <w:rPr>
          <w:noProof/>
        </w:rPr>
        <w:t>ANHANG I-M. NATIONALER ORT AUẞERHALB VON ANLAGEN (NATIONALER LOF)</w:t>
      </w:r>
      <w:bookmarkEnd w:id="21"/>
    </w:p>
    <w:p w14:paraId="044DF786" w14:textId="77777777" w:rsidR="004B3AA4" w:rsidRPr="00B14FBF" w:rsidRDefault="004B3AA4" w:rsidP="004B3AA4">
      <w:pPr>
        <w:rPr>
          <w:noProof/>
        </w:rPr>
      </w:pPr>
      <w:r w:rsidRPr="00B14FBF">
        <w:rPr>
          <w:noProof/>
        </w:rPr>
        <w:t>Verwaltungstechnische Angaben:</w:t>
      </w:r>
    </w:p>
    <w:p w14:paraId="3E1D8B79" w14:textId="77777777" w:rsidR="004B3AA4" w:rsidRPr="00B14FBF" w:rsidRDefault="00F97F31" w:rsidP="00F97F31">
      <w:pPr>
        <w:pStyle w:val="Point1"/>
        <w:rPr>
          <w:noProof/>
        </w:rPr>
      </w:pPr>
      <w:r>
        <w:rPr>
          <w:noProof/>
        </w:rPr>
        <w:t>a)</w:t>
      </w:r>
      <w:r w:rsidRPr="00F97F31">
        <w:rPr>
          <w:noProof/>
        </w:rPr>
        <w:tab/>
      </w:r>
      <w:r w:rsidR="004B3AA4" w:rsidRPr="00B14FBF">
        <w:rPr>
          <w:noProof/>
        </w:rPr>
        <w:t>Datum (Datum der Erstellung der Erklärung über die grundlegenden technischen Merkmale)</w:t>
      </w:r>
    </w:p>
    <w:p w14:paraId="0E7C78DA" w14:textId="77777777" w:rsidR="004B3AA4" w:rsidRPr="00B14FBF" w:rsidRDefault="00F97F31" w:rsidP="00F97F31">
      <w:pPr>
        <w:pStyle w:val="Point1"/>
        <w:rPr>
          <w:noProof/>
        </w:rPr>
      </w:pPr>
      <w:r>
        <w:rPr>
          <w:noProof/>
        </w:rPr>
        <w:t>b)</w:t>
      </w:r>
      <w:r w:rsidRPr="00F97F31">
        <w:rPr>
          <w:noProof/>
        </w:rPr>
        <w:tab/>
      </w:r>
      <w:r w:rsidR="004B3AA4" w:rsidRPr="00B14FBF">
        <w:rPr>
          <w:noProof/>
        </w:rPr>
        <w:t>Version (eindeutige Bezugsnummer)</w:t>
      </w:r>
    </w:p>
    <w:p w14:paraId="5834F924" w14:textId="77777777" w:rsidR="004B3AA4" w:rsidRPr="00B14FBF" w:rsidRDefault="00F97F31" w:rsidP="00F97F31">
      <w:pPr>
        <w:pStyle w:val="Point1"/>
        <w:rPr>
          <w:noProof/>
        </w:rPr>
      </w:pPr>
      <w:r>
        <w:rPr>
          <w:noProof/>
        </w:rPr>
        <w:t>c)</w:t>
      </w:r>
      <w:r w:rsidRPr="00F97F31">
        <w:rPr>
          <w:noProof/>
        </w:rPr>
        <w:tab/>
      </w:r>
      <w:r w:rsidR="004B3AA4" w:rsidRPr="00B14FBF">
        <w:rPr>
          <w:noProof/>
        </w:rPr>
        <w:t>Verantwortliche Person (Name und Kontaktdaten)</w:t>
      </w:r>
    </w:p>
    <w:p w14:paraId="0346D1E4" w14:textId="77777777" w:rsidR="003F7189" w:rsidRPr="00B14FBF" w:rsidRDefault="003F7189" w:rsidP="003F7189">
      <w:pPr>
        <w:rPr>
          <w:noProof/>
        </w:rPr>
      </w:pPr>
    </w:p>
    <w:p w14:paraId="4EEEDC50" w14:textId="77777777" w:rsidR="002B24DA" w:rsidRPr="00B14FBF" w:rsidRDefault="002B24DA" w:rsidP="008079AB">
      <w:pPr>
        <w:rPr>
          <w:b/>
          <w:noProof/>
        </w:rPr>
      </w:pPr>
      <w:r w:rsidRPr="00B14FBF">
        <w:rPr>
          <w:b/>
          <w:noProof/>
        </w:rPr>
        <w:t>ANGABEN ZU ANLAGE(N) UND KERNMATERIAL</w:t>
      </w:r>
    </w:p>
    <w:p w14:paraId="3C86C3A7" w14:textId="77777777" w:rsidR="002B24DA" w:rsidRPr="00B14FBF" w:rsidRDefault="002B24DA" w:rsidP="007F32BF">
      <w:pPr>
        <w:pStyle w:val="NumPar1"/>
        <w:numPr>
          <w:ilvl w:val="0"/>
          <w:numId w:val="61"/>
        </w:numPr>
        <w:rPr>
          <w:noProof/>
        </w:rPr>
      </w:pPr>
      <w:r w:rsidRPr="00B14FBF">
        <w:rPr>
          <w:noProof/>
        </w:rPr>
        <w:t>Name, Postanschrift und E-Mail-Adresse (Funktionsmailbox, sofern vorhanden) sowie Telefonnummer der für den nationalen LOF zuständigen Stelle (z. B. nationale Behörde)</w:t>
      </w:r>
    </w:p>
    <w:p w14:paraId="190CBF4D" w14:textId="77777777" w:rsidR="002B24DA" w:rsidRPr="00B14FBF" w:rsidRDefault="002B24DA" w:rsidP="002B24DA">
      <w:pPr>
        <w:pStyle w:val="Text1"/>
        <w:rPr>
          <w:noProof/>
        </w:rPr>
      </w:pPr>
      <w:r w:rsidRPr="00B14FBF">
        <w:rPr>
          <w:noProof/>
        </w:rPr>
        <w:t>-</w:t>
      </w:r>
      <w:r w:rsidRPr="00B14FBF">
        <w:rPr>
          <w:noProof/>
        </w:rPr>
        <w:tab/>
        <w:t>Angabe des MBA-Codes (sobald vergeben)</w:t>
      </w:r>
    </w:p>
    <w:p w14:paraId="1913BA74" w14:textId="77777777" w:rsidR="002B24DA" w:rsidRPr="00B14FBF" w:rsidRDefault="004874B0"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24E4A093" w14:textId="77777777" w:rsidR="002B24DA" w:rsidRPr="00B14FBF" w:rsidRDefault="002B24DA" w:rsidP="00B86B04">
      <w:pPr>
        <w:pStyle w:val="NumPar1"/>
        <w:rPr>
          <w:noProof/>
        </w:rPr>
      </w:pPr>
      <w:r w:rsidRPr="00B14FBF">
        <w:rPr>
          <w:noProof/>
        </w:rPr>
        <w:t>Liste der verschiedenen Anlagen, die zum nationalen LOF gehören. Zur Identifizierung der einzelnen Anlagen ist eine eindeutige Kennnummer erforderlich</w:t>
      </w:r>
    </w:p>
    <w:p w14:paraId="71F0F639" w14:textId="77777777" w:rsidR="003F7189" w:rsidRPr="00B14FBF" w:rsidRDefault="003F7189" w:rsidP="003F7189">
      <w:pPr>
        <w:rPr>
          <w:noProof/>
        </w:rPr>
      </w:pPr>
    </w:p>
    <w:p w14:paraId="4422EC35" w14:textId="77777777" w:rsidR="002B24DA" w:rsidRPr="00B14FBF" w:rsidRDefault="002B24DA" w:rsidP="008079AB">
      <w:pPr>
        <w:rPr>
          <w:b/>
          <w:noProof/>
        </w:rPr>
      </w:pPr>
      <w:r w:rsidRPr="00B14FBF">
        <w:rPr>
          <w:b/>
          <w:noProof/>
        </w:rPr>
        <w:t xml:space="preserve">KERNMATERIALBUCHFÜHRUNG UND -KONTROLLE </w:t>
      </w:r>
    </w:p>
    <w:p w14:paraId="0ACC7EB4" w14:textId="77777777" w:rsidR="00810E69" w:rsidRPr="00B14FBF" w:rsidRDefault="00810E69" w:rsidP="00B86B04">
      <w:pPr>
        <w:pStyle w:val="NumPar1"/>
        <w:rPr>
          <w:noProof/>
        </w:rPr>
      </w:pPr>
      <w:r w:rsidRPr="00B14FBF">
        <w:rPr>
          <w:noProof/>
        </w:rPr>
        <w:t>Beschreibung der Verfahren für die Kernmaterialbuchführung und -kontrolle einschließlich der Verfahren für die Aufnahme des realen Bestands (sowohl für die Anzahl der Posten als auch für deren jeweiliges Kernmaterialgewicht). Aus der Liste der Bestandsposten und der Aufstellung des realen Bestands sollte ersichtlich werden, an welchem Ort sich die einzelnen angegebenen Posten/Chargen befinden.</w:t>
      </w:r>
    </w:p>
    <w:p w14:paraId="622583E0" w14:textId="77777777" w:rsidR="00810E69" w:rsidRPr="00B14FBF" w:rsidRDefault="00810E69" w:rsidP="00810E69">
      <w:pPr>
        <w:rPr>
          <w:noProof/>
          <w:u w:val="single"/>
        </w:rPr>
      </w:pPr>
    </w:p>
    <w:p w14:paraId="544102F6" w14:textId="77777777" w:rsidR="002B24DA" w:rsidRPr="00B14FBF" w:rsidRDefault="002B24DA" w:rsidP="00810E69">
      <w:pPr>
        <w:rPr>
          <w:noProof/>
          <w:u w:val="single"/>
        </w:rPr>
      </w:pPr>
      <w:r w:rsidRPr="00B14FBF">
        <w:rPr>
          <w:noProof/>
          <w:u w:val="single"/>
        </w:rPr>
        <w:t>Zusätzlich für jede Anlage:</w:t>
      </w:r>
    </w:p>
    <w:p w14:paraId="5D1B885C" w14:textId="77777777" w:rsidR="002B24DA" w:rsidRPr="00B14FBF" w:rsidRDefault="002B24DA" w:rsidP="007F32BF">
      <w:pPr>
        <w:pStyle w:val="NumPar1"/>
        <w:numPr>
          <w:ilvl w:val="0"/>
          <w:numId w:val="62"/>
        </w:numPr>
        <w:rPr>
          <w:noProof/>
        </w:rPr>
      </w:pPr>
      <w:r w:rsidRPr="00B14FBF">
        <w:rPr>
          <w:noProof/>
        </w:rPr>
        <w:t>Name der Anlage und Kennnummer</w:t>
      </w:r>
    </w:p>
    <w:p w14:paraId="044B07F8"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4D7D60B4"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5DF3A84A" w14:textId="77777777" w:rsidR="002B24DA" w:rsidRPr="00B14FBF" w:rsidRDefault="002B24DA" w:rsidP="00B86B04">
      <w:pPr>
        <w:pStyle w:val="NumPar1"/>
        <w:rPr>
          <w:noProof/>
        </w:rPr>
      </w:pPr>
      <w:r w:rsidRPr="00B14FBF">
        <w:rPr>
          <w:noProof/>
        </w:rPr>
        <w:t xml:space="preserve">Betreiber (rechtlich verantwortliche natürliche oder juristische Person), einschließlich Kontaktdaten </w:t>
      </w:r>
    </w:p>
    <w:p w14:paraId="678C02FC" w14:textId="77777777" w:rsidR="002B24DA" w:rsidRPr="00B14FBF" w:rsidRDefault="002B24DA" w:rsidP="00B86B04">
      <w:pPr>
        <w:pStyle w:val="NumPar1"/>
        <w:rPr>
          <w:noProof/>
        </w:rPr>
      </w:pPr>
      <w:r w:rsidRPr="00B14FBF">
        <w:rPr>
          <w:noProof/>
        </w:rPr>
        <w:t>Zweck und Hauptmerkmale der Anlage</w:t>
      </w:r>
    </w:p>
    <w:p w14:paraId="015B712A" w14:textId="77777777" w:rsidR="002B24DA" w:rsidRPr="00B14FBF" w:rsidRDefault="002B24DA" w:rsidP="00B86B04">
      <w:pPr>
        <w:pStyle w:val="NumPar1"/>
        <w:rPr>
          <w:noProof/>
        </w:rPr>
      </w:pPr>
      <w:r w:rsidRPr="00B14FBF">
        <w:rPr>
          <w:noProof/>
        </w:rPr>
        <w:t>Beschreibung der Kernmaterialverwendung</w:t>
      </w:r>
    </w:p>
    <w:p w14:paraId="2C111626" w14:textId="77777777" w:rsidR="002B24DA" w:rsidRPr="00B14FBF" w:rsidRDefault="002B24DA" w:rsidP="00B86B04">
      <w:pPr>
        <w:pStyle w:val="NumPar1"/>
        <w:rPr>
          <w:noProof/>
        </w:rPr>
      </w:pPr>
      <w:r w:rsidRPr="00B14FBF">
        <w:rPr>
          <w:noProof/>
        </w:rPr>
        <w:t>Beschreibung der Zonen für die Handhabung und Lagerung von Kernmaterial.</w:t>
      </w:r>
    </w:p>
    <w:p w14:paraId="268B8AFF" w14:textId="77777777" w:rsidR="002B24DA" w:rsidRPr="00B14FBF" w:rsidRDefault="002B24DA" w:rsidP="002B24DA">
      <w:pPr>
        <w:pStyle w:val="Text1"/>
        <w:rPr>
          <w:noProof/>
        </w:rPr>
        <w:sectPr w:rsidR="002B24DA" w:rsidRPr="00B14FBF" w:rsidSect="007461C3">
          <w:pgSz w:w="11907" w:h="16839"/>
          <w:pgMar w:top="1134" w:right="1417" w:bottom="1134" w:left="1417" w:header="709" w:footer="709" w:gutter="0"/>
          <w:cols w:space="720"/>
          <w:docGrid w:linePitch="360"/>
        </w:sectPr>
      </w:pPr>
    </w:p>
    <w:p w14:paraId="526019C9" w14:textId="77777777" w:rsidR="002B24DA" w:rsidRPr="00B14FBF" w:rsidRDefault="00E37615" w:rsidP="002B24DA">
      <w:pPr>
        <w:pStyle w:val="SectionTitle"/>
        <w:rPr>
          <w:noProof/>
        </w:rPr>
      </w:pPr>
      <w:bookmarkStart w:id="22" w:name="_Toc44F5089775F243ECB139EB4073D9E8CD"/>
      <w:r w:rsidRPr="00B14FBF">
        <w:rPr>
          <w:noProof/>
        </w:rPr>
        <w:t>ANHANG I-N. ANLAGEN, DIE FÜR DIE AUFNAHME IN DIE CATCH-ALL-MATERIALBILANZZONE (CAM) IN BETRACHT KOMMEN</w:t>
      </w:r>
      <w:bookmarkEnd w:id="22"/>
    </w:p>
    <w:p w14:paraId="4BCA1E9B" w14:textId="77777777" w:rsidR="004B3AA4" w:rsidRPr="00B14FBF" w:rsidRDefault="004B3AA4" w:rsidP="004B3AA4">
      <w:pPr>
        <w:rPr>
          <w:noProof/>
        </w:rPr>
      </w:pPr>
      <w:r w:rsidRPr="00B14FBF">
        <w:rPr>
          <w:noProof/>
        </w:rPr>
        <w:t>Verwaltungstechnische Angaben:</w:t>
      </w:r>
    </w:p>
    <w:p w14:paraId="2404F5BB" w14:textId="77777777" w:rsidR="004B3AA4" w:rsidRPr="00B14FBF" w:rsidRDefault="00755C25" w:rsidP="00755C25">
      <w:pPr>
        <w:pStyle w:val="Point1"/>
        <w:rPr>
          <w:noProof/>
        </w:rPr>
      </w:pPr>
      <w:r>
        <w:rPr>
          <w:noProof/>
        </w:rPr>
        <w:t>a)</w:t>
      </w:r>
      <w:r w:rsidRPr="00755C25">
        <w:rPr>
          <w:noProof/>
        </w:rPr>
        <w:tab/>
      </w:r>
      <w:r w:rsidR="004B3AA4" w:rsidRPr="00B14FBF">
        <w:rPr>
          <w:noProof/>
        </w:rPr>
        <w:t>Datum (Datum der Erstellung der Erklärung über die grundlegenden technischen Merkmale)</w:t>
      </w:r>
    </w:p>
    <w:p w14:paraId="6D53BD1B" w14:textId="77777777" w:rsidR="004B3AA4" w:rsidRPr="00B14FBF" w:rsidRDefault="00755C25" w:rsidP="00755C25">
      <w:pPr>
        <w:pStyle w:val="Point1"/>
        <w:rPr>
          <w:noProof/>
        </w:rPr>
      </w:pPr>
      <w:r>
        <w:rPr>
          <w:noProof/>
        </w:rPr>
        <w:t>b)</w:t>
      </w:r>
      <w:r w:rsidRPr="00755C25">
        <w:rPr>
          <w:noProof/>
        </w:rPr>
        <w:tab/>
      </w:r>
      <w:r w:rsidR="004B3AA4" w:rsidRPr="00B14FBF">
        <w:rPr>
          <w:noProof/>
        </w:rPr>
        <w:t>Version (eindeutige Bezugsnummer)</w:t>
      </w:r>
    </w:p>
    <w:p w14:paraId="408A9B29" w14:textId="77777777" w:rsidR="004B3AA4" w:rsidRPr="00B14FBF" w:rsidRDefault="00755C25" w:rsidP="00755C25">
      <w:pPr>
        <w:pStyle w:val="Point1"/>
        <w:rPr>
          <w:noProof/>
        </w:rPr>
      </w:pPr>
      <w:r>
        <w:rPr>
          <w:noProof/>
        </w:rPr>
        <w:t>c)</w:t>
      </w:r>
      <w:r w:rsidRPr="00755C25">
        <w:rPr>
          <w:noProof/>
        </w:rPr>
        <w:tab/>
      </w:r>
      <w:r w:rsidR="004B3AA4" w:rsidRPr="00B14FBF">
        <w:rPr>
          <w:noProof/>
        </w:rPr>
        <w:t>Verantwortliche Person (Name und Kontaktdaten)</w:t>
      </w:r>
    </w:p>
    <w:p w14:paraId="206F5288" w14:textId="77777777" w:rsidR="00810E69" w:rsidRPr="00B14FBF" w:rsidRDefault="00810E69" w:rsidP="002B24DA">
      <w:pPr>
        <w:rPr>
          <w:i/>
          <w:noProof/>
        </w:rPr>
      </w:pPr>
    </w:p>
    <w:p w14:paraId="69BDEEB1" w14:textId="77777777" w:rsidR="00810E69" w:rsidRPr="00B14FBF" w:rsidRDefault="00810E69" w:rsidP="00810E69">
      <w:pPr>
        <w:rPr>
          <w:i/>
          <w:noProof/>
        </w:rPr>
      </w:pPr>
      <w:r w:rsidRPr="00B14FBF">
        <w:rPr>
          <w:i/>
          <w:noProof/>
        </w:rPr>
        <w:t>Hinweis:</w:t>
      </w:r>
    </w:p>
    <w:p w14:paraId="367ADA7D" w14:textId="77777777" w:rsidR="00810E69" w:rsidRPr="00B14FBF" w:rsidRDefault="00810E69" w:rsidP="00810E69">
      <w:pPr>
        <w:rPr>
          <w:i/>
          <w:noProof/>
        </w:rPr>
      </w:pPr>
      <w:r w:rsidRPr="00B14FBF">
        <w:rPr>
          <w:i/>
          <w:noProof/>
        </w:rPr>
        <w:t>Die Angaben gemäß diesem Anhang gelten nicht als Angaben zur Kernmaterialbuchführung, die in Form eines Bestandsänderungsbericht und einer Liste der Bestandspositionen bereitzustellen sind.</w:t>
      </w:r>
    </w:p>
    <w:p w14:paraId="221CAD40" w14:textId="77777777" w:rsidR="00810E69" w:rsidRPr="00B14FBF" w:rsidRDefault="00810E69" w:rsidP="00810E69">
      <w:pPr>
        <w:rPr>
          <w:i/>
          <w:noProof/>
        </w:rPr>
      </w:pPr>
    </w:p>
    <w:p w14:paraId="412F40CC" w14:textId="77777777" w:rsidR="00810E69" w:rsidRPr="00B14FBF" w:rsidRDefault="00810E69" w:rsidP="00810E69">
      <w:pPr>
        <w:rPr>
          <w:i/>
          <w:noProof/>
        </w:rPr>
      </w:pPr>
      <w:r w:rsidRPr="00B14FBF">
        <w:rPr>
          <w:i/>
          <w:noProof/>
        </w:rPr>
        <w:t>Wenn die Anlage nicht oder nicht mehr berechtigt ist, Teil der Catch-All-Materialbilanzzone zu sein, oder wenn in dem Mitgliedstaat ein nationaler LOF angesiedelt ist, muss eine andere Vorlage verwendet werden.</w:t>
      </w:r>
    </w:p>
    <w:p w14:paraId="4CD5B610" w14:textId="77777777" w:rsidR="00810E69" w:rsidRPr="00B14FBF" w:rsidRDefault="00810E69" w:rsidP="00810E69">
      <w:pPr>
        <w:rPr>
          <w:i/>
          <w:noProof/>
        </w:rPr>
      </w:pPr>
    </w:p>
    <w:p w14:paraId="3DB6697E" w14:textId="77777777" w:rsidR="00810E69" w:rsidRPr="00B14FBF" w:rsidRDefault="00810E69" w:rsidP="00810E69">
      <w:pPr>
        <w:rPr>
          <w:noProof/>
        </w:rPr>
      </w:pPr>
      <w:r w:rsidRPr="00B14FBF">
        <w:rPr>
          <w:noProof/>
        </w:rPr>
        <w:t>Bei diesen Besitzern kleiner Kernmaterialmengen (Besitzer kleiner Mengen) wird der Gesamtbestand als Summe des Bestands jeder dort befindlichen Kernmaterialkategorie berechnet, jeweils als prozentualer Anteil folgender Höchstwerte:</w:t>
      </w:r>
    </w:p>
    <w:p w14:paraId="19F9CCE9" w14:textId="77777777" w:rsidR="002B24DA" w:rsidRPr="00B14FBF" w:rsidRDefault="002B24DA" w:rsidP="002B24DA">
      <w:pPr>
        <w:rPr>
          <w:noProof/>
        </w:rPr>
      </w:pPr>
      <w:r w:rsidRPr="00B14FBF">
        <w:rPr>
          <w:noProof/>
        </w:rPr>
        <w:t xml:space="preserve">abgereichertes Uran </w:t>
      </w:r>
      <w:r w:rsidRPr="00B14FBF">
        <w:rPr>
          <w:noProof/>
        </w:rPr>
        <w:tab/>
      </w:r>
      <w:r w:rsidRPr="00B14FBF">
        <w:rPr>
          <w:noProof/>
        </w:rPr>
        <w:tab/>
        <w:t>350 000 g oder</w:t>
      </w:r>
    </w:p>
    <w:p w14:paraId="1F36BAB9" w14:textId="77777777" w:rsidR="002B24DA" w:rsidRPr="00B14FBF" w:rsidRDefault="002B24DA" w:rsidP="002B24DA">
      <w:pPr>
        <w:rPr>
          <w:noProof/>
        </w:rPr>
      </w:pPr>
      <w:r w:rsidRPr="00B14FBF">
        <w:rPr>
          <w:noProof/>
        </w:rPr>
        <w:t xml:space="preserve">Thorium </w:t>
      </w:r>
      <w:r w:rsidRPr="00B14FBF">
        <w:rPr>
          <w:noProof/>
        </w:rPr>
        <w:tab/>
      </w:r>
      <w:r w:rsidRPr="00B14FBF">
        <w:rPr>
          <w:noProof/>
        </w:rPr>
        <w:tab/>
      </w:r>
      <w:r w:rsidRPr="00B14FBF">
        <w:rPr>
          <w:noProof/>
        </w:rPr>
        <w:tab/>
        <w:t>200 000 g oder</w:t>
      </w:r>
    </w:p>
    <w:p w14:paraId="11A607E7" w14:textId="77777777" w:rsidR="002B24DA" w:rsidRPr="00B14FBF" w:rsidRDefault="002B24DA" w:rsidP="002B24DA">
      <w:pPr>
        <w:rPr>
          <w:noProof/>
        </w:rPr>
      </w:pPr>
      <w:r w:rsidRPr="00B14FBF">
        <w:rPr>
          <w:noProof/>
        </w:rPr>
        <w:t xml:space="preserve">Natururan </w:t>
      </w:r>
      <w:r w:rsidRPr="00B14FBF">
        <w:rPr>
          <w:noProof/>
        </w:rPr>
        <w:tab/>
      </w:r>
      <w:r w:rsidRPr="00B14FBF">
        <w:rPr>
          <w:noProof/>
        </w:rPr>
        <w:tab/>
        <w:t>100 000 g oder</w:t>
      </w:r>
    </w:p>
    <w:p w14:paraId="2989E157" w14:textId="77777777" w:rsidR="002B24DA" w:rsidRPr="00B14FBF" w:rsidRDefault="002B24DA" w:rsidP="002B24DA">
      <w:pPr>
        <w:rPr>
          <w:noProof/>
        </w:rPr>
      </w:pPr>
      <w:r w:rsidRPr="00B14FBF">
        <w:rPr>
          <w:noProof/>
        </w:rPr>
        <w:t xml:space="preserve">schwach angereichertes Uran </w:t>
      </w:r>
      <w:r w:rsidRPr="00B14FBF">
        <w:rPr>
          <w:noProof/>
        </w:rPr>
        <w:tab/>
        <w:t>1000 g oder</w:t>
      </w:r>
    </w:p>
    <w:p w14:paraId="299697D4" w14:textId="77777777" w:rsidR="002B24DA" w:rsidRPr="00B14FBF" w:rsidRDefault="002B24DA" w:rsidP="002B24DA">
      <w:pPr>
        <w:rPr>
          <w:noProof/>
        </w:rPr>
      </w:pPr>
      <w:r w:rsidRPr="00B14FBF">
        <w:rPr>
          <w:noProof/>
        </w:rPr>
        <w:t xml:space="preserve">hochangereichertes Uran </w:t>
      </w:r>
      <w:r w:rsidRPr="00B14FBF">
        <w:rPr>
          <w:noProof/>
        </w:rPr>
        <w:tab/>
        <w:t>5 g oder</w:t>
      </w:r>
    </w:p>
    <w:p w14:paraId="114B75F6" w14:textId="77777777" w:rsidR="002B24DA" w:rsidRPr="00B14FBF" w:rsidRDefault="002B24DA" w:rsidP="002B24DA">
      <w:pPr>
        <w:rPr>
          <w:noProof/>
        </w:rPr>
      </w:pPr>
      <w:r w:rsidRPr="00B14FBF">
        <w:rPr>
          <w:noProof/>
        </w:rPr>
        <w:t xml:space="preserve">Plutonium </w:t>
      </w:r>
      <w:r w:rsidRPr="00B14FBF">
        <w:rPr>
          <w:noProof/>
        </w:rPr>
        <w:tab/>
      </w:r>
      <w:r w:rsidRPr="00B14FBF">
        <w:rPr>
          <w:noProof/>
        </w:rPr>
        <w:tab/>
      </w:r>
      <w:r w:rsidRPr="00B14FBF">
        <w:rPr>
          <w:noProof/>
        </w:rPr>
        <w:tab/>
        <w:t>5 g</w:t>
      </w:r>
    </w:p>
    <w:p w14:paraId="16F91EF5" w14:textId="77777777" w:rsidR="002B24DA" w:rsidRPr="00B14FBF" w:rsidRDefault="002B24DA" w:rsidP="002B24DA">
      <w:pPr>
        <w:rPr>
          <w:noProof/>
        </w:rPr>
      </w:pPr>
    </w:p>
    <w:p w14:paraId="6E256682" w14:textId="77777777" w:rsidR="002B24DA" w:rsidRPr="00B14FBF" w:rsidRDefault="002B24DA" w:rsidP="002B24DA">
      <w:pPr>
        <w:rPr>
          <w:noProof/>
        </w:rPr>
      </w:pPr>
      <w:r w:rsidRPr="00B14FBF">
        <w:rPr>
          <w:noProof/>
        </w:rPr>
        <w:t>Beispiel:</w:t>
      </w:r>
    </w:p>
    <w:p w14:paraId="2BDA6A56" w14:textId="77777777" w:rsidR="002B24DA" w:rsidRPr="00B14FBF" w:rsidRDefault="00755C25" w:rsidP="00755C25">
      <w:pPr>
        <w:pStyle w:val="Point0"/>
        <w:rPr>
          <w:noProof/>
        </w:rPr>
      </w:pPr>
      <w:r>
        <w:rPr>
          <w:noProof/>
        </w:rPr>
        <w:t>a)</w:t>
      </w:r>
      <w:r w:rsidRPr="00755C25">
        <w:rPr>
          <w:noProof/>
        </w:rPr>
        <w:tab/>
      </w:r>
      <w:r w:rsidR="002B24DA" w:rsidRPr="00B14FBF">
        <w:rPr>
          <w:noProof/>
        </w:rPr>
        <w:t>Der Besitz von 4 g Plutonium entspricht einem prozentualen Bestand von 80 % (4/5).</w:t>
      </w:r>
    </w:p>
    <w:p w14:paraId="752E284D" w14:textId="77777777" w:rsidR="002B24DA" w:rsidRPr="00B14FBF" w:rsidRDefault="00755C25" w:rsidP="00755C25">
      <w:pPr>
        <w:pStyle w:val="Point0"/>
        <w:rPr>
          <w:noProof/>
        </w:rPr>
      </w:pPr>
      <w:r>
        <w:rPr>
          <w:noProof/>
        </w:rPr>
        <w:t>b)</w:t>
      </w:r>
      <w:r w:rsidRPr="00755C25">
        <w:rPr>
          <w:noProof/>
        </w:rPr>
        <w:tab/>
      </w:r>
      <w:r w:rsidR="002B24DA" w:rsidRPr="00B14FBF">
        <w:rPr>
          <w:noProof/>
        </w:rPr>
        <w:t>Der Besitz von 1 g hochangereichertem Uran plus 20 000 g Natururan entspricht einem prozentualen Bestand von 40 % (1/5 + 20 000/100 000).</w:t>
      </w:r>
    </w:p>
    <w:p w14:paraId="06CD019F" w14:textId="77777777" w:rsidR="002B24DA" w:rsidRPr="00B14FBF" w:rsidRDefault="002B24DA" w:rsidP="002B24DA">
      <w:pPr>
        <w:rPr>
          <w:noProof/>
        </w:rPr>
      </w:pPr>
    </w:p>
    <w:p w14:paraId="01C3D6C1" w14:textId="77777777" w:rsidR="002B24DA" w:rsidRPr="00B14FBF" w:rsidRDefault="002B24DA" w:rsidP="008079AB">
      <w:pPr>
        <w:rPr>
          <w:b/>
          <w:noProof/>
        </w:rPr>
      </w:pPr>
      <w:r w:rsidRPr="00B14FBF">
        <w:rPr>
          <w:b/>
          <w:noProof/>
        </w:rPr>
        <w:t>ANGABEN ZUR ANLAGE UND ZUM KERNMATERIAL</w:t>
      </w:r>
    </w:p>
    <w:p w14:paraId="5112611C" w14:textId="77777777" w:rsidR="002B24DA" w:rsidRPr="00B14FBF" w:rsidRDefault="002B24DA" w:rsidP="007F32BF">
      <w:pPr>
        <w:pStyle w:val="NumPar1"/>
        <w:numPr>
          <w:ilvl w:val="0"/>
          <w:numId w:val="63"/>
        </w:numPr>
        <w:rPr>
          <w:noProof/>
        </w:rPr>
      </w:pPr>
      <w:r w:rsidRPr="00B14FBF">
        <w:rPr>
          <w:noProof/>
        </w:rPr>
        <w:t>Name</w:t>
      </w:r>
    </w:p>
    <w:p w14:paraId="49245573" w14:textId="77777777" w:rsidR="002B24DA" w:rsidRPr="00B14FBF" w:rsidRDefault="002B24DA" w:rsidP="00B86B04">
      <w:pPr>
        <w:pStyle w:val="NumPar1"/>
        <w:rPr>
          <w:noProof/>
        </w:rPr>
      </w:pPr>
      <w:r w:rsidRPr="00B14FBF">
        <w:rPr>
          <w:noProof/>
        </w:rPr>
        <w:t>Eigentümer und/oder Betreiber</w:t>
      </w:r>
    </w:p>
    <w:p w14:paraId="11EF0B4D"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1A913961" w14:textId="77777777" w:rsidR="002B24DA" w:rsidRPr="00B14FBF" w:rsidRDefault="002B24DA" w:rsidP="00B86B04">
      <w:pPr>
        <w:pStyle w:val="NumPar1"/>
        <w:rPr>
          <w:noProof/>
        </w:rPr>
      </w:pPr>
      <w:r w:rsidRPr="00B14FBF">
        <w:rPr>
          <w:noProof/>
        </w:rPr>
        <w:t>Art und Menge des Kernmaterials</w:t>
      </w:r>
    </w:p>
    <w:p w14:paraId="5052FEC0" w14:textId="77777777" w:rsidR="002B24DA" w:rsidRPr="00B14FBF" w:rsidRDefault="002B24DA" w:rsidP="00B86B04">
      <w:pPr>
        <w:pStyle w:val="NumPar1"/>
        <w:rPr>
          <w:noProof/>
        </w:rPr>
      </w:pPr>
      <w:r w:rsidRPr="00B14FBF">
        <w:rPr>
          <w:noProof/>
        </w:rPr>
        <w:t>Beschreibung der zur Lagerung und Handhabung benutzten Behälter</w:t>
      </w:r>
    </w:p>
    <w:p w14:paraId="1B03F4A7" w14:textId="77777777" w:rsidR="002B24DA" w:rsidRPr="00B14FBF" w:rsidRDefault="002B24DA" w:rsidP="00B86B04">
      <w:pPr>
        <w:pStyle w:val="NumPar1"/>
        <w:rPr>
          <w:noProof/>
        </w:rPr>
      </w:pPr>
      <w:r w:rsidRPr="00B14FBF">
        <w:rPr>
          <w:noProof/>
        </w:rPr>
        <w:t>Beschreibung der Kernmaterialverwendung</w:t>
      </w:r>
    </w:p>
    <w:p w14:paraId="01CD6989" w14:textId="77777777" w:rsidR="002B24DA" w:rsidRPr="00B14FBF" w:rsidRDefault="002B24DA" w:rsidP="008079AB">
      <w:pPr>
        <w:rPr>
          <w:b/>
          <w:noProof/>
        </w:rPr>
      </w:pPr>
      <w:r w:rsidRPr="00B14FBF">
        <w:rPr>
          <w:b/>
          <w:noProof/>
        </w:rPr>
        <w:t>KERNMATERIALBUCHFÜHRUNG UND -KONTROLLE</w:t>
      </w:r>
    </w:p>
    <w:p w14:paraId="40566F75" w14:textId="77777777" w:rsidR="002B24DA" w:rsidRPr="00B14FBF" w:rsidRDefault="002B24DA" w:rsidP="002B24DA">
      <w:pPr>
        <w:rPr>
          <w:noProof/>
        </w:rPr>
      </w:pPr>
      <w:r w:rsidRPr="00B14FBF">
        <w:rPr>
          <w:noProof/>
        </w:rPr>
        <w:t>Die Verpflichtungen der Besitzer kleiner Mengen wurden wie folgt vereinfacht:</w:t>
      </w:r>
    </w:p>
    <w:p w14:paraId="4EFEA84F" w14:textId="77777777" w:rsidR="002B24DA" w:rsidRPr="00B14FBF" w:rsidRDefault="002B24DA" w:rsidP="008079AB">
      <w:pPr>
        <w:rPr>
          <w:b/>
          <w:noProof/>
        </w:rPr>
      </w:pPr>
      <w:r w:rsidRPr="00B14FBF">
        <w:rPr>
          <w:b/>
          <w:noProof/>
        </w:rPr>
        <w:t>A. Begrenzungen für Besitz/Bewegungen</w:t>
      </w:r>
    </w:p>
    <w:p w14:paraId="1A8BB026" w14:textId="77777777" w:rsidR="002B24DA" w:rsidRPr="00B14FBF" w:rsidRDefault="002B24DA" w:rsidP="002B24DA">
      <w:pPr>
        <w:rPr>
          <w:noProof/>
        </w:rPr>
      </w:pPr>
      <w:r w:rsidRPr="00B14FBF">
        <w:rPr>
          <w:noProof/>
        </w:rPr>
        <w:t>Übersteigt jeder einzelne Eingang von Kernmaterial die oben genannten Mengen oder übersteigt der „prozentuale Bestand“ der Anlage zu irgendeinem Zeitpunkt 100 %, ist dies der Kommission unverzüglich zu melden.</w:t>
      </w:r>
    </w:p>
    <w:p w14:paraId="7BF16649" w14:textId="77777777" w:rsidR="002B24DA" w:rsidRPr="00B14FBF" w:rsidRDefault="002B24DA" w:rsidP="008079AB">
      <w:pPr>
        <w:rPr>
          <w:b/>
          <w:noProof/>
        </w:rPr>
      </w:pPr>
      <w:r w:rsidRPr="00B14FBF">
        <w:rPr>
          <w:b/>
          <w:noProof/>
        </w:rPr>
        <w:t>B. Zu führende Buchungs-/Betriebsprotokolle</w:t>
      </w:r>
    </w:p>
    <w:p w14:paraId="76EDFF78" w14:textId="77777777" w:rsidR="002B24DA" w:rsidRPr="00B14FBF" w:rsidRDefault="002B24DA" w:rsidP="002B24DA">
      <w:pPr>
        <w:rPr>
          <w:noProof/>
        </w:rPr>
      </w:pPr>
      <w:r w:rsidRPr="00B14FBF">
        <w:rPr>
          <w:noProof/>
        </w:rPr>
        <w:t>Die Buchungs-/Betriebsprotokolle sind so zu führen, dass eine zügige Nachprüfung der Berichte an die Kommission sowie jeder Korrektur dieser Berichte möglich ist.</w:t>
      </w:r>
    </w:p>
    <w:p w14:paraId="236E8FAA" w14:textId="77777777" w:rsidR="002B24DA" w:rsidRPr="00B14FBF" w:rsidRDefault="002B24DA" w:rsidP="008079AB">
      <w:pPr>
        <w:rPr>
          <w:b/>
          <w:noProof/>
        </w:rPr>
      </w:pPr>
      <w:r w:rsidRPr="00B14FBF">
        <w:rPr>
          <w:b/>
          <w:noProof/>
        </w:rPr>
        <w:t>C. Bestandsänderungsberichte</w:t>
      </w:r>
    </w:p>
    <w:p w14:paraId="638A23FA" w14:textId="77777777" w:rsidR="002B24DA" w:rsidRPr="00B14FBF" w:rsidRDefault="002B24DA" w:rsidP="002B24DA">
      <w:pPr>
        <w:rPr>
          <w:noProof/>
        </w:rPr>
      </w:pPr>
      <w:r w:rsidRPr="00B14FBF">
        <w:rPr>
          <w:noProof/>
        </w:rPr>
        <w:t xml:space="preserve">Sofern während des entsprechenden Zeitraums keine Bestandsänderung eingetreten ist, muss der Kommission bis zum 31. Januar jedes Jahres ein jährlicher Bestandsänderungsbericht übermittelt werden. Darin ist der Stand am 31. Dezember des vorhergehenden Kalenderjahres zu beschreiben. </w:t>
      </w:r>
    </w:p>
    <w:p w14:paraId="45932901" w14:textId="77777777" w:rsidR="002B24DA" w:rsidRPr="00B14FBF" w:rsidRDefault="002B24DA" w:rsidP="002B24DA">
      <w:pPr>
        <w:rPr>
          <w:noProof/>
        </w:rPr>
      </w:pPr>
      <w:r w:rsidRPr="00B14FBF">
        <w:rPr>
          <w:noProof/>
        </w:rPr>
        <w:t>Tritt im Laufe des Jahres eine Bestandsänderung ein, ist der Kommission schnellstmöglich, spätestens jedoch innerhalb von 15 Tagen nach Ablauf des Monats, in dem die Bestandsänderung eingetreten ist, ein Bestandsänderungsbericht zu übermitteln.</w:t>
      </w:r>
    </w:p>
    <w:p w14:paraId="3998D684" w14:textId="77777777" w:rsidR="002B24DA" w:rsidRPr="00B14FBF" w:rsidRDefault="002B24DA" w:rsidP="002B24DA">
      <w:pPr>
        <w:rPr>
          <w:noProof/>
        </w:rPr>
      </w:pPr>
      <w:r w:rsidRPr="00B14FBF">
        <w:rPr>
          <w:noProof/>
        </w:rPr>
        <w:t xml:space="preserve">Bestandsänderungsberichte müssen im Einklang mit den in Anhang III festgelegten Anforderungen in elektronischer Form unter Verwendung einer von der Kommission bereitzustellenden speziellen Excel-Vorlage für den Bestandsänderungsbericht vorgelegt werden. </w:t>
      </w:r>
    </w:p>
    <w:p w14:paraId="376A66E9" w14:textId="77777777" w:rsidR="002B24DA" w:rsidRPr="00B14FBF" w:rsidRDefault="002B24DA" w:rsidP="008079AB">
      <w:pPr>
        <w:rPr>
          <w:b/>
          <w:noProof/>
        </w:rPr>
      </w:pPr>
      <w:r w:rsidRPr="00B14FBF">
        <w:rPr>
          <w:b/>
          <w:noProof/>
        </w:rPr>
        <w:t>D. Liste der Bestandsposten</w:t>
      </w:r>
    </w:p>
    <w:p w14:paraId="07FAD423" w14:textId="77777777" w:rsidR="002B24DA" w:rsidRPr="00B14FBF" w:rsidRDefault="002B24DA" w:rsidP="002B24DA">
      <w:pPr>
        <w:rPr>
          <w:noProof/>
        </w:rPr>
      </w:pPr>
      <w:r w:rsidRPr="00B14FBF">
        <w:rPr>
          <w:noProof/>
        </w:rPr>
        <w:t>Bis zum 31. Januar des folgenden Jahres ist der Kommission im Einklang mit den in Anhang V festgelegten Anforderungen für die Aufstellung des realen Bestands eine Liste der Bestandsposten zu übermitteln, in der alle Posten gesondert ausgewiesen sind. Die Liste der Bestandsposten ist in elektronischer Form zu übermitteln. Zu diesem Zweck stellt die Kommission eine spezielle Excel-Vorlage für die Liste der Bestandsposten bereit.</w:t>
      </w:r>
    </w:p>
    <w:p w14:paraId="3CA8EDE0"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37BA75D4" w14:textId="77777777" w:rsidR="002B24DA" w:rsidRPr="00B14FBF" w:rsidRDefault="002B24DA" w:rsidP="002B24DA">
      <w:pPr>
        <w:pStyle w:val="SectionTitle"/>
        <w:rPr>
          <w:noProof/>
        </w:rPr>
      </w:pPr>
      <w:bookmarkStart w:id="23" w:name="_Toc551D5E580DDC4905B7089839BB29ED64"/>
      <w:r w:rsidRPr="00B14FBF">
        <w:rPr>
          <w:noProof/>
        </w:rPr>
        <w:t>ANHANG I-P. ANDERE ANLAGEN, DIE MEHR ALS EIN EFFEKTIVES KILOGRAMM KERNMATERIAL VERWENDEN</w:t>
      </w:r>
      <w:bookmarkEnd w:id="23"/>
    </w:p>
    <w:p w14:paraId="07471C7D" w14:textId="77777777" w:rsidR="004B3AA4" w:rsidRPr="00B14FBF" w:rsidRDefault="004B3AA4" w:rsidP="004B3AA4">
      <w:pPr>
        <w:rPr>
          <w:noProof/>
        </w:rPr>
      </w:pPr>
      <w:r w:rsidRPr="00B14FBF">
        <w:rPr>
          <w:noProof/>
        </w:rPr>
        <w:t>Verwaltungstechnische Angaben:</w:t>
      </w:r>
    </w:p>
    <w:p w14:paraId="4E1C8C0D" w14:textId="77777777" w:rsidR="004B3AA4" w:rsidRPr="00B14FBF" w:rsidRDefault="00755C25" w:rsidP="00755C25">
      <w:pPr>
        <w:pStyle w:val="Point1"/>
        <w:rPr>
          <w:noProof/>
        </w:rPr>
      </w:pPr>
      <w:r>
        <w:rPr>
          <w:noProof/>
        </w:rPr>
        <w:t>a)</w:t>
      </w:r>
      <w:r w:rsidRPr="00755C25">
        <w:rPr>
          <w:noProof/>
        </w:rPr>
        <w:tab/>
      </w:r>
      <w:r w:rsidR="004B3AA4" w:rsidRPr="00B14FBF">
        <w:rPr>
          <w:noProof/>
        </w:rPr>
        <w:t>Datum (Datum der Erstellung der Erklärung über die grundlegenden technischen Merkmale)</w:t>
      </w:r>
    </w:p>
    <w:p w14:paraId="3835A1BE" w14:textId="77777777" w:rsidR="004B3AA4" w:rsidRPr="00B14FBF" w:rsidRDefault="00755C25" w:rsidP="00755C25">
      <w:pPr>
        <w:pStyle w:val="Point1"/>
        <w:rPr>
          <w:noProof/>
        </w:rPr>
      </w:pPr>
      <w:r>
        <w:rPr>
          <w:noProof/>
        </w:rPr>
        <w:t>b)</w:t>
      </w:r>
      <w:r w:rsidRPr="00755C25">
        <w:rPr>
          <w:noProof/>
        </w:rPr>
        <w:tab/>
      </w:r>
      <w:r w:rsidR="004B3AA4" w:rsidRPr="00B14FBF">
        <w:rPr>
          <w:noProof/>
        </w:rPr>
        <w:t>Version (eindeutige Bezugsnummer)</w:t>
      </w:r>
    </w:p>
    <w:p w14:paraId="7C8AD9C0" w14:textId="77777777" w:rsidR="004B3AA4" w:rsidRPr="00B14FBF" w:rsidRDefault="00755C25" w:rsidP="00755C25">
      <w:pPr>
        <w:pStyle w:val="Point1"/>
        <w:rPr>
          <w:noProof/>
        </w:rPr>
      </w:pPr>
      <w:r>
        <w:rPr>
          <w:noProof/>
        </w:rPr>
        <w:t>c)</w:t>
      </w:r>
      <w:r w:rsidRPr="00755C25">
        <w:rPr>
          <w:noProof/>
        </w:rPr>
        <w:tab/>
      </w:r>
      <w:r w:rsidR="004B3AA4" w:rsidRPr="00B14FBF">
        <w:rPr>
          <w:noProof/>
        </w:rPr>
        <w:t>Verantwortliche Person (Name und Kontaktdaten)</w:t>
      </w:r>
    </w:p>
    <w:p w14:paraId="75D091E2" w14:textId="77777777" w:rsidR="002B24DA" w:rsidRPr="00B14FBF" w:rsidRDefault="002B24DA" w:rsidP="008079AB">
      <w:pPr>
        <w:rPr>
          <w:b/>
          <w:noProof/>
        </w:rPr>
      </w:pPr>
      <w:r w:rsidRPr="00B14FBF">
        <w:rPr>
          <w:b/>
          <w:noProof/>
        </w:rPr>
        <w:t>ANGABEN ZUR ANLAGE UND ZUM KERNMATERIAL</w:t>
      </w:r>
    </w:p>
    <w:p w14:paraId="5D79841C" w14:textId="77777777" w:rsidR="002B24DA" w:rsidRPr="00B14FBF" w:rsidRDefault="002B24DA" w:rsidP="007F32BF">
      <w:pPr>
        <w:pStyle w:val="NumPar1"/>
        <w:numPr>
          <w:ilvl w:val="0"/>
          <w:numId w:val="64"/>
        </w:numPr>
        <w:rPr>
          <w:noProof/>
        </w:rPr>
      </w:pPr>
      <w:r w:rsidRPr="00B14FBF">
        <w:rPr>
          <w:noProof/>
        </w:rPr>
        <w:t>Name der Anlage (gegebenenfalls die übliche Abkürzung angeben)</w:t>
      </w:r>
    </w:p>
    <w:p w14:paraId="19CE0D80" w14:textId="77777777" w:rsidR="002B24DA" w:rsidRPr="00B14FBF" w:rsidRDefault="002B24DA" w:rsidP="002B24DA">
      <w:pPr>
        <w:pStyle w:val="Text1"/>
        <w:rPr>
          <w:noProof/>
        </w:rPr>
      </w:pPr>
      <w:r w:rsidRPr="00B14FBF">
        <w:rPr>
          <w:noProof/>
        </w:rPr>
        <w:t>-</w:t>
      </w:r>
      <w:r w:rsidRPr="00B14FBF">
        <w:rPr>
          <w:noProof/>
        </w:rPr>
        <w:tab/>
        <w:t>Angabe des/der MBA-Codes (sobald vergeben)</w:t>
      </w:r>
    </w:p>
    <w:p w14:paraId="10E8AD7C"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49543A8C" w14:textId="77777777" w:rsidR="002B24DA" w:rsidRPr="00B14FBF" w:rsidRDefault="002B24DA" w:rsidP="00B86B04">
      <w:pPr>
        <w:pStyle w:val="NumPar1"/>
        <w:rPr>
          <w:noProof/>
        </w:rPr>
      </w:pPr>
      <w:r w:rsidRPr="00B14FBF">
        <w:rPr>
          <w:noProof/>
        </w:rPr>
        <w:t xml:space="preserve">Eigentümer (rechtlich verantwortliche natürliche oder juristische Person), einschließlich Kontaktdaten </w:t>
      </w:r>
    </w:p>
    <w:p w14:paraId="3F56F828" w14:textId="77777777" w:rsidR="002B24DA" w:rsidRPr="00B14FBF" w:rsidRDefault="002B24DA" w:rsidP="00B86B04">
      <w:pPr>
        <w:pStyle w:val="NumPar1"/>
        <w:rPr>
          <w:noProof/>
        </w:rPr>
      </w:pPr>
      <w:r w:rsidRPr="00B14FBF">
        <w:rPr>
          <w:noProof/>
        </w:rPr>
        <w:t xml:space="preserve">Betreiber (rechtlich verantwortliche natürliche oder juristische Person), einschließlich Kontaktdaten </w:t>
      </w:r>
    </w:p>
    <w:p w14:paraId="067AF492" w14:textId="77777777" w:rsidR="002B24DA" w:rsidRPr="00B14FBF" w:rsidRDefault="002B24DA" w:rsidP="00B86B04">
      <w:pPr>
        <w:pStyle w:val="NumPar1"/>
        <w:rPr>
          <w:noProof/>
        </w:rPr>
      </w:pPr>
      <w:r w:rsidRPr="00B14FBF">
        <w:rPr>
          <w:noProof/>
        </w:rPr>
        <w:t>Beschreibung (Hauptmerkmale)</w:t>
      </w:r>
    </w:p>
    <w:p w14:paraId="360536F1" w14:textId="77777777" w:rsidR="002B24DA" w:rsidRPr="00B14FBF" w:rsidRDefault="002B24DA" w:rsidP="00B86B04">
      <w:pPr>
        <w:pStyle w:val="NumPar1"/>
        <w:rPr>
          <w:noProof/>
        </w:rPr>
      </w:pPr>
      <w:r w:rsidRPr="00B14FBF">
        <w:rPr>
          <w:noProof/>
        </w:rPr>
        <w:t>Zweck (vorgesehener Verwendungszweck des Kernmaterials)</w:t>
      </w:r>
    </w:p>
    <w:p w14:paraId="01199458" w14:textId="77777777" w:rsidR="002B24DA" w:rsidRPr="00B14FBF" w:rsidRDefault="002B24DA" w:rsidP="00B86B04">
      <w:pPr>
        <w:pStyle w:val="NumPar1"/>
        <w:rPr>
          <w:noProof/>
        </w:rPr>
      </w:pPr>
      <w:r w:rsidRPr="00B14FBF">
        <w:rPr>
          <w:noProof/>
        </w:rPr>
        <w:t>Gegenwärtiger Zustand (z. B. in der Auslegungsphase, im Bau, in Betrieb, außer Betrieb oder in Stilllegung)</w:t>
      </w:r>
    </w:p>
    <w:p w14:paraId="4D5CB0CF" w14:textId="77777777" w:rsidR="002B24DA" w:rsidRPr="00B14FBF" w:rsidRDefault="002B24DA" w:rsidP="00B86B04">
      <w:pPr>
        <w:pStyle w:val="NumPar1"/>
        <w:rPr>
          <w:noProof/>
        </w:rPr>
      </w:pPr>
      <w:r w:rsidRPr="00B14FBF">
        <w:rPr>
          <w:noProof/>
        </w:rPr>
        <w:t>Vorbetriebliche Angaben</w:t>
      </w:r>
    </w:p>
    <w:p w14:paraId="77F7E1EB" w14:textId="77777777" w:rsidR="002B24DA" w:rsidRPr="00B14FBF" w:rsidRDefault="002B24DA" w:rsidP="002B24DA">
      <w:pPr>
        <w:pStyle w:val="Text1"/>
        <w:rPr>
          <w:noProof/>
        </w:rPr>
      </w:pPr>
      <w:r w:rsidRPr="00B14FBF">
        <w:rPr>
          <w:noProof/>
        </w:rPr>
        <w:t xml:space="preserve">Termine des Auslegungs- und des Bauzeitplans, geschätztes Datum der Inbetriebnahme und des Betriebsbeginns, Daten der beantragten und/oder der erteilten Genehmigung(en) (z. B. Datum der Grundsatzentscheidung, Datum der Beantragung der Baugenehmigung und erwartetes Datum der Beantragung der Betriebsgenehmigung), Angaben zum erwarteten Eingangsdatum des Kernmaterials. Grafische Darstellungen der Anlagenauslegung sind zu übermitteln, sobald sie vorliegen. </w:t>
      </w:r>
    </w:p>
    <w:p w14:paraId="7BA2EF2D" w14:textId="77777777" w:rsidR="002B24DA" w:rsidRPr="00B14FBF" w:rsidRDefault="002B24DA" w:rsidP="002B24DA">
      <w:pPr>
        <w:pStyle w:val="Text1"/>
        <w:rPr>
          <w:noProof/>
        </w:rPr>
      </w:pPr>
      <w:r w:rsidRPr="00B14FBF">
        <w:rPr>
          <w:noProof/>
        </w:rPr>
        <w:t>Vorbetriebliche Angaben betreffen die Berücksichtigung von Erwägungen in Bezug auf Sicherungsmaßnahmen bei der Auslegung („safeguards by design“) und sind von wesentlicher Bedeutung, um bei der Auslegung und beim anschließenden Bau der Anlage die Integration der Infrastruktur für die Sicherungsausrüstung zu ermöglichen.</w:t>
      </w:r>
    </w:p>
    <w:p w14:paraId="34BE8676" w14:textId="77777777" w:rsidR="002B24DA" w:rsidRPr="00B14FBF" w:rsidRDefault="002B24DA" w:rsidP="00B86B04">
      <w:pPr>
        <w:pStyle w:val="NumPar1"/>
        <w:rPr>
          <w:noProof/>
        </w:rPr>
      </w:pPr>
      <w:r w:rsidRPr="00B14FBF">
        <w:rPr>
          <w:noProof/>
        </w:rPr>
        <w:t>Anordnung des Standorts (mit Lage der Anlage sowie der Zugangsstraßen, Flüsse, Gleiskörper usw.)</w:t>
      </w:r>
    </w:p>
    <w:p w14:paraId="0C39331D" w14:textId="77777777" w:rsidR="002B24DA" w:rsidRPr="00B14FBF" w:rsidRDefault="002B24DA" w:rsidP="00B86B04">
      <w:pPr>
        <w:pStyle w:val="NumPar1"/>
        <w:rPr>
          <w:noProof/>
        </w:rPr>
      </w:pPr>
      <w:r w:rsidRPr="00B14FBF">
        <w:rPr>
          <w:noProof/>
        </w:rPr>
        <w:t>Aufbau der Anlage (mit Zonen für die Handhabung und Lagerung von Kernmaterial, Labors, Handschuhkästen, Umgrenzungen, Zäunen usw.)</w:t>
      </w:r>
    </w:p>
    <w:p w14:paraId="096A95A3" w14:textId="77777777" w:rsidR="002B24DA" w:rsidRPr="00B14FBF" w:rsidRDefault="00C20DE1"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58FB473C" w14:textId="77777777" w:rsidR="002B24DA" w:rsidRPr="00B14FBF" w:rsidRDefault="002B24DA" w:rsidP="00B86B04">
      <w:pPr>
        <w:pStyle w:val="NumPar1"/>
        <w:rPr>
          <w:noProof/>
        </w:rPr>
      </w:pPr>
      <w:r w:rsidRPr="00B14FBF">
        <w:rPr>
          <w:noProof/>
        </w:rPr>
        <w:t>Kategorien des in der Anlage verwendeten Kernmaterials</w:t>
      </w:r>
    </w:p>
    <w:p w14:paraId="3AE8AB67" w14:textId="77777777" w:rsidR="002B24DA" w:rsidRPr="00B14FBF" w:rsidRDefault="002B24DA" w:rsidP="00B86B04">
      <w:pPr>
        <w:pStyle w:val="NumPar1"/>
        <w:rPr>
          <w:noProof/>
        </w:rPr>
      </w:pPr>
      <w:r w:rsidRPr="00B14FBF">
        <w:rPr>
          <w:noProof/>
        </w:rPr>
        <w:t>Beschreibung des Kernmaterials:</w:t>
      </w:r>
    </w:p>
    <w:p w14:paraId="0B0469C2" w14:textId="77777777" w:rsidR="002B24DA" w:rsidRPr="00B14FBF" w:rsidRDefault="00755C25" w:rsidP="00755C25">
      <w:pPr>
        <w:pStyle w:val="Point1"/>
        <w:rPr>
          <w:noProof/>
        </w:rPr>
      </w:pPr>
      <w:r>
        <w:rPr>
          <w:noProof/>
        </w:rPr>
        <w:t>a)</w:t>
      </w:r>
      <w:r w:rsidRPr="00755C25">
        <w:rPr>
          <w:noProof/>
        </w:rPr>
        <w:tab/>
      </w:r>
      <w:r w:rsidR="002B24DA" w:rsidRPr="00B14FBF">
        <w:rPr>
          <w:noProof/>
        </w:rPr>
        <w:t>für jede Kategorie Beschreibung typischer Chargen und Posten</w:t>
      </w:r>
    </w:p>
    <w:p w14:paraId="4359FB10" w14:textId="77777777" w:rsidR="002B24DA" w:rsidRPr="00B14FBF" w:rsidRDefault="00755C25" w:rsidP="00755C25">
      <w:pPr>
        <w:pStyle w:val="Point1"/>
        <w:rPr>
          <w:noProof/>
        </w:rPr>
      </w:pPr>
      <w:r>
        <w:rPr>
          <w:noProof/>
        </w:rPr>
        <w:t>b)</w:t>
      </w:r>
      <w:r w:rsidRPr="00755C25">
        <w:rPr>
          <w:noProof/>
        </w:rPr>
        <w:tab/>
      </w:r>
      <w:r w:rsidR="002B24DA" w:rsidRPr="00B14FBF">
        <w:rPr>
          <w:noProof/>
        </w:rPr>
        <w:t>chemische und physikalische Form</w:t>
      </w:r>
    </w:p>
    <w:p w14:paraId="6E016881" w14:textId="77777777" w:rsidR="002B24DA" w:rsidRPr="00B14FBF" w:rsidRDefault="00755C25" w:rsidP="00755C25">
      <w:pPr>
        <w:pStyle w:val="Point1"/>
        <w:rPr>
          <w:noProof/>
        </w:rPr>
      </w:pPr>
      <w:r>
        <w:rPr>
          <w:noProof/>
        </w:rPr>
        <w:t>c)</w:t>
      </w:r>
      <w:r w:rsidRPr="00755C25">
        <w:rPr>
          <w:noProof/>
        </w:rPr>
        <w:tab/>
      </w:r>
      <w:r w:rsidR="002B24DA" w:rsidRPr="00B14FBF">
        <w:rPr>
          <w:noProof/>
        </w:rPr>
        <w:t>Anreicherungsspanne und Pu-Gehalt</w:t>
      </w:r>
    </w:p>
    <w:p w14:paraId="471318F2" w14:textId="77777777" w:rsidR="002B24DA" w:rsidRPr="00B14FBF" w:rsidRDefault="00755C25" w:rsidP="00755C25">
      <w:pPr>
        <w:pStyle w:val="Point1"/>
        <w:rPr>
          <w:noProof/>
        </w:rPr>
      </w:pPr>
      <w:r>
        <w:rPr>
          <w:noProof/>
        </w:rPr>
        <w:t>d)</w:t>
      </w:r>
      <w:r w:rsidRPr="00755C25">
        <w:rPr>
          <w:noProof/>
        </w:rPr>
        <w:tab/>
      </w:r>
      <w:r w:rsidR="002B24DA" w:rsidRPr="00B14FBF">
        <w:rPr>
          <w:noProof/>
        </w:rPr>
        <w:t xml:space="preserve">üblicherweise vor Ort vorhandene Kernmaterialmenge je Kategorie </w:t>
      </w:r>
    </w:p>
    <w:p w14:paraId="42B0CDF6" w14:textId="77777777" w:rsidR="002B24DA" w:rsidRPr="00B14FBF" w:rsidRDefault="002B24DA" w:rsidP="00B86B04">
      <w:pPr>
        <w:pStyle w:val="NumPar1"/>
        <w:rPr>
          <w:noProof/>
        </w:rPr>
      </w:pPr>
      <w:r w:rsidRPr="00B14FBF">
        <w:rPr>
          <w:noProof/>
        </w:rPr>
        <w:t>Mittel zur Kennzeichnung von Kernmaterial</w:t>
      </w:r>
    </w:p>
    <w:p w14:paraId="13DA2C3D" w14:textId="77777777" w:rsidR="002B24DA" w:rsidRPr="00B14FBF" w:rsidRDefault="001041F6" w:rsidP="00B86B04">
      <w:pPr>
        <w:pStyle w:val="NumPar1"/>
        <w:rPr>
          <w:noProof/>
        </w:rPr>
      </w:pPr>
      <w:r w:rsidRPr="00B14FBF">
        <w:rPr>
          <w:noProof/>
        </w:rPr>
        <w:t>Spanne der Strahlungsniveaus an Orten, an denen sich Kernmaterial befindet (Dosisraten an festgelegten Orten)</w:t>
      </w:r>
    </w:p>
    <w:p w14:paraId="33DFD9C8" w14:textId="77777777" w:rsidR="002B24DA" w:rsidRPr="00B14FBF" w:rsidRDefault="002B24DA" w:rsidP="00B86B04">
      <w:pPr>
        <w:pStyle w:val="NumPar1"/>
        <w:rPr>
          <w:noProof/>
        </w:rPr>
      </w:pPr>
      <w:r w:rsidRPr="00B14FBF">
        <w:rPr>
          <w:noProof/>
        </w:rPr>
        <w:t>Beschreibung der wichtigsten für Transport, Lagerung und Handhabung verwendeten Behälter</w:t>
      </w:r>
    </w:p>
    <w:p w14:paraId="2DB29B49" w14:textId="77777777" w:rsidR="002B24DA" w:rsidRPr="00B14FBF" w:rsidRDefault="002B24DA" w:rsidP="00B86B04">
      <w:pPr>
        <w:pStyle w:val="NumPar1"/>
        <w:rPr>
          <w:noProof/>
        </w:rPr>
      </w:pPr>
      <w:r w:rsidRPr="00B14FBF">
        <w:rPr>
          <w:noProof/>
        </w:rPr>
        <w:t>Ausrüstung für die Weitergabe von Kernmaterial</w:t>
      </w:r>
    </w:p>
    <w:p w14:paraId="37FBF9E4" w14:textId="77777777" w:rsidR="002B24DA" w:rsidRPr="00B14FBF" w:rsidRDefault="002B24DA" w:rsidP="00B86B04">
      <w:pPr>
        <w:pStyle w:val="NumPar1"/>
        <w:rPr>
          <w:noProof/>
        </w:rPr>
      </w:pPr>
      <w:r w:rsidRPr="00B14FBF">
        <w:rPr>
          <w:noProof/>
        </w:rPr>
        <w:t>Angabe von Messpunkten, Nachweiszonen, Bestandsorten und schematisches Flussdiagramm, falls vorhanden</w:t>
      </w:r>
    </w:p>
    <w:p w14:paraId="58AE6669" w14:textId="77777777" w:rsidR="006354B4" w:rsidRPr="00B14FBF" w:rsidRDefault="006354B4" w:rsidP="006354B4">
      <w:pPr>
        <w:rPr>
          <w:noProof/>
        </w:rPr>
      </w:pPr>
    </w:p>
    <w:p w14:paraId="359BA808" w14:textId="77777777" w:rsidR="002B24DA" w:rsidRPr="00B14FBF" w:rsidRDefault="002B24DA" w:rsidP="008079AB">
      <w:pPr>
        <w:rPr>
          <w:b/>
          <w:noProof/>
        </w:rPr>
      </w:pPr>
      <w:r w:rsidRPr="00B14FBF">
        <w:rPr>
          <w:b/>
          <w:noProof/>
        </w:rPr>
        <w:t>Schutz- und Sicherheitsmaßnahmen</w:t>
      </w:r>
    </w:p>
    <w:p w14:paraId="2F8A053D" w14:textId="77777777" w:rsidR="002B24DA" w:rsidRPr="00B14FBF" w:rsidRDefault="002B24DA" w:rsidP="00B86B04">
      <w:pPr>
        <w:pStyle w:val="NumPar1"/>
        <w:rPr>
          <w:noProof/>
        </w:rPr>
      </w:pPr>
      <w:r w:rsidRPr="00B14FBF">
        <w:rPr>
          <w:noProof/>
        </w:rPr>
        <w:t>Grundlegende Maßnahmen für den physischen Schutz von Kernmaterial</w:t>
      </w:r>
    </w:p>
    <w:p w14:paraId="5CF7AFD4" w14:textId="77777777" w:rsidR="002B24DA" w:rsidRPr="00B14FBF" w:rsidRDefault="002B24DA" w:rsidP="00B86B04">
      <w:pPr>
        <w:pStyle w:val="NumPar1"/>
        <w:rPr>
          <w:noProof/>
        </w:rPr>
      </w:pPr>
      <w:r w:rsidRPr="00B14FBF">
        <w:rPr>
          <w:noProof/>
        </w:rPr>
        <w:t>Spezifische Gesundheits- und Sicherheitsvorschriften</w:t>
      </w:r>
    </w:p>
    <w:p w14:paraId="25213A79" w14:textId="77777777" w:rsidR="006354B4" w:rsidRPr="00B14FBF" w:rsidRDefault="006354B4" w:rsidP="006354B4">
      <w:pPr>
        <w:rPr>
          <w:noProof/>
        </w:rPr>
      </w:pPr>
    </w:p>
    <w:p w14:paraId="06CD015D" w14:textId="77777777" w:rsidR="002B24DA" w:rsidRPr="00B14FBF" w:rsidRDefault="002B24DA" w:rsidP="008079AB">
      <w:pPr>
        <w:rPr>
          <w:b/>
          <w:noProof/>
        </w:rPr>
      </w:pPr>
      <w:r w:rsidRPr="00B14FBF">
        <w:rPr>
          <w:b/>
          <w:noProof/>
        </w:rPr>
        <w:t>KERNMATERIALBUCHFÜHRUNG UND -KONTROLLE</w:t>
      </w:r>
    </w:p>
    <w:p w14:paraId="01B9F241" w14:textId="77777777" w:rsidR="00EC22DD" w:rsidRPr="00B14FBF" w:rsidRDefault="00EC22DD" w:rsidP="00B86B04">
      <w:pPr>
        <w:pStyle w:val="NumPar1"/>
        <w:rPr>
          <w:noProof/>
        </w:rPr>
      </w:pPr>
      <w:r w:rsidRPr="00B14FBF">
        <w:rPr>
          <w:noProof/>
        </w:rPr>
        <w:t>Das System für die Kernmaterialbuchführung und -kontrolle ist unter den folgenden Rubriken zu beschreiben:</w:t>
      </w:r>
    </w:p>
    <w:p w14:paraId="558F5432" w14:textId="77777777" w:rsidR="00EC22DD" w:rsidRPr="00B14FBF" w:rsidRDefault="00755C25" w:rsidP="00755C25">
      <w:pPr>
        <w:pStyle w:val="Point1"/>
        <w:rPr>
          <w:noProof/>
        </w:rPr>
      </w:pPr>
      <w:r>
        <w:rPr>
          <w:noProof/>
        </w:rPr>
        <w:t>a)</w:t>
      </w:r>
      <w:r>
        <w:rPr>
          <w:noProof/>
        </w:rPr>
        <w:tab/>
      </w:r>
      <w:r w:rsidR="00EC22DD" w:rsidRPr="00B14FBF">
        <w:rPr>
          <w:noProof/>
        </w:rPr>
        <w:t>Allgemeines</w:t>
      </w:r>
    </w:p>
    <w:p w14:paraId="769DDEED" w14:textId="77777777" w:rsidR="00EC22DD" w:rsidRPr="00B14FBF" w:rsidRDefault="00EC22DD" w:rsidP="00EC22DD">
      <w:pPr>
        <w:pStyle w:val="Text2"/>
        <w:rPr>
          <w:noProof/>
        </w:rPr>
      </w:pPr>
      <w:r w:rsidRPr="00B14FBF">
        <w:rPr>
          <w:noProof/>
        </w:rPr>
        <w:t>Beschreibung der Bücher und ihrer Form (elektronisch oder auf Papier), Methode zur Erfassung der Buchungsdaten und zur Erstellung der Materialbilanz</w:t>
      </w:r>
    </w:p>
    <w:p w14:paraId="217E15FF" w14:textId="77777777" w:rsidR="00EC22DD" w:rsidRPr="00B14FBF" w:rsidRDefault="00755C25" w:rsidP="00755C25">
      <w:pPr>
        <w:pStyle w:val="Point1"/>
        <w:rPr>
          <w:noProof/>
        </w:rPr>
      </w:pPr>
      <w:r>
        <w:rPr>
          <w:noProof/>
        </w:rPr>
        <w:t>b)</w:t>
      </w:r>
      <w:r>
        <w:rPr>
          <w:noProof/>
        </w:rPr>
        <w:tab/>
      </w:r>
      <w:r w:rsidR="00EC22DD" w:rsidRPr="00B14FBF">
        <w:rPr>
          <w:noProof/>
        </w:rPr>
        <w:t>Wichtigste Bestandsänderungen</w:t>
      </w:r>
    </w:p>
    <w:p w14:paraId="7D1EA0B0" w14:textId="77777777" w:rsidR="00EC22DD" w:rsidRPr="00B14FBF" w:rsidRDefault="00EC22DD" w:rsidP="00EC22DD">
      <w:pPr>
        <w:pStyle w:val="Text2"/>
        <w:rPr>
          <w:noProof/>
        </w:rPr>
      </w:pPr>
      <w:r w:rsidRPr="00B14FBF">
        <w:rPr>
          <w:noProof/>
        </w:rPr>
        <w:t>Beschreibung typischer Bestandsänderungen, z. B. Eingänge, Versand, abfallbezogene Änderungen, Rundung und Anpassungen (Aufzeichnungen und Primärdaten sollten aufbewahrt werden), einschließlich einer Beschreibung, wie diese Änderungen ermittelt werden. Es sollten die entsprechenden Betriebsprotokolle und Primärdaten (z. B. Empfangs- und Versandformulare, Erstaufzeichnung von Messungen und Messkontrollblätter) angegeben werden</w:t>
      </w:r>
    </w:p>
    <w:p w14:paraId="1B0783F7" w14:textId="77777777" w:rsidR="00EC22DD" w:rsidRPr="00B14FBF" w:rsidRDefault="00755C25" w:rsidP="00755C25">
      <w:pPr>
        <w:pStyle w:val="Point1"/>
        <w:rPr>
          <w:noProof/>
        </w:rPr>
      </w:pPr>
      <w:r>
        <w:rPr>
          <w:noProof/>
        </w:rPr>
        <w:t>c)</w:t>
      </w:r>
      <w:r>
        <w:rPr>
          <w:noProof/>
        </w:rPr>
        <w:tab/>
      </w:r>
      <w:r w:rsidR="00EC22DD" w:rsidRPr="00B14FBF">
        <w:rPr>
          <w:noProof/>
        </w:rPr>
        <w:t>Realer Bestand</w:t>
      </w:r>
    </w:p>
    <w:p w14:paraId="0A5E504F" w14:textId="77777777" w:rsidR="00EC22DD" w:rsidRPr="00B14FBF" w:rsidRDefault="00EC22DD" w:rsidP="00EC22DD">
      <w:pPr>
        <w:pStyle w:val="Text2"/>
        <w:rPr>
          <w:noProof/>
        </w:rPr>
      </w:pPr>
      <w:r w:rsidRPr="00B14FBF">
        <w:rPr>
          <w:noProof/>
        </w:rPr>
        <w:t>Beschreibung der Verfahren, der geplanten Häufigkeit und der Methoden für die Bestandsaufnahme durch den Betreiber (sowohl für die Anzahl der Posten als auch deren jeweiliges Kernmaterialgewicht), einschließlich der relevanten Prüfmethoden und der erwarteten Genauigkeit, des Zugangs zu Kernmaterial und möglicher Methoden für die physische Überprüfung von Kernmaterial</w:t>
      </w:r>
    </w:p>
    <w:p w14:paraId="5F3B954E" w14:textId="77777777" w:rsidR="00EC22DD" w:rsidRPr="00B14FBF" w:rsidRDefault="00755C25" w:rsidP="00755C25">
      <w:pPr>
        <w:pStyle w:val="Point1"/>
        <w:rPr>
          <w:noProof/>
        </w:rPr>
      </w:pPr>
      <w:r>
        <w:rPr>
          <w:noProof/>
        </w:rPr>
        <w:t>d)</w:t>
      </w:r>
      <w:r>
        <w:rPr>
          <w:noProof/>
        </w:rPr>
        <w:tab/>
      </w:r>
      <w:r w:rsidR="00EC22DD" w:rsidRPr="00B14FBF">
        <w:rPr>
          <w:noProof/>
        </w:rPr>
        <w:t xml:space="preserve">Betriebs- und Buchungsprotokolle (einschließlich Logbüchern, Hauptbüchern, Formularen für die interne Weitergabe, Anpassungs- oder Berichtigungsmethode, Kontrollmaßnahmen und Verantwortung für die Protokolle); </w:t>
      </w:r>
    </w:p>
    <w:p w14:paraId="0BDBAA6E" w14:textId="77777777" w:rsidR="00EC22DD" w:rsidRPr="00B14FBF" w:rsidRDefault="00EC22DD" w:rsidP="00EC22DD">
      <w:pPr>
        <w:pStyle w:val="Text2"/>
        <w:rPr>
          <w:noProof/>
        </w:rPr>
      </w:pPr>
      <w:r w:rsidRPr="00B14FBF">
        <w:rPr>
          <w:noProof/>
        </w:rPr>
        <w:t>Beschreibung der Art und Weise, wie diese Protokolle geführt werden, einschließlich der Fälle, in denen eine Anpassung oder Berichtigung erforderlich ist, Ort, an dem die Protokolle eingesehen werden können, Aufbewahrungszeit und Sprache</w:t>
      </w:r>
    </w:p>
    <w:p w14:paraId="0525F051" w14:textId="77777777" w:rsidR="00EC22DD" w:rsidRPr="00B14FBF" w:rsidRDefault="00755C25" w:rsidP="00755C25">
      <w:pPr>
        <w:pStyle w:val="Point1"/>
        <w:rPr>
          <w:noProof/>
        </w:rPr>
      </w:pPr>
      <w:r>
        <w:rPr>
          <w:noProof/>
        </w:rPr>
        <w:t>e)</w:t>
      </w:r>
      <w:r>
        <w:rPr>
          <w:noProof/>
        </w:rPr>
        <w:tab/>
      </w:r>
      <w:r w:rsidR="00EC22DD" w:rsidRPr="00B14FBF">
        <w:rPr>
          <w:noProof/>
        </w:rPr>
        <w:t>Besondere Buchführungsbestimmungen</w:t>
      </w:r>
    </w:p>
    <w:p w14:paraId="1B81094D" w14:textId="77777777" w:rsidR="00EC22DD" w:rsidRPr="00B14FBF" w:rsidRDefault="00EC22DD" w:rsidP="00EC22DD">
      <w:pPr>
        <w:pStyle w:val="Text2"/>
        <w:rPr>
          <w:noProof/>
        </w:rPr>
      </w:pPr>
      <w:r w:rsidRPr="00B14FBF">
        <w:rPr>
          <w:noProof/>
        </w:rPr>
        <w:t>Beschreibung besonderer Bestimmungen, z. B. für die Zuweisung von Chargen-IDs und Methoden zur Verhinderung, Aufdeckung und rechtzeitigen Behebung von Buchungsabweichungen</w:t>
      </w:r>
    </w:p>
    <w:p w14:paraId="404E9974" w14:textId="77777777" w:rsidR="002B24DA" w:rsidRPr="00B14FBF" w:rsidRDefault="002B24DA" w:rsidP="00B86B04">
      <w:pPr>
        <w:pStyle w:val="NumPar1"/>
        <w:rPr>
          <w:noProof/>
        </w:rPr>
      </w:pPr>
      <w:r w:rsidRPr="00B14FBF">
        <w:rPr>
          <w:noProof/>
        </w:rPr>
        <w:t>Bestimmungen zu vorhandenen oder geplanten Maßnahmen zur räumlichen Eingrenzung und Beobachtung (allgemeine Beschreibung mit Bezugnahmen auf den Grundriss und den Aufbau der Anlage, um die Installation von Siegeln, Kameras, Lasern, Datenfernübertragung usw. zu ermöglichen)</w:t>
      </w:r>
    </w:p>
    <w:p w14:paraId="2261BFC0" w14:textId="77777777" w:rsidR="00EC22DD" w:rsidRPr="00B14FBF" w:rsidRDefault="00EC22DD" w:rsidP="00B86B04">
      <w:pPr>
        <w:pStyle w:val="NumPar1"/>
        <w:rPr>
          <w:noProof/>
        </w:rPr>
      </w:pPr>
      <w:r w:rsidRPr="00B14FBF">
        <w:rPr>
          <w:noProof/>
        </w:rPr>
        <w:t>Für jeden Messpunkt der Materialbilanzzone gegebenenfalls folgende Angaben:</w:t>
      </w:r>
    </w:p>
    <w:p w14:paraId="1B05DC9A" w14:textId="77777777" w:rsidR="002B24DA" w:rsidRPr="00B14FBF" w:rsidRDefault="00755C25" w:rsidP="00755C25">
      <w:pPr>
        <w:pStyle w:val="Point1"/>
        <w:rPr>
          <w:noProof/>
        </w:rPr>
      </w:pPr>
      <w:r>
        <w:rPr>
          <w:noProof/>
        </w:rPr>
        <w:t>a)</w:t>
      </w:r>
      <w:r w:rsidRPr="00755C25">
        <w:rPr>
          <w:noProof/>
        </w:rPr>
        <w:tab/>
      </w:r>
      <w:r w:rsidR="002B24DA" w:rsidRPr="00B14FBF">
        <w:rPr>
          <w:noProof/>
        </w:rPr>
        <w:t>Beschreibung von Ort, Art und Kennzeichnung</w:t>
      </w:r>
    </w:p>
    <w:p w14:paraId="4AECCE18" w14:textId="77777777" w:rsidR="002B24DA" w:rsidRPr="00B14FBF" w:rsidRDefault="00755C25" w:rsidP="00755C25">
      <w:pPr>
        <w:pStyle w:val="Point1"/>
        <w:rPr>
          <w:noProof/>
        </w:rPr>
      </w:pPr>
      <w:r>
        <w:rPr>
          <w:noProof/>
        </w:rPr>
        <w:t>b)</w:t>
      </w:r>
      <w:r w:rsidRPr="00755C25">
        <w:rPr>
          <w:noProof/>
        </w:rPr>
        <w:tab/>
      </w:r>
      <w:r w:rsidR="002B24DA" w:rsidRPr="00B14FBF">
        <w:rPr>
          <w:noProof/>
        </w:rPr>
        <w:t>physikalische und chemische Form des Kernmaterials (mit Beschreibung des Hüllwerkstoffes)</w:t>
      </w:r>
    </w:p>
    <w:p w14:paraId="79AB59DD" w14:textId="77777777" w:rsidR="002B24DA" w:rsidRPr="00B14FBF" w:rsidRDefault="00755C25" w:rsidP="00755C25">
      <w:pPr>
        <w:pStyle w:val="Point1"/>
        <w:rPr>
          <w:noProof/>
        </w:rPr>
      </w:pPr>
      <w:r>
        <w:rPr>
          <w:noProof/>
        </w:rPr>
        <w:t>c)</w:t>
      </w:r>
      <w:r w:rsidRPr="00755C25">
        <w:rPr>
          <w:noProof/>
        </w:rPr>
        <w:tab/>
      </w:r>
      <w:r w:rsidR="002B24DA" w:rsidRPr="00B14FBF">
        <w:rPr>
          <w:noProof/>
        </w:rPr>
        <w:t>verwendete Messmethoden und -ausrüstung</w:t>
      </w:r>
    </w:p>
    <w:p w14:paraId="3DA369BF" w14:textId="77777777" w:rsidR="002B24DA" w:rsidRPr="00B14FBF" w:rsidRDefault="00755C25" w:rsidP="00755C25">
      <w:pPr>
        <w:pStyle w:val="Point1"/>
        <w:rPr>
          <w:noProof/>
        </w:rPr>
      </w:pPr>
      <w:r>
        <w:rPr>
          <w:noProof/>
        </w:rPr>
        <w:t>d)</w:t>
      </w:r>
      <w:r w:rsidRPr="00755C25">
        <w:rPr>
          <w:noProof/>
        </w:rPr>
        <w:tab/>
      </w:r>
      <w:r w:rsidR="002B24DA" w:rsidRPr="00B14FBF">
        <w:rPr>
          <w:noProof/>
        </w:rPr>
        <w:t>Methoden zur Umwandlung von Quelldaten in Chargendaten</w:t>
      </w:r>
    </w:p>
    <w:p w14:paraId="411CA4F8" w14:textId="77777777" w:rsidR="002B24DA" w:rsidRPr="00B14FBF" w:rsidRDefault="00755C25" w:rsidP="00755C25">
      <w:pPr>
        <w:pStyle w:val="Point1"/>
        <w:rPr>
          <w:noProof/>
        </w:rPr>
      </w:pPr>
      <w:r>
        <w:rPr>
          <w:noProof/>
        </w:rPr>
        <w:t>e)</w:t>
      </w:r>
      <w:r w:rsidRPr="00755C25">
        <w:rPr>
          <w:noProof/>
        </w:rPr>
        <w:tab/>
      </w:r>
      <w:r w:rsidR="002B24DA" w:rsidRPr="00B14FBF">
        <w:rPr>
          <w:noProof/>
        </w:rPr>
        <w:t>Mittel zur Kennzeichnung der Chargen und Beschreibung der Daten</w:t>
      </w:r>
    </w:p>
    <w:p w14:paraId="02F19D1B" w14:textId="77777777" w:rsidR="006354B4" w:rsidRPr="00B14FBF" w:rsidRDefault="006354B4" w:rsidP="006354B4">
      <w:pPr>
        <w:rPr>
          <w:noProof/>
        </w:rPr>
      </w:pPr>
    </w:p>
    <w:p w14:paraId="0A24D494" w14:textId="77777777" w:rsidR="002B24DA" w:rsidRPr="00B14FBF" w:rsidRDefault="002B24DA" w:rsidP="008079AB">
      <w:pPr>
        <w:rPr>
          <w:b/>
          <w:noProof/>
        </w:rPr>
      </w:pPr>
      <w:r w:rsidRPr="00B14FBF">
        <w:rPr>
          <w:b/>
          <w:noProof/>
        </w:rPr>
        <w:t xml:space="preserve">NACHBETRIEBLICHE ANGABEN </w:t>
      </w:r>
    </w:p>
    <w:p w14:paraId="41FBD4FC" w14:textId="77777777" w:rsidR="002B24DA" w:rsidRPr="00B14FBF" w:rsidRDefault="002B24DA" w:rsidP="00B86B04">
      <w:pPr>
        <w:pStyle w:val="NumPar1"/>
        <w:rPr>
          <w:noProof/>
        </w:rPr>
      </w:pPr>
      <w:r w:rsidRPr="00B14FBF">
        <w:rPr>
          <w:noProof/>
        </w:rPr>
        <w:t>Termine des Stilllegungszeitplans (Betriebsende und Stilllegungstermin)</w:t>
      </w:r>
    </w:p>
    <w:p w14:paraId="7526A040" w14:textId="77777777" w:rsidR="00EC22DD" w:rsidRPr="00B14FBF" w:rsidRDefault="00EC22DD" w:rsidP="00B86B04">
      <w:pPr>
        <w:pStyle w:val="NumPar1"/>
        <w:rPr>
          <w:noProof/>
        </w:rPr>
      </w:pPr>
      <w:r w:rsidRPr="00B14FBF">
        <w:rPr>
          <w:noProof/>
        </w:rPr>
        <w:t>Stilllegungsplan, einschließlich folgender Angaben:</w:t>
      </w:r>
    </w:p>
    <w:p w14:paraId="65DEAA90" w14:textId="77777777" w:rsidR="00EC22DD" w:rsidRPr="00B14FBF" w:rsidRDefault="00755C25" w:rsidP="00755C25">
      <w:pPr>
        <w:pStyle w:val="Point1"/>
        <w:rPr>
          <w:noProof/>
        </w:rPr>
      </w:pPr>
      <w:r>
        <w:rPr>
          <w:noProof/>
        </w:rPr>
        <w:t>a)</w:t>
      </w:r>
      <w:r w:rsidRPr="00755C25">
        <w:rPr>
          <w:noProof/>
        </w:rPr>
        <w:tab/>
      </w:r>
      <w:r w:rsidR="00EC22DD" w:rsidRPr="00B14FBF">
        <w:rPr>
          <w:noProof/>
        </w:rPr>
        <w:t>Eckpunkte des Stilllegungsplans</w:t>
      </w:r>
    </w:p>
    <w:p w14:paraId="2A424522" w14:textId="77777777" w:rsidR="00EC22DD" w:rsidRPr="00B14FBF" w:rsidRDefault="00755C25" w:rsidP="00755C25">
      <w:pPr>
        <w:pStyle w:val="Point1"/>
        <w:rPr>
          <w:noProof/>
        </w:rPr>
      </w:pPr>
      <w:r>
        <w:rPr>
          <w:noProof/>
        </w:rPr>
        <w:t>b)</w:t>
      </w:r>
      <w:r w:rsidRPr="00755C25">
        <w:rPr>
          <w:noProof/>
        </w:rPr>
        <w:tab/>
      </w:r>
      <w:r w:rsidR="00EC22DD" w:rsidRPr="00B14FBF">
        <w:rPr>
          <w:noProof/>
        </w:rPr>
        <w:t>Entfernung und Rückgewinnung von Kernmaterial, Vorlage eines Plans mit Schätzungen zu Arten, Orten und Zeitpunkten der Rückgewinnung und/oder Entfernung von Kernmaterial (z. B. Zusammenfassung von losem Material zu Posten, Entfernung von Posten, Rückgewinnung/Entfernung von Material aus Dekontaminierungstätigkeiten und Rückgewinnung/Entfernung von Kernmaterial in Abfällen) sowie zur Art der Verbuchung dieses Materials</w:t>
      </w:r>
    </w:p>
    <w:p w14:paraId="4B62F5A1" w14:textId="77777777" w:rsidR="00EC22DD" w:rsidRPr="00B14FBF" w:rsidRDefault="00755C25" w:rsidP="00755C25">
      <w:pPr>
        <w:pStyle w:val="Point1"/>
        <w:rPr>
          <w:noProof/>
        </w:rPr>
      </w:pPr>
      <w:r>
        <w:rPr>
          <w:noProof/>
        </w:rPr>
        <w:t>c)</w:t>
      </w:r>
      <w:r w:rsidRPr="00755C25">
        <w:rPr>
          <w:noProof/>
        </w:rPr>
        <w:tab/>
      </w:r>
      <w:r w:rsidR="00EC22DD" w:rsidRPr="00B14FBF">
        <w:rPr>
          <w:noProof/>
        </w:rPr>
        <w:t>Entfernung oder Unbrauchbarmachung von Ausrüstung, die für den Betrieb der Anlage sowie für die Handhabung oder Lagerung von Kernmaterial wesentlich ist</w:t>
      </w:r>
    </w:p>
    <w:p w14:paraId="2E75F7E2" w14:textId="77777777" w:rsidR="006354B4" w:rsidRPr="00B14FBF" w:rsidRDefault="006354B4" w:rsidP="006354B4">
      <w:pPr>
        <w:rPr>
          <w:noProof/>
        </w:rPr>
      </w:pPr>
    </w:p>
    <w:p w14:paraId="7EB35D22" w14:textId="77777777" w:rsidR="002B24DA" w:rsidRPr="00B14FBF" w:rsidRDefault="002B24DA" w:rsidP="008079AB">
      <w:pPr>
        <w:rPr>
          <w:b/>
          <w:noProof/>
        </w:rPr>
      </w:pPr>
      <w:r w:rsidRPr="00B14FBF">
        <w:rPr>
          <w:b/>
          <w:noProof/>
        </w:rPr>
        <w:t>SONSTIGE FÜR DIE SICHERUNGSMAẞNAHMEN RELEVANTE INFORMATIONEN</w:t>
      </w:r>
    </w:p>
    <w:p w14:paraId="4208DEDB" w14:textId="77777777" w:rsidR="002B24DA" w:rsidRPr="00B14FBF" w:rsidRDefault="002B24DA" w:rsidP="00B86B04">
      <w:pPr>
        <w:pStyle w:val="NumPar1"/>
        <w:rPr>
          <w:noProof/>
        </w:rPr>
      </w:pPr>
      <w:r w:rsidRPr="00B14FBF">
        <w:rPr>
          <w:noProof/>
        </w:rPr>
        <w:t xml:space="preserve">Alle sonstigen Informationen, die der Betreiber für die Anwendung von Sicherungsmaßnahmen für relevant hält. </w:t>
      </w:r>
    </w:p>
    <w:p w14:paraId="695A5AFC" w14:textId="77777777" w:rsidR="002B24DA" w:rsidRPr="00B14FBF" w:rsidRDefault="002B24DA" w:rsidP="002B24DA">
      <w:pPr>
        <w:pStyle w:val="SectionTitle"/>
        <w:rPr>
          <w:noProof/>
        </w:rPr>
        <w:sectPr w:rsidR="002B24DA" w:rsidRPr="00B14FBF" w:rsidSect="007461C3">
          <w:pgSz w:w="11907" w:h="16839"/>
          <w:pgMar w:top="1134" w:right="1417" w:bottom="1134" w:left="1417" w:header="709" w:footer="709" w:gutter="0"/>
          <w:cols w:space="720"/>
          <w:docGrid w:linePitch="360"/>
        </w:sectPr>
      </w:pPr>
    </w:p>
    <w:p w14:paraId="4A61772C" w14:textId="77777777" w:rsidR="002B24DA" w:rsidRPr="00B14FBF" w:rsidRDefault="00E37615" w:rsidP="002B24DA">
      <w:pPr>
        <w:pStyle w:val="SectionTitle"/>
        <w:rPr>
          <w:noProof/>
        </w:rPr>
      </w:pPr>
      <w:bookmarkStart w:id="24" w:name="_Toc7130EFE906374B03B16F92830DB29094"/>
      <w:r w:rsidRPr="00B14FBF">
        <w:rPr>
          <w:noProof/>
        </w:rPr>
        <w:t>ANHANG I-Q. ERZERZEUGER</w:t>
      </w:r>
      <w:bookmarkEnd w:id="24"/>
    </w:p>
    <w:p w14:paraId="1825B5F8" w14:textId="77777777" w:rsidR="004B3AA4" w:rsidRPr="00B14FBF" w:rsidRDefault="004B3AA4" w:rsidP="004B3AA4">
      <w:pPr>
        <w:rPr>
          <w:noProof/>
        </w:rPr>
      </w:pPr>
      <w:r w:rsidRPr="00B14FBF">
        <w:rPr>
          <w:noProof/>
        </w:rPr>
        <w:t>Verwaltungstechnische Angaben:</w:t>
      </w:r>
    </w:p>
    <w:p w14:paraId="79C29C8B" w14:textId="77777777" w:rsidR="004B3AA4" w:rsidRPr="00B14FBF" w:rsidRDefault="00755C25" w:rsidP="00755C25">
      <w:pPr>
        <w:pStyle w:val="Point1"/>
        <w:rPr>
          <w:noProof/>
        </w:rPr>
      </w:pPr>
      <w:r>
        <w:rPr>
          <w:noProof/>
        </w:rPr>
        <w:t>a)</w:t>
      </w:r>
      <w:r w:rsidRPr="00755C25">
        <w:rPr>
          <w:noProof/>
        </w:rPr>
        <w:tab/>
      </w:r>
      <w:r w:rsidR="004B3AA4" w:rsidRPr="00B14FBF">
        <w:rPr>
          <w:noProof/>
        </w:rPr>
        <w:t>Datum (Datum der Erstellung der Erklärung über die grundlegenden technischen Merkmale)</w:t>
      </w:r>
    </w:p>
    <w:p w14:paraId="39FC7C34" w14:textId="77777777" w:rsidR="004B3AA4" w:rsidRPr="00B14FBF" w:rsidRDefault="00755C25" w:rsidP="00755C25">
      <w:pPr>
        <w:pStyle w:val="Point1"/>
        <w:rPr>
          <w:noProof/>
        </w:rPr>
      </w:pPr>
      <w:r>
        <w:rPr>
          <w:noProof/>
        </w:rPr>
        <w:t>b)</w:t>
      </w:r>
      <w:r w:rsidRPr="00755C25">
        <w:rPr>
          <w:noProof/>
        </w:rPr>
        <w:tab/>
      </w:r>
      <w:r w:rsidR="004B3AA4" w:rsidRPr="00B14FBF">
        <w:rPr>
          <w:noProof/>
        </w:rPr>
        <w:t>Version (eindeutige Bezugsnummer)</w:t>
      </w:r>
    </w:p>
    <w:p w14:paraId="2635AC89" w14:textId="77777777" w:rsidR="004B3AA4" w:rsidRPr="00B14FBF" w:rsidRDefault="00755C25" w:rsidP="00755C25">
      <w:pPr>
        <w:pStyle w:val="Point1"/>
        <w:rPr>
          <w:noProof/>
        </w:rPr>
      </w:pPr>
      <w:r>
        <w:rPr>
          <w:noProof/>
        </w:rPr>
        <w:t>c)</w:t>
      </w:r>
      <w:r w:rsidRPr="00755C25">
        <w:rPr>
          <w:noProof/>
        </w:rPr>
        <w:tab/>
      </w:r>
      <w:r w:rsidR="004B3AA4" w:rsidRPr="00B14FBF">
        <w:rPr>
          <w:noProof/>
        </w:rPr>
        <w:t>Verantwortliche Person (Name und Kontaktdaten)</w:t>
      </w:r>
    </w:p>
    <w:p w14:paraId="7428CED8" w14:textId="77777777" w:rsidR="006354B4" w:rsidRPr="00B14FBF" w:rsidRDefault="006354B4" w:rsidP="006354B4">
      <w:pPr>
        <w:rPr>
          <w:noProof/>
        </w:rPr>
      </w:pPr>
    </w:p>
    <w:p w14:paraId="5C9434D2" w14:textId="77777777" w:rsidR="002B24DA" w:rsidRPr="00B14FBF" w:rsidRDefault="002B24DA" w:rsidP="008079AB">
      <w:pPr>
        <w:rPr>
          <w:b/>
          <w:noProof/>
        </w:rPr>
      </w:pPr>
      <w:r w:rsidRPr="00B14FBF">
        <w:rPr>
          <w:b/>
          <w:noProof/>
        </w:rPr>
        <w:t>ANGABEN ZUR ANLAGE UND ZUM KERNMATERIAL</w:t>
      </w:r>
    </w:p>
    <w:p w14:paraId="3CBB3BF9" w14:textId="77777777" w:rsidR="002B24DA" w:rsidRPr="00B14FBF" w:rsidRDefault="002B24DA" w:rsidP="007F32BF">
      <w:pPr>
        <w:pStyle w:val="NumPar1"/>
        <w:numPr>
          <w:ilvl w:val="0"/>
          <w:numId w:val="65"/>
        </w:numPr>
        <w:rPr>
          <w:noProof/>
        </w:rPr>
      </w:pPr>
      <w:r w:rsidRPr="00B14FBF">
        <w:rPr>
          <w:noProof/>
        </w:rPr>
        <w:t>Name der Anlage (gegebenenfalls die übliche Abkürzung angeben)</w:t>
      </w:r>
    </w:p>
    <w:p w14:paraId="75F89792" w14:textId="77777777" w:rsidR="002B24DA" w:rsidRPr="00B14FBF" w:rsidRDefault="002B24DA" w:rsidP="002B24DA">
      <w:pPr>
        <w:pStyle w:val="Text1"/>
        <w:rPr>
          <w:noProof/>
        </w:rPr>
      </w:pPr>
      <w:r w:rsidRPr="00B14FBF">
        <w:rPr>
          <w:noProof/>
        </w:rPr>
        <w:t>-</w:t>
      </w:r>
      <w:r w:rsidRPr="00B14FBF">
        <w:rPr>
          <w:noProof/>
        </w:rPr>
        <w:tab/>
        <w:t>Angabe des MBA-Codes (sobald vergeben)</w:t>
      </w:r>
    </w:p>
    <w:p w14:paraId="5CDBAD41" w14:textId="77777777" w:rsidR="003E4A0F" w:rsidRPr="00B14FBF" w:rsidRDefault="001F59D9" w:rsidP="00B86B04">
      <w:pPr>
        <w:pStyle w:val="NumPar1"/>
        <w:rPr>
          <w:noProof/>
        </w:rPr>
      </w:pPr>
      <w:r w:rsidRPr="00B14FBF">
        <w:rPr>
          <w:noProof/>
        </w:rPr>
        <w:t>Ort, Postanschrift und E-Mail-Adresse (Funktionsmailbox, sofern vorhanden) sowie Telefonnummer</w:t>
      </w:r>
    </w:p>
    <w:p w14:paraId="72928222" w14:textId="77777777" w:rsidR="002B24DA" w:rsidRPr="00B14FBF" w:rsidRDefault="002B24DA" w:rsidP="00B86B04">
      <w:pPr>
        <w:pStyle w:val="NumPar1"/>
        <w:rPr>
          <w:noProof/>
        </w:rPr>
      </w:pPr>
      <w:r w:rsidRPr="00B14FBF">
        <w:rPr>
          <w:noProof/>
        </w:rPr>
        <w:t>Eigentümer (rechtlich verantwortliche natürliche oder juristische Person)</w:t>
      </w:r>
    </w:p>
    <w:p w14:paraId="7997454A" w14:textId="77777777" w:rsidR="002B24DA" w:rsidRPr="00B14FBF" w:rsidRDefault="002B24DA" w:rsidP="00B86B04">
      <w:pPr>
        <w:pStyle w:val="NumPar1"/>
        <w:rPr>
          <w:noProof/>
        </w:rPr>
      </w:pPr>
      <w:r w:rsidRPr="00B14FBF">
        <w:rPr>
          <w:noProof/>
        </w:rPr>
        <w:t>Betreiber (rechtlich verantwortliche natürliche oder juristische Person)</w:t>
      </w:r>
    </w:p>
    <w:p w14:paraId="3B4A1A4D" w14:textId="77777777" w:rsidR="002B24DA" w:rsidRPr="00B14FBF" w:rsidRDefault="002B24DA" w:rsidP="00B86B04">
      <w:pPr>
        <w:pStyle w:val="NumPar1"/>
        <w:rPr>
          <w:noProof/>
        </w:rPr>
      </w:pPr>
      <w:r w:rsidRPr="00B14FBF">
        <w:rPr>
          <w:noProof/>
        </w:rPr>
        <w:t>Art des Kernmaterials (Uranerz, Thoriumerz oder beides)</w:t>
      </w:r>
    </w:p>
    <w:p w14:paraId="24DFBD89" w14:textId="77777777" w:rsidR="002B24DA" w:rsidRPr="00B14FBF" w:rsidRDefault="002B24DA" w:rsidP="00B86B04">
      <w:pPr>
        <w:pStyle w:val="NumPar1"/>
        <w:rPr>
          <w:noProof/>
        </w:rPr>
      </w:pPr>
      <w:r w:rsidRPr="00B14FBF">
        <w:rPr>
          <w:noProof/>
        </w:rPr>
        <w:t>Beschreibung der für die Lagerung und Handhabung verwendeten Behälter (z. B. zur Prüfung der Versiegelungsmöglichkeit)</w:t>
      </w:r>
    </w:p>
    <w:p w14:paraId="36770823" w14:textId="77777777" w:rsidR="002B24DA" w:rsidRPr="00B14FBF" w:rsidRDefault="002B24DA" w:rsidP="00B86B04">
      <w:pPr>
        <w:pStyle w:val="NumPar1"/>
        <w:rPr>
          <w:noProof/>
        </w:rPr>
      </w:pPr>
      <w:r w:rsidRPr="00B14FBF">
        <w:rPr>
          <w:noProof/>
        </w:rPr>
        <w:t>Beschreibung der Kernmaterialverwendung</w:t>
      </w:r>
    </w:p>
    <w:p w14:paraId="0F7FF89D" w14:textId="77777777" w:rsidR="002B24DA" w:rsidRPr="00B14FBF" w:rsidRDefault="002B24DA" w:rsidP="00B86B04">
      <w:pPr>
        <w:pStyle w:val="NumPar1"/>
        <w:rPr>
          <w:noProof/>
        </w:rPr>
      </w:pPr>
      <w:r w:rsidRPr="00B14FBF">
        <w:rPr>
          <w:noProof/>
        </w:rPr>
        <w:t>Potenzieller jährlicher Durchsatz der Anlage</w:t>
      </w:r>
    </w:p>
    <w:p w14:paraId="3B7166F8" w14:textId="77777777" w:rsidR="00AE5E06" w:rsidRPr="00B14FBF" w:rsidRDefault="00AE5E06" w:rsidP="00B86B04">
      <w:pPr>
        <w:pStyle w:val="NumPar1"/>
        <w:rPr>
          <w:noProof/>
        </w:rPr>
      </w:pPr>
      <w:r w:rsidRPr="00B14FBF">
        <w:rPr>
          <w:noProof/>
        </w:rPr>
        <w:t>Gegenwärtiger Zustand (z. B. im Bau, in Betrieb oder außer Betrieb)</w:t>
      </w:r>
    </w:p>
    <w:p w14:paraId="0887F9F6" w14:textId="77777777" w:rsidR="006354B4" w:rsidRPr="00B14FBF" w:rsidRDefault="00AE5E06" w:rsidP="00B86B04">
      <w:pPr>
        <w:pStyle w:val="NumPar1"/>
        <w:rPr>
          <w:noProof/>
        </w:rPr>
      </w:pPr>
      <w:r w:rsidRPr="00B14FBF">
        <w:rPr>
          <w:noProof/>
        </w:rPr>
        <w:t>Verantwortliche Person für die Sicherungsmaßnahmen, einschließlich Kernmaterialbuchführung, mit E-Mail-Adresse (Funktionsmailbox, sofern vorhanden) und Telefonnummer</w:t>
      </w:r>
    </w:p>
    <w:p w14:paraId="638CF8E1" w14:textId="77777777" w:rsidR="00AE5E06" w:rsidRPr="00B14FBF" w:rsidRDefault="00AE5E06" w:rsidP="00AE5E06">
      <w:pPr>
        <w:pStyle w:val="Text1"/>
        <w:rPr>
          <w:noProof/>
        </w:rPr>
      </w:pPr>
    </w:p>
    <w:p w14:paraId="3234B784" w14:textId="77777777" w:rsidR="002B24DA" w:rsidRPr="00B14FBF" w:rsidRDefault="002B24DA" w:rsidP="008079AB">
      <w:pPr>
        <w:rPr>
          <w:b/>
          <w:noProof/>
        </w:rPr>
      </w:pPr>
      <w:r w:rsidRPr="00B14FBF">
        <w:rPr>
          <w:b/>
          <w:noProof/>
        </w:rPr>
        <w:t>KERNMATERIALBUCHFÜHRUNG UND -KONTROLLE</w:t>
      </w:r>
    </w:p>
    <w:p w14:paraId="2B710C62" w14:textId="77777777" w:rsidR="002B24DA" w:rsidRPr="00B14FBF" w:rsidRDefault="002B24DA" w:rsidP="00B86B04">
      <w:pPr>
        <w:pStyle w:val="NumPar1"/>
        <w:rPr>
          <w:noProof/>
        </w:rPr>
      </w:pPr>
      <w:r w:rsidRPr="00B14FBF">
        <w:rPr>
          <w:noProof/>
        </w:rPr>
        <w:t>Beschreibung der Verfahren für die Kernmaterialbuchführung und -kontrolle einschließlich der Verfahren für die Aufnahme des realen Bestands</w:t>
      </w:r>
    </w:p>
    <w:p w14:paraId="2AF4E5BE" w14:textId="77777777" w:rsidR="00AE5E06" w:rsidRPr="00B14FBF" w:rsidRDefault="00AE5E06" w:rsidP="00AE5E06">
      <w:pPr>
        <w:pStyle w:val="Text1"/>
        <w:rPr>
          <w:noProof/>
        </w:rPr>
      </w:pPr>
    </w:p>
    <w:p w14:paraId="101E7135" w14:textId="77777777" w:rsidR="00AE5E06" w:rsidRPr="00B14FBF" w:rsidRDefault="00AE5E06" w:rsidP="00AE5E06">
      <w:pPr>
        <w:rPr>
          <w:b/>
          <w:noProof/>
        </w:rPr>
      </w:pPr>
      <w:r w:rsidRPr="00B14FBF">
        <w:rPr>
          <w:b/>
          <w:noProof/>
        </w:rPr>
        <w:t>SONSTIGE FÜR DIE SICHERUNGSMAẞNAHMEN RELEVANTE INFORMATIONEN</w:t>
      </w:r>
    </w:p>
    <w:p w14:paraId="7AE9C728" w14:textId="77777777" w:rsidR="00AE5E06" w:rsidRPr="00B14FBF" w:rsidRDefault="00AE5E06" w:rsidP="00B86B04">
      <w:pPr>
        <w:pStyle w:val="NumPar1"/>
        <w:rPr>
          <w:noProof/>
        </w:rPr>
      </w:pPr>
      <w:r w:rsidRPr="00B14FBF">
        <w:rPr>
          <w:noProof/>
        </w:rPr>
        <w:t xml:space="preserve">Alle sonstigen Informationen, die der Betreiber für die Anwendung von Sicherungsmaßnahmen für relevant hält. </w:t>
      </w:r>
    </w:p>
    <w:p w14:paraId="758A3F9E" w14:textId="77777777" w:rsidR="00D70EB5" w:rsidRPr="00B14FBF" w:rsidRDefault="004B3AA4" w:rsidP="00D70EB5">
      <w:pPr>
        <w:pStyle w:val="SectionTitle"/>
        <w:rPr>
          <w:noProof/>
        </w:rPr>
      </w:pPr>
      <w:r w:rsidRPr="00B14FBF">
        <w:rPr>
          <w:noProof/>
        </w:rPr>
        <w:br w:type="page"/>
      </w:r>
      <w:bookmarkStart w:id="25" w:name="_Toc36D93BB7433E4B619490FA0FAB45FC3C"/>
      <w:r w:rsidRPr="00B14FBF">
        <w:rPr>
          <w:noProof/>
        </w:rPr>
        <w:t>ANHANG II</w:t>
      </w:r>
      <w:bookmarkEnd w:id="25"/>
      <w:r w:rsidRPr="00B14FBF">
        <w:rPr>
          <w:noProof/>
        </w:rPr>
        <w:br/>
        <w:t>ALLGEMEINE BESCHREIBUNG DES STANDORTS (</w:t>
      </w:r>
      <w:r w:rsidRPr="00B14FBF">
        <w:rPr>
          <w:noProof/>
          <w:vertAlign w:val="superscript"/>
        </w:rPr>
        <w:t>1</w:t>
      </w:r>
      <w:r w:rsidRPr="00B14FBF">
        <w:rPr>
          <w:noProof/>
        </w:rPr>
        <w:t>)</w:t>
      </w:r>
    </w:p>
    <w:p w14:paraId="53B7746D" w14:textId="77777777" w:rsidR="00D70EB5" w:rsidRPr="00B14FBF" w:rsidRDefault="00D70EB5" w:rsidP="00D70EB5">
      <w:pPr>
        <w:rPr>
          <w:noProof/>
        </w:rPr>
      </w:pPr>
      <w:r w:rsidRPr="00B14FBF">
        <w:rPr>
          <w:noProof/>
        </w:rPr>
        <w:t>Standortbezeichnung</w:t>
      </w:r>
    </w:p>
    <w:p w14:paraId="3FFA6652" w14:textId="77777777" w:rsidR="00B55D03" w:rsidRPr="00B14FBF" w:rsidRDefault="00D70EB5" w:rsidP="00D70EB5">
      <w:pPr>
        <w:rPr>
          <w:noProof/>
        </w:rPr>
      </w:pPr>
      <w:r w:rsidRPr="00B14FBF">
        <w:rPr>
          <w:noProof/>
        </w:rPr>
        <w:t>Erklärung Nr. (</w:t>
      </w:r>
      <w:r w:rsidRPr="00B14FBF">
        <w:rPr>
          <w:noProof/>
          <w:vertAlign w:val="superscript"/>
        </w:rPr>
        <w:t>2</w:t>
      </w:r>
      <w:r w:rsidRPr="00B14FBF">
        <w:rPr>
          <w:noProof/>
        </w:rPr>
        <w:t>)</w:t>
      </w:r>
    </w:p>
    <w:p w14:paraId="043420C6" w14:textId="77777777" w:rsidR="00D70EB5" w:rsidRPr="00B14FBF" w:rsidRDefault="00D70EB5" w:rsidP="00D70EB5">
      <w:pPr>
        <w:rPr>
          <w:noProof/>
        </w:rPr>
      </w:pPr>
      <w:r w:rsidRPr="00B14FBF">
        <w:rPr>
          <w:noProof/>
        </w:rPr>
        <w:t>Datum der Erklärung</w:t>
      </w:r>
    </w:p>
    <w:p w14:paraId="5ED9FC42" w14:textId="77777777" w:rsidR="00B55D03" w:rsidRPr="00B14FBF" w:rsidRDefault="00D70EB5" w:rsidP="00D70EB5">
      <w:pPr>
        <w:rPr>
          <w:noProof/>
        </w:rPr>
      </w:pPr>
      <w:r w:rsidRPr="00B14FBF">
        <w:rPr>
          <w:noProof/>
        </w:rPr>
        <w:t>Berichtszeitraum (</w:t>
      </w:r>
      <w:r w:rsidRPr="00B14FBF">
        <w:rPr>
          <w:noProof/>
          <w:vertAlign w:val="superscript"/>
        </w:rPr>
        <w:t>3</w:t>
      </w:r>
      <w:r w:rsidRPr="00B14FBF">
        <w:rPr>
          <w:noProof/>
        </w:rPr>
        <w:t>)</w:t>
      </w:r>
    </w:p>
    <w:p w14:paraId="6BAF4FE2" w14:textId="77777777" w:rsidR="00B55D03" w:rsidRPr="00B14FBF" w:rsidRDefault="00B55D03" w:rsidP="00B55D03">
      <w:pPr>
        <w:rPr>
          <w:noProof/>
        </w:rPr>
      </w:pPr>
      <w:r w:rsidRPr="00B14FBF">
        <w:rPr>
          <w:noProof/>
        </w:rPr>
        <w:t xml:space="preserve">Name des Standortvertreters </w:t>
      </w:r>
    </w:p>
    <w:p w14:paraId="3F987E1F" w14:textId="77777777" w:rsidR="00D70EB5" w:rsidRPr="00B14FBF" w:rsidRDefault="00D70EB5" w:rsidP="00D70EB5">
      <w:pPr>
        <w:rPr>
          <w:b/>
          <w:bCs/>
          <w:noProof/>
          <w:color w:val="000000"/>
        </w:rPr>
      </w:pPr>
      <w:r w:rsidRPr="00B14FBF">
        <w:rPr>
          <w:noProof/>
        </w:rPr>
        <w:t>Bemerkungen (</w:t>
      </w:r>
      <w:r w:rsidRPr="00B14FBF">
        <w:rPr>
          <w:noProof/>
          <w:vertAlign w:val="superscript"/>
        </w:rPr>
        <w:t>4</w:t>
      </w:r>
      <w:r w:rsidRPr="00B14FBF">
        <w:rPr>
          <w:noProof/>
        </w:rPr>
        <w:t>)</w:t>
      </w:r>
    </w:p>
    <w:p w14:paraId="582B5030" w14:textId="77777777" w:rsidR="00D70EB5" w:rsidRPr="00B14FBF" w:rsidRDefault="00D70EB5" w:rsidP="00D70EB5">
      <w:pPr>
        <w:shd w:val="clear" w:color="auto" w:fill="FFFFFF"/>
        <w:spacing w:after="150"/>
        <w:rPr>
          <w:rFonts w:eastAsia="Times New Roman"/>
          <w:noProof/>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1356"/>
        <w:gridCol w:w="1348"/>
        <w:gridCol w:w="1391"/>
        <w:gridCol w:w="2343"/>
        <w:gridCol w:w="1580"/>
      </w:tblGrid>
      <w:tr w:rsidR="00D70EB5" w:rsidRPr="00B14FBF" w14:paraId="7A2920EB" w14:textId="77777777" w:rsidTr="00D95026">
        <w:tc>
          <w:tcPr>
            <w:tcW w:w="2105" w:type="dxa"/>
            <w:shd w:val="clear" w:color="auto" w:fill="FFFFFF"/>
            <w:tcMar>
              <w:top w:w="120" w:type="dxa"/>
              <w:left w:w="120" w:type="dxa"/>
              <w:bottom w:w="120" w:type="dxa"/>
              <w:right w:w="120" w:type="dxa"/>
            </w:tcMar>
            <w:vAlign w:val="center"/>
            <w:hideMark/>
          </w:tcPr>
          <w:p w14:paraId="10B034FB" w14:textId="77777777" w:rsidR="00D70EB5" w:rsidRPr="00B14FBF" w:rsidRDefault="00D70EB5" w:rsidP="00D95026">
            <w:pPr>
              <w:rPr>
                <w:noProof/>
                <w:sz w:val="22"/>
              </w:rPr>
            </w:pPr>
            <w:r w:rsidRPr="00B14FBF">
              <w:rPr>
                <w:noProof/>
                <w:sz w:val="22"/>
              </w:rPr>
              <w:t>Eintrag (</w:t>
            </w:r>
            <w:r w:rsidRPr="00B14FBF">
              <w:rPr>
                <w:noProof/>
                <w:sz w:val="22"/>
                <w:vertAlign w:val="superscript"/>
              </w:rPr>
              <w:t>5</w:t>
            </w:r>
            <w:r w:rsidRPr="00B14FBF">
              <w:rPr>
                <w:noProof/>
                <w:sz w:val="22"/>
              </w:rPr>
              <w:t>)</w:t>
            </w:r>
          </w:p>
        </w:tc>
        <w:tc>
          <w:tcPr>
            <w:tcW w:w="2835" w:type="dxa"/>
            <w:shd w:val="clear" w:color="auto" w:fill="FFFFFF"/>
            <w:tcMar>
              <w:top w:w="120" w:type="dxa"/>
              <w:left w:w="120" w:type="dxa"/>
              <w:bottom w:w="120" w:type="dxa"/>
              <w:right w:w="120" w:type="dxa"/>
            </w:tcMar>
            <w:vAlign w:val="center"/>
            <w:hideMark/>
          </w:tcPr>
          <w:p w14:paraId="52ED381B" w14:textId="77777777" w:rsidR="00D70EB5" w:rsidRPr="00B14FBF" w:rsidRDefault="00D70EB5" w:rsidP="00D95026">
            <w:pPr>
              <w:rPr>
                <w:noProof/>
                <w:sz w:val="22"/>
              </w:rPr>
            </w:pPr>
            <w:r w:rsidRPr="00B14FBF">
              <w:rPr>
                <w:noProof/>
                <w:sz w:val="22"/>
              </w:rPr>
              <w:t>Ref. (</w:t>
            </w:r>
            <w:r w:rsidRPr="00B14FBF">
              <w:rPr>
                <w:noProof/>
                <w:sz w:val="22"/>
                <w:vertAlign w:val="superscript"/>
              </w:rPr>
              <w:t>6</w:t>
            </w:r>
            <w:r w:rsidRPr="00B14FBF">
              <w:rPr>
                <w:noProof/>
                <w:sz w:val="22"/>
              </w:rPr>
              <w:t>)</w:t>
            </w:r>
          </w:p>
        </w:tc>
        <w:tc>
          <w:tcPr>
            <w:tcW w:w="2410" w:type="dxa"/>
            <w:shd w:val="clear" w:color="auto" w:fill="FFFFFF"/>
            <w:tcMar>
              <w:top w:w="120" w:type="dxa"/>
              <w:left w:w="120" w:type="dxa"/>
              <w:bottom w:w="120" w:type="dxa"/>
              <w:right w:w="120" w:type="dxa"/>
            </w:tcMar>
            <w:vAlign w:val="center"/>
            <w:hideMark/>
          </w:tcPr>
          <w:p w14:paraId="718E431D" w14:textId="77777777" w:rsidR="00D70EB5" w:rsidRPr="00B14FBF" w:rsidRDefault="00D70EB5" w:rsidP="00D95026">
            <w:pPr>
              <w:rPr>
                <w:noProof/>
                <w:sz w:val="22"/>
              </w:rPr>
            </w:pPr>
            <w:r w:rsidRPr="00B14FBF">
              <w:rPr>
                <w:noProof/>
                <w:sz w:val="22"/>
              </w:rPr>
              <w:t>MBA-Code (</w:t>
            </w:r>
            <w:r w:rsidRPr="00B14FBF">
              <w:rPr>
                <w:noProof/>
                <w:sz w:val="22"/>
                <w:vertAlign w:val="superscript"/>
              </w:rPr>
              <w:t>7</w:t>
            </w:r>
            <w:r w:rsidRPr="00B14FBF">
              <w:rPr>
                <w:noProof/>
                <w:sz w:val="22"/>
              </w:rPr>
              <w:t>)</w:t>
            </w:r>
          </w:p>
        </w:tc>
        <w:tc>
          <w:tcPr>
            <w:tcW w:w="2126" w:type="dxa"/>
            <w:shd w:val="clear" w:color="auto" w:fill="FFFFFF"/>
            <w:tcMar>
              <w:top w:w="120" w:type="dxa"/>
              <w:left w:w="120" w:type="dxa"/>
              <w:bottom w:w="120" w:type="dxa"/>
              <w:right w:w="120" w:type="dxa"/>
            </w:tcMar>
            <w:vAlign w:val="center"/>
            <w:hideMark/>
          </w:tcPr>
          <w:p w14:paraId="79B1B188" w14:textId="77777777" w:rsidR="00D70EB5" w:rsidRPr="00B14FBF" w:rsidRDefault="00D70EB5" w:rsidP="00D95026">
            <w:pPr>
              <w:rPr>
                <w:noProof/>
                <w:sz w:val="22"/>
              </w:rPr>
            </w:pPr>
            <w:r w:rsidRPr="00B14FBF">
              <w:rPr>
                <w:noProof/>
                <w:sz w:val="22"/>
              </w:rPr>
              <w:t>Gebäude (</w:t>
            </w:r>
            <w:r w:rsidRPr="00B14FBF">
              <w:rPr>
                <w:noProof/>
                <w:sz w:val="22"/>
                <w:vertAlign w:val="superscript"/>
              </w:rPr>
              <w:t>8</w:t>
            </w:r>
            <w:r w:rsidRPr="00B14FBF">
              <w:rPr>
                <w:noProof/>
                <w:sz w:val="22"/>
              </w:rPr>
              <w:t>)</w:t>
            </w:r>
          </w:p>
        </w:tc>
        <w:tc>
          <w:tcPr>
            <w:tcW w:w="2977" w:type="dxa"/>
            <w:shd w:val="clear" w:color="auto" w:fill="FFFFFF"/>
            <w:tcMar>
              <w:top w:w="120" w:type="dxa"/>
              <w:left w:w="120" w:type="dxa"/>
              <w:bottom w:w="120" w:type="dxa"/>
              <w:right w:w="120" w:type="dxa"/>
            </w:tcMar>
            <w:vAlign w:val="center"/>
            <w:hideMark/>
          </w:tcPr>
          <w:p w14:paraId="30F4B44E" w14:textId="77777777" w:rsidR="00D70EB5" w:rsidRPr="00B14FBF" w:rsidRDefault="00D70EB5" w:rsidP="00D95026">
            <w:pPr>
              <w:rPr>
                <w:noProof/>
                <w:sz w:val="22"/>
              </w:rPr>
            </w:pPr>
            <w:r w:rsidRPr="00B14FBF">
              <w:rPr>
                <w:noProof/>
                <w:sz w:val="22"/>
              </w:rPr>
              <w:t>Allgemeine Beschreibung einschließlich Verwendungszweck (</w:t>
            </w:r>
            <w:r w:rsidRPr="00B14FBF">
              <w:rPr>
                <w:noProof/>
                <w:sz w:val="22"/>
                <w:vertAlign w:val="superscript"/>
              </w:rPr>
              <w:t>9</w:t>
            </w:r>
            <w:r w:rsidRPr="00B14FBF">
              <w:rPr>
                <w:noProof/>
                <w:sz w:val="22"/>
              </w:rPr>
              <w:t>)</w:t>
            </w:r>
          </w:p>
        </w:tc>
        <w:tc>
          <w:tcPr>
            <w:tcW w:w="1789" w:type="dxa"/>
            <w:shd w:val="clear" w:color="auto" w:fill="FFFFFF"/>
            <w:tcMar>
              <w:top w:w="120" w:type="dxa"/>
              <w:left w:w="120" w:type="dxa"/>
              <w:bottom w:w="120" w:type="dxa"/>
              <w:right w:w="120" w:type="dxa"/>
            </w:tcMar>
            <w:vAlign w:val="center"/>
            <w:hideMark/>
          </w:tcPr>
          <w:p w14:paraId="36B5DE97" w14:textId="77777777" w:rsidR="00D70EB5" w:rsidRPr="00B14FBF" w:rsidRDefault="00D70EB5" w:rsidP="00D95026">
            <w:pPr>
              <w:rPr>
                <w:noProof/>
                <w:sz w:val="22"/>
              </w:rPr>
            </w:pPr>
            <w:r w:rsidRPr="00B14FBF">
              <w:rPr>
                <w:noProof/>
                <w:sz w:val="22"/>
              </w:rPr>
              <w:t>Bemerkungen (</w:t>
            </w:r>
            <w:r w:rsidRPr="00B14FBF">
              <w:rPr>
                <w:noProof/>
                <w:sz w:val="22"/>
                <w:vertAlign w:val="superscript"/>
              </w:rPr>
              <w:t>10</w:t>
            </w:r>
            <w:r w:rsidRPr="00B14FBF">
              <w:rPr>
                <w:noProof/>
                <w:sz w:val="22"/>
              </w:rPr>
              <w:t>)</w:t>
            </w:r>
          </w:p>
        </w:tc>
      </w:tr>
      <w:tr w:rsidR="00D70EB5" w:rsidRPr="00B14FBF" w14:paraId="14FC13C3" w14:textId="77777777" w:rsidTr="00D95026">
        <w:trPr>
          <w:trHeight w:val="57"/>
        </w:trPr>
        <w:tc>
          <w:tcPr>
            <w:tcW w:w="2105" w:type="dxa"/>
            <w:shd w:val="clear" w:color="auto" w:fill="FFFFFF"/>
            <w:tcMar>
              <w:top w:w="120" w:type="dxa"/>
              <w:left w:w="120" w:type="dxa"/>
              <w:bottom w:w="120" w:type="dxa"/>
              <w:right w:w="120" w:type="dxa"/>
            </w:tcMar>
            <w:hideMark/>
          </w:tcPr>
          <w:p w14:paraId="16E0BDF3" w14:textId="77777777" w:rsidR="00D70EB5" w:rsidRPr="00B14FBF" w:rsidRDefault="00D70EB5" w:rsidP="00D95026">
            <w:pPr>
              <w:rPr>
                <w:noProof/>
                <w:sz w:val="22"/>
              </w:rPr>
            </w:pPr>
            <w:r w:rsidRPr="00B14FBF">
              <w:rPr>
                <w:noProof/>
                <w:sz w:val="22"/>
              </w:rPr>
              <w:t> </w:t>
            </w:r>
          </w:p>
        </w:tc>
        <w:tc>
          <w:tcPr>
            <w:tcW w:w="2835" w:type="dxa"/>
            <w:shd w:val="clear" w:color="auto" w:fill="FFFFFF"/>
            <w:tcMar>
              <w:top w:w="120" w:type="dxa"/>
              <w:left w:w="120" w:type="dxa"/>
              <w:bottom w:w="120" w:type="dxa"/>
              <w:right w:w="120" w:type="dxa"/>
            </w:tcMar>
            <w:hideMark/>
          </w:tcPr>
          <w:p w14:paraId="46E3E061" w14:textId="77777777" w:rsidR="00D70EB5" w:rsidRPr="00B14FBF" w:rsidRDefault="00D70EB5" w:rsidP="00D95026">
            <w:pPr>
              <w:rPr>
                <w:noProof/>
                <w:sz w:val="22"/>
              </w:rPr>
            </w:pPr>
            <w:r w:rsidRPr="00B14FBF">
              <w:rPr>
                <w:noProof/>
                <w:sz w:val="22"/>
              </w:rPr>
              <w:t> </w:t>
            </w:r>
          </w:p>
        </w:tc>
        <w:tc>
          <w:tcPr>
            <w:tcW w:w="2410" w:type="dxa"/>
            <w:shd w:val="clear" w:color="auto" w:fill="FFFFFF"/>
            <w:tcMar>
              <w:top w:w="120" w:type="dxa"/>
              <w:left w:w="120" w:type="dxa"/>
              <w:bottom w:w="120" w:type="dxa"/>
              <w:right w:w="120" w:type="dxa"/>
            </w:tcMar>
            <w:hideMark/>
          </w:tcPr>
          <w:p w14:paraId="2F23BF8F" w14:textId="77777777" w:rsidR="00D70EB5" w:rsidRPr="00B14FBF" w:rsidRDefault="00D70EB5" w:rsidP="00D95026">
            <w:pPr>
              <w:rPr>
                <w:noProof/>
                <w:sz w:val="22"/>
              </w:rPr>
            </w:pPr>
            <w:r w:rsidRPr="00B14FBF">
              <w:rPr>
                <w:noProof/>
                <w:sz w:val="22"/>
              </w:rPr>
              <w:t> </w:t>
            </w:r>
          </w:p>
        </w:tc>
        <w:tc>
          <w:tcPr>
            <w:tcW w:w="2126" w:type="dxa"/>
            <w:shd w:val="clear" w:color="auto" w:fill="FFFFFF"/>
            <w:tcMar>
              <w:top w:w="120" w:type="dxa"/>
              <w:left w:w="120" w:type="dxa"/>
              <w:bottom w:w="120" w:type="dxa"/>
              <w:right w:w="120" w:type="dxa"/>
            </w:tcMar>
            <w:hideMark/>
          </w:tcPr>
          <w:p w14:paraId="09788E05" w14:textId="77777777" w:rsidR="00D70EB5" w:rsidRPr="00B14FBF" w:rsidRDefault="00D70EB5" w:rsidP="00D95026">
            <w:pPr>
              <w:rPr>
                <w:noProof/>
                <w:sz w:val="22"/>
              </w:rPr>
            </w:pPr>
            <w:r w:rsidRPr="00B14FBF">
              <w:rPr>
                <w:noProof/>
                <w:sz w:val="22"/>
              </w:rPr>
              <w:t> </w:t>
            </w:r>
          </w:p>
        </w:tc>
        <w:tc>
          <w:tcPr>
            <w:tcW w:w="2977" w:type="dxa"/>
            <w:shd w:val="clear" w:color="auto" w:fill="FFFFFF"/>
            <w:tcMar>
              <w:top w:w="120" w:type="dxa"/>
              <w:left w:w="120" w:type="dxa"/>
              <w:bottom w:w="120" w:type="dxa"/>
              <w:right w:w="120" w:type="dxa"/>
            </w:tcMar>
            <w:hideMark/>
          </w:tcPr>
          <w:p w14:paraId="70ED0AB7" w14:textId="77777777" w:rsidR="00D70EB5" w:rsidRPr="00B14FBF" w:rsidRDefault="00D70EB5" w:rsidP="00D95026">
            <w:pPr>
              <w:rPr>
                <w:noProof/>
                <w:sz w:val="22"/>
              </w:rPr>
            </w:pPr>
            <w:r w:rsidRPr="00B14FBF">
              <w:rPr>
                <w:noProof/>
                <w:sz w:val="22"/>
              </w:rPr>
              <w:t> </w:t>
            </w:r>
          </w:p>
        </w:tc>
        <w:tc>
          <w:tcPr>
            <w:tcW w:w="1789" w:type="dxa"/>
            <w:shd w:val="clear" w:color="auto" w:fill="FFFFFF"/>
            <w:tcMar>
              <w:top w:w="120" w:type="dxa"/>
              <w:left w:w="120" w:type="dxa"/>
              <w:bottom w:w="120" w:type="dxa"/>
              <w:right w:w="120" w:type="dxa"/>
            </w:tcMar>
            <w:hideMark/>
          </w:tcPr>
          <w:p w14:paraId="50C0F176" w14:textId="77777777" w:rsidR="00D70EB5" w:rsidRPr="00B14FBF" w:rsidRDefault="00D70EB5" w:rsidP="00D95026">
            <w:pPr>
              <w:rPr>
                <w:noProof/>
                <w:sz w:val="22"/>
              </w:rPr>
            </w:pPr>
            <w:r w:rsidRPr="00B14FBF">
              <w:rPr>
                <w:noProof/>
                <w:sz w:val="22"/>
              </w:rPr>
              <w:t> </w:t>
            </w:r>
          </w:p>
        </w:tc>
      </w:tr>
      <w:tr w:rsidR="00D70EB5" w:rsidRPr="00B14FBF" w14:paraId="1BD1E0A9" w14:textId="77777777" w:rsidTr="00D95026">
        <w:tc>
          <w:tcPr>
            <w:tcW w:w="2105" w:type="dxa"/>
            <w:shd w:val="clear" w:color="auto" w:fill="FFFFFF"/>
            <w:tcMar>
              <w:top w:w="120" w:type="dxa"/>
              <w:left w:w="120" w:type="dxa"/>
              <w:bottom w:w="120" w:type="dxa"/>
              <w:right w:w="120" w:type="dxa"/>
            </w:tcMar>
            <w:hideMark/>
          </w:tcPr>
          <w:p w14:paraId="258ED5CA" w14:textId="77777777" w:rsidR="00D70EB5" w:rsidRPr="00B14FBF" w:rsidRDefault="00D70EB5" w:rsidP="00D95026">
            <w:pPr>
              <w:rPr>
                <w:noProof/>
                <w:sz w:val="22"/>
              </w:rPr>
            </w:pPr>
            <w:r w:rsidRPr="00B14FBF">
              <w:rPr>
                <w:noProof/>
                <w:sz w:val="22"/>
              </w:rPr>
              <w:t> </w:t>
            </w:r>
          </w:p>
        </w:tc>
        <w:tc>
          <w:tcPr>
            <w:tcW w:w="2835" w:type="dxa"/>
            <w:shd w:val="clear" w:color="auto" w:fill="FFFFFF"/>
            <w:tcMar>
              <w:top w:w="120" w:type="dxa"/>
              <w:left w:w="120" w:type="dxa"/>
              <w:bottom w:w="120" w:type="dxa"/>
              <w:right w:w="120" w:type="dxa"/>
            </w:tcMar>
            <w:hideMark/>
          </w:tcPr>
          <w:p w14:paraId="73AC77D4" w14:textId="77777777" w:rsidR="00D70EB5" w:rsidRPr="00B14FBF" w:rsidRDefault="00D70EB5" w:rsidP="00D95026">
            <w:pPr>
              <w:rPr>
                <w:noProof/>
                <w:sz w:val="22"/>
              </w:rPr>
            </w:pPr>
            <w:r w:rsidRPr="00B14FBF">
              <w:rPr>
                <w:noProof/>
                <w:sz w:val="22"/>
              </w:rPr>
              <w:t> </w:t>
            </w:r>
          </w:p>
        </w:tc>
        <w:tc>
          <w:tcPr>
            <w:tcW w:w="2410" w:type="dxa"/>
            <w:shd w:val="clear" w:color="auto" w:fill="FFFFFF"/>
            <w:tcMar>
              <w:top w:w="120" w:type="dxa"/>
              <w:left w:w="120" w:type="dxa"/>
              <w:bottom w:w="120" w:type="dxa"/>
              <w:right w:w="120" w:type="dxa"/>
            </w:tcMar>
            <w:hideMark/>
          </w:tcPr>
          <w:p w14:paraId="3A7DEADD" w14:textId="77777777" w:rsidR="00D70EB5" w:rsidRPr="00B14FBF" w:rsidRDefault="00D70EB5" w:rsidP="00D95026">
            <w:pPr>
              <w:rPr>
                <w:noProof/>
                <w:sz w:val="22"/>
              </w:rPr>
            </w:pPr>
            <w:r w:rsidRPr="00B14FBF">
              <w:rPr>
                <w:noProof/>
                <w:sz w:val="22"/>
              </w:rPr>
              <w:t> </w:t>
            </w:r>
          </w:p>
        </w:tc>
        <w:tc>
          <w:tcPr>
            <w:tcW w:w="2126" w:type="dxa"/>
            <w:shd w:val="clear" w:color="auto" w:fill="FFFFFF"/>
            <w:tcMar>
              <w:top w:w="120" w:type="dxa"/>
              <w:left w:w="120" w:type="dxa"/>
              <w:bottom w:w="120" w:type="dxa"/>
              <w:right w:w="120" w:type="dxa"/>
            </w:tcMar>
            <w:hideMark/>
          </w:tcPr>
          <w:p w14:paraId="0BA7FB07" w14:textId="77777777" w:rsidR="00D70EB5" w:rsidRPr="00B14FBF" w:rsidRDefault="00D70EB5" w:rsidP="00D95026">
            <w:pPr>
              <w:rPr>
                <w:noProof/>
                <w:sz w:val="22"/>
              </w:rPr>
            </w:pPr>
            <w:r w:rsidRPr="00B14FBF">
              <w:rPr>
                <w:noProof/>
                <w:sz w:val="22"/>
              </w:rPr>
              <w:t> </w:t>
            </w:r>
          </w:p>
        </w:tc>
        <w:tc>
          <w:tcPr>
            <w:tcW w:w="2977" w:type="dxa"/>
            <w:shd w:val="clear" w:color="auto" w:fill="FFFFFF"/>
            <w:tcMar>
              <w:top w:w="120" w:type="dxa"/>
              <w:left w:w="120" w:type="dxa"/>
              <w:bottom w:w="120" w:type="dxa"/>
              <w:right w:w="120" w:type="dxa"/>
            </w:tcMar>
            <w:hideMark/>
          </w:tcPr>
          <w:p w14:paraId="4655EDBF" w14:textId="77777777" w:rsidR="00D70EB5" w:rsidRPr="00B14FBF" w:rsidRDefault="00D70EB5" w:rsidP="00D95026">
            <w:pPr>
              <w:rPr>
                <w:noProof/>
                <w:sz w:val="22"/>
              </w:rPr>
            </w:pPr>
            <w:r w:rsidRPr="00B14FBF">
              <w:rPr>
                <w:noProof/>
                <w:sz w:val="22"/>
              </w:rPr>
              <w:t> </w:t>
            </w:r>
          </w:p>
        </w:tc>
        <w:tc>
          <w:tcPr>
            <w:tcW w:w="1789" w:type="dxa"/>
            <w:shd w:val="clear" w:color="auto" w:fill="FFFFFF"/>
            <w:tcMar>
              <w:top w:w="120" w:type="dxa"/>
              <w:left w:w="120" w:type="dxa"/>
              <w:bottom w:w="120" w:type="dxa"/>
              <w:right w:w="120" w:type="dxa"/>
            </w:tcMar>
            <w:hideMark/>
          </w:tcPr>
          <w:p w14:paraId="698E86AF" w14:textId="77777777" w:rsidR="00D70EB5" w:rsidRPr="00B14FBF" w:rsidRDefault="00D70EB5" w:rsidP="00D95026">
            <w:pPr>
              <w:rPr>
                <w:noProof/>
                <w:sz w:val="22"/>
              </w:rPr>
            </w:pPr>
            <w:r w:rsidRPr="00B14FBF">
              <w:rPr>
                <w:noProof/>
                <w:sz w:val="22"/>
              </w:rPr>
              <w:t> </w:t>
            </w:r>
          </w:p>
        </w:tc>
      </w:tr>
      <w:tr w:rsidR="00D70EB5" w:rsidRPr="00B14FBF" w14:paraId="53CFE668" w14:textId="77777777" w:rsidTr="00D95026">
        <w:tc>
          <w:tcPr>
            <w:tcW w:w="2105" w:type="dxa"/>
            <w:shd w:val="clear" w:color="auto" w:fill="FFFFFF"/>
            <w:tcMar>
              <w:top w:w="120" w:type="dxa"/>
              <w:left w:w="120" w:type="dxa"/>
              <w:bottom w:w="120" w:type="dxa"/>
              <w:right w:w="120" w:type="dxa"/>
            </w:tcMar>
          </w:tcPr>
          <w:p w14:paraId="5DA47B40" w14:textId="77777777" w:rsidR="00D70EB5" w:rsidRPr="00B14FBF" w:rsidRDefault="00D70EB5" w:rsidP="00D95026">
            <w:pPr>
              <w:rPr>
                <w:noProof/>
                <w:sz w:val="22"/>
              </w:rPr>
            </w:pPr>
          </w:p>
        </w:tc>
        <w:tc>
          <w:tcPr>
            <w:tcW w:w="2835" w:type="dxa"/>
            <w:shd w:val="clear" w:color="auto" w:fill="FFFFFF"/>
            <w:tcMar>
              <w:top w:w="120" w:type="dxa"/>
              <w:left w:w="120" w:type="dxa"/>
              <w:bottom w:w="120" w:type="dxa"/>
              <w:right w:w="120" w:type="dxa"/>
            </w:tcMar>
          </w:tcPr>
          <w:p w14:paraId="0A192783" w14:textId="77777777" w:rsidR="00D70EB5" w:rsidRPr="00B14FBF" w:rsidRDefault="00D70EB5" w:rsidP="00D95026">
            <w:pPr>
              <w:rPr>
                <w:noProof/>
                <w:sz w:val="22"/>
              </w:rPr>
            </w:pPr>
          </w:p>
        </w:tc>
        <w:tc>
          <w:tcPr>
            <w:tcW w:w="2410" w:type="dxa"/>
            <w:shd w:val="clear" w:color="auto" w:fill="FFFFFF"/>
            <w:tcMar>
              <w:top w:w="120" w:type="dxa"/>
              <w:left w:w="120" w:type="dxa"/>
              <w:bottom w:w="120" w:type="dxa"/>
              <w:right w:w="120" w:type="dxa"/>
            </w:tcMar>
          </w:tcPr>
          <w:p w14:paraId="020D773A" w14:textId="77777777" w:rsidR="00D70EB5" w:rsidRPr="00B14FBF" w:rsidRDefault="00D70EB5" w:rsidP="00D95026">
            <w:pPr>
              <w:rPr>
                <w:noProof/>
                <w:sz w:val="22"/>
              </w:rPr>
            </w:pPr>
          </w:p>
        </w:tc>
        <w:tc>
          <w:tcPr>
            <w:tcW w:w="2126" w:type="dxa"/>
            <w:shd w:val="clear" w:color="auto" w:fill="FFFFFF"/>
            <w:tcMar>
              <w:top w:w="120" w:type="dxa"/>
              <w:left w:w="120" w:type="dxa"/>
              <w:bottom w:w="120" w:type="dxa"/>
              <w:right w:w="120" w:type="dxa"/>
            </w:tcMar>
          </w:tcPr>
          <w:p w14:paraId="59A3AD1B" w14:textId="77777777" w:rsidR="00D70EB5" w:rsidRPr="00B14FBF" w:rsidRDefault="00D70EB5" w:rsidP="00D95026">
            <w:pPr>
              <w:rPr>
                <w:noProof/>
                <w:sz w:val="22"/>
              </w:rPr>
            </w:pPr>
          </w:p>
        </w:tc>
        <w:tc>
          <w:tcPr>
            <w:tcW w:w="2977" w:type="dxa"/>
            <w:shd w:val="clear" w:color="auto" w:fill="FFFFFF"/>
            <w:tcMar>
              <w:top w:w="120" w:type="dxa"/>
              <w:left w:w="120" w:type="dxa"/>
              <w:bottom w:w="120" w:type="dxa"/>
              <w:right w:w="120" w:type="dxa"/>
            </w:tcMar>
          </w:tcPr>
          <w:p w14:paraId="7734D81F" w14:textId="77777777" w:rsidR="00D70EB5" w:rsidRPr="00B14FBF" w:rsidRDefault="00D70EB5" w:rsidP="00D95026">
            <w:pPr>
              <w:rPr>
                <w:noProof/>
                <w:sz w:val="22"/>
              </w:rPr>
            </w:pPr>
          </w:p>
        </w:tc>
        <w:tc>
          <w:tcPr>
            <w:tcW w:w="1789" w:type="dxa"/>
            <w:shd w:val="clear" w:color="auto" w:fill="FFFFFF"/>
            <w:tcMar>
              <w:top w:w="120" w:type="dxa"/>
              <w:left w:w="120" w:type="dxa"/>
              <w:bottom w:w="120" w:type="dxa"/>
              <w:right w:w="120" w:type="dxa"/>
            </w:tcMar>
          </w:tcPr>
          <w:p w14:paraId="41542302" w14:textId="77777777" w:rsidR="00D70EB5" w:rsidRPr="00B14FBF" w:rsidRDefault="00D70EB5" w:rsidP="00D95026">
            <w:pPr>
              <w:rPr>
                <w:noProof/>
                <w:sz w:val="22"/>
              </w:rPr>
            </w:pPr>
          </w:p>
        </w:tc>
      </w:tr>
    </w:tbl>
    <w:p w14:paraId="69C70616" w14:textId="77777777" w:rsidR="00D70EB5" w:rsidRPr="00B14FBF" w:rsidRDefault="00D70EB5" w:rsidP="00D70EB5">
      <w:pPr>
        <w:rPr>
          <w:i/>
          <w:iCs/>
          <w:noProof/>
        </w:rPr>
      </w:pPr>
    </w:p>
    <w:p w14:paraId="13415FD3" w14:textId="77777777" w:rsidR="00D70EB5" w:rsidRPr="00B14FBF" w:rsidRDefault="00D70EB5" w:rsidP="00D70EB5">
      <w:pPr>
        <w:rPr>
          <w:i/>
          <w:iCs/>
          <w:noProof/>
        </w:rPr>
      </w:pPr>
      <w:r w:rsidRPr="00B14FBF">
        <w:rPr>
          <w:i/>
          <w:noProof/>
        </w:rPr>
        <w:t>Erläuterungen</w:t>
      </w:r>
    </w:p>
    <w:p w14:paraId="4E05CF5C" w14:textId="77777777" w:rsidR="00D70EB5" w:rsidRPr="00B14FBF" w:rsidRDefault="00D70EB5" w:rsidP="007F32BF">
      <w:pPr>
        <w:pStyle w:val="Point0number"/>
        <w:numPr>
          <w:ilvl w:val="0"/>
          <w:numId w:val="47"/>
        </w:numPr>
        <w:rPr>
          <w:i/>
          <w:iCs/>
          <w:noProof/>
        </w:rPr>
      </w:pPr>
      <w:r w:rsidRPr="00B14FBF">
        <w:rPr>
          <w:noProof/>
        </w:rPr>
        <w:t>Die Ersterklärung sollte alle kerntechnischen Anlagen und alle sonstigen Gebäude an ihrem Standort gemäß Artikel 2 Nummer 23 umfassen. Für jedes Gebäude am Standort ist ein gesonderter Eintrag notwendig. Spätere jährliche Aktualisierungserklärungen sind nur für Standorte und Gebäude erforderlich, bei denen seit der vorherigen Erklärung eine Änderung eingetreten ist. Der Ersterklärung ist ein Lageplan des Standorts beizufügen, der bei weiteren Erklärungen erforderlichenfalls zu aktualisieren ist.</w:t>
      </w:r>
    </w:p>
    <w:p w14:paraId="4FF0CE9E" w14:textId="77777777" w:rsidR="00D70EB5" w:rsidRPr="00B14FBF" w:rsidRDefault="00D70EB5" w:rsidP="00B86B04">
      <w:pPr>
        <w:pStyle w:val="Point0number"/>
        <w:rPr>
          <w:i/>
          <w:iCs/>
          <w:noProof/>
        </w:rPr>
      </w:pPr>
      <w:r w:rsidRPr="00B14FBF">
        <w:rPr>
          <w:noProof/>
        </w:rPr>
        <w:t>„Erklärung Nr.“: Laufende Nummer für jeden Standort, beginnend mit „1“ für die Ersterklärung.</w:t>
      </w:r>
    </w:p>
    <w:p w14:paraId="64336733" w14:textId="77777777" w:rsidR="00D70EB5" w:rsidRPr="00B14FBF" w:rsidRDefault="00D70EB5" w:rsidP="00B86B04">
      <w:pPr>
        <w:pStyle w:val="Point0number"/>
        <w:rPr>
          <w:i/>
          <w:iCs/>
          <w:noProof/>
        </w:rPr>
      </w:pPr>
      <w:r w:rsidRPr="00B14FBF">
        <w:rPr>
          <w:noProof/>
        </w:rPr>
        <w:t>In der Spalte „Berichtszeitraum“ ist in der Ersterklärung „ab“ und das betreffende Datum einzutragen; in allen späteren jährlichen Aktualisierungserklärungen sind der erste und der letzte Tag des Zeitraums anzugeben. Es wird davon ausgegangen, dass die Angaben ab dem letzten Datum gelten.</w:t>
      </w:r>
    </w:p>
    <w:p w14:paraId="230B0DA2" w14:textId="77777777" w:rsidR="00D70EB5" w:rsidRPr="00B14FBF" w:rsidRDefault="00D70EB5" w:rsidP="00B86B04">
      <w:pPr>
        <w:pStyle w:val="Point0number"/>
        <w:rPr>
          <w:i/>
          <w:iCs/>
          <w:noProof/>
        </w:rPr>
      </w:pPr>
      <w:r w:rsidRPr="00B14FBF">
        <w:rPr>
          <w:noProof/>
        </w:rPr>
        <w:t>Bemerkungen zum Standort insgesamt.</w:t>
      </w:r>
    </w:p>
    <w:p w14:paraId="7A16CE39" w14:textId="77777777" w:rsidR="00D70EB5" w:rsidRPr="00B14FBF" w:rsidRDefault="00D70EB5" w:rsidP="00B86B04">
      <w:pPr>
        <w:pStyle w:val="Point0number"/>
        <w:rPr>
          <w:i/>
          <w:iCs/>
          <w:noProof/>
        </w:rPr>
      </w:pPr>
      <w:r w:rsidRPr="00B14FBF">
        <w:rPr>
          <w:noProof/>
        </w:rPr>
        <w:t>Jeder „Eintrag“ in jeder Erklärung ist fortlaufend zu nummerieren, beginnend mit „1“.</w:t>
      </w:r>
    </w:p>
    <w:p w14:paraId="57F260C2" w14:textId="77777777" w:rsidR="00D70EB5" w:rsidRPr="00B14FBF" w:rsidRDefault="00D70EB5" w:rsidP="00B86B04">
      <w:pPr>
        <w:pStyle w:val="Point0number"/>
        <w:rPr>
          <w:i/>
          <w:iCs/>
          <w:noProof/>
        </w:rPr>
      </w:pPr>
      <w:r w:rsidRPr="00B14FBF">
        <w:rPr>
          <w:noProof/>
        </w:rPr>
        <w:t>Die Spalte „Ref.“ sollte für Verweise auf einen anderen Eintrag genutzt werden. In der Spalte „Ref.“ sind die entsprechenden Erklärungs- und Eintragsnummern anzugeben (so verweist 10-20 auf Eintrag 20 der Erklärung 10). Der Verweis zeigt an, dass der aktuelle Eintrag frühere Angaben ergänzt oder aktualisiert. Bei Bedarf sind mehrere Verweise möglich.</w:t>
      </w:r>
    </w:p>
    <w:p w14:paraId="0876DCA7" w14:textId="77777777" w:rsidR="00D70EB5" w:rsidRPr="00B14FBF" w:rsidRDefault="00D70EB5" w:rsidP="00B86B04">
      <w:pPr>
        <w:pStyle w:val="Point0number"/>
        <w:rPr>
          <w:i/>
          <w:iCs/>
          <w:noProof/>
        </w:rPr>
      </w:pPr>
      <w:r w:rsidRPr="00B14FBF">
        <w:rPr>
          <w:noProof/>
        </w:rPr>
        <w:t>In der Spalte „MBA-Code“ ist der Code für die MBA anzugeben, zu der das in diesem Eintrag angegebene Gebäude gehört.</w:t>
      </w:r>
    </w:p>
    <w:p w14:paraId="52FBB4E7" w14:textId="77777777" w:rsidR="00D70EB5" w:rsidRPr="00B14FBF" w:rsidRDefault="00D70EB5" w:rsidP="00B86B04">
      <w:pPr>
        <w:pStyle w:val="Point0number"/>
        <w:rPr>
          <w:i/>
          <w:iCs/>
          <w:noProof/>
        </w:rPr>
      </w:pPr>
      <w:r w:rsidRPr="00B14FBF">
        <w:rPr>
          <w:noProof/>
        </w:rPr>
        <w:t>In der Spalte „Gebäude“ ist eine Gebäudenummer oder eine sonstige Bezeichnung zur eindeutigen Identifizierung des Gebäudes auf dem Lageplan des Standorts anzugeben.</w:t>
      </w:r>
    </w:p>
    <w:p w14:paraId="1D57F1A3" w14:textId="77777777" w:rsidR="00D70EB5" w:rsidRPr="00B14FBF" w:rsidRDefault="00D70EB5" w:rsidP="00B86B04">
      <w:pPr>
        <w:pStyle w:val="Point0number"/>
        <w:rPr>
          <w:noProof/>
        </w:rPr>
      </w:pPr>
      <w:r w:rsidRPr="00B14FBF">
        <w:rPr>
          <w:noProof/>
        </w:rPr>
        <w:t>In der „allgemeinen Beschreibung“ zu jedem Gebäude sind anzugeben:</w:t>
      </w:r>
    </w:p>
    <w:p w14:paraId="51DDCD62" w14:textId="77777777" w:rsidR="00D70EB5" w:rsidRPr="00B14FBF" w:rsidRDefault="00755C25" w:rsidP="00755C25">
      <w:pPr>
        <w:pStyle w:val="Point1"/>
        <w:rPr>
          <w:noProof/>
        </w:rPr>
      </w:pPr>
      <w:r>
        <w:rPr>
          <w:noProof/>
        </w:rPr>
        <w:t>a)</w:t>
      </w:r>
      <w:r w:rsidRPr="00755C25">
        <w:rPr>
          <w:noProof/>
        </w:rPr>
        <w:tab/>
      </w:r>
      <w:r w:rsidR="00D70EB5" w:rsidRPr="00B14FBF">
        <w:rPr>
          <w:noProof/>
        </w:rPr>
        <w:t>die ungefähre Gebäudegröße, d. h. die Anzahl der Geschosse und die gesamte Bodenfläche in Quadratmetern,</w:t>
      </w:r>
    </w:p>
    <w:p w14:paraId="451D1A45" w14:textId="77777777" w:rsidR="00D70EB5" w:rsidRPr="00B14FBF" w:rsidRDefault="00755C25" w:rsidP="00755C25">
      <w:pPr>
        <w:pStyle w:val="Point1"/>
        <w:rPr>
          <w:noProof/>
        </w:rPr>
      </w:pPr>
      <w:r>
        <w:rPr>
          <w:noProof/>
        </w:rPr>
        <w:t>b)</w:t>
      </w:r>
      <w:r w:rsidRPr="00755C25">
        <w:rPr>
          <w:noProof/>
        </w:rPr>
        <w:tab/>
      </w:r>
      <w:r w:rsidR="00D70EB5" w:rsidRPr="00B14FBF">
        <w:rPr>
          <w:noProof/>
        </w:rPr>
        <w:t>der Verwendungszweck des Gebäudes einschließlich früherer Verwendungszwecke, die für die Auslegung anderer der Kommission zur Verfügung stehender Informationen, etwa der Ergebnisse von Umweltproben, relevant sein könnten,</w:t>
      </w:r>
    </w:p>
    <w:p w14:paraId="0885919A" w14:textId="77777777" w:rsidR="00D70EB5" w:rsidRPr="00B14FBF" w:rsidRDefault="00D70EB5" w:rsidP="00D70EB5">
      <w:pPr>
        <w:pStyle w:val="Text2"/>
        <w:rPr>
          <w:noProof/>
        </w:rPr>
      </w:pPr>
      <w:r w:rsidRPr="00B14FBF">
        <w:rPr>
          <w:noProof/>
        </w:rPr>
        <w:t>und</w:t>
      </w:r>
    </w:p>
    <w:p w14:paraId="072F6DD5" w14:textId="77777777" w:rsidR="00D70EB5" w:rsidRPr="00B14FBF" w:rsidRDefault="00755C25" w:rsidP="00755C25">
      <w:pPr>
        <w:pStyle w:val="Point1"/>
        <w:rPr>
          <w:noProof/>
        </w:rPr>
      </w:pPr>
      <w:r>
        <w:rPr>
          <w:noProof/>
        </w:rPr>
        <w:t>c)</w:t>
      </w:r>
      <w:r w:rsidRPr="00755C25">
        <w:rPr>
          <w:noProof/>
        </w:rPr>
        <w:tab/>
      </w:r>
      <w:r w:rsidR="00D70EB5" w:rsidRPr="00B14FBF">
        <w:rPr>
          <w:noProof/>
        </w:rPr>
        <w:t>Hauptinhalt des Gebäudes, soweit dies nicht aus dem angegebenen Verwendungszweck ersichtlich ist.</w:t>
      </w:r>
    </w:p>
    <w:p w14:paraId="4195304A" w14:textId="77777777" w:rsidR="00D70EB5" w:rsidRPr="00B14FBF" w:rsidRDefault="00D70EB5" w:rsidP="00D70EB5">
      <w:pPr>
        <w:pStyle w:val="Text1"/>
        <w:rPr>
          <w:noProof/>
        </w:rPr>
      </w:pPr>
      <w:r w:rsidRPr="00B14FBF">
        <w:rPr>
          <w:noProof/>
        </w:rPr>
        <w:t>Bereits früher im Muster für die grundlegenden technischen Merkmale angegebene Tätigkeitsbeschreibungen müssen nicht erneut angeführt werden.</w:t>
      </w:r>
    </w:p>
    <w:p w14:paraId="136A4B4C" w14:textId="77777777" w:rsidR="00D70EB5" w:rsidRPr="00B14FBF" w:rsidRDefault="00D70EB5" w:rsidP="00B86B04">
      <w:pPr>
        <w:pStyle w:val="Point0number"/>
        <w:rPr>
          <w:noProof/>
        </w:rPr>
      </w:pPr>
      <w:r w:rsidRPr="00B14FBF">
        <w:rPr>
          <w:noProof/>
        </w:rPr>
        <w:t>Bemerkungen zu den einzelnen Einträgen.</w:t>
      </w:r>
    </w:p>
    <w:p w14:paraId="6FD74FDD" w14:textId="77777777" w:rsidR="00D70EB5" w:rsidRPr="00B14FBF" w:rsidRDefault="00D70EB5" w:rsidP="00D70EB5">
      <w:pPr>
        <w:rPr>
          <w:i/>
          <w:iCs/>
          <w:noProof/>
        </w:rPr>
      </w:pPr>
    </w:p>
    <w:p w14:paraId="321FC666" w14:textId="77777777" w:rsidR="00D70EB5" w:rsidRPr="00B14FBF" w:rsidRDefault="00D70EB5" w:rsidP="00D70EB5">
      <w:pPr>
        <w:rPr>
          <w:i/>
          <w:iCs/>
          <w:noProof/>
          <w:color w:val="000000"/>
        </w:rPr>
      </w:pPr>
      <w:r w:rsidRPr="00B14FBF">
        <w:rPr>
          <w:noProof/>
          <w:color w:val="000000"/>
        </w:rPr>
        <w:t>ALLGEMEINE ANMERKUNGEN ZU DEN BERICHTEN</w:t>
      </w:r>
    </w:p>
    <w:p w14:paraId="080B0D4D" w14:textId="77777777" w:rsidR="00D70EB5" w:rsidRPr="00B14FBF" w:rsidRDefault="00D70EB5" w:rsidP="007F32BF">
      <w:pPr>
        <w:pStyle w:val="NumPar1"/>
        <w:numPr>
          <w:ilvl w:val="0"/>
          <w:numId w:val="48"/>
        </w:numPr>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2B09F913" w14:textId="77777777" w:rsidR="00D70EB5" w:rsidRPr="00B14FBF" w:rsidRDefault="00D70EB5" w:rsidP="00B86B04">
      <w:pPr>
        <w:pStyle w:val="NumPar1"/>
        <w:rPr>
          <w:noProof/>
        </w:rPr>
      </w:pPr>
      <w:r w:rsidRPr="00B14FBF">
        <w:rPr>
          <w:noProof/>
        </w:rPr>
        <w:t>Die Berichte müssen elektronisch und in einem vereinbarten Format erstellt werden. Sie sind ordnungsgemäß erstellt und (möglichst digital) unterzeichnet zu senden an: Europäische Kommission, Euratom-Sicherheitsüberwachung.</w:t>
      </w:r>
    </w:p>
    <w:p w14:paraId="38A506EC" w14:textId="77777777" w:rsidR="004C3A40" w:rsidRPr="00B14FBF" w:rsidRDefault="003E4A0F" w:rsidP="004C3A40">
      <w:pPr>
        <w:pStyle w:val="SectionTitle"/>
        <w:rPr>
          <w:noProof/>
        </w:rPr>
      </w:pPr>
      <w:r w:rsidRPr="00B14FBF">
        <w:rPr>
          <w:noProof/>
        </w:rPr>
        <w:br w:type="page"/>
      </w:r>
      <w:bookmarkStart w:id="26" w:name="_Toc9B2F0F74D7004E7CB8B05B8879DB99F8"/>
      <w:r w:rsidRPr="00B14FBF">
        <w:rPr>
          <w:noProof/>
        </w:rPr>
        <w:t>ANHANG III</w:t>
      </w:r>
      <w:r w:rsidRPr="00B14FBF">
        <w:rPr>
          <w:noProof/>
        </w:rPr>
        <w:br/>
      </w:r>
      <w:r w:rsidRPr="00B14FBF">
        <w:rPr>
          <w:noProof/>
        </w:rPr>
        <w:br/>
        <w:t>BESTANDSÄNDERUNGSBERICHT</w:t>
      </w:r>
      <w:bookmarkEnd w:id="26"/>
    </w:p>
    <w:p w14:paraId="2E076E57" w14:textId="77777777" w:rsidR="00905D22" w:rsidRPr="00B14FBF" w:rsidRDefault="005D3226" w:rsidP="007B52D2">
      <w:pPr>
        <w:rPr>
          <w:b/>
          <w:bCs/>
          <w:noProof/>
          <w:szCs w:val="24"/>
        </w:rPr>
      </w:pPr>
      <w:r w:rsidRPr="00B14FBF">
        <w:rPr>
          <w:b/>
          <w:noProof/>
        </w:rPr>
        <w:t>Kopf</w:t>
      </w:r>
    </w:p>
    <w:tbl>
      <w:tblPr>
        <w:tblStyle w:val="TableGrid"/>
        <w:tblW w:w="0" w:type="auto"/>
        <w:tblLook w:val="04A0" w:firstRow="1" w:lastRow="0" w:firstColumn="1" w:lastColumn="0" w:noHBand="0" w:noVBand="1"/>
      </w:tblPr>
      <w:tblGrid>
        <w:gridCol w:w="2356"/>
        <w:gridCol w:w="2297"/>
        <w:gridCol w:w="4121"/>
        <w:gridCol w:w="515"/>
      </w:tblGrid>
      <w:tr w:rsidR="004C3A40" w:rsidRPr="00B14FBF" w14:paraId="390339CD" w14:textId="77777777" w:rsidTr="00A057D1">
        <w:trPr>
          <w:tblHeader/>
        </w:trPr>
        <w:tc>
          <w:tcPr>
            <w:tcW w:w="2093" w:type="dxa"/>
            <w:tcBorders>
              <w:top w:val="single" w:sz="4" w:space="0" w:color="auto"/>
              <w:left w:val="single" w:sz="4" w:space="0" w:color="auto"/>
              <w:bottom w:val="single" w:sz="4" w:space="0" w:color="auto"/>
              <w:right w:val="single" w:sz="4" w:space="0" w:color="auto"/>
            </w:tcBorders>
          </w:tcPr>
          <w:p w14:paraId="6E20DAF1" w14:textId="77777777" w:rsidR="004C3A40" w:rsidRPr="00B14FBF" w:rsidRDefault="004C3A40" w:rsidP="00DA0017">
            <w:pPr>
              <w:spacing w:before="60" w:after="60"/>
              <w:jc w:val="center"/>
              <w:rPr>
                <w:b/>
                <w:noProof/>
                <w:sz w:val="22"/>
              </w:rPr>
            </w:pPr>
            <w:r w:rsidRPr="00B14FBF">
              <w:rPr>
                <w:b/>
                <w:noProof/>
                <w:sz w:val="22"/>
              </w:rPr>
              <w:t>Kennsatz/Bezeichnung</w:t>
            </w:r>
          </w:p>
        </w:tc>
        <w:tc>
          <w:tcPr>
            <w:tcW w:w="2410" w:type="dxa"/>
            <w:tcBorders>
              <w:top w:val="single" w:sz="4" w:space="0" w:color="auto"/>
              <w:left w:val="single" w:sz="4" w:space="0" w:color="auto"/>
              <w:bottom w:val="single" w:sz="4" w:space="0" w:color="auto"/>
              <w:right w:val="single" w:sz="4" w:space="0" w:color="auto"/>
            </w:tcBorders>
          </w:tcPr>
          <w:p w14:paraId="7D7C397F" w14:textId="77777777" w:rsidR="004C3A40" w:rsidRPr="00B14FBF" w:rsidRDefault="004C3A40" w:rsidP="00DA0017">
            <w:pPr>
              <w:spacing w:before="60" w:after="60"/>
              <w:jc w:val="center"/>
              <w:rPr>
                <w:b/>
                <w:noProof/>
                <w:sz w:val="22"/>
              </w:rPr>
            </w:pPr>
            <w:r w:rsidRPr="00B14FBF">
              <w:rPr>
                <w:b/>
                <w:noProof/>
                <w:sz w:val="22"/>
              </w:rPr>
              <w:t>Inhalt</w:t>
            </w:r>
          </w:p>
        </w:tc>
        <w:tc>
          <w:tcPr>
            <w:tcW w:w="4252" w:type="dxa"/>
            <w:tcBorders>
              <w:top w:val="single" w:sz="4" w:space="0" w:color="auto"/>
              <w:left w:val="single" w:sz="4" w:space="0" w:color="auto"/>
              <w:bottom w:val="single" w:sz="4" w:space="0" w:color="auto"/>
              <w:right w:val="single" w:sz="4" w:space="0" w:color="auto"/>
            </w:tcBorders>
          </w:tcPr>
          <w:p w14:paraId="21B6B759" w14:textId="77777777" w:rsidR="004C3A40" w:rsidRPr="00B14FBF" w:rsidRDefault="004C3A40" w:rsidP="00DA0017">
            <w:pPr>
              <w:spacing w:before="60" w:after="60"/>
              <w:jc w:val="center"/>
              <w:rPr>
                <w:b/>
                <w:noProof/>
                <w:sz w:val="22"/>
              </w:rPr>
            </w:pPr>
            <w:r w:rsidRPr="00B14FBF">
              <w:rPr>
                <w:b/>
                <w:noProof/>
                <w:sz w:val="22"/>
              </w:rPr>
              <w:t>Bemerkungen</w:t>
            </w:r>
          </w:p>
        </w:tc>
        <w:tc>
          <w:tcPr>
            <w:tcW w:w="531" w:type="dxa"/>
            <w:tcBorders>
              <w:top w:val="single" w:sz="4" w:space="0" w:color="auto"/>
              <w:left w:val="single" w:sz="4" w:space="0" w:color="auto"/>
              <w:bottom w:val="single" w:sz="4" w:space="0" w:color="auto"/>
              <w:right w:val="single" w:sz="4" w:space="0" w:color="auto"/>
            </w:tcBorders>
          </w:tcPr>
          <w:p w14:paraId="79A48EB2" w14:textId="77777777" w:rsidR="004C3A40" w:rsidRPr="00B14FBF" w:rsidRDefault="004C3A40" w:rsidP="00DA0017">
            <w:pPr>
              <w:spacing w:before="60" w:after="60"/>
              <w:jc w:val="center"/>
              <w:rPr>
                <w:b/>
                <w:noProof/>
                <w:sz w:val="22"/>
              </w:rPr>
            </w:pPr>
            <w:r w:rsidRPr="00B14FBF">
              <w:rPr>
                <w:b/>
                <w:noProof/>
                <w:sz w:val="22"/>
              </w:rPr>
              <w:t>#</w:t>
            </w:r>
          </w:p>
        </w:tc>
      </w:tr>
      <w:tr w:rsidR="004C3A40" w:rsidRPr="00B14FBF" w14:paraId="304BF397" w14:textId="77777777" w:rsidTr="00A057D1">
        <w:trPr>
          <w:cantSplit/>
        </w:trPr>
        <w:tc>
          <w:tcPr>
            <w:tcW w:w="2093" w:type="dxa"/>
            <w:tcBorders>
              <w:top w:val="single" w:sz="4" w:space="0" w:color="auto"/>
            </w:tcBorders>
          </w:tcPr>
          <w:p w14:paraId="4BCD401E" w14:textId="77777777" w:rsidR="004C3A40" w:rsidRPr="00B14FBF" w:rsidRDefault="004C3A40" w:rsidP="00DA0017">
            <w:pPr>
              <w:spacing w:before="60" w:after="60"/>
              <w:rPr>
                <w:noProof/>
                <w:sz w:val="22"/>
              </w:rPr>
            </w:pPr>
            <w:r w:rsidRPr="00B14FBF">
              <w:rPr>
                <w:noProof/>
                <w:sz w:val="22"/>
              </w:rPr>
              <w:t>MBA</w:t>
            </w:r>
          </w:p>
        </w:tc>
        <w:tc>
          <w:tcPr>
            <w:tcW w:w="2410" w:type="dxa"/>
            <w:tcBorders>
              <w:top w:val="single" w:sz="4" w:space="0" w:color="auto"/>
            </w:tcBorders>
          </w:tcPr>
          <w:p w14:paraId="1C21A627" w14:textId="77777777" w:rsidR="004C3A40" w:rsidRPr="00B14FBF" w:rsidRDefault="004C3A40" w:rsidP="00DA0017">
            <w:pPr>
              <w:spacing w:before="60" w:after="60"/>
              <w:rPr>
                <w:noProof/>
                <w:sz w:val="22"/>
              </w:rPr>
            </w:pPr>
            <w:r w:rsidRPr="00B14FBF">
              <w:rPr>
                <w:noProof/>
                <w:sz w:val="22"/>
              </w:rPr>
              <w:t>Zeichen (4)</w:t>
            </w:r>
          </w:p>
        </w:tc>
        <w:tc>
          <w:tcPr>
            <w:tcW w:w="4252" w:type="dxa"/>
            <w:tcBorders>
              <w:top w:val="single" w:sz="4" w:space="0" w:color="auto"/>
              <w:right w:val="single" w:sz="8" w:space="0" w:color="auto"/>
            </w:tcBorders>
          </w:tcPr>
          <w:p w14:paraId="51EFE52F" w14:textId="77777777" w:rsidR="004C3A40" w:rsidRPr="00B14FBF" w:rsidRDefault="004C3A40" w:rsidP="00DA0017">
            <w:pPr>
              <w:spacing w:before="60" w:after="60"/>
              <w:rPr>
                <w:noProof/>
                <w:sz w:val="22"/>
              </w:rPr>
            </w:pPr>
            <w:r w:rsidRPr="00B14FBF">
              <w:rPr>
                <w:noProof/>
                <w:sz w:val="22"/>
              </w:rPr>
              <w:t>MBA-Code der Bericht erstattenden MBA</w:t>
            </w:r>
          </w:p>
        </w:tc>
        <w:tc>
          <w:tcPr>
            <w:tcW w:w="531" w:type="dxa"/>
            <w:tcBorders>
              <w:top w:val="single" w:sz="4" w:space="0" w:color="auto"/>
              <w:left w:val="single" w:sz="8" w:space="0" w:color="auto"/>
            </w:tcBorders>
          </w:tcPr>
          <w:p w14:paraId="7B380CB2" w14:textId="77777777" w:rsidR="004C3A40" w:rsidRPr="00B14FBF" w:rsidRDefault="004C3A40" w:rsidP="00DA0017">
            <w:pPr>
              <w:spacing w:before="60" w:after="60"/>
              <w:jc w:val="center"/>
              <w:rPr>
                <w:noProof/>
                <w:sz w:val="22"/>
              </w:rPr>
            </w:pPr>
            <w:r w:rsidRPr="00B14FBF">
              <w:rPr>
                <w:noProof/>
                <w:sz w:val="22"/>
              </w:rPr>
              <w:t>1</w:t>
            </w:r>
          </w:p>
        </w:tc>
      </w:tr>
      <w:tr w:rsidR="004C3A40" w:rsidRPr="00B14FBF" w14:paraId="60E2AFC0" w14:textId="77777777" w:rsidTr="00A057D1">
        <w:trPr>
          <w:cantSplit/>
        </w:trPr>
        <w:tc>
          <w:tcPr>
            <w:tcW w:w="2093" w:type="dxa"/>
          </w:tcPr>
          <w:p w14:paraId="6CCCA31F" w14:textId="77777777" w:rsidR="004C3A40" w:rsidRPr="00B14FBF" w:rsidRDefault="004C3A40" w:rsidP="00DA0017">
            <w:pPr>
              <w:spacing w:before="60" w:after="60"/>
              <w:rPr>
                <w:noProof/>
                <w:sz w:val="22"/>
              </w:rPr>
            </w:pPr>
            <w:r w:rsidRPr="00B14FBF">
              <w:rPr>
                <w:noProof/>
                <w:sz w:val="22"/>
              </w:rPr>
              <w:t>Report type</w:t>
            </w:r>
          </w:p>
        </w:tc>
        <w:tc>
          <w:tcPr>
            <w:tcW w:w="2410" w:type="dxa"/>
          </w:tcPr>
          <w:p w14:paraId="019AD01B" w14:textId="77777777" w:rsidR="004C3A40" w:rsidRPr="00B14FBF" w:rsidRDefault="004C3A40" w:rsidP="00DA0017">
            <w:pPr>
              <w:spacing w:before="60" w:after="60"/>
              <w:rPr>
                <w:noProof/>
                <w:sz w:val="22"/>
              </w:rPr>
            </w:pPr>
            <w:r w:rsidRPr="00B14FBF">
              <w:rPr>
                <w:noProof/>
                <w:sz w:val="22"/>
              </w:rPr>
              <w:t>Zeichen (1)</w:t>
            </w:r>
          </w:p>
        </w:tc>
        <w:tc>
          <w:tcPr>
            <w:tcW w:w="4252" w:type="dxa"/>
            <w:tcBorders>
              <w:right w:val="single" w:sz="8" w:space="0" w:color="auto"/>
            </w:tcBorders>
          </w:tcPr>
          <w:p w14:paraId="2B2E4864" w14:textId="77777777" w:rsidR="004C3A40" w:rsidRPr="00B14FBF" w:rsidRDefault="004C3A40" w:rsidP="00DA0017">
            <w:pPr>
              <w:spacing w:before="60" w:after="60"/>
              <w:rPr>
                <w:noProof/>
                <w:sz w:val="22"/>
              </w:rPr>
            </w:pPr>
            <w:r w:rsidRPr="00B14FBF">
              <w:rPr>
                <w:noProof/>
                <w:sz w:val="22"/>
              </w:rPr>
              <w:t>I für Bestandsänderungsbericht</w:t>
            </w:r>
          </w:p>
        </w:tc>
        <w:tc>
          <w:tcPr>
            <w:tcW w:w="531" w:type="dxa"/>
            <w:tcBorders>
              <w:left w:val="single" w:sz="8" w:space="0" w:color="auto"/>
            </w:tcBorders>
          </w:tcPr>
          <w:p w14:paraId="299C0118" w14:textId="77777777" w:rsidR="004C3A40" w:rsidRPr="00B14FBF" w:rsidRDefault="004C3A40" w:rsidP="00DA0017">
            <w:pPr>
              <w:spacing w:before="60" w:after="60"/>
              <w:jc w:val="center"/>
              <w:rPr>
                <w:noProof/>
                <w:sz w:val="22"/>
              </w:rPr>
            </w:pPr>
            <w:r w:rsidRPr="00B14FBF">
              <w:rPr>
                <w:noProof/>
                <w:sz w:val="22"/>
              </w:rPr>
              <w:t>2</w:t>
            </w:r>
          </w:p>
        </w:tc>
      </w:tr>
      <w:tr w:rsidR="004C3A40" w:rsidRPr="00B14FBF" w14:paraId="32BD06A8" w14:textId="77777777" w:rsidTr="00A057D1">
        <w:trPr>
          <w:cantSplit/>
        </w:trPr>
        <w:tc>
          <w:tcPr>
            <w:tcW w:w="2093" w:type="dxa"/>
          </w:tcPr>
          <w:p w14:paraId="737D3984" w14:textId="77777777" w:rsidR="004C3A40" w:rsidRPr="00B14FBF" w:rsidRDefault="004C3A40" w:rsidP="00DA0017">
            <w:pPr>
              <w:spacing w:before="60" w:after="60"/>
              <w:rPr>
                <w:noProof/>
                <w:sz w:val="22"/>
              </w:rPr>
            </w:pPr>
            <w:r w:rsidRPr="00B14FBF">
              <w:rPr>
                <w:noProof/>
                <w:sz w:val="22"/>
              </w:rPr>
              <w:t>Report date</w:t>
            </w:r>
          </w:p>
        </w:tc>
        <w:tc>
          <w:tcPr>
            <w:tcW w:w="2410" w:type="dxa"/>
          </w:tcPr>
          <w:p w14:paraId="26148087" w14:textId="77777777" w:rsidR="004C3A40" w:rsidRPr="00B14FBF" w:rsidRDefault="00A057D1" w:rsidP="00DA0017">
            <w:pPr>
              <w:spacing w:before="60" w:after="60"/>
              <w:rPr>
                <w:noProof/>
                <w:sz w:val="22"/>
              </w:rPr>
            </w:pPr>
            <w:r w:rsidRPr="00B14FBF">
              <w:rPr>
                <w:noProof/>
                <w:sz w:val="22"/>
              </w:rPr>
              <w:t>Datum (JJJJ-MM-TT)</w:t>
            </w:r>
          </w:p>
        </w:tc>
        <w:tc>
          <w:tcPr>
            <w:tcW w:w="4252" w:type="dxa"/>
            <w:tcBorders>
              <w:right w:val="single" w:sz="8" w:space="0" w:color="auto"/>
            </w:tcBorders>
          </w:tcPr>
          <w:p w14:paraId="7B939361" w14:textId="77777777" w:rsidR="004C3A40" w:rsidRPr="00B14FBF" w:rsidRDefault="004C3A40" w:rsidP="00DA0017">
            <w:pPr>
              <w:spacing w:before="60" w:after="60"/>
              <w:rPr>
                <w:noProof/>
                <w:sz w:val="22"/>
              </w:rPr>
            </w:pPr>
            <w:r w:rsidRPr="00B14FBF">
              <w:rPr>
                <w:noProof/>
                <w:sz w:val="22"/>
              </w:rPr>
              <w:t>Datum der Fertigstellung des Berichts</w:t>
            </w:r>
          </w:p>
        </w:tc>
        <w:tc>
          <w:tcPr>
            <w:tcW w:w="531" w:type="dxa"/>
            <w:tcBorders>
              <w:left w:val="single" w:sz="8" w:space="0" w:color="auto"/>
            </w:tcBorders>
          </w:tcPr>
          <w:p w14:paraId="6789F65C" w14:textId="77777777" w:rsidR="004C3A40" w:rsidRPr="00B14FBF" w:rsidRDefault="004C3A40" w:rsidP="00DA0017">
            <w:pPr>
              <w:spacing w:before="60" w:after="60"/>
              <w:jc w:val="center"/>
              <w:rPr>
                <w:noProof/>
                <w:sz w:val="22"/>
              </w:rPr>
            </w:pPr>
            <w:r w:rsidRPr="00B14FBF">
              <w:rPr>
                <w:noProof/>
                <w:sz w:val="22"/>
              </w:rPr>
              <w:t>3</w:t>
            </w:r>
          </w:p>
        </w:tc>
      </w:tr>
      <w:tr w:rsidR="004C3A40" w:rsidRPr="00B14FBF" w14:paraId="5E90254B" w14:textId="77777777" w:rsidTr="00A057D1">
        <w:trPr>
          <w:cantSplit/>
        </w:trPr>
        <w:tc>
          <w:tcPr>
            <w:tcW w:w="2093" w:type="dxa"/>
          </w:tcPr>
          <w:p w14:paraId="18B52FB4" w14:textId="77777777" w:rsidR="004C3A40" w:rsidRPr="00B14FBF" w:rsidRDefault="004C3A40" w:rsidP="00DA0017">
            <w:pPr>
              <w:spacing w:before="60" w:after="60"/>
              <w:rPr>
                <w:noProof/>
                <w:sz w:val="22"/>
              </w:rPr>
            </w:pPr>
            <w:r w:rsidRPr="00B14FBF">
              <w:rPr>
                <w:noProof/>
                <w:sz w:val="22"/>
              </w:rPr>
              <w:t>Report number</w:t>
            </w:r>
          </w:p>
        </w:tc>
        <w:tc>
          <w:tcPr>
            <w:tcW w:w="2410" w:type="dxa"/>
          </w:tcPr>
          <w:p w14:paraId="79F3C99B" w14:textId="77777777" w:rsidR="004C3A40" w:rsidRPr="00B14FBF" w:rsidRDefault="004C3A40" w:rsidP="00DA0017">
            <w:pPr>
              <w:spacing w:before="60" w:after="60"/>
              <w:rPr>
                <w:noProof/>
                <w:sz w:val="22"/>
              </w:rPr>
            </w:pPr>
            <w:r w:rsidRPr="00B14FBF">
              <w:rPr>
                <w:noProof/>
                <w:sz w:val="22"/>
              </w:rPr>
              <w:t>Zahl</w:t>
            </w:r>
          </w:p>
        </w:tc>
        <w:tc>
          <w:tcPr>
            <w:tcW w:w="4252" w:type="dxa"/>
            <w:tcBorders>
              <w:right w:val="single" w:sz="8" w:space="0" w:color="auto"/>
            </w:tcBorders>
          </w:tcPr>
          <w:p w14:paraId="188A2883" w14:textId="77777777" w:rsidR="004C3A40" w:rsidRPr="00B14FBF" w:rsidRDefault="004C3A40" w:rsidP="00DA0017">
            <w:pPr>
              <w:spacing w:before="60" w:after="60"/>
              <w:rPr>
                <w:noProof/>
                <w:sz w:val="22"/>
              </w:rPr>
            </w:pPr>
            <w:r w:rsidRPr="00B14FBF">
              <w:rPr>
                <w:noProof/>
                <w:sz w:val="22"/>
              </w:rPr>
              <w:t>Laufende Nummer, lückenlos</w:t>
            </w:r>
          </w:p>
        </w:tc>
        <w:tc>
          <w:tcPr>
            <w:tcW w:w="531" w:type="dxa"/>
            <w:tcBorders>
              <w:left w:val="single" w:sz="8" w:space="0" w:color="auto"/>
            </w:tcBorders>
          </w:tcPr>
          <w:p w14:paraId="0740DDF8" w14:textId="77777777" w:rsidR="004C3A40" w:rsidRPr="00B14FBF" w:rsidRDefault="004C3A40" w:rsidP="00DA0017">
            <w:pPr>
              <w:spacing w:before="60" w:after="60"/>
              <w:jc w:val="center"/>
              <w:rPr>
                <w:noProof/>
                <w:sz w:val="22"/>
              </w:rPr>
            </w:pPr>
            <w:r w:rsidRPr="00B14FBF">
              <w:rPr>
                <w:noProof/>
                <w:sz w:val="22"/>
              </w:rPr>
              <w:t>4</w:t>
            </w:r>
          </w:p>
        </w:tc>
      </w:tr>
      <w:tr w:rsidR="004C3A40" w:rsidRPr="00B14FBF" w14:paraId="3F9470C2" w14:textId="77777777" w:rsidTr="00A057D1">
        <w:trPr>
          <w:cantSplit/>
        </w:trPr>
        <w:tc>
          <w:tcPr>
            <w:tcW w:w="2093" w:type="dxa"/>
          </w:tcPr>
          <w:p w14:paraId="5AF3A2E8" w14:textId="77777777" w:rsidR="004C3A40" w:rsidRPr="00B14FBF" w:rsidRDefault="004C3A40" w:rsidP="00DA0017">
            <w:pPr>
              <w:spacing w:before="60" w:after="60"/>
              <w:rPr>
                <w:noProof/>
                <w:sz w:val="22"/>
              </w:rPr>
            </w:pPr>
            <w:r w:rsidRPr="00B14FBF">
              <w:rPr>
                <w:noProof/>
                <w:sz w:val="22"/>
              </w:rPr>
              <w:t>Line count</w:t>
            </w:r>
          </w:p>
        </w:tc>
        <w:tc>
          <w:tcPr>
            <w:tcW w:w="2410" w:type="dxa"/>
          </w:tcPr>
          <w:p w14:paraId="4FBD975D" w14:textId="77777777" w:rsidR="004C3A40" w:rsidRPr="00B14FBF" w:rsidRDefault="004C3A40" w:rsidP="00DA0017">
            <w:pPr>
              <w:spacing w:before="60" w:after="60"/>
              <w:rPr>
                <w:noProof/>
                <w:sz w:val="22"/>
              </w:rPr>
            </w:pPr>
            <w:r w:rsidRPr="00B14FBF">
              <w:rPr>
                <w:noProof/>
                <w:sz w:val="22"/>
              </w:rPr>
              <w:t>Zahl</w:t>
            </w:r>
          </w:p>
        </w:tc>
        <w:tc>
          <w:tcPr>
            <w:tcW w:w="4252" w:type="dxa"/>
            <w:tcBorders>
              <w:right w:val="single" w:sz="8" w:space="0" w:color="auto"/>
            </w:tcBorders>
          </w:tcPr>
          <w:p w14:paraId="3764B901" w14:textId="77777777" w:rsidR="004C3A40" w:rsidRPr="00B14FBF" w:rsidRDefault="004C3A40" w:rsidP="00DA0017">
            <w:pPr>
              <w:spacing w:before="60" w:after="60"/>
              <w:rPr>
                <w:noProof/>
                <w:sz w:val="22"/>
              </w:rPr>
            </w:pPr>
            <w:r w:rsidRPr="00B14FBF">
              <w:rPr>
                <w:noProof/>
                <w:sz w:val="22"/>
              </w:rPr>
              <w:t>Gesamtzahl der gemeldeten Zeilen</w:t>
            </w:r>
          </w:p>
        </w:tc>
        <w:tc>
          <w:tcPr>
            <w:tcW w:w="531" w:type="dxa"/>
            <w:tcBorders>
              <w:left w:val="single" w:sz="8" w:space="0" w:color="auto"/>
            </w:tcBorders>
          </w:tcPr>
          <w:p w14:paraId="2E1A3C9F" w14:textId="77777777" w:rsidR="004C3A40" w:rsidRPr="00B14FBF" w:rsidRDefault="004C3A40" w:rsidP="00DA0017">
            <w:pPr>
              <w:spacing w:before="60" w:after="60"/>
              <w:jc w:val="center"/>
              <w:rPr>
                <w:noProof/>
                <w:sz w:val="22"/>
              </w:rPr>
            </w:pPr>
            <w:r w:rsidRPr="00B14FBF">
              <w:rPr>
                <w:noProof/>
                <w:sz w:val="22"/>
              </w:rPr>
              <w:t>5</w:t>
            </w:r>
          </w:p>
        </w:tc>
      </w:tr>
      <w:tr w:rsidR="004C3A40" w:rsidRPr="00B14FBF" w14:paraId="24A6C9B1" w14:textId="77777777" w:rsidTr="00A057D1">
        <w:trPr>
          <w:cantSplit/>
        </w:trPr>
        <w:tc>
          <w:tcPr>
            <w:tcW w:w="2093" w:type="dxa"/>
          </w:tcPr>
          <w:p w14:paraId="3CB6A9E1" w14:textId="77777777" w:rsidR="004C3A40" w:rsidRPr="00B14FBF" w:rsidRDefault="004C3A40" w:rsidP="00DA0017">
            <w:pPr>
              <w:spacing w:before="60" w:after="60"/>
              <w:rPr>
                <w:noProof/>
                <w:sz w:val="22"/>
              </w:rPr>
            </w:pPr>
            <w:r w:rsidRPr="00B14FBF">
              <w:rPr>
                <w:noProof/>
                <w:sz w:val="22"/>
              </w:rPr>
              <w:t>Start report</w:t>
            </w:r>
          </w:p>
        </w:tc>
        <w:tc>
          <w:tcPr>
            <w:tcW w:w="2410" w:type="dxa"/>
          </w:tcPr>
          <w:p w14:paraId="469FE9B1" w14:textId="77777777" w:rsidR="004C3A40" w:rsidRPr="00B14FBF" w:rsidRDefault="00A057D1" w:rsidP="00DA0017">
            <w:pPr>
              <w:spacing w:before="60" w:after="60"/>
              <w:rPr>
                <w:noProof/>
                <w:sz w:val="22"/>
              </w:rPr>
            </w:pPr>
            <w:r w:rsidRPr="00B14FBF">
              <w:rPr>
                <w:noProof/>
                <w:sz w:val="22"/>
              </w:rPr>
              <w:t>Datum (JJJJ-MM-TT)</w:t>
            </w:r>
          </w:p>
        </w:tc>
        <w:tc>
          <w:tcPr>
            <w:tcW w:w="4252" w:type="dxa"/>
            <w:tcBorders>
              <w:right w:val="single" w:sz="8" w:space="0" w:color="auto"/>
            </w:tcBorders>
          </w:tcPr>
          <w:p w14:paraId="7FD4F3AE" w14:textId="77777777" w:rsidR="004C3A40" w:rsidRPr="00B14FBF" w:rsidRDefault="004C3A40" w:rsidP="00DA0017">
            <w:pPr>
              <w:spacing w:before="60" w:after="60"/>
              <w:rPr>
                <w:noProof/>
                <w:sz w:val="22"/>
              </w:rPr>
            </w:pPr>
            <w:r w:rsidRPr="00B14FBF">
              <w:rPr>
                <w:noProof/>
                <w:sz w:val="22"/>
              </w:rPr>
              <w:t>Erster Tag des Berichtszeitraums</w:t>
            </w:r>
          </w:p>
        </w:tc>
        <w:tc>
          <w:tcPr>
            <w:tcW w:w="531" w:type="dxa"/>
            <w:tcBorders>
              <w:left w:val="single" w:sz="8" w:space="0" w:color="auto"/>
            </w:tcBorders>
          </w:tcPr>
          <w:p w14:paraId="279545E2" w14:textId="77777777" w:rsidR="004C3A40" w:rsidRPr="00B14FBF" w:rsidRDefault="004C3A40" w:rsidP="00DA0017">
            <w:pPr>
              <w:spacing w:before="60" w:after="60"/>
              <w:jc w:val="center"/>
              <w:rPr>
                <w:noProof/>
                <w:sz w:val="22"/>
              </w:rPr>
            </w:pPr>
            <w:r w:rsidRPr="00B14FBF">
              <w:rPr>
                <w:noProof/>
                <w:sz w:val="22"/>
              </w:rPr>
              <w:t>6</w:t>
            </w:r>
          </w:p>
        </w:tc>
      </w:tr>
      <w:tr w:rsidR="004C3A40" w:rsidRPr="00B14FBF" w14:paraId="6021952E" w14:textId="77777777" w:rsidTr="00A057D1">
        <w:trPr>
          <w:cantSplit/>
        </w:trPr>
        <w:tc>
          <w:tcPr>
            <w:tcW w:w="2093" w:type="dxa"/>
            <w:tcBorders>
              <w:bottom w:val="single" w:sz="4" w:space="0" w:color="auto"/>
            </w:tcBorders>
          </w:tcPr>
          <w:p w14:paraId="2D9455EE" w14:textId="77777777" w:rsidR="004C3A40" w:rsidRPr="00B14FBF" w:rsidRDefault="004C3A40" w:rsidP="00DA0017">
            <w:pPr>
              <w:spacing w:before="60" w:after="60"/>
              <w:rPr>
                <w:noProof/>
                <w:sz w:val="22"/>
              </w:rPr>
            </w:pPr>
            <w:r w:rsidRPr="00B14FBF">
              <w:rPr>
                <w:noProof/>
                <w:sz w:val="22"/>
              </w:rPr>
              <w:t>End report</w:t>
            </w:r>
          </w:p>
        </w:tc>
        <w:tc>
          <w:tcPr>
            <w:tcW w:w="2410" w:type="dxa"/>
            <w:tcBorders>
              <w:bottom w:val="single" w:sz="4" w:space="0" w:color="auto"/>
            </w:tcBorders>
          </w:tcPr>
          <w:p w14:paraId="2EB16201" w14:textId="77777777" w:rsidR="004C3A40" w:rsidRPr="00B14FBF" w:rsidRDefault="00A057D1" w:rsidP="00DA0017">
            <w:pPr>
              <w:spacing w:before="60" w:after="60"/>
              <w:rPr>
                <w:noProof/>
                <w:sz w:val="22"/>
              </w:rPr>
            </w:pPr>
            <w:r w:rsidRPr="00B14FBF">
              <w:rPr>
                <w:noProof/>
                <w:sz w:val="22"/>
              </w:rPr>
              <w:t>Datum (JJJJ-MM-TT)</w:t>
            </w:r>
          </w:p>
        </w:tc>
        <w:tc>
          <w:tcPr>
            <w:tcW w:w="4252" w:type="dxa"/>
            <w:tcBorders>
              <w:bottom w:val="single" w:sz="4" w:space="0" w:color="auto"/>
              <w:right w:val="single" w:sz="8" w:space="0" w:color="auto"/>
            </w:tcBorders>
          </w:tcPr>
          <w:p w14:paraId="66099255" w14:textId="77777777" w:rsidR="004C3A40" w:rsidRPr="00B14FBF" w:rsidRDefault="004C3A40" w:rsidP="00DA0017">
            <w:pPr>
              <w:spacing w:before="60" w:after="60"/>
              <w:rPr>
                <w:noProof/>
                <w:sz w:val="22"/>
              </w:rPr>
            </w:pPr>
            <w:r w:rsidRPr="00B14FBF">
              <w:rPr>
                <w:noProof/>
                <w:sz w:val="22"/>
              </w:rPr>
              <w:t>Letzter Tag des Berichtszeitraums</w:t>
            </w:r>
          </w:p>
        </w:tc>
        <w:tc>
          <w:tcPr>
            <w:tcW w:w="531" w:type="dxa"/>
            <w:tcBorders>
              <w:left w:val="single" w:sz="8" w:space="0" w:color="auto"/>
              <w:bottom w:val="single" w:sz="4" w:space="0" w:color="auto"/>
            </w:tcBorders>
          </w:tcPr>
          <w:p w14:paraId="183FBC25" w14:textId="77777777" w:rsidR="004C3A40" w:rsidRPr="00B14FBF" w:rsidRDefault="004C3A40" w:rsidP="00DA0017">
            <w:pPr>
              <w:spacing w:before="60" w:after="60"/>
              <w:jc w:val="center"/>
              <w:rPr>
                <w:noProof/>
                <w:sz w:val="22"/>
              </w:rPr>
            </w:pPr>
            <w:r w:rsidRPr="00B14FBF">
              <w:rPr>
                <w:noProof/>
                <w:sz w:val="22"/>
              </w:rPr>
              <w:t>7</w:t>
            </w:r>
          </w:p>
        </w:tc>
      </w:tr>
      <w:tr w:rsidR="004C3A40" w:rsidRPr="00B14FBF" w14:paraId="53E1F2BF" w14:textId="77777777" w:rsidTr="00A057D1">
        <w:trPr>
          <w:cantSplit/>
        </w:trPr>
        <w:tc>
          <w:tcPr>
            <w:tcW w:w="2093" w:type="dxa"/>
            <w:tcBorders>
              <w:bottom w:val="single" w:sz="4" w:space="0" w:color="auto"/>
              <w:right w:val="single" w:sz="4" w:space="0" w:color="auto"/>
            </w:tcBorders>
          </w:tcPr>
          <w:p w14:paraId="0364F954" w14:textId="77777777" w:rsidR="004C3A40" w:rsidRPr="00B14FBF" w:rsidRDefault="004C3A40" w:rsidP="00DA0017">
            <w:pPr>
              <w:spacing w:before="60" w:after="60"/>
              <w:rPr>
                <w:noProof/>
                <w:sz w:val="22"/>
              </w:rPr>
            </w:pPr>
            <w:r w:rsidRPr="00B14FBF">
              <w:rPr>
                <w:noProof/>
                <w:sz w:val="22"/>
              </w:rPr>
              <w:t>Reporting person</w:t>
            </w:r>
          </w:p>
        </w:tc>
        <w:tc>
          <w:tcPr>
            <w:tcW w:w="2410" w:type="dxa"/>
            <w:tcBorders>
              <w:left w:val="single" w:sz="4" w:space="0" w:color="auto"/>
              <w:bottom w:val="single" w:sz="4" w:space="0" w:color="auto"/>
              <w:right w:val="single" w:sz="4" w:space="0" w:color="auto"/>
            </w:tcBorders>
          </w:tcPr>
          <w:p w14:paraId="53BDC968" w14:textId="77777777" w:rsidR="004C3A40" w:rsidRPr="00B14FBF" w:rsidRDefault="004C3A40" w:rsidP="00DA0017">
            <w:pPr>
              <w:spacing w:before="60" w:after="60"/>
              <w:rPr>
                <w:noProof/>
                <w:sz w:val="22"/>
              </w:rPr>
            </w:pPr>
            <w:r w:rsidRPr="00B14FBF">
              <w:rPr>
                <w:noProof/>
                <w:sz w:val="22"/>
              </w:rPr>
              <w:t>Zeichen (64)</w:t>
            </w:r>
          </w:p>
        </w:tc>
        <w:tc>
          <w:tcPr>
            <w:tcW w:w="4252" w:type="dxa"/>
            <w:tcBorders>
              <w:left w:val="single" w:sz="4" w:space="0" w:color="auto"/>
              <w:bottom w:val="single" w:sz="4" w:space="0" w:color="auto"/>
              <w:right w:val="single" w:sz="4" w:space="0" w:color="auto"/>
            </w:tcBorders>
          </w:tcPr>
          <w:p w14:paraId="32E475F8" w14:textId="77777777" w:rsidR="004C3A40" w:rsidRPr="00B14FBF" w:rsidRDefault="004C3A40" w:rsidP="00DA0017">
            <w:pPr>
              <w:spacing w:before="60" w:after="60"/>
              <w:rPr>
                <w:noProof/>
                <w:sz w:val="22"/>
              </w:rPr>
            </w:pPr>
            <w:r w:rsidRPr="00B14FBF">
              <w:rPr>
                <w:noProof/>
                <w:sz w:val="22"/>
              </w:rPr>
              <w:t>Name der für den Bericht zuständigen Person</w:t>
            </w:r>
          </w:p>
        </w:tc>
        <w:tc>
          <w:tcPr>
            <w:tcW w:w="531" w:type="dxa"/>
            <w:tcBorders>
              <w:left w:val="single" w:sz="4" w:space="0" w:color="auto"/>
              <w:bottom w:val="single" w:sz="4" w:space="0" w:color="auto"/>
            </w:tcBorders>
          </w:tcPr>
          <w:p w14:paraId="018E871C" w14:textId="77777777" w:rsidR="004C3A40" w:rsidRPr="00B14FBF" w:rsidRDefault="004C3A40" w:rsidP="00DA0017">
            <w:pPr>
              <w:spacing w:before="60" w:after="60"/>
              <w:jc w:val="center"/>
              <w:rPr>
                <w:noProof/>
                <w:sz w:val="22"/>
              </w:rPr>
            </w:pPr>
            <w:r w:rsidRPr="00B14FBF">
              <w:rPr>
                <w:noProof/>
                <w:sz w:val="22"/>
              </w:rPr>
              <w:t>8</w:t>
            </w:r>
          </w:p>
        </w:tc>
      </w:tr>
    </w:tbl>
    <w:p w14:paraId="1E2A5E5C" w14:textId="77777777" w:rsidR="00AE676E" w:rsidRPr="00B14FBF" w:rsidRDefault="00AE676E" w:rsidP="00AE676E">
      <w:pPr>
        <w:shd w:val="clear" w:color="auto" w:fill="FFFFFF"/>
        <w:spacing w:after="0"/>
        <w:rPr>
          <w:rFonts w:eastAsia="Times New Roman"/>
          <w:i/>
          <w:iCs/>
          <w:noProof/>
          <w:color w:val="000000"/>
          <w:szCs w:val="24"/>
        </w:rPr>
      </w:pPr>
    </w:p>
    <w:p w14:paraId="5A72AD9C" w14:textId="77777777" w:rsidR="005D3226" w:rsidRPr="00B14FBF" w:rsidRDefault="00416C13" w:rsidP="005D3226">
      <w:pPr>
        <w:rPr>
          <w:b/>
          <w:bCs/>
          <w:noProof/>
          <w:szCs w:val="24"/>
        </w:rPr>
      </w:pPr>
      <w:r w:rsidRPr="00B14FBF">
        <w:rPr>
          <w:b/>
          <w:noProof/>
        </w:rPr>
        <w:t>Einträge</w:t>
      </w:r>
    </w:p>
    <w:tbl>
      <w:tblPr>
        <w:tblStyle w:val="TableGrid"/>
        <w:tblW w:w="0" w:type="auto"/>
        <w:tblLook w:val="04A0" w:firstRow="1" w:lastRow="0" w:firstColumn="1" w:lastColumn="0" w:noHBand="0" w:noVBand="1"/>
      </w:tblPr>
      <w:tblGrid>
        <w:gridCol w:w="2356"/>
        <w:gridCol w:w="2270"/>
        <w:gridCol w:w="4141"/>
        <w:gridCol w:w="522"/>
      </w:tblGrid>
      <w:tr w:rsidR="005D3226" w:rsidRPr="00B14FBF" w14:paraId="58910B8E" w14:textId="77777777" w:rsidTr="00A057D1">
        <w:trPr>
          <w:tblHeader/>
        </w:trPr>
        <w:tc>
          <w:tcPr>
            <w:tcW w:w="2093" w:type="dxa"/>
            <w:tcBorders>
              <w:top w:val="single" w:sz="4" w:space="0" w:color="auto"/>
              <w:left w:val="single" w:sz="4" w:space="0" w:color="auto"/>
              <w:bottom w:val="single" w:sz="4" w:space="0" w:color="auto"/>
              <w:right w:val="single" w:sz="4" w:space="0" w:color="auto"/>
            </w:tcBorders>
          </w:tcPr>
          <w:p w14:paraId="7C7B30BB" w14:textId="77777777" w:rsidR="005D3226" w:rsidRPr="00B14FBF" w:rsidRDefault="005D3226" w:rsidP="00F220AD">
            <w:pPr>
              <w:spacing w:before="60" w:after="60"/>
              <w:jc w:val="center"/>
              <w:rPr>
                <w:b/>
                <w:noProof/>
                <w:sz w:val="22"/>
              </w:rPr>
            </w:pPr>
            <w:r w:rsidRPr="00B14FBF">
              <w:rPr>
                <w:b/>
                <w:noProof/>
                <w:sz w:val="22"/>
              </w:rPr>
              <w:t>Kennsatz/Bezeichnung</w:t>
            </w:r>
          </w:p>
        </w:tc>
        <w:tc>
          <w:tcPr>
            <w:tcW w:w="2410" w:type="dxa"/>
            <w:tcBorders>
              <w:top w:val="single" w:sz="4" w:space="0" w:color="auto"/>
              <w:left w:val="single" w:sz="4" w:space="0" w:color="auto"/>
              <w:bottom w:val="single" w:sz="4" w:space="0" w:color="auto"/>
              <w:right w:val="single" w:sz="4" w:space="0" w:color="auto"/>
            </w:tcBorders>
          </w:tcPr>
          <w:p w14:paraId="1D0967D4" w14:textId="77777777" w:rsidR="005D3226" w:rsidRPr="00B14FBF" w:rsidRDefault="005D3226" w:rsidP="00F220AD">
            <w:pPr>
              <w:spacing w:before="60" w:after="60"/>
              <w:jc w:val="center"/>
              <w:rPr>
                <w:b/>
                <w:noProof/>
                <w:sz w:val="22"/>
              </w:rPr>
            </w:pPr>
            <w:r w:rsidRPr="00B14FBF">
              <w:rPr>
                <w:b/>
                <w:noProof/>
                <w:sz w:val="22"/>
              </w:rPr>
              <w:t>Inhalt</w:t>
            </w:r>
          </w:p>
        </w:tc>
        <w:tc>
          <w:tcPr>
            <w:tcW w:w="4252" w:type="dxa"/>
            <w:tcBorders>
              <w:top w:val="single" w:sz="4" w:space="0" w:color="auto"/>
              <w:left w:val="single" w:sz="4" w:space="0" w:color="auto"/>
              <w:bottom w:val="single" w:sz="4" w:space="0" w:color="auto"/>
              <w:right w:val="single" w:sz="4" w:space="0" w:color="auto"/>
            </w:tcBorders>
          </w:tcPr>
          <w:p w14:paraId="0CE0E717" w14:textId="77777777" w:rsidR="005D3226" w:rsidRPr="00B14FBF" w:rsidRDefault="005D3226" w:rsidP="00F220AD">
            <w:pPr>
              <w:spacing w:before="60" w:after="60"/>
              <w:jc w:val="center"/>
              <w:rPr>
                <w:b/>
                <w:noProof/>
                <w:sz w:val="22"/>
              </w:rPr>
            </w:pPr>
            <w:r w:rsidRPr="00B14FBF">
              <w:rPr>
                <w:b/>
                <w:noProof/>
                <w:sz w:val="22"/>
              </w:rPr>
              <w:t>Bemerkungen</w:t>
            </w:r>
          </w:p>
        </w:tc>
        <w:tc>
          <w:tcPr>
            <w:tcW w:w="531" w:type="dxa"/>
            <w:tcBorders>
              <w:top w:val="single" w:sz="4" w:space="0" w:color="auto"/>
              <w:left w:val="single" w:sz="4" w:space="0" w:color="auto"/>
              <w:bottom w:val="single" w:sz="4" w:space="0" w:color="auto"/>
              <w:right w:val="single" w:sz="4" w:space="0" w:color="auto"/>
            </w:tcBorders>
          </w:tcPr>
          <w:p w14:paraId="2B0E243D" w14:textId="77777777" w:rsidR="005D3226" w:rsidRPr="00B14FBF" w:rsidRDefault="005D3226" w:rsidP="00F220AD">
            <w:pPr>
              <w:spacing w:before="60" w:after="60"/>
              <w:jc w:val="center"/>
              <w:rPr>
                <w:b/>
                <w:noProof/>
                <w:sz w:val="22"/>
              </w:rPr>
            </w:pPr>
            <w:r w:rsidRPr="00B14FBF">
              <w:rPr>
                <w:b/>
                <w:noProof/>
                <w:sz w:val="22"/>
              </w:rPr>
              <w:t>#</w:t>
            </w:r>
          </w:p>
        </w:tc>
      </w:tr>
      <w:tr w:rsidR="005D3226" w:rsidRPr="00B14FBF" w14:paraId="4E87250D" w14:textId="77777777" w:rsidTr="00A057D1">
        <w:trPr>
          <w:cantSplit/>
        </w:trPr>
        <w:tc>
          <w:tcPr>
            <w:tcW w:w="2093" w:type="dxa"/>
            <w:tcBorders>
              <w:top w:val="single" w:sz="4" w:space="0" w:color="auto"/>
            </w:tcBorders>
          </w:tcPr>
          <w:p w14:paraId="4F7526CB" w14:textId="77777777" w:rsidR="005D3226" w:rsidRPr="00B14FBF" w:rsidRDefault="005D3226" w:rsidP="00F220AD">
            <w:pPr>
              <w:spacing w:before="60" w:after="60"/>
              <w:rPr>
                <w:noProof/>
                <w:sz w:val="22"/>
              </w:rPr>
            </w:pPr>
            <w:r w:rsidRPr="00B14FBF">
              <w:rPr>
                <w:noProof/>
                <w:sz w:val="22"/>
              </w:rPr>
              <w:t>Transaction ID</w:t>
            </w:r>
          </w:p>
        </w:tc>
        <w:tc>
          <w:tcPr>
            <w:tcW w:w="2410" w:type="dxa"/>
            <w:tcBorders>
              <w:top w:val="single" w:sz="4" w:space="0" w:color="auto"/>
            </w:tcBorders>
          </w:tcPr>
          <w:p w14:paraId="5C5E1C47" w14:textId="77777777" w:rsidR="005D3226" w:rsidRPr="00B14FBF" w:rsidRDefault="005D3226" w:rsidP="00F220AD">
            <w:pPr>
              <w:spacing w:before="60" w:after="60"/>
              <w:rPr>
                <w:noProof/>
                <w:sz w:val="22"/>
              </w:rPr>
            </w:pPr>
            <w:r w:rsidRPr="00B14FBF">
              <w:rPr>
                <w:noProof/>
                <w:sz w:val="22"/>
              </w:rPr>
              <w:t>Zahl</w:t>
            </w:r>
          </w:p>
        </w:tc>
        <w:tc>
          <w:tcPr>
            <w:tcW w:w="4252" w:type="dxa"/>
            <w:tcBorders>
              <w:top w:val="single" w:sz="4" w:space="0" w:color="auto"/>
              <w:right w:val="single" w:sz="8" w:space="0" w:color="auto"/>
            </w:tcBorders>
          </w:tcPr>
          <w:p w14:paraId="216FA42A" w14:textId="77777777" w:rsidR="005D3226" w:rsidRPr="00B14FBF" w:rsidRDefault="005D3226" w:rsidP="00F220AD">
            <w:pPr>
              <w:spacing w:before="60" w:after="60"/>
              <w:rPr>
                <w:noProof/>
                <w:sz w:val="22"/>
              </w:rPr>
            </w:pPr>
            <w:r w:rsidRPr="00B14FBF">
              <w:rPr>
                <w:noProof/>
                <w:sz w:val="22"/>
              </w:rPr>
              <w:t>Laufende Nummer</w:t>
            </w:r>
          </w:p>
        </w:tc>
        <w:tc>
          <w:tcPr>
            <w:tcW w:w="531" w:type="dxa"/>
            <w:tcBorders>
              <w:top w:val="single" w:sz="4" w:space="0" w:color="auto"/>
              <w:left w:val="single" w:sz="8" w:space="0" w:color="auto"/>
            </w:tcBorders>
          </w:tcPr>
          <w:p w14:paraId="52F9A6F7" w14:textId="77777777" w:rsidR="005D3226" w:rsidRPr="00B14FBF" w:rsidRDefault="005D3226" w:rsidP="00F220AD">
            <w:pPr>
              <w:spacing w:before="60" w:after="60"/>
              <w:jc w:val="center"/>
              <w:rPr>
                <w:noProof/>
                <w:sz w:val="22"/>
              </w:rPr>
            </w:pPr>
            <w:r w:rsidRPr="00B14FBF">
              <w:rPr>
                <w:noProof/>
                <w:sz w:val="22"/>
              </w:rPr>
              <w:t>9</w:t>
            </w:r>
          </w:p>
        </w:tc>
      </w:tr>
      <w:tr w:rsidR="005D3226" w:rsidRPr="00B14FBF" w14:paraId="68F9C64E" w14:textId="77777777" w:rsidTr="00A057D1">
        <w:trPr>
          <w:cantSplit/>
        </w:trPr>
        <w:tc>
          <w:tcPr>
            <w:tcW w:w="2093" w:type="dxa"/>
          </w:tcPr>
          <w:p w14:paraId="31A53CF7" w14:textId="77777777" w:rsidR="005D3226" w:rsidRPr="00B14FBF" w:rsidRDefault="005D3226" w:rsidP="00F220AD">
            <w:pPr>
              <w:spacing w:before="60" w:after="60"/>
              <w:rPr>
                <w:noProof/>
                <w:sz w:val="22"/>
              </w:rPr>
            </w:pPr>
            <w:r w:rsidRPr="00B14FBF">
              <w:rPr>
                <w:noProof/>
                <w:sz w:val="22"/>
              </w:rPr>
              <w:t>IC code</w:t>
            </w:r>
          </w:p>
        </w:tc>
        <w:tc>
          <w:tcPr>
            <w:tcW w:w="2410" w:type="dxa"/>
          </w:tcPr>
          <w:p w14:paraId="2B209005" w14:textId="77777777" w:rsidR="005D3226" w:rsidRPr="00B14FBF" w:rsidRDefault="005D3226" w:rsidP="00F220AD">
            <w:pPr>
              <w:spacing w:before="60" w:after="60"/>
              <w:rPr>
                <w:noProof/>
                <w:sz w:val="22"/>
              </w:rPr>
            </w:pPr>
            <w:r w:rsidRPr="00B14FBF">
              <w:rPr>
                <w:noProof/>
                <w:sz w:val="22"/>
              </w:rPr>
              <w:t>Zeichen (2)</w:t>
            </w:r>
          </w:p>
        </w:tc>
        <w:tc>
          <w:tcPr>
            <w:tcW w:w="4252" w:type="dxa"/>
            <w:tcBorders>
              <w:right w:val="single" w:sz="8" w:space="0" w:color="auto"/>
            </w:tcBorders>
          </w:tcPr>
          <w:p w14:paraId="1B41E3D0" w14:textId="77777777" w:rsidR="005D3226" w:rsidRPr="00B14FBF" w:rsidRDefault="005D3226" w:rsidP="00F220AD">
            <w:pPr>
              <w:spacing w:before="60" w:after="60"/>
              <w:rPr>
                <w:noProof/>
                <w:sz w:val="22"/>
              </w:rPr>
            </w:pPr>
            <w:r w:rsidRPr="00B14FBF">
              <w:rPr>
                <w:noProof/>
                <w:sz w:val="22"/>
              </w:rPr>
              <w:t>Art der Bestandsänderung</w:t>
            </w:r>
          </w:p>
        </w:tc>
        <w:tc>
          <w:tcPr>
            <w:tcW w:w="531" w:type="dxa"/>
            <w:tcBorders>
              <w:left w:val="single" w:sz="8" w:space="0" w:color="auto"/>
            </w:tcBorders>
          </w:tcPr>
          <w:p w14:paraId="49CD6DCA" w14:textId="77777777" w:rsidR="005D3226" w:rsidRPr="00B14FBF" w:rsidRDefault="005D3226" w:rsidP="00F220AD">
            <w:pPr>
              <w:spacing w:before="60" w:after="60"/>
              <w:jc w:val="center"/>
              <w:rPr>
                <w:noProof/>
                <w:sz w:val="22"/>
              </w:rPr>
            </w:pPr>
            <w:r w:rsidRPr="00B14FBF">
              <w:rPr>
                <w:noProof/>
                <w:sz w:val="22"/>
              </w:rPr>
              <w:t>10</w:t>
            </w:r>
          </w:p>
        </w:tc>
      </w:tr>
      <w:tr w:rsidR="005D3226" w:rsidRPr="00B14FBF" w14:paraId="4AAC802F" w14:textId="77777777" w:rsidTr="00A057D1">
        <w:trPr>
          <w:cantSplit/>
        </w:trPr>
        <w:tc>
          <w:tcPr>
            <w:tcW w:w="2093" w:type="dxa"/>
          </w:tcPr>
          <w:p w14:paraId="51399C11" w14:textId="77777777" w:rsidR="005D3226" w:rsidRPr="00B14FBF" w:rsidRDefault="005D3226" w:rsidP="00F220AD">
            <w:pPr>
              <w:spacing w:before="60" w:after="60"/>
              <w:rPr>
                <w:noProof/>
                <w:sz w:val="22"/>
              </w:rPr>
            </w:pPr>
            <w:r w:rsidRPr="00B14FBF">
              <w:rPr>
                <w:noProof/>
                <w:sz w:val="22"/>
              </w:rPr>
              <w:t>Batch</w:t>
            </w:r>
          </w:p>
        </w:tc>
        <w:tc>
          <w:tcPr>
            <w:tcW w:w="2410" w:type="dxa"/>
          </w:tcPr>
          <w:p w14:paraId="2A250A13" w14:textId="77777777" w:rsidR="005D3226" w:rsidRPr="00B14FBF" w:rsidRDefault="005D3226" w:rsidP="00F220AD">
            <w:pPr>
              <w:spacing w:before="60" w:after="60"/>
              <w:rPr>
                <w:noProof/>
                <w:sz w:val="22"/>
              </w:rPr>
            </w:pPr>
            <w:r w:rsidRPr="00B14FBF">
              <w:rPr>
                <w:noProof/>
                <w:sz w:val="22"/>
              </w:rPr>
              <w:t>Zeichen (20)</w:t>
            </w:r>
          </w:p>
        </w:tc>
        <w:tc>
          <w:tcPr>
            <w:tcW w:w="4252" w:type="dxa"/>
            <w:tcBorders>
              <w:right w:val="single" w:sz="8" w:space="0" w:color="auto"/>
            </w:tcBorders>
          </w:tcPr>
          <w:p w14:paraId="6A0042D5" w14:textId="77777777" w:rsidR="005D3226" w:rsidRPr="00B14FBF" w:rsidRDefault="005D3226" w:rsidP="00F220AD">
            <w:pPr>
              <w:spacing w:before="60" w:after="60"/>
              <w:rPr>
                <w:noProof/>
                <w:sz w:val="22"/>
              </w:rPr>
            </w:pPr>
            <w:r w:rsidRPr="00B14FBF">
              <w:rPr>
                <w:noProof/>
                <w:sz w:val="22"/>
              </w:rPr>
              <w:t>Eindeutige Kennung einer Kernmaterialcharge</w:t>
            </w:r>
          </w:p>
        </w:tc>
        <w:tc>
          <w:tcPr>
            <w:tcW w:w="531" w:type="dxa"/>
            <w:tcBorders>
              <w:left w:val="single" w:sz="8" w:space="0" w:color="auto"/>
            </w:tcBorders>
          </w:tcPr>
          <w:p w14:paraId="2710CD9B" w14:textId="77777777" w:rsidR="005D3226" w:rsidRPr="00B14FBF" w:rsidRDefault="005D3226" w:rsidP="00F220AD">
            <w:pPr>
              <w:spacing w:before="60" w:after="60"/>
              <w:jc w:val="center"/>
              <w:rPr>
                <w:noProof/>
                <w:sz w:val="22"/>
              </w:rPr>
            </w:pPr>
            <w:r w:rsidRPr="00B14FBF">
              <w:rPr>
                <w:noProof/>
                <w:sz w:val="22"/>
              </w:rPr>
              <w:t>11</w:t>
            </w:r>
          </w:p>
        </w:tc>
      </w:tr>
      <w:tr w:rsidR="005D3226" w:rsidRPr="00B14FBF" w14:paraId="5F7B5285" w14:textId="77777777" w:rsidTr="00A057D1">
        <w:trPr>
          <w:cantSplit/>
        </w:trPr>
        <w:tc>
          <w:tcPr>
            <w:tcW w:w="2093" w:type="dxa"/>
          </w:tcPr>
          <w:p w14:paraId="56BE72D9" w14:textId="77777777" w:rsidR="005D3226" w:rsidRPr="00B14FBF" w:rsidRDefault="005D3226" w:rsidP="00F220AD">
            <w:pPr>
              <w:spacing w:before="60" w:after="60"/>
              <w:rPr>
                <w:noProof/>
                <w:sz w:val="22"/>
              </w:rPr>
            </w:pPr>
            <w:r w:rsidRPr="00B14FBF">
              <w:rPr>
                <w:noProof/>
                <w:sz w:val="22"/>
              </w:rPr>
              <w:t>KMP</w:t>
            </w:r>
          </w:p>
        </w:tc>
        <w:tc>
          <w:tcPr>
            <w:tcW w:w="2410" w:type="dxa"/>
          </w:tcPr>
          <w:p w14:paraId="6348DEA0"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7D917A43" w14:textId="77777777" w:rsidR="005D3226" w:rsidRPr="00B14FBF" w:rsidRDefault="005D3226" w:rsidP="00F220AD">
            <w:pPr>
              <w:spacing w:before="60" w:after="60"/>
              <w:rPr>
                <w:noProof/>
                <w:sz w:val="22"/>
              </w:rPr>
            </w:pPr>
            <w:r w:rsidRPr="00B14FBF">
              <w:rPr>
                <w:noProof/>
                <w:sz w:val="22"/>
              </w:rPr>
              <w:t>Schlüsselmesspunkt</w:t>
            </w:r>
          </w:p>
        </w:tc>
        <w:tc>
          <w:tcPr>
            <w:tcW w:w="531" w:type="dxa"/>
            <w:tcBorders>
              <w:left w:val="single" w:sz="8" w:space="0" w:color="auto"/>
            </w:tcBorders>
          </w:tcPr>
          <w:p w14:paraId="510C49E2" w14:textId="77777777" w:rsidR="005D3226" w:rsidRPr="00B14FBF" w:rsidRDefault="005D3226" w:rsidP="00F220AD">
            <w:pPr>
              <w:spacing w:before="60" w:after="60"/>
              <w:jc w:val="center"/>
              <w:rPr>
                <w:noProof/>
                <w:sz w:val="22"/>
              </w:rPr>
            </w:pPr>
            <w:r w:rsidRPr="00B14FBF">
              <w:rPr>
                <w:noProof/>
                <w:sz w:val="22"/>
              </w:rPr>
              <w:t>12</w:t>
            </w:r>
          </w:p>
        </w:tc>
      </w:tr>
      <w:tr w:rsidR="005D3226" w:rsidRPr="00B14FBF" w14:paraId="530DA12C" w14:textId="77777777" w:rsidTr="00A057D1">
        <w:trPr>
          <w:cantSplit/>
        </w:trPr>
        <w:tc>
          <w:tcPr>
            <w:tcW w:w="2093" w:type="dxa"/>
          </w:tcPr>
          <w:p w14:paraId="191995FB" w14:textId="77777777" w:rsidR="005D3226" w:rsidRPr="00B14FBF" w:rsidRDefault="005D3226" w:rsidP="00F220AD">
            <w:pPr>
              <w:spacing w:before="60" w:after="60"/>
              <w:rPr>
                <w:noProof/>
                <w:sz w:val="22"/>
              </w:rPr>
            </w:pPr>
            <w:r w:rsidRPr="00B14FBF">
              <w:rPr>
                <w:noProof/>
                <w:sz w:val="22"/>
              </w:rPr>
              <w:t>Measurement</w:t>
            </w:r>
          </w:p>
        </w:tc>
        <w:tc>
          <w:tcPr>
            <w:tcW w:w="2410" w:type="dxa"/>
          </w:tcPr>
          <w:p w14:paraId="059B739D"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37AEEEB4" w14:textId="77777777" w:rsidR="005D3226" w:rsidRPr="00B14FBF" w:rsidRDefault="005D3226" w:rsidP="00F220AD">
            <w:pPr>
              <w:spacing w:before="60" w:after="60"/>
              <w:rPr>
                <w:noProof/>
                <w:sz w:val="22"/>
              </w:rPr>
            </w:pPr>
            <w:r w:rsidRPr="00B14FBF">
              <w:rPr>
                <w:noProof/>
                <w:sz w:val="22"/>
              </w:rPr>
              <w:t>Messcode</w:t>
            </w:r>
          </w:p>
        </w:tc>
        <w:tc>
          <w:tcPr>
            <w:tcW w:w="531" w:type="dxa"/>
            <w:tcBorders>
              <w:left w:val="single" w:sz="8" w:space="0" w:color="auto"/>
            </w:tcBorders>
          </w:tcPr>
          <w:p w14:paraId="4D0850B9" w14:textId="77777777" w:rsidR="005D3226" w:rsidRPr="00B14FBF" w:rsidRDefault="005D3226" w:rsidP="00F220AD">
            <w:pPr>
              <w:spacing w:before="60" w:after="60"/>
              <w:jc w:val="center"/>
              <w:rPr>
                <w:noProof/>
                <w:sz w:val="22"/>
              </w:rPr>
            </w:pPr>
            <w:r w:rsidRPr="00B14FBF">
              <w:rPr>
                <w:noProof/>
                <w:sz w:val="22"/>
              </w:rPr>
              <w:t>13</w:t>
            </w:r>
          </w:p>
        </w:tc>
      </w:tr>
      <w:tr w:rsidR="005D3226" w:rsidRPr="00B14FBF" w14:paraId="10E42E75" w14:textId="77777777" w:rsidTr="00A057D1">
        <w:trPr>
          <w:cantSplit/>
        </w:trPr>
        <w:tc>
          <w:tcPr>
            <w:tcW w:w="2093" w:type="dxa"/>
          </w:tcPr>
          <w:p w14:paraId="4CECF844" w14:textId="77777777" w:rsidR="005D3226" w:rsidRPr="00B14FBF" w:rsidRDefault="005D3226" w:rsidP="00F220AD">
            <w:pPr>
              <w:spacing w:before="60" w:after="60"/>
              <w:rPr>
                <w:noProof/>
                <w:sz w:val="22"/>
              </w:rPr>
            </w:pPr>
            <w:r w:rsidRPr="00B14FBF">
              <w:rPr>
                <w:noProof/>
                <w:sz w:val="22"/>
              </w:rPr>
              <w:t>Material form</w:t>
            </w:r>
          </w:p>
        </w:tc>
        <w:tc>
          <w:tcPr>
            <w:tcW w:w="2410" w:type="dxa"/>
          </w:tcPr>
          <w:p w14:paraId="39FD1608" w14:textId="77777777" w:rsidR="005D3226" w:rsidRPr="00B14FBF" w:rsidRDefault="005D3226" w:rsidP="00F220AD">
            <w:pPr>
              <w:spacing w:before="60" w:after="60"/>
              <w:rPr>
                <w:noProof/>
                <w:sz w:val="22"/>
              </w:rPr>
            </w:pPr>
            <w:r w:rsidRPr="00B14FBF">
              <w:rPr>
                <w:noProof/>
                <w:sz w:val="22"/>
              </w:rPr>
              <w:t>Zeichen (2)</w:t>
            </w:r>
          </w:p>
        </w:tc>
        <w:tc>
          <w:tcPr>
            <w:tcW w:w="4252" w:type="dxa"/>
            <w:tcBorders>
              <w:right w:val="single" w:sz="8" w:space="0" w:color="auto"/>
            </w:tcBorders>
          </w:tcPr>
          <w:p w14:paraId="3D42F5C4" w14:textId="77777777" w:rsidR="005D3226" w:rsidRPr="00B14FBF" w:rsidRDefault="005D3226" w:rsidP="00F220AD">
            <w:pPr>
              <w:spacing w:before="60" w:after="60"/>
              <w:rPr>
                <w:noProof/>
                <w:sz w:val="22"/>
              </w:rPr>
            </w:pPr>
            <w:r w:rsidRPr="00B14FBF">
              <w:rPr>
                <w:noProof/>
                <w:sz w:val="22"/>
              </w:rPr>
              <w:t>Materialformcode</w:t>
            </w:r>
          </w:p>
        </w:tc>
        <w:tc>
          <w:tcPr>
            <w:tcW w:w="531" w:type="dxa"/>
            <w:tcBorders>
              <w:left w:val="single" w:sz="8" w:space="0" w:color="auto"/>
            </w:tcBorders>
          </w:tcPr>
          <w:p w14:paraId="4CDB3745" w14:textId="77777777" w:rsidR="005D3226" w:rsidRPr="00B14FBF" w:rsidRDefault="005D3226" w:rsidP="00F220AD">
            <w:pPr>
              <w:spacing w:before="60" w:after="60"/>
              <w:jc w:val="center"/>
              <w:rPr>
                <w:noProof/>
                <w:sz w:val="22"/>
              </w:rPr>
            </w:pPr>
            <w:r w:rsidRPr="00B14FBF">
              <w:rPr>
                <w:noProof/>
                <w:sz w:val="22"/>
              </w:rPr>
              <w:t>14</w:t>
            </w:r>
          </w:p>
        </w:tc>
      </w:tr>
      <w:tr w:rsidR="005D3226" w:rsidRPr="00B14FBF" w14:paraId="6E219D6B" w14:textId="77777777" w:rsidTr="00A057D1">
        <w:trPr>
          <w:cantSplit/>
        </w:trPr>
        <w:tc>
          <w:tcPr>
            <w:tcW w:w="2093" w:type="dxa"/>
          </w:tcPr>
          <w:p w14:paraId="1CD6F08F" w14:textId="77777777" w:rsidR="005D3226" w:rsidRPr="00B14FBF" w:rsidRDefault="005D3226" w:rsidP="00F220AD">
            <w:pPr>
              <w:spacing w:before="60" w:after="60"/>
              <w:rPr>
                <w:noProof/>
                <w:sz w:val="22"/>
              </w:rPr>
            </w:pPr>
            <w:r w:rsidRPr="00B14FBF">
              <w:rPr>
                <w:noProof/>
                <w:sz w:val="22"/>
              </w:rPr>
              <w:t>Material container</w:t>
            </w:r>
          </w:p>
        </w:tc>
        <w:tc>
          <w:tcPr>
            <w:tcW w:w="2410" w:type="dxa"/>
          </w:tcPr>
          <w:p w14:paraId="7CD75E4F"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6D49FE06" w14:textId="77777777" w:rsidR="005D3226" w:rsidRPr="00B14FBF" w:rsidRDefault="005D3226" w:rsidP="00F220AD">
            <w:pPr>
              <w:spacing w:before="60" w:after="60"/>
              <w:rPr>
                <w:noProof/>
                <w:sz w:val="22"/>
              </w:rPr>
            </w:pPr>
            <w:r w:rsidRPr="00B14FBF">
              <w:rPr>
                <w:noProof/>
                <w:sz w:val="22"/>
              </w:rPr>
              <w:t>Materialbehältercode</w:t>
            </w:r>
          </w:p>
        </w:tc>
        <w:tc>
          <w:tcPr>
            <w:tcW w:w="531" w:type="dxa"/>
            <w:tcBorders>
              <w:left w:val="single" w:sz="8" w:space="0" w:color="auto"/>
            </w:tcBorders>
          </w:tcPr>
          <w:p w14:paraId="4AA319CD" w14:textId="77777777" w:rsidR="005D3226" w:rsidRPr="00B14FBF" w:rsidRDefault="005D3226" w:rsidP="00F220AD">
            <w:pPr>
              <w:spacing w:before="60" w:after="60"/>
              <w:jc w:val="center"/>
              <w:rPr>
                <w:noProof/>
                <w:sz w:val="22"/>
              </w:rPr>
            </w:pPr>
            <w:r w:rsidRPr="00B14FBF">
              <w:rPr>
                <w:noProof/>
                <w:sz w:val="22"/>
              </w:rPr>
              <w:t>15</w:t>
            </w:r>
          </w:p>
        </w:tc>
      </w:tr>
      <w:tr w:rsidR="005D3226" w:rsidRPr="00B14FBF" w14:paraId="43A0BAD3" w14:textId="77777777" w:rsidTr="00A057D1">
        <w:trPr>
          <w:cantSplit/>
        </w:trPr>
        <w:tc>
          <w:tcPr>
            <w:tcW w:w="2093" w:type="dxa"/>
          </w:tcPr>
          <w:p w14:paraId="1AA10ACF" w14:textId="77777777" w:rsidR="005D3226" w:rsidRPr="00B14FBF" w:rsidRDefault="005D3226" w:rsidP="00F220AD">
            <w:pPr>
              <w:spacing w:before="60" w:after="60"/>
              <w:rPr>
                <w:noProof/>
                <w:sz w:val="22"/>
              </w:rPr>
            </w:pPr>
            <w:r w:rsidRPr="00B14FBF">
              <w:rPr>
                <w:noProof/>
                <w:sz w:val="22"/>
              </w:rPr>
              <w:t>Material state</w:t>
            </w:r>
          </w:p>
        </w:tc>
        <w:tc>
          <w:tcPr>
            <w:tcW w:w="2410" w:type="dxa"/>
          </w:tcPr>
          <w:p w14:paraId="2F286145"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3B286524" w14:textId="77777777" w:rsidR="005D3226" w:rsidRPr="00B14FBF" w:rsidRDefault="005D3226" w:rsidP="00F220AD">
            <w:pPr>
              <w:spacing w:before="60" w:after="60"/>
              <w:rPr>
                <w:noProof/>
                <w:sz w:val="22"/>
              </w:rPr>
            </w:pPr>
            <w:r w:rsidRPr="00B14FBF">
              <w:rPr>
                <w:noProof/>
                <w:sz w:val="22"/>
              </w:rPr>
              <w:t>Materialzustandscode</w:t>
            </w:r>
          </w:p>
        </w:tc>
        <w:tc>
          <w:tcPr>
            <w:tcW w:w="531" w:type="dxa"/>
            <w:tcBorders>
              <w:left w:val="single" w:sz="8" w:space="0" w:color="auto"/>
            </w:tcBorders>
          </w:tcPr>
          <w:p w14:paraId="17BCDE16" w14:textId="77777777" w:rsidR="005D3226" w:rsidRPr="00B14FBF" w:rsidRDefault="005D3226" w:rsidP="00F220AD">
            <w:pPr>
              <w:spacing w:before="60" w:after="60"/>
              <w:jc w:val="center"/>
              <w:rPr>
                <w:noProof/>
                <w:sz w:val="22"/>
              </w:rPr>
            </w:pPr>
            <w:r w:rsidRPr="00B14FBF">
              <w:rPr>
                <w:noProof/>
                <w:sz w:val="22"/>
              </w:rPr>
              <w:t>16</w:t>
            </w:r>
          </w:p>
        </w:tc>
      </w:tr>
      <w:tr w:rsidR="005D3226" w:rsidRPr="00B14FBF" w14:paraId="7C01C16E" w14:textId="77777777" w:rsidTr="00A057D1">
        <w:trPr>
          <w:cantSplit/>
        </w:trPr>
        <w:tc>
          <w:tcPr>
            <w:tcW w:w="2093" w:type="dxa"/>
          </w:tcPr>
          <w:p w14:paraId="082BF969" w14:textId="77777777" w:rsidR="005D3226" w:rsidRPr="00B14FBF" w:rsidRDefault="004C6986" w:rsidP="00F220AD">
            <w:pPr>
              <w:spacing w:before="60" w:after="60"/>
              <w:rPr>
                <w:noProof/>
                <w:sz w:val="22"/>
              </w:rPr>
            </w:pPr>
            <w:r w:rsidRPr="00B14FBF">
              <w:rPr>
                <w:noProof/>
                <w:sz w:val="22"/>
              </w:rPr>
              <w:t>Shipper MBA</w:t>
            </w:r>
          </w:p>
        </w:tc>
        <w:tc>
          <w:tcPr>
            <w:tcW w:w="2410" w:type="dxa"/>
          </w:tcPr>
          <w:p w14:paraId="1A0BF2EF" w14:textId="77777777" w:rsidR="005D3226" w:rsidRPr="00B14FBF" w:rsidRDefault="005D3226" w:rsidP="00F220AD">
            <w:pPr>
              <w:spacing w:before="60" w:after="60"/>
              <w:rPr>
                <w:noProof/>
                <w:sz w:val="22"/>
              </w:rPr>
            </w:pPr>
            <w:r w:rsidRPr="00B14FBF">
              <w:rPr>
                <w:noProof/>
                <w:sz w:val="22"/>
              </w:rPr>
              <w:t>Zeichen (4)</w:t>
            </w:r>
          </w:p>
        </w:tc>
        <w:tc>
          <w:tcPr>
            <w:tcW w:w="4252" w:type="dxa"/>
            <w:tcBorders>
              <w:right w:val="single" w:sz="8" w:space="0" w:color="auto"/>
            </w:tcBorders>
          </w:tcPr>
          <w:p w14:paraId="577380BB" w14:textId="77777777" w:rsidR="005D3226" w:rsidRPr="00B14FBF" w:rsidRDefault="005D3226" w:rsidP="00F220AD">
            <w:pPr>
              <w:spacing w:before="60" w:after="60"/>
              <w:rPr>
                <w:noProof/>
                <w:sz w:val="22"/>
              </w:rPr>
            </w:pPr>
            <w:r w:rsidRPr="00B14FBF">
              <w:rPr>
                <w:noProof/>
                <w:sz w:val="22"/>
              </w:rPr>
              <w:t>MBA-Code der versendenden MBA (nur für IC-Codes RD und RF)</w:t>
            </w:r>
          </w:p>
        </w:tc>
        <w:tc>
          <w:tcPr>
            <w:tcW w:w="531" w:type="dxa"/>
            <w:tcBorders>
              <w:left w:val="single" w:sz="8" w:space="0" w:color="auto"/>
            </w:tcBorders>
          </w:tcPr>
          <w:p w14:paraId="051E71D6" w14:textId="77777777" w:rsidR="005D3226" w:rsidRPr="00B14FBF" w:rsidRDefault="005D3226" w:rsidP="00F220AD">
            <w:pPr>
              <w:spacing w:before="60" w:after="60"/>
              <w:jc w:val="center"/>
              <w:rPr>
                <w:noProof/>
                <w:sz w:val="22"/>
              </w:rPr>
            </w:pPr>
            <w:r w:rsidRPr="00B14FBF">
              <w:rPr>
                <w:noProof/>
                <w:sz w:val="22"/>
              </w:rPr>
              <w:t>17</w:t>
            </w:r>
          </w:p>
        </w:tc>
      </w:tr>
      <w:tr w:rsidR="005D3226" w:rsidRPr="00B14FBF" w14:paraId="48A087F4" w14:textId="77777777" w:rsidTr="00A057D1">
        <w:trPr>
          <w:cantSplit/>
        </w:trPr>
        <w:tc>
          <w:tcPr>
            <w:tcW w:w="2093" w:type="dxa"/>
          </w:tcPr>
          <w:p w14:paraId="6A669CFB" w14:textId="77777777" w:rsidR="005D3226" w:rsidRPr="00B14FBF" w:rsidRDefault="004C6986" w:rsidP="00F220AD">
            <w:pPr>
              <w:spacing w:before="60" w:after="60"/>
              <w:rPr>
                <w:noProof/>
                <w:sz w:val="22"/>
              </w:rPr>
            </w:pPr>
            <w:r w:rsidRPr="00B14FBF">
              <w:rPr>
                <w:noProof/>
                <w:sz w:val="22"/>
              </w:rPr>
              <w:t>Receiver MBA</w:t>
            </w:r>
          </w:p>
        </w:tc>
        <w:tc>
          <w:tcPr>
            <w:tcW w:w="2410" w:type="dxa"/>
          </w:tcPr>
          <w:p w14:paraId="7DA14B7B" w14:textId="77777777" w:rsidR="005D3226" w:rsidRPr="00B14FBF" w:rsidRDefault="005D3226" w:rsidP="00F220AD">
            <w:pPr>
              <w:spacing w:before="60" w:after="60"/>
              <w:rPr>
                <w:noProof/>
                <w:sz w:val="22"/>
              </w:rPr>
            </w:pPr>
            <w:r w:rsidRPr="00B14FBF">
              <w:rPr>
                <w:noProof/>
                <w:sz w:val="22"/>
              </w:rPr>
              <w:t>Zeichen (4)</w:t>
            </w:r>
          </w:p>
        </w:tc>
        <w:tc>
          <w:tcPr>
            <w:tcW w:w="4252" w:type="dxa"/>
            <w:tcBorders>
              <w:right w:val="single" w:sz="8" w:space="0" w:color="auto"/>
            </w:tcBorders>
          </w:tcPr>
          <w:p w14:paraId="2FD9A904" w14:textId="77777777" w:rsidR="005D3226" w:rsidRPr="00B14FBF" w:rsidRDefault="005D3226" w:rsidP="00F220AD">
            <w:pPr>
              <w:spacing w:before="60" w:after="60"/>
              <w:rPr>
                <w:noProof/>
                <w:sz w:val="22"/>
              </w:rPr>
            </w:pPr>
            <w:r w:rsidRPr="00B14FBF">
              <w:rPr>
                <w:noProof/>
                <w:sz w:val="22"/>
              </w:rPr>
              <w:t>MBA-Code der empfangenden MBA (nur für IC-Codes SD und SF)</w:t>
            </w:r>
          </w:p>
        </w:tc>
        <w:tc>
          <w:tcPr>
            <w:tcW w:w="531" w:type="dxa"/>
            <w:tcBorders>
              <w:left w:val="single" w:sz="8" w:space="0" w:color="auto"/>
            </w:tcBorders>
          </w:tcPr>
          <w:p w14:paraId="4C35D7B1" w14:textId="77777777" w:rsidR="005D3226" w:rsidRPr="00B14FBF" w:rsidRDefault="005D3226" w:rsidP="00F220AD">
            <w:pPr>
              <w:spacing w:before="60" w:after="60"/>
              <w:jc w:val="center"/>
              <w:rPr>
                <w:noProof/>
                <w:sz w:val="22"/>
              </w:rPr>
            </w:pPr>
            <w:r w:rsidRPr="00B14FBF">
              <w:rPr>
                <w:noProof/>
                <w:sz w:val="22"/>
              </w:rPr>
              <w:t>18</w:t>
            </w:r>
          </w:p>
        </w:tc>
      </w:tr>
      <w:tr w:rsidR="005D3226" w:rsidRPr="00B14FBF" w14:paraId="27231656" w14:textId="77777777" w:rsidTr="00A057D1">
        <w:trPr>
          <w:cantSplit/>
        </w:trPr>
        <w:tc>
          <w:tcPr>
            <w:tcW w:w="2093" w:type="dxa"/>
          </w:tcPr>
          <w:p w14:paraId="518C6FA2" w14:textId="77777777" w:rsidR="005D3226" w:rsidRPr="00B14FBF" w:rsidRDefault="005D3226" w:rsidP="00F220AD">
            <w:pPr>
              <w:spacing w:before="60" w:after="60"/>
              <w:rPr>
                <w:noProof/>
                <w:sz w:val="22"/>
              </w:rPr>
            </w:pPr>
            <w:r w:rsidRPr="00B14FBF">
              <w:rPr>
                <w:noProof/>
                <w:sz w:val="22"/>
              </w:rPr>
              <w:t>Previous batch</w:t>
            </w:r>
          </w:p>
        </w:tc>
        <w:tc>
          <w:tcPr>
            <w:tcW w:w="2410" w:type="dxa"/>
          </w:tcPr>
          <w:p w14:paraId="13A38B72" w14:textId="77777777" w:rsidR="005D3226" w:rsidRPr="00B14FBF" w:rsidRDefault="005D3226" w:rsidP="00F220AD">
            <w:pPr>
              <w:spacing w:before="60" w:after="60"/>
              <w:rPr>
                <w:noProof/>
                <w:sz w:val="22"/>
              </w:rPr>
            </w:pPr>
            <w:r w:rsidRPr="00B14FBF">
              <w:rPr>
                <w:noProof/>
                <w:sz w:val="22"/>
              </w:rPr>
              <w:t>Zeichen (20)</w:t>
            </w:r>
          </w:p>
        </w:tc>
        <w:tc>
          <w:tcPr>
            <w:tcW w:w="4252" w:type="dxa"/>
            <w:tcBorders>
              <w:right w:val="single" w:sz="8" w:space="0" w:color="auto"/>
            </w:tcBorders>
          </w:tcPr>
          <w:p w14:paraId="042955FB" w14:textId="77777777" w:rsidR="005D3226" w:rsidRPr="00B14FBF" w:rsidRDefault="005D3226" w:rsidP="00F220AD">
            <w:pPr>
              <w:spacing w:before="60" w:after="60"/>
              <w:rPr>
                <w:noProof/>
                <w:sz w:val="22"/>
              </w:rPr>
            </w:pPr>
            <w:r w:rsidRPr="00B14FBF">
              <w:rPr>
                <w:noProof/>
                <w:sz w:val="22"/>
              </w:rPr>
              <w:t>Bezeichnung der vorherigen Charge (nur für IC-Code RB)</w:t>
            </w:r>
          </w:p>
        </w:tc>
        <w:tc>
          <w:tcPr>
            <w:tcW w:w="531" w:type="dxa"/>
            <w:tcBorders>
              <w:left w:val="single" w:sz="8" w:space="0" w:color="auto"/>
            </w:tcBorders>
          </w:tcPr>
          <w:p w14:paraId="40D42F30" w14:textId="77777777" w:rsidR="005D3226" w:rsidRPr="00B14FBF" w:rsidRDefault="005D3226" w:rsidP="00F220AD">
            <w:pPr>
              <w:spacing w:before="60" w:after="60"/>
              <w:jc w:val="center"/>
              <w:rPr>
                <w:noProof/>
                <w:sz w:val="22"/>
              </w:rPr>
            </w:pPr>
            <w:r w:rsidRPr="00B14FBF">
              <w:rPr>
                <w:noProof/>
                <w:sz w:val="22"/>
              </w:rPr>
              <w:t>19</w:t>
            </w:r>
          </w:p>
        </w:tc>
      </w:tr>
      <w:tr w:rsidR="005D3226" w:rsidRPr="00B14FBF" w14:paraId="04056CBB" w14:textId="77777777" w:rsidTr="00A057D1">
        <w:trPr>
          <w:cantSplit/>
        </w:trPr>
        <w:tc>
          <w:tcPr>
            <w:tcW w:w="2093" w:type="dxa"/>
            <w:tcBorders>
              <w:bottom w:val="single" w:sz="4" w:space="0" w:color="auto"/>
            </w:tcBorders>
          </w:tcPr>
          <w:p w14:paraId="081CA92D" w14:textId="77777777" w:rsidR="005D3226" w:rsidRPr="00B14FBF" w:rsidRDefault="005D3226" w:rsidP="00F220AD">
            <w:pPr>
              <w:spacing w:before="60" w:after="60"/>
              <w:rPr>
                <w:noProof/>
                <w:sz w:val="22"/>
              </w:rPr>
            </w:pPr>
            <w:r w:rsidRPr="00B14FBF">
              <w:rPr>
                <w:noProof/>
                <w:sz w:val="22"/>
              </w:rPr>
              <w:t>Original date</w:t>
            </w:r>
          </w:p>
        </w:tc>
        <w:tc>
          <w:tcPr>
            <w:tcW w:w="2410" w:type="dxa"/>
            <w:tcBorders>
              <w:bottom w:val="single" w:sz="4" w:space="0" w:color="auto"/>
            </w:tcBorders>
          </w:tcPr>
          <w:p w14:paraId="4E92E536" w14:textId="77777777" w:rsidR="005D3226" w:rsidRPr="00B14FBF" w:rsidRDefault="00A057D1" w:rsidP="00F220AD">
            <w:pPr>
              <w:spacing w:before="60" w:after="60"/>
              <w:rPr>
                <w:noProof/>
                <w:sz w:val="22"/>
              </w:rPr>
            </w:pPr>
            <w:r w:rsidRPr="00B14FBF">
              <w:rPr>
                <w:noProof/>
                <w:sz w:val="22"/>
              </w:rPr>
              <w:t>Datum (JJJJ-MM-TT)</w:t>
            </w:r>
          </w:p>
        </w:tc>
        <w:tc>
          <w:tcPr>
            <w:tcW w:w="4252" w:type="dxa"/>
            <w:tcBorders>
              <w:bottom w:val="single" w:sz="4" w:space="0" w:color="auto"/>
              <w:right w:val="single" w:sz="8" w:space="0" w:color="auto"/>
            </w:tcBorders>
          </w:tcPr>
          <w:p w14:paraId="7470157E" w14:textId="77777777" w:rsidR="005D3226" w:rsidRPr="00B14FBF" w:rsidRDefault="005D3226" w:rsidP="00F220AD">
            <w:pPr>
              <w:spacing w:before="60" w:after="60"/>
              <w:rPr>
                <w:noProof/>
                <w:sz w:val="22"/>
              </w:rPr>
            </w:pPr>
            <w:r w:rsidRPr="00B14FBF">
              <w:rPr>
                <w:noProof/>
                <w:sz w:val="22"/>
              </w:rPr>
              <w:t>Buchungsdatum der zu berichtigenden Zeile (stets aus der ersten Zeile der Korrekturkette)</w:t>
            </w:r>
          </w:p>
        </w:tc>
        <w:tc>
          <w:tcPr>
            <w:tcW w:w="531" w:type="dxa"/>
            <w:tcBorders>
              <w:left w:val="single" w:sz="8" w:space="0" w:color="auto"/>
              <w:bottom w:val="single" w:sz="4" w:space="0" w:color="auto"/>
            </w:tcBorders>
          </w:tcPr>
          <w:p w14:paraId="0AF56A8D" w14:textId="77777777" w:rsidR="005D3226" w:rsidRPr="00B14FBF" w:rsidRDefault="005D3226" w:rsidP="00F220AD">
            <w:pPr>
              <w:spacing w:before="60" w:after="60"/>
              <w:jc w:val="center"/>
              <w:rPr>
                <w:noProof/>
                <w:sz w:val="22"/>
              </w:rPr>
            </w:pPr>
            <w:r w:rsidRPr="00B14FBF">
              <w:rPr>
                <w:noProof/>
                <w:sz w:val="22"/>
              </w:rPr>
              <w:t>20</w:t>
            </w:r>
          </w:p>
        </w:tc>
      </w:tr>
      <w:tr w:rsidR="005D3226" w:rsidRPr="00B14FBF" w14:paraId="08138337" w14:textId="77777777" w:rsidTr="00A057D1">
        <w:trPr>
          <w:cantSplit/>
        </w:trPr>
        <w:tc>
          <w:tcPr>
            <w:tcW w:w="2093" w:type="dxa"/>
            <w:tcBorders>
              <w:bottom w:val="single" w:sz="4" w:space="0" w:color="auto"/>
            </w:tcBorders>
          </w:tcPr>
          <w:p w14:paraId="5F28FCAD" w14:textId="77777777" w:rsidR="005D3226" w:rsidRPr="00B14FBF" w:rsidRDefault="005D3226" w:rsidP="00F220AD">
            <w:pPr>
              <w:spacing w:before="60" w:after="60"/>
              <w:rPr>
                <w:noProof/>
                <w:sz w:val="22"/>
              </w:rPr>
            </w:pPr>
            <w:r w:rsidRPr="00B14FBF">
              <w:rPr>
                <w:noProof/>
                <w:sz w:val="22"/>
              </w:rPr>
              <w:t>PIT date</w:t>
            </w:r>
          </w:p>
        </w:tc>
        <w:tc>
          <w:tcPr>
            <w:tcW w:w="2410" w:type="dxa"/>
            <w:tcBorders>
              <w:bottom w:val="single" w:sz="4" w:space="0" w:color="auto"/>
            </w:tcBorders>
          </w:tcPr>
          <w:p w14:paraId="42726246" w14:textId="77777777" w:rsidR="005D3226" w:rsidRPr="00B14FBF" w:rsidRDefault="00A057D1" w:rsidP="00F220AD">
            <w:pPr>
              <w:spacing w:before="60" w:after="60"/>
              <w:rPr>
                <w:noProof/>
                <w:sz w:val="22"/>
              </w:rPr>
            </w:pPr>
            <w:r w:rsidRPr="00B14FBF">
              <w:rPr>
                <w:noProof/>
                <w:sz w:val="22"/>
              </w:rPr>
              <w:t>Datum (JJJJ-MM-TT)</w:t>
            </w:r>
          </w:p>
        </w:tc>
        <w:tc>
          <w:tcPr>
            <w:tcW w:w="4252" w:type="dxa"/>
            <w:tcBorders>
              <w:bottom w:val="single" w:sz="4" w:space="0" w:color="auto"/>
              <w:right w:val="single" w:sz="8" w:space="0" w:color="auto"/>
            </w:tcBorders>
          </w:tcPr>
          <w:p w14:paraId="3930E0B6" w14:textId="77777777" w:rsidR="005D3226" w:rsidRPr="00B14FBF" w:rsidRDefault="005D3226" w:rsidP="00F220AD">
            <w:pPr>
              <w:spacing w:before="60" w:after="60"/>
              <w:rPr>
                <w:noProof/>
                <w:sz w:val="22"/>
              </w:rPr>
            </w:pPr>
            <w:r w:rsidRPr="00B14FBF">
              <w:rPr>
                <w:noProof/>
                <w:sz w:val="22"/>
              </w:rPr>
              <w:t>Datum der Aufnahme des realen Bestands, auf die sich der Ausgleich für nicht nachgewiesenes Material bezieht (nur mit IC-Code MF)</w:t>
            </w:r>
          </w:p>
        </w:tc>
        <w:tc>
          <w:tcPr>
            <w:tcW w:w="531" w:type="dxa"/>
            <w:tcBorders>
              <w:left w:val="single" w:sz="8" w:space="0" w:color="auto"/>
              <w:bottom w:val="single" w:sz="4" w:space="0" w:color="auto"/>
            </w:tcBorders>
          </w:tcPr>
          <w:p w14:paraId="23297252" w14:textId="77777777" w:rsidR="005D3226" w:rsidRPr="00B14FBF" w:rsidRDefault="005D3226" w:rsidP="00F220AD">
            <w:pPr>
              <w:spacing w:before="60" w:after="60"/>
              <w:jc w:val="center"/>
              <w:rPr>
                <w:noProof/>
                <w:sz w:val="22"/>
              </w:rPr>
            </w:pPr>
            <w:r w:rsidRPr="00B14FBF">
              <w:rPr>
                <w:noProof/>
                <w:sz w:val="22"/>
              </w:rPr>
              <w:t>21</w:t>
            </w:r>
          </w:p>
        </w:tc>
      </w:tr>
      <w:tr w:rsidR="005D3226" w:rsidRPr="00B14FBF" w14:paraId="64ECCED7" w14:textId="77777777" w:rsidTr="00A057D1">
        <w:trPr>
          <w:cantSplit/>
        </w:trPr>
        <w:tc>
          <w:tcPr>
            <w:tcW w:w="2093" w:type="dxa"/>
            <w:tcBorders>
              <w:top w:val="single" w:sz="4" w:space="0" w:color="auto"/>
            </w:tcBorders>
          </w:tcPr>
          <w:p w14:paraId="6F9D9D22" w14:textId="77777777" w:rsidR="005D3226" w:rsidRPr="00B14FBF" w:rsidRDefault="005D3226" w:rsidP="00F220AD">
            <w:pPr>
              <w:spacing w:before="60" w:after="60"/>
              <w:rPr>
                <w:noProof/>
                <w:sz w:val="22"/>
              </w:rPr>
            </w:pPr>
            <w:r w:rsidRPr="00B14FBF">
              <w:rPr>
                <w:noProof/>
                <w:sz w:val="22"/>
              </w:rPr>
              <w:t>Line number</w:t>
            </w:r>
          </w:p>
        </w:tc>
        <w:tc>
          <w:tcPr>
            <w:tcW w:w="2410" w:type="dxa"/>
            <w:tcBorders>
              <w:top w:val="single" w:sz="4" w:space="0" w:color="auto"/>
            </w:tcBorders>
          </w:tcPr>
          <w:p w14:paraId="0CA21E7C" w14:textId="77777777" w:rsidR="005D3226" w:rsidRPr="00B14FBF" w:rsidRDefault="005D3226" w:rsidP="00F220AD">
            <w:pPr>
              <w:spacing w:before="60" w:after="60"/>
              <w:rPr>
                <w:noProof/>
                <w:sz w:val="22"/>
              </w:rPr>
            </w:pPr>
            <w:r w:rsidRPr="00B14FBF">
              <w:rPr>
                <w:noProof/>
                <w:sz w:val="22"/>
              </w:rPr>
              <w:t>Zahl</w:t>
            </w:r>
          </w:p>
        </w:tc>
        <w:tc>
          <w:tcPr>
            <w:tcW w:w="4252" w:type="dxa"/>
            <w:tcBorders>
              <w:top w:val="single" w:sz="4" w:space="0" w:color="auto"/>
              <w:right w:val="single" w:sz="8" w:space="0" w:color="auto"/>
            </w:tcBorders>
          </w:tcPr>
          <w:p w14:paraId="42783BB6" w14:textId="77777777" w:rsidR="005D3226" w:rsidRPr="00B14FBF" w:rsidRDefault="005D3226" w:rsidP="00F220AD">
            <w:pPr>
              <w:spacing w:before="60" w:after="60"/>
              <w:rPr>
                <w:noProof/>
                <w:sz w:val="22"/>
              </w:rPr>
            </w:pPr>
            <w:r w:rsidRPr="00B14FBF">
              <w:rPr>
                <w:noProof/>
                <w:sz w:val="22"/>
              </w:rPr>
              <w:t>Laufende Nummer, lückenlos</w:t>
            </w:r>
          </w:p>
        </w:tc>
        <w:tc>
          <w:tcPr>
            <w:tcW w:w="531" w:type="dxa"/>
            <w:tcBorders>
              <w:top w:val="single" w:sz="4" w:space="0" w:color="auto"/>
              <w:left w:val="single" w:sz="8" w:space="0" w:color="auto"/>
            </w:tcBorders>
          </w:tcPr>
          <w:p w14:paraId="19978598" w14:textId="77777777" w:rsidR="005D3226" w:rsidRPr="00B14FBF" w:rsidRDefault="005D3226" w:rsidP="00F220AD">
            <w:pPr>
              <w:spacing w:before="60" w:after="60"/>
              <w:jc w:val="center"/>
              <w:rPr>
                <w:noProof/>
                <w:sz w:val="22"/>
              </w:rPr>
            </w:pPr>
            <w:r w:rsidRPr="00B14FBF">
              <w:rPr>
                <w:noProof/>
                <w:sz w:val="22"/>
              </w:rPr>
              <w:t>22</w:t>
            </w:r>
          </w:p>
        </w:tc>
      </w:tr>
      <w:tr w:rsidR="005D3226" w:rsidRPr="00B14FBF" w14:paraId="263784A1" w14:textId="77777777" w:rsidTr="00A057D1">
        <w:trPr>
          <w:cantSplit/>
        </w:trPr>
        <w:tc>
          <w:tcPr>
            <w:tcW w:w="2093" w:type="dxa"/>
          </w:tcPr>
          <w:p w14:paraId="6BC7F7E7" w14:textId="77777777" w:rsidR="005D3226" w:rsidRPr="00B14FBF" w:rsidRDefault="005D3226" w:rsidP="00F220AD">
            <w:pPr>
              <w:spacing w:before="60" w:after="60"/>
              <w:rPr>
                <w:noProof/>
                <w:sz w:val="22"/>
              </w:rPr>
            </w:pPr>
            <w:r w:rsidRPr="00B14FBF">
              <w:rPr>
                <w:noProof/>
                <w:sz w:val="22"/>
              </w:rPr>
              <w:t>Accounting date</w:t>
            </w:r>
          </w:p>
        </w:tc>
        <w:tc>
          <w:tcPr>
            <w:tcW w:w="2410" w:type="dxa"/>
          </w:tcPr>
          <w:p w14:paraId="717E4509" w14:textId="77777777" w:rsidR="005D3226" w:rsidRPr="00B14FBF" w:rsidRDefault="00A057D1" w:rsidP="00F220AD">
            <w:pPr>
              <w:spacing w:before="60" w:after="60"/>
              <w:rPr>
                <w:noProof/>
                <w:sz w:val="22"/>
              </w:rPr>
            </w:pPr>
            <w:r w:rsidRPr="00B14FBF">
              <w:rPr>
                <w:noProof/>
                <w:sz w:val="22"/>
              </w:rPr>
              <w:t>Datum (JJJJ-MM-TT)</w:t>
            </w:r>
          </w:p>
        </w:tc>
        <w:tc>
          <w:tcPr>
            <w:tcW w:w="4252" w:type="dxa"/>
            <w:tcBorders>
              <w:right w:val="single" w:sz="8" w:space="0" w:color="auto"/>
            </w:tcBorders>
          </w:tcPr>
          <w:p w14:paraId="142B6EAC" w14:textId="77777777" w:rsidR="005D3226" w:rsidRPr="00B14FBF" w:rsidRDefault="005D3226" w:rsidP="00F220AD">
            <w:pPr>
              <w:spacing w:before="60" w:after="60"/>
              <w:rPr>
                <w:noProof/>
                <w:sz w:val="22"/>
              </w:rPr>
            </w:pPr>
            <w:r w:rsidRPr="00B14FBF">
              <w:rPr>
                <w:noProof/>
                <w:sz w:val="22"/>
              </w:rPr>
              <w:t>Datum, an dem die Bestandsänderung eintrat oder bekannt wurde</w:t>
            </w:r>
          </w:p>
        </w:tc>
        <w:tc>
          <w:tcPr>
            <w:tcW w:w="531" w:type="dxa"/>
            <w:tcBorders>
              <w:left w:val="single" w:sz="8" w:space="0" w:color="auto"/>
            </w:tcBorders>
          </w:tcPr>
          <w:p w14:paraId="61416E76" w14:textId="77777777" w:rsidR="005D3226" w:rsidRPr="00B14FBF" w:rsidRDefault="005D3226" w:rsidP="00F220AD">
            <w:pPr>
              <w:spacing w:before="60" w:after="60"/>
              <w:jc w:val="center"/>
              <w:rPr>
                <w:noProof/>
                <w:sz w:val="22"/>
              </w:rPr>
            </w:pPr>
            <w:r w:rsidRPr="00B14FBF">
              <w:rPr>
                <w:noProof/>
                <w:sz w:val="22"/>
              </w:rPr>
              <w:t>23</w:t>
            </w:r>
          </w:p>
        </w:tc>
      </w:tr>
      <w:tr w:rsidR="005D3226" w:rsidRPr="00B14FBF" w14:paraId="6B5DD42D" w14:textId="77777777" w:rsidTr="00A057D1">
        <w:trPr>
          <w:cantSplit/>
        </w:trPr>
        <w:tc>
          <w:tcPr>
            <w:tcW w:w="2093" w:type="dxa"/>
          </w:tcPr>
          <w:p w14:paraId="3AE7CD36" w14:textId="77777777" w:rsidR="005D3226" w:rsidRPr="00B14FBF" w:rsidRDefault="00004F3A" w:rsidP="00F220AD">
            <w:pPr>
              <w:spacing w:before="60" w:after="60"/>
              <w:rPr>
                <w:noProof/>
                <w:sz w:val="22"/>
              </w:rPr>
            </w:pPr>
            <w:r w:rsidRPr="00B14FBF">
              <w:rPr>
                <w:noProof/>
                <w:sz w:val="22"/>
              </w:rPr>
              <w:t>Number of items</w:t>
            </w:r>
          </w:p>
        </w:tc>
        <w:tc>
          <w:tcPr>
            <w:tcW w:w="2410" w:type="dxa"/>
          </w:tcPr>
          <w:p w14:paraId="69B85759"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5FFBDD27" w14:textId="77777777" w:rsidR="005D3226" w:rsidRPr="00B14FBF" w:rsidRDefault="005D3226" w:rsidP="00F220AD">
            <w:pPr>
              <w:spacing w:before="60" w:after="60"/>
              <w:rPr>
                <w:noProof/>
                <w:sz w:val="22"/>
              </w:rPr>
            </w:pPr>
            <w:r w:rsidRPr="00B14FBF">
              <w:rPr>
                <w:noProof/>
                <w:sz w:val="22"/>
              </w:rPr>
              <w:t>Anzahl der Posten</w:t>
            </w:r>
          </w:p>
        </w:tc>
        <w:tc>
          <w:tcPr>
            <w:tcW w:w="531" w:type="dxa"/>
            <w:tcBorders>
              <w:left w:val="single" w:sz="8" w:space="0" w:color="auto"/>
            </w:tcBorders>
          </w:tcPr>
          <w:p w14:paraId="5C60099E" w14:textId="77777777" w:rsidR="005D3226" w:rsidRPr="00B14FBF" w:rsidRDefault="005D3226" w:rsidP="00F220AD">
            <w:pPr>
              <w:spacing w:before="60" w:after="60"/>
              <w:jc w:val="center"/>
              <w:rPr>
                <w:noProof/>
                <w:sz w:val="22"/>
              </w:rPr>
            </w:pPr>
            <w:r w:rsidRPr="00B14FBF">
              <w:rPr>
                <w:noProof/>
                <w:sz w:val="22"/>
              </w:rPr>
              <w:t>24</w:t>
            </w:r>
          </w:p>
        </w:tc>
      </w:tr>
      <w:tr w:rsidR="005D3226" w:rsidRPr="00B14FBF" w14:paraId="6DFC898F" w14:textId="77777777" w:rsidTr="00A057D1">
        <w:trPr>
          <w:cantSplit/>
        </w:trPr>
        <w:tc>
          <w:tcPr>
            <w:tcW w:w="2093" w:type="dxa"/>
          </w:tcPr>
          <w:p w14:paraId="09A1C421" w14:textId="77777777" w:rsidR="005D3226" w:rsidRPr="00B14FBF" w:rsidRDefault="005D3226" w:rsidP="00F220AD">
            <w:pPr>
              <w:spacing w:before="60" w:after="60"/>
              <w:rPr>
                <w:noProof/>
                <w:sz w:val="22"/>
              </w:rPr>
            </w:pPr>
            <w:r w:rsidRPr="00B14FBF">
              <w:rPr>
                <w:noProof/>
                <w:sz w:val="22"/>
              </w:rPr>
              <w:t>Element category</w:t>
            </w:r>
          </w:p>
        </w:tc>
        <w:tc>
          <w:tcPr>
            <w:tcW w:w="2410" w:type="dxa"/>
          </w:tcPr>
          <w:p w14:paraId="1DEDCA2E"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46721649" w14:textId="77777777" w:rsidR="005D3226" w:rsidRPr="00B14FBF" w:rsidRDefault="005D3226" w:rsidP="00F220AD">
            <w:pPr>
              <w:spacing w:before="60" w:after="60"/>
              <w:rPr>
                <w:noProof/>
                <w:sz w:val="22"/>
              </w:rPr>
            </w:pPr>
            <w:r w:rsidRPr="00B14FBF">
              <w:rPr>
                <w:noProof/>
                <w:sz w:val="22"/>
              </w:rPr>
              <w:t>Kernmaterialkategorie</w:t>
            </w:r>
          </w:p>
        </w:tc>
        <w:tc>
          <w:tcPr>
            <w:tcW w:w="531" w:type="dxa"/>
            <w:tcBorders>
              <w:left w:val="single" w:sz="8" w:space="0" w:color="auto"/>
            </w:tcBorders>
          </w:tcPr>
          <w:p w14:paraId="21CDC49D" w14:textId="77777777" w:rsidR="005D3226" w:rsidRPr="00B14FBF" w:rsidRDefault="005D3226" w:rsidP="00F220AD">
            <w:pPr>
              <w:spacing w:before="60" w:after="60"/>
              <w:jc w:val="center"/>
              <w:rPr>
                <w:noProof/>
                <w:sz w:val="22"/>
              </w:rPr>
            </w:pPr>
            <w:r w:rsidRPr="00B14FBF">
              <w:rPr>
                <w:noProof/>
                <w:sz w:val="22"/>
              </w:rPr>
              <w:t>25</w:t>
            </w:r>
          </w:p>
        </w:tc>
      </w:tr>
      <w:tr w:rsidR="005D3226" w:rsidRPr="00B14FBF" w14:paraId="0CC121B7" w14:textId="77777777" w:rsidTr="00A057D1">
        <w:trPr>
          <w:cantSplit/>
        </w:trPr>
        <w:tc>
          <w:tcPr>
            <w:tcW w:w="2093" w:type="dxa"/>
          </w:tcPr>
          <w:p w14:paraId="0C361A94" w14:textId="77777777" w:rsidR="005D3226" w:rsidRPr="00B14FBF" w:rsidRDefault="005D3226" w:rsidP="00F220AD">
            <w:pPr>
              <w:spacing w:before="60" w:after="60"/>
              <w:rPr>
                <w:noProof/>
                <w:sz w:val="22"/>
              </w:rPr>
            </w:pPr>
            <w:r w:rsidRPr="00B14FBF">
              <w:rPr>
                <w:noProof/>
                <w:sz w:val="22"/>
              </w:rPr>
              <w:t>Element weight</w:t>
            </w:r>
          </w:p>
        </w:tc>
        <w:tc>
          <w:tcPr>
            <w:tcW w:w="2410" w:type="dxa"/>
          </w:tcPr>
          <w:p w14:paraId="12A65B56" w14:textId="77777777" w:rsidR="005D3226" w:rsidRPr="00B14FBF" w:rsidRDefault="005D3226" w:rsidP="00F220AD">
            <w:pPr>
              <w:spacing w:before="60" w:after="60"/>
              <w:rPr>
                <w:noProof/>
                <w:sz w:val="22"/>
              </w:rPr>
            </w:pPr>
            <w:r w:rsidRPr="00B14FBF">
              <w:rPr>
                <w:noProof/>
                <w:sz w:val="22"/>
              </w:rPr>
              <w:t>Zahl (24,3)</w:t>
            </w:r>
          </w:p>
        </w:tc>
        <w:tc>
          <w:tcPr>
            <w:tcW w:w="4252" w:type="dxa"/>
            <w:tcBorders>
              <w:right w:val="single" w:sz="8" w:space="0" w:color="auto"/>
            </w:tcBorders>
          </w:tcPr>
          <w:p w14:paraId="130AB53B" w14:textId="77777777" w:rsidR="005D3226" w:rsidRPr="00B14FBF" w:rsidRDefault="005D3226" w:rsidP="00F220AD">
            <w:pPr>
              <w:spacing w:before="60" w:after="60"/>
              <w:rPr>
                <w:noProof/>
                <w:sz w:val="22"/>
              </w:rPr>
            </w:pPr>
            <w:r w:rsidRPr="00B14FBF">
              <w:rPr>
                <w:noProof/>
                <w:sz w:val="22"/>
              </w:rPr>
              <w:t>Elementgewicht</w:t>
            </w:r>
          </w:p>
        </w:tc>
        <w:tc>
          <w:tcPr>
            <w:tcW w:w="531" w:type="dxa"/>
            <w:tcBorders>
              <w:left w:val="single" w:sz="8" w:space="0" w:color="auto"/>
            </w:tcBorders>
          </w:tcPr>
          <w:p w14:paraId="1CD75ABF" w14:textId="77777777" w:rsidR="005D3226" w:rsidRPr="00B14FBF" w:rsidRDefault="005D3226" w:rsidP="00F220AD">
            <w:pPr>
              <w:spacing w:before="60" w:after="60"/>
              <w:jc w:val="center"/>
              <w:rPr>
                <w:noProof/>
                <w:sz w:val="22"/>
              </w:rPr>
            </w:pPr>
            <w:r w:rsidRPr="00B14FBF">
              <w:rPr>
                <w:noProof/>
                <w:sz w:val="22"/>
              </w:rPr>
              <w:t>26</w:t>
            </w:r>
          </w:p>
        </w:tc>
      </w:tr>
      <w:tr w:rsidR="005D3226" w:rsidRPr="00B14FBF" w14:paraId="38A06095" w14:textId="77777777" w:rsidTr="00A057D1">
        <w:trPr>
          <w:cantSplit/>
        </w:trPr>
        <w:tc>
          <w:tcPr>
            <w:tcW w:w="2093" w:type="dxa"/>
          </w:tcPr>
          <w:p w14:paraId="6837122A" w14:textId="77777777" w:rsidR="005D3226" w:rsidRPr="00B14FBF" w:rsidRDefault="005D3226" w:rsidP="00F220AD">
            <w:pPr>
              <w:spacing w:before="60" w:after="60"/>
              <w:rPr>
                <w:noProof/>
                <w:sz w:val="22"/>
              </w:rPr>
            </w:pPr>
            <w:r w:rsidRPr="00B14FBF">
              <w:rPr>
                <w:noProof/>
                <w:sz w:val="22"/>
              </w:rPr>
              <w:t>Isotope</w:t>
            </w:r>
          </w:p>
        </w:tc>
        <w:tc>
          <w:tcPr>
            <w:tcW w:w="2410" w:type="dxa"/>
          </w:tcPr>
          <w:p w14:paraId="23C0C74D"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35AA99FC" w14:textId="77777777" w:rsidR="005D3226" w:rsidRPr="00B14FBF" w:rsidRDefault="005D3226" w:rsidP="00F220AD">
            <w:pPr>
              <w:spacing w:before="60" w:after="60"/>
              <w:rPr>
                <w:noProof/>
                <w:sz w:val="22"/>
              </w:rPr>
            </w:pPr>
            <w:r w:rsidRPr="00B14FBF">
              <w:rPr>
                <w:noProof/>
                <w:sz w:val="22"/>
              </w:rPr>
              <w:t>G für U-235, K für U-233, J für ein Mischung aus U-235 und U-233</w:t>
            </w:r>
          </w:p>
        </w:tc>
        <w:tc>
          <w:tcPr>
            <w:tcW w:w="531" w:type="dxa"/>
            <w:tcBorders>
              <w:left w:val="single" w:sz="8" w:space="0" w:color="auto"/>
            </w:tcBorders>
          </w:tcPr>
          <w:p w14:paraId="6CE2172F" w14:textId="77777777" w:rsidR="005D3226" w:rsidRPr="00B14FBF" w:rsidRDefault="005D3226" w:rsidP="00F220AD">
            <w:pPr>
              <w:spacing w:before="60" w:after="60"/>
              <w:jc w:val="center"/>
              <w:rPr>
                <w:noProof/>
                <w:sz w:val="22"/>
              </w:rPr>
            </w:pPr>
            <w:r w:rsidRPr="00B14FBF">
              <w:rPr>
                <w:noProof/>
                <w:sz w:val="22"/>
              </w:rPr>
              <w:t>27</w:t>
            </w:r>
          </w:p>
        </w:tc>
      </w:tr>
      <w:tr w:rsidR="005D3226" w:rsidRPr="00B14FBF" w14:paraId="050A9700" w14:textId="77777777" w:rsidTr="00A057D1">
        <w:trPr>
          <w:cantSplit/>
        </w:trPr>
        <w:tc>
          <w:tcPr>
            <w:tcW w:w="2093" w:type="dxa"/>
          </w:tcPr>
          <w:p w14:paraId="7BA60D5D" w14:textId="77777777" w:rsidR="005D3226" w:rsidRPr="00B14FBF" w:rsidRDefault="005D3226" w:rsidP="00F220AD">
            <w:pPr>
              <w:spacing w:before="60" w:after="60"/>
              <w:rPr>
                <w:noProof/>
                <w:sz w:val="22"/>
              </w:rPr>
            </w:pPr>
            <w:r w:rsidRPr="00B14FBF">
              <w:rPr>
                <w:noProof/>
                <w:sz w:val="22"/>
              </w:rPr>
              <w:t>Fissile weight</w:t>
            </w:r>
          </w:p>
        </w:tc>
        <w:tc>
          <w:tcPr>
            <w:tcW w:w="2410" w:type="dxa"/>
          </w:tcPr>
          <w:p w14:paraId="2C5BB5CD" w14:textId="77777777" w:rsidR="005D3226" w:rsidRPr="00B14FBF" w:rsidRDefault="005D3226" w:rsidP="00F220AD">
            <w:pPr>
              <w:spacing w:before="60" w:after="60"/>
              <w:rPr>
                <w:noProof/>
                <w:sz w:val="22"/>
              </w:rPr>
            </w:pPr>
            <w:r w:rsidRPr="00B14FBF">
              <w:rPr>
                <w:noProof/>
                <w:sz w:val="22"/>
              </w:rPr>
              <w:t>Zahl (24,3)</w:t>
            </w:r>
          </w:p>
        </w:tc>
        <w:tc>
          <w:tcPr>
            <w:tcW w:w="4252" w:type="dxa"/>
            <w:tcBorders>
              <w:right w:val="single" w:sz="8" w:space="0" w:color="auto"/>
            </w:tcBorders>
          </w:tcPr>
          <w:p w14:paraId="555A4D9E" w14:textId="77777777" w:rsidR="005D3226" w:rsidRPr="00B14FBF" w:rsidRDefault="005D3226" w:rsidP="00F220AD">
            <w:pPr>
              <w:spacing w:before="60" w:after="60"/>
              <w:rPr>
                <w:noProof/>
                <w:sz w:val="22"/>
              </w:rPr>
            </w:pPr>
            <w:r w:rsidRPr="00B14FBF">
              <w:rPr>
                <w:noProof/>
                <w:sz w:val="22"/>
              </w:rPr>
              <w:t>Gewicht des spaltbaren Isotops</w:t>
            </w:r>
          </w:p>
        </w:tc>
        <w:tc>
          <w:tcPr>
            <w:tcW w:w="531" w:type="dxa"/>
            <w:tcBorders>
              <w:left w:val="single" w:sz="8" w:space="0" w:color="auto"/>
            </w:tcBorders>
          </w:tcPr>
          <w:p w14:paraId="04607F91" w14:textId="77777777" w:rsidR="005D3226" w:rsidRPr="00B14FBF" w:rsidRDefault="005D3226" w:rsidP="00F220AD">
            <w:pPr>
              <w:spacing w:before="60" w:after="60"/>
              <w:jc w:val="center"/>
              <w:rPr>
                <w:noProof/>
                <w:sz w:val="22"/>
              </w:rPr>
            </w:pPr>
            <w:r w:rsidRPr="00B14FBF">
              <w:rPr>
                <w:noProof/>
                <w:sz w:val="22"/>
              </w:rPr>
              <w:t>28</w:t>
            </w:r>
          </w:p>
        </w:tc>
      </w:tr>
      <w:tr w:rsidR="005D3226" w:rsidRPr="00B14FBF" w14:paraId="6CD9D51B" w14:textId="77777777" w:rsidTr="00A057D1">
        <w:trPr>
          <w:cantSplit/>
        </w:trPr>
        <w:tc>
          <w:tcPr>
            <w:tcW w:w="2093" w:type="dxa"/>
          </w:tcPr>
          <w:p w14:paraId="024F8CC2" w14:textId="77777777" w:rsidR="005D3226" w:rsidRPr="00B14FBF" w:rsidRDefault="005D3226" w:rsidP="00F220AD">
            <w:pPr>
              <w:spacing w:before="60" w:after="60"/>
              <w:rPr>
                <w:noProof/>
                <w:sz w:val="22"/>
              </w:rPr>
            </w:pPr>
            <w:r w:rsidRPr="00B14FBF">
              <w:rPr>
                <w:noProof/>
                <w:sz w:val="22"/>
              </w:rPr>
              <w:t>Isotopic composition</w:t>
            </w:r>
          </w:p>
        </w:tc>
        <w:tc>
          <w:tcPr>
            <w:tcW w:w="2410" w:type="dxa"/>
          </w:tcPr>
          <w:p w14:paraId="40D792F8" w14:textId="77777777" w:rsidR="005D3226" w:rsidRPr="00B14FBF" w:rsidRDefault="0005766D" w:rsidP="00F220AD">
            <w:pPr>
              <w:spacing w:before="60" w:after="60"/>
              <w:rPr>
                <w:noProof/>
                <w:sz w:val="22"/>
              </w:rPr>
            </w:pPr>
            <w:r w:rsidRPr="00B14FBF">
              <w:rPr>
                <w:noProof/>
                <w:sz w:val="22"/>
              </w:rPr>
              <w:t>Zahl (24,3) (für jedes Isotop)</w:t>
            </w:r>
          </w:p>
        </w:tc>
        <w:tc>
          <w:tcPr>
            <w:tcW w:w="4252" w:type="dxa"/>
            <w:tcBorders>
              <w:right w:val="single" w:sz="8" w:space="0" w:color="auto"/>
            </w:tcBorders>
          </w:tcPr>
          <w:p w14:paraId="292DF92F" w14:textId="77777777" w:rsidR="005D3226" w:rsidRPr="00B14FBF" w:rsidRDefault="005D3226" w:rsidP="00F220AD">
            <w:pPr>
              <w:spacing w:before="60" w:after="60"/>
              <w:rPr>
                <w:noProof/>
                <w:sz w:val="22"/>
              </w:rPr>
            </w:pPr>
            <w:r w:rsidRPr="00B14FBF">
              <w:rPr>
                <w:noProof/>
                <w:sz w:val="22"/>
              </w:rPr>
              <w:t>Gewicht der U-, Pu-Isotope (nur wenn in den besonderen Kontrollbestimmungen vereinbart)</w:t>
            </w:r>
          </w:p>
        </w:tc>
        <w:tc>
          <w:tcPr>
            <w:tcW w:w="531" w:type="dxa"/>
            <w:tcBorders>
              <w:left w:val="single" w:sz="8" w:space="0" w:color="auto"/>
            </w:tcBorders>
          </w:tcPr>
          <w:p w14:paraId="63BD3652" w14:textId="77777777" w:rsidR="005D3226" w:rsidRPr="00B14FBF" w:rsidRDefault="005D3226" w:rsidP="00F220AD">
            <w:pPr>
              <w:spacing w:before="60" w:after="60"/>
              <w:jc w:val="center"/>
              <w:rPr>
                <w:noProof/>
                <w:sz w:val="22"/>
              </w:rPr>
            </w:pPr>
            <w:r w:rsidRPr="00B14FBF">
              <w:rPr>
                <w:noProof/>
                <w:sz w:val="22"/>
              </w:rPr>
              <w:t>29</w:t>
            </w:r>
          </w:p>
        </w:tc>
      </w:tr>
      <w:tr w:rsidR="005D3226" w:rsidRPr="00B14FBF" w14:paraId="064F7108" w14:textId="77777777" w:rsidTr="00A057D1">
        <w:trPr>
          <w:cantSplit/>
        </w:trPr>
        <w:tc>
          <w:tcPr>
            <w:tcW w:w="2093" w:type="dxa"/>
          </w:tcPr>
          <w:p w14:paraId="7BD16D88" w14:textId="77777777" w:rsidR="005D3226" w:rsidRPr="00B14FBF" w:rsidRDefault="005D3226" w:rsidP="00F220AD">
            <w:pPr>
              <w:spacing w:before="60" w:after="60"/>
              <w:rPr>
                <w:noProof/>
                <w:sz w:val="22"/>
              </w:rPr>
            </w:pPr>
            <w:r w:rsidRPr="00B14FBF">
              <w:rPr>
                <w:noProof/>
                <w:sz w:val="22"/>
              </w:rPr>
              <w:t>Obligation</w:t>
            </w:r>
          </w:p>
        </w:tc>
        <w:tc>
          <w:tcPr>
            <w:tcW w:w="2410" w:type="dxa"/>
          </w:tcPr>
          <w:p w14:paraId="2C63FD02" w14:textId="77777777" w:rsidR="005D3226" w:rsidRPr="00B14FBF" w:rsidRDefault="005D3226" w:rsidP="00F220AD">
            <w:pPr>
              <w:spacing w:before="60" w:after="60"/>
              <w:rPr>
                <w:noProof/>
                <w:sz w:val="22"/>
              </w:rPr>
            </w:pPr>
            <w:r w:rsidRPr="00B14FBF">
              <w:rPr>
                <w:noProof/>
                <w:sz w:val="22"/>
              </w:rPr>
              <w:t>Zeichen (5)</w:t>
            </w:r>
          </w:p>
        </w:tc>
        <w:tc>
          <w:tcPr>
            <w:tcW w:w="4252" w:type="dxa"/>
            <w:tcBorders>
              <w:right w:val="single" w:sz="8" w:space="0" w:color="auto"/>
            </w:tcBorders>
          </w:tcPr>
          <w:p w14:paraId="12EE0049" w14:textId="77777777" w:rsidR="005D3226" w:rsidRPr="00B14FBF" w:rsidRDefault="005D3226" w:rsidP="00F220AD">
            <w:pPr>
              <w:spacing w:before="60" w:after="60"/>
              <w:rPr>
                <w:noProof/>
                <w:sz w:val="22"/>
              </w:rPr>
            </w:pPr>
            <w:r w:rsidRPr="00B14FBF">
              <w:rPr>
                <w:noProof/>
                <w:sz w:val="22"/>
              </w:rPr>
              <w:t>Kontrollverpflichtung</w:t>
            </w:r>
          </w:p>
        </w:tc>
        <w:tc>
          <w:tcPr>
            <w:tcW w:w="531" w:type="dxa"/>
            <w:tcBorders>
              <w:left w:val="single" w:sz="8" w:space="0" w:color="auto"/>
            </w:tcBorders>
          </w:tcPr>
          <w:p w14:paraId="4F8D99BB" w14:textId="77777777" w:rsidR="005D3226" w:rsidRPr="00B14FBF" w:rsidRDefault="005D3226" w:rsidP="00F220AD">
            <w:pPr>
              <w:spacing w:before="60" w:after="60"/>
              <w:jc w:val="center"/>
              <w:rPr>
                <w:noProof/>
                <w:sz w:val="22"/>
              </w:rPr>
            </w:pPr>
            <w:r w:rsidRPr="00B14FBF">
              <w:rPr>
                <w:noProof/>
                <w:sz w:val="22"/>
              </w:rPr>
              <w:t>30</w:t>
            </w:r>
          </w:p>
        </w:tc>
      </w:tr>
      <w:tr w:rsidR="005D3226" w:rsidRPr="00B14FBF" w14:paraId="0F476711" w14:textId="77777777" w:rsidTr="00A057D1">
        <w:trPr>
          <w:cantSplit/>
        </w:trPr>
        <w:tc>
          <w:tcPr>
            <w:tcW w:w="2093" w:type="dxa"/>
          </w:tcPr>
          <w:p w14:paraId="30AFE812" w14:textId="77777777" w:rsidR="005D3226" w:rsidRPr="00B14FBF" w:rsidRDefault="005D3226" w:rsidP="00F220AD">
            <w:pPr>
              <w:spacing w:before="60" w:after="60"/>
              <w:rPr>
                <w:noProof/>
                <w:sz w:val="22"/>
              </w:rPr>
            </w:pPr>
            <w:r w:rsidRPr="00B14FBF">
              <w:rPr>
                <w:noProof/>
                <w:sz w:val="22"/>
              </w:rPr>
              <w:t>Previous element category</w:t>
            </w:r>
          </w:p>
        </w:tc>
        <w:tc>
          <w:tcPr>
            <w:tcW w:w="2410" w:type="dxa"/>
          </w:tcPr>
          <w:p w14:paraId="6766BBCD"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6B3F8954" w14:textId="77777777" w:rsidR="005D3226" w:rsidRPr="00B14FBF" w:rsidRDefault="005D3226" w:rsidP="00F220AD">
            <w:pPr>
              <w:spacing w:before="60" w:after="60"/>
              <w:rPr>
                <w:noProof/>
                <w:sz w:val="22"/>
              </w:rPr>
            </w:pPr>
            <w:r w:rsidRPr="00B14FBF">
              <w:rPr>
                <w:noProof/>
                <w:sz w:val="22"/>
              </w:rPr>
              <w:t>Vorherige Elementkategorie des Kernmaterials (nur für IC-Codes CB, CC und CE)</w:t>
            </w:r>
          </w:p>
        </w:tc>
        <w:tc>
          <w:tcPr>
            <w:tcW w:w="531" w:type="dxa"/>
            <w:tcBorders>
              <w:left w:val="single" w:sz="8" w:space="0" w:color="auto"/>
            </w:tcBorders>
          </w:tcPr>
          <w:p w14:paraId="7F843DE5" w14:textId="77777777" w:rsidR="005D3226" w:rsidRPr="00B14FBF" w:rsidRDefault="005D3226" w:rsidP="00F220AD">
            <w:pPr>
              <w:spacing w:before="60" w:after="60"/>
              <w:jc w:val="center"/>
              <w:rPr>
                <w:noProof/>
                <w:sz w:val="22"/>
              </w:rPr>
            </w:pPr>
            <w:r w:rsidRPr="00B14FBF">
              <w:rPr>
                <w:noProof/>
                <w:sz w:val="22"/>
              </w:rPr>
              <w:t>31</w:t>
            </w:r>
          </w:p>
        </w:tc>
      </w:tr>
      <w:tr w:rsidR="005D3226" w:rsidRPr="00B14FBF" w14:paraId="65A1DA04" w14:textId="77777777" w:rsidTr="00A057D1">
        <w:trPr>
          <w:cantSplit/>
        </w:trPr>
        <w:tc>
          <w:tcPr>
            <w:tcW w:w="2093" w:type="dxa"/>
          </w:tcPr>
          <w:p w14:paraId="4149A7CE" w14:textId="77777777" w:rsidR="005D3226" w:rsidRPr="00B14FBF" w:rsidRDefault="005D3226" w:rsidP="00F220AD">
            <w:pPr>
              <w:spacing w:before="60" w:after="60"/>
              <w:rPr>
                <w:noProof/>
                <w:sz w:val="22"/>
              </w:rPr>
            </w:pPr>
            <w:r w:rsidRPr="00B14FBF">
              <w:rPr>
                <w:noProof/>
                <w:sz w:val="22"/>
              </w:rPr>
              <w:t>Previous obligation</w:t>
            </w:r>
          </w:p>
        </w:tc>
        <w:tc>
          <w:tcPr>
            <w:tcW w:w="2410" w:type="dxa"/>
          </w:tcPr>
          <w:p w14:paraId="41B75F41" w14:textId="77777777" w:rsidR="005D3226" w:rsidRPr="00B14FBF" w:rsidRDefault="005D3226" w:rsidP="00F220AD">
            <w:pPr>
              <w:spacing w:before="60" w:after="60"/>
              <w:rPr>
                <w:noProof/>
                <w:sz w:val="22"/>
              </w:rPr>
            </w:pPr>
            <w:r w:rsidRPr="00B14FBF">
              <w:rPr>
                <w:noProof/>
                <w:sz w:val="22"/>
              </w:rPr>
              <w:t>Zeichen (5)</w:t>
            </w:r>
          </w:p>
        </w:tc>
        <w:tc>
          <w:tcPr>
            <w:tcW w:w="4252" w:type="dxa"/>
            <w:tcBorders>
              <w:right w:val="single" w:sz="8" w:space="0" w:color="auto"/>
            </w:tcBorders>
          </w:tcPr>
          <w:p w14:paraId="32CE1D27" w14:textId="77777777" w:rsidR="005D3226" w:rsidRPr="00B14FBF" w:rsidRDefault="005D3226" w:rsidP="00F220AD">
            <w:pPr>
              <w:spacing w:before="60" w:after="60"/>
              <w:rPr>
                <w:noProof/>
                <w:sz w:val="22"/>
              </w:rPr>
            </w:pPr>
            <w:r w:rsidRPr="00B14FBF">
              <w:rPr>
                <w:noProof/>
                <w:sz w:val="22"/>
              </w:rPr>
              <w:t>Vorherige Verpflichtung (nur für IC-Codes BR, CR, PR und SR)</w:t>
            </w:r>
          </w:p>
        </w:tc>
        <w:tc>
          <w:tcPr>
            <w:tcW w:w="531" w:type="dxa"/>
            <w:tcBorders>
              <w:left w:val="single" w:sz="8" w:space="0" w:color="auto"/>
            </w:tcBorders>
          </w:tcPr>
          <w:p w14:paraId="28412129" w14:textId="77777777" w:rsidR="005D3226" w:rsidRPr="00B14FBF" w:rsidRDefault="005D3226" w:rsidP="00F220AD">
            <w:pPr>
              <w:spacing w:before="60" w:after="60"/>
              <w:jc w:val="center"/>
              <w:rPr>
                <w:noProof/>
                <w:sz w:val="22"/>
              </w:rPr>
            </w:pPr>
            <w:r w:rsidRPr="00B14FBF">
              <w:rPr>
                <w:noProof/>
                <w:sz w:val="22"/>
              </w:rPr>
              <w:t>32</w:t>
            </w:r>
          </w:p>
        </w:tc>
      </w:tr>
      <w:tr w:rsidR="005D3226" w:rsidRPr="00B14FBF" w14:paraId="7B367626" w14:textId="77777777" w:rsidTr="00A057D1">
        <w:trPr>
          <w:cantSplit/>
        </w:trPr>
        <w:tc>
          <w:tcPr>
            <w:tcW w:w="2093" w:type="dxa"/>
          </w:tcPr>
          <w:p w14:paraId="0D35A72B" w14:textId="77777777" w:rsidR="005D3226" w:rsidRPr="00B14FBF" w:rsidRDefault="004C6986" w:rsidP="00F220AD">
            <w:pPr>
              <w:spacing w:before="60" w:after="60"/>
              <w:rPr>
                <w:noProof/>
                <w:sz w:val="22"/>
              </w:rPr>
            </w:pPr>
            <w:r w:rsidRPr="00B14FBF">
              <w:rPr>
                <w:noProof/>
                <w:sz w:val="22"/>
              </w:rPr>
              <w:t>Shipper CAM code</w:t>
            </w:r>
          </w:p>
        </w:tc>
        <w:tc>
          <w:tcPr>
            <w:tcW w:w="2410" w:type="dxa"/>
          </w:tcPr>
          <w:p w14:paraId="5E5ADCAF" w14:textId="77777777" w:rsidR="005D3226" w:rsidRPr="00B14FBF" w:rsidRDefault="005D3226" w:rsidP="00F220AD">
            <w:pPr>
              <w:spacing w:before="60" w:after="60"/>
              <w:rPr>
                <w:noProof/>
                <w:sz w:val="22"/>
              </w:rPr>
            </w:pPr>
            <w:r w:rsidRPr="00B14FBF">
              <w:rPr>
                <w:noProof/>
                <w:sz w:val="22"/>
              </w:rPr>
              <w:t>Zeichen (8)</w:t>
            </w:r>
          </w:p>
        </w:tc>
        <w:tc>
          <w:tcPr>
            <w:tcW w:w="4252" w:type="dxa"/>
            <w:tcBorders>
              <w:right w:val="single" w:sz="8" w:space="0" w:color="auto"/>
            </w:tcBorders>
          </w:tcPr>
          <w:p w14:paraId="5ED10B07" w14:textId="77777777" w:rsidR="005D3226" w:rsidRPr="00B14FBF" w:rsidRDefault="005D3226" w:rsidP="00F220AD">
            <w:pPr>
              <w:spacing w:before="60" w:after="60"/>
              <w:rPr>
                <w:noProof/>
                <w:sz w:val="22"/>
              </w:rPr>
            </w:pPr>
            <w:r w:rsidRPr="00B14FBF">
              <w:rPr>
                <w:noProof/>
                <w:sz w:val="22"/>
              </w:rPr>
              <w:t>Code zur Identifizierung des versendenden Besitzers kleiner Mengen</w:t>
            </w:r>
          </w:p>
        </w:tc>
        <w:tc>
          <w:tcPr>
            <w:tcW w:w="531" w:type="dxa"/>
            <w:tcBorders>
              <w:left w:val="single" w:sz="8" w:space="0" w:color="auto"/>
            </w:tcBorders>
          </w:tcPr>
          <w:p w14:paraId="14A0E323" w14:textId="77777777" w:rsidR="005D3226" w:rsidRPr="00B14FBF" w:rsidRDefault="005D3226" w:rsidP="00F220AD">
            <w:pPr>
              <w:spacing w:before="60" w:after="60"/>
              <w:jc w:val="center"/>
              <w:rPr>
                <w:noProof/>
                <w:sz w:val="22"/>
              </w:rPr>
            </w:pPr>
            <w:r w:rsidRPr="00B14FBF">
              <w:rPr>
                <w:noProof/>
                <w:sz w:val="22"/>
              </w:rPr>
              <w:t>33</w:t>
            </w:r>
          </w:p>
        </w:tc>
      </w:tr>
      <w:tr w:rsidR="005D3226" w:rsidRPr="00B14FBF" w14:paraId="32F7446D" w14:textId="77777777" w:rsidTr="00A057D1">
        <w:trPr>
          <w:cantSplit/>
        </w:trPr>
        <w:tc>
          <w:tcPr>
            <w:tcW w:w="2093" w:type="dxa"/>
          </w:tcPr>
          <w:p w14:paraId="735F9819" w14:textId="77777777" w:rsidR="005D3226" w:rsidRPr="00B14FBF" w:rsidRDefault="004C6986" w:rsidP="00F220AD">
            <w:pPr>
              <w:spacing w:before="60" w:after="60"/>
              <w:rPr>
                <w:noProof/>
                <w:sz w:val="22"/>
              </w:rPr>
            </w:pPr>
            <w:r w:rsidRPr="00B14FBF">
              <w:rPr>
                <w:noProof/>
                <w:sz w:val="22"/>
              </w:rPr>
              <w:t>Receiver CAM code</w:t>
            </w:r>
          </w:p>
        </w:tc>
        <w:tc>
          <w:tcPr>
            <w:tcW w:w="2410" w:type="dxa"/>
          </w:tcPr>
          <w:p w14:paraId="355AE082" w14:textId="77777777" w:rsidR="005D3226" w:rsidRPr="00B14FBF" w:rsidRDefault="005D3226" w:rsidP="00F220AD">
            <w:pPr>
              <w:spacing w:before="60" w:after="60"/>
              <w:rPr>
                <w:noProof/>
                <w:sz w:val="22"/>
              </w:rPr>
            </w:pPr>
            <w:r w:rsidRPr="00B14FBF">
              <w:rPr>
                <w:noProof/>
                <w:sz w:val="22"/>
              </w:rPr>
              <w:t>Zeichen (8)</w:t>
            </w:r>
          </w:p>
        </w:tc>
        <w:tc>
          <w:tcPr>
            <w:tcW w:w="4252" w:type="dxa"/>
            <w:tcBorders>
              <w:right w:val="single" w:sz="8" w:space="0" w:color="auto"/>
            </w:tcBorders>
          </w:tcPr>
          <w:p w14:paraId="7A63A494" w14:textId="77777777" w:rsidR="005D3226" w:rsidRPr="00B14FBF" w:rsidRDefault="005D3226" w:rsidP="00F220AD">
            <w:pPr>
              <w:spacing w:before="60" w:after="60"/>
              <w:rPr>
                <w:noProof/>
                <w:sz w:val="22"/>
              </w:rPr>
            </w:pPr>
            <w:r w:rsidRPr="00B14FBF">
              <w:rPr>
                <w:noProof/>
                <w:sz w:val="22"/>
              </w:rPr>
              <w:t>Code zur Identifizierung des empfangenen Besitzers kleiner Mengen</w:t>
            </w:r>
          </w:p>
        </w:tc>
        <w:tc>
          <w:tcPr>
            <w:tcW w:w="531" w:type="dxa"/>
            <w:tcBorders>
              <w:left w:val="single" w:sz="8" w:space="0" w:color="auto"/>
            </w:tcBorders>
          </w:tcPr>
          <w:p w14:paraId="5BADBB4C" w14:textId="77777777" w:rsidR="005D3226" w:rsidRPr="00B14FBF" w:rsidRDefault="005D3226" w:rsidP="00F220AD">
            <w:pPr>
              <w:spacing w:before="60" w:after="60"/>
              <w:jc w:val="center"/>
              <w:rPr>
                <w:noProof/>
                <w:sz w:val="22"/>
              </w:rPr>
            </w:pPr>
            <w:r w:rsidRPr="00B14FBF">
              <w:rPr>
                <w:noProof/>
                <w:sz w:val="22"/>
              </w:rPr>
              <w:t>34</w:t>
            </w:r>
          </w:p>
        </w:tc>
      </w:tr>
      <w:tr w:rsidR="005D3226" w:rsidRPr="00B14FBF" w14:paraId="79D23187" w14:textId="77777777" w:rsidTr="00A057D1">
        <w:trPr>
          <w:cantSplit/>
        </w:trPr>
        <w:tc>
          <w:tcPr>
            <w:tcW w:w="2093" w:type="dxa"/>
          </w:tcPr>
          <w:p w14:paraId="5308E010" w14:textId="77777777" w:rsidR="005D3226" w:rsidRPr="00B14FBF" w:rsidRDefault="005D3226" w:rsidP="00F220AD">
            <w:pPr>
              <w:spacing w:before="60" w:after="60"/>
              <w:rPr>
                <w:noProof/>
                <w:sz w:val="22"/>
              </w:rPr>
            </w:pPr>
            <w:r w:rsidRPr="00B14FBF">
              <w:rPr>
                <w:noProof/>
                <w:sz w:val="22"/>
              </w:rPr>
              <w:t>Document</w:t>
            </w:r>
          </w:p>
        </w:tc>
        <w:tc>
          <w:tcPr>
            <w:tcW w:w="2410" w:type="dxa"/>
          </w:tcPr>
          <w:p w14:paraId="1688B72F" w14:textId="77777777" w:rsidR="005D3226" w:rsidRPr="00B14FBF" w:rsidRDefault="005D3226" w:rsidP="00F220AD">
            <w:pPr>
              <w:spacing w:before="60" w:after="60"/>
              <w:rPr>
                <w:noProof/>
                <w:sz w:val="22"/>
              </w:rPr>
            </w:pPr>
            <w:r w:rsidRPr="00B14FBF">
              <w:rPr>
                <w:noProof/>
                <w:sz w:val="22"/>
              </w:rPr>
              <w:t>Zeichen (70)</w:t>
            </w:r>
          </w:p>
        </w:tc>
        <w:tc>
          <w:tcPr>
            <w:tcW w:w="4252" w:type="dxa"/>
            <w:tcBorders>
              <w:right w:val="single" w:sz="8" w:space="0" w:color="auto"/>
            </w:tcBorders>
          </w:tcPr>
          <w:p w14:paraId="15E832BC" w14:textId="77777777" w:rsidR="005D3226" w:rsidRPr="00B14FBF" w:rsidRDefault="005D3226" w:rsidP="00F220AD">
            <w:pPr>
              <w:spacing w:before="60" w:after="60"/>
              <w:rPr>
                <w:noProof/>
                <w:sz w:val="22"/>
              </w:rPr>
            </w:pPr>
            <w:r w:rsidRPr="00B14FBF">
              <w:rPr>
                <w:noProof/>
                <w:sz w:val="22"/>
              </w:rPr>
              <w:t>Vom Betreiber festgelegter Verweis auf Begleitdokumente</w:t>
            </w:r>
          </w:p>
        </w:tc>
        <w:tc>
          <w:tcPr>
            <w:tcW w:w="531" w:type="dxa"/>
            <w:tcBorders>
              <w:left w:val="single" w:sz="8" w:space="0" w:color="auto"/>
            </w:tcBorders>
          </w:tcPr>
          <w:p w14:paraId="07EF13AB" w14:textId="77777777" w:rsidR="005D3226" w:rsidRPr="00B14FBF" w:rsidRDefault="005D3226" w:rsidP="00F220AD">
            <w:pPr>
              <w:spacing w:before="60" w:after="60"/>
              <w:jc w:val="center"/>
              <w:rPr>
                <w:noProof/>
                <w:sz w:val="22"/>
              </w:rPr>
            </w:pPr>
            <w:r w:rsidRPr="00B14FBF">
              <w:rPr>
                <w:noProof/>
                <w:sz w:val="22"/>
              </w:rPr>
              <w:t>35</w:t>
            </w:r>
          </w:p>
        </w:tc>
      </w:tr>
      <w:tr w:rsidR="005D3226" w:rsidRPr="00B14FBF" w14:paraId="7FF9412B" w14:textId="77777777" w:rsidTr="00A057D1">
        <w:trPr>
          <w:cantSplit/>
        </w:trPr>
        <w:tc>
          <w:tcPr>
            <w:tcW w:w="2093" w:type="dxa"/>
          </w:tcPr>
          <w:p w14:paraId="0FC300E8" w14:textId="77777777" w:rsidR="005D3226" w:rsidRPr="00B14FBF" w:rsidRDefault="005D3226" w:rsidP="00F220AD">
            <w:pPr>
              <w:spacing w:before="60" w:after="60"/>
              <w:rPr>
                <w:noProof/>
                <w:sz w:val="22"/>
              </w:rPr>
            </w:pPr>
            <w:r w:rsidRPr="00B14FBF">
              <w:rPr>
                <w:noProof/>
                <w:sz w:val="22"/>
              </w:rPr>
              <w:t>Container ID</w:t>
            </w:r>
          </w:p>
        </w:tc>
        <w:tc>
          <w:tcPr>
            <w:tcW w:w="2410" w:type="dxa"/>
          </w:tcPr>
          <w:p w14:paraId="4706774F" w14:textId="77777777" w:rsidR="005D3226" w:rsidRPr="00B14FBF" w:rsidRDefault="005D3226" w:rsidP="00F220AD">
            <w:pPr>
              <w:spacing w:before="60" w:after="60"/>
              <w:rPr>
                <w:noProof/>
                <w:sz w:val="22"/>
              </w:rPr>
            </w:pPr>
            <w:r w:rsidRPr="00B14FBF">
              <w:rPr>
                <w:noProof/>
                <w:sz w:val="22"/>
              </w:rPr>
              <w:t>Zeichen (20)</w:t>
            </w:r>
          </w:p>
        </w:tc>
        <w:tc>
          <w:tcPr>
            <w:tcW w:w="4252" w:type="dxa"/>
            <w:tcBorders>
              <w:right w:val="single" w:sz="8" w:space="0" w:color="auto"/>
            </w:tcBorders>
          </w:tcPr>
          <w:p w14:paraId="5E1BDFEC" w14:textId="77777777" w:rsidR="005D3226" w:rsidRPr="00B14FBF" w:rsidRDefault="005D3226" w:rsidP="00F220AD">
            <w:pPr>
              <w:spacing w:before="60" w:after="60"/>
              <w:rPr>
                <w:noProof/>
                <w:sz w:val="22"/>
              </w:rPr>
            </w:pPr>
            <w:r w:rsidRPr="00B14FBF">
              <w:rPr>
                <w:noProof/>
                <w:sz w:val="22"/>
              </w:rPr>
              <w:t>Vom Betreiber festgelegte Behälterkennung</w:t>
            </w:r>
          </w:p>
        </w:tc>
        <w:tc>
          <w:tcPr>
            <w:tcW w:w="531" w:type="dxa"/>
            <w:tcBorders>
              <w:left w:val="single" w:sz="8" w:space="0" w:color="auto"/>
            </w:tcBorders>
          </w:tcPr>
          <w:p w14:paraId="6E6A52D9" w14:textId="77777777" w:rsidR="005D3226" w:rsidRPr="00B14FBF" w:rsidRDefault="005D3226" w:rsidP="00F220AD">
            <w:pPr>
              <w:spacing w:before="60" w:after="60"/>
              <w:jc w:val="center"/>
              <w:rPr>
                <w:noProof/>
                <w:sz w:val="22"/>
              </w:rPr>
            </w:pPr>
            <w:r w:rsidRPr="00B14FBF">
              <w:rPr>
                <w:noProof/>
                <w:sz w:val="22"/>
              </w:rPr>
              <w:t>36</w:t>
            </w:r>
          </w:p>
        </w:tc>
      </w:tr>
      <w:tr w:rsidR="005D3226" w:rsidRPr="00B14FBF" w14:paraId="2CFA6196" w14:textId="77777777" w:rsidTr="00A057D1">
        <w:trPr>
          <w:cantSplit/>
        </w:trPr>
        <w:tc>
          <w:tcPr>
            <w:tcW w:w="2093" w:type="dxa"/>
          </w:tcPr>
          <w:p w14:paraId="18461605" w14:textId="77777777" w:rsidR="005D3226" w:rsidRPr="00B14FBF" w:rsidRDefault="005D3226" w:rsidP="00F220AD">
            <w:pPr>
              <w:spacing w:before="60" w:after="60"/>
              <w:rPr>
                <w:noProof/>
                <w:sz w:val="22"/>
              </w:rPr>
            </w:pPr>
            <w:r w:rsidRPr="00B14FBF">
              <w:rPr>
                <w:noProof/>
                <w:sz w:val="22"/>
              </w:rPr>
              <w:t>Correction</w:t>
            </w:r>
          </w:p>
        </w:tc>
        <w:tc>
          <w:tcPr>
            <w:tcW w:w="2410" w:type="dxa"/>
          </w:tcPr>
          <w:p w14:paraId="53C779FC" w14:textId="77777777" w:rsidR="005D3226" w:rsidRPr="00B14FBF" w:rsidRDefault="005D3226" w:rsidP="00F220AD">
            <w:pPr>
              <w:spacing w:before="60" w:after="60"/>
              <w:rPr>
                <w:noProof/>
                <w:sz w:val="22"/>
              </w:rPr>
            </w:pPr>
            <w:r w:rsidRPr="00B14FBF">
              <w:rPr>
                <w:noProof/>
                <w:sz w:val="22"/>
              </w:rPr>
              <w:t>Zeichen (1)</w:t>
            </w:r>
          </w:p>
        </w:tc>
        <w:tc>
          <w:tcPr>
            <w:tcW w:w="4252" w:type="dxa"/>
            <w:tcBorders>
              <w:right w:val="single" w:sz="8" w:space="0" w:color="auto"/>
            </w:tcBorders>
          </w:tcPr>
          <w:p w14:paraId="269F8CEB" w14:textId="77777777" w:rsidR="005D3226" w:rsidRPr="00B14FBF" w:rsidRDefault="005D3226" w:rsidP="00F220AD">
            <w:pPr>
              <w:spacing w:before="60" w:after="60"/>
              <w:rPr>
                <w:noProof/>
                <w:sz w:val="22"/>
              </w:rPr>
            </w:pPr>
            <w:r w:rsidRPr="00B14FBF">
              <w:rPr>
                <w:noProof/>
                <w:sz w:val="22"/>
              </w:rPr>
              <w:t>D für Streichungen, A für Zusätze als Teil eines Paars aus Streichung und Zusatz, L für Spätbuchungen (alleinstehende Zusätze)</w:t>
            </w:r>
          </w:p>
        </w:tc>
        <w:tc>
          <w:tcPr>
            <w:tcW w:w="531" w:type="dxa"/>
            <w:tcBorders>
              <w:left w:val="single" w:sz="8" w:space="0" w:color="auto"/>
            </w:tcBorders>
          </w:tcPr>
          <w:p w14:paraId="51EDDB14" w14:textId="77777777" w:rsidR="005D3226" w:rsidRPr="00B14FBF" w:rsidRDefault="005D3226" w:rsidP="00F220AD">
            <w:pPr>
              <w:spacing w:before="60" w:after="60"/>
              <w:jc w:val="center"/>
              <w:rPr>
                <w:noProof/>
                <w:sz w:val="22"/>
              </w:rPr>
            </w:pPr>
            <w:r w:rsidRPr="00B14FBF">
              <w:rPr>
                <w:noProof/>
                <w:sz w:val="22"/>
              </w:rPr>
              <w:t>37</w:t>
            </w:r>
          </w:p>
        </w:tc>
      </w:tr>
      <w:tr w:rsidR="005D3226" w:rsidRPr="00B14FBF" w14:paraId="683B6D23" w14:textId="77777777" w:rsidTr="00A057D1">
        <w:trPr>
          <w:cantSplit/>
        </w:trPr>
        <w:tc>
          <w:tcPr>
            <w:tcW w:w="2093" w:type="dxa"/>
          </w:tcPr>
          <w:p w14:paraId="1C7E90BC" w14:textId="77777777" w:rsidR="005D3226" w:rsidRPr="00B14FBF" w:rsidRDefault="005D3226" w:rsidP="00F220AD">
            <w:pPr>
              <w:spacing w:before="60" w:after="60"/>
              <w:rPr>
                <w:noProof/>
                <w:sz w:val="22"/>
              </w:rPr>
            </w:pPr>
            <w:r w:rsidRPr="00B14FBF">
              <w:rPr>
                <w:noProof/>
                <w:sz w:val="22"/>
              </w:rPr>
              <w:t>Previous report</w:t>
            </w:r>
          </w:p>
        </w:tc>
        <w:tc>
          <w:tcPr>
            <w:tcW w:w="2410" w:type="dxa"/>
          </w:tcPr>
          <w:p w14:paraId="3E833C96"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4BB81A7D" w14:textId="77777777" w:rsidR="005D3226" w:rsidRPr="00B14FBF" w:rsidRDefault="005D3226" w:rsidP="00F220AD">
            <w:pPr>
              <w:spacing w:before="60" w:after="60"/>
              <w:rPr>
                <w:noProof/>
                <w:sz w:val="22"/>
              </w:rPr>
            </w:pPr>
            <w:r w:rsidRPr="00B14FBF">
              <w:rPr>
                <w:noProof/>
                <w:sz w:val="22"/>
              </w:rPr>
              <w:t>Berichtsnummer der zu berichtigenden Buchungszeile</w:t>
            </w:r>
          </w:p>
        </w:tc>
        <w:tc>
          <w:tcPr>
            <w:tcW w:w="531" w:type="dxa"/>
            <w:tcBorders>
              <w:left w:val="single" w:sz="8" w:space="0" w:color="auto"/>
            </w:tcBorders>
          </w:tcPr>
          <w:p w14:paraId="70DCF8A3" w14:textId="77777777" w:rsidR="005D3226" w:rsidRPr="00B14FBF" w:rsidRDefault="005D3226" w:rsidP="00F220AD">
            <w:pPr>
              <w:spacing w:before="60" w:after="60"/>
              <w:jc w:val="center"/>
              <w:rPr>
                <w:noProof/>
                <w:sz w:val="22"/>
              </w:rPr>
            </w:pPr>
            <w:r w:rsidRPr="00B14FBF">
              <w:rPr>
                <w:noProof/>
                <w:sz w:val="22"/>
              </w:rPr>
              <w:t>38</w:t>
            </w:r>
          </w:p>
        </w:tc>
      </w:tr>
      <w:tr w:rsidR="005D3226" w:rsidRPr="00B14FBF" w14:paraId="515F36BF" w14:textId="77777777" w:rsidTr="00A057D1">
        <w:trPr>
          <w:cantSplit/>
        </w:trPr>
        <w:tc>
          <w:tcPr>
            <w:tcW w:w="2093" w:type="dxa"/>
          </w:tcPr>
          <w:p w14:paraId="4AD6D585" w14:textId="77777777" w:rsidR="005D3226" w:rsidRPr="00B14FBF" w:rsidRDefault="005D3226" w:rsidP="00F220AD">
            <w:pPr>
              <w:spacing w:before="60" w:after="60"/>
              <w:rPr>
                <w:noProof/>
                <w:sz w:val="22"/>
              </w:rPr>
            </w:pPr>
            <w:r w:rsidRPr="00B14FBF">
              <w:rPr>
                <w:noProof/>
                <w:sz w:val="22"/>
              </w:rPr>
              <w:t>Previous line</w:t>
            </w:r>
          </w:p>
        </w:tc>
        <w:tc>
          <w:tcPr>
            <w:tcW w:w="2410" w:type="dxa"/>
          </w:tcPr>
          <w:p w14:paraId="2ECA282F"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1C7456E3" w14:textId="77777777" w:rsidR="005D3226" w:rsidRPr="00B14FBF" w:rsidRDefault="005D3226" w:rsidP="00F220AD">
            <w:pPr>
              <w:spacing w:before="60" w:after="60"/>
              <w:rPr>
                <w:noProof/>
                <w:sz w:val="22"/>
              </w:rPr>
            </w:pPr>
            <w:r w:rsidRPr="00B14FBF">
              <w:rPr>
                <w:noProof/>
                <w:sz w:val="22"/>
              </w:rPr>
              <w:t>Zeilennummer der zu berichtigenden Buchungszeile</w:t>
            </w:r>
          </w:p>
        </w:tc>
        <w:tc>
          <w:tcPr>
            <w:tcW w:w="531" w:type="dxa"/>
            <w:tcBorders>
              <w:left w:val="single" w:sz="8" w:space="0" w:color="auto"/>
            </w:tcBorders>
          </w:tcPr>
          <w:p w14:paraId="363604B4" w14:textId="77777777" w:rsidR="005D3226" w:rsidRPr="00B14FBF" w:rsidRDefault="005D3226" w:rsidP="00F220AD">
            <w:pPr>
              <w:spacing w:before="60" w:after="60"/>
              <w:jc w:val="center"/>
              <w:rPr>
                <w:noProof/>
                <w:sz w:val="22"/>
              </w:rPr>
            </w:pPr>
            <w:r w:rsidRPr="00B14FBF">
              <w:rPr>
                <w:noProof/>
                <w:sz w:val="22"/>
              </w:rPr>
              <w:t>39</w:t>
            </w:r>
          </w:p>
        </w:tc>
      </w:tr>
      <w:tr w:rsidR="005D3226" w:rsidRPr="00B14FBF" w14:paraId="5818BB35" w14:textId="77777777" w:rsidTr="00A057D1">
        <w:trPr>
          <w:cantSplit/>
        </w:trPr>
        <w:tc>
          <w:tcPr>
            <w:tcW w:w="2093" w:type="dxa"/>
          </w:tcPr>
          <w:p w14:paraId="4CC4108F" w14:textId="77777777" w:rsidR="005D3226" w:rsidRPr="00B14FBF" w:rsidRDefault="005D3226" w:rsidP="00F220AD">
            <w:pPr>
              <w:spacing w:before="60" w:after="60"/>
              <w:rPr>
                <w:noProof/>
                <w:sz w:val="22"/>
              </w:rPr>
            </w:pPr>
            <w:r w:rsidRPr="00B14FBF">
              <w:rPr>
                <w:noProof/>
                <w:sz w:val="22"/>
              </w:rPr>
              <w:t>Comment</w:t>
            </w:r>
          </w:p>
        </w:tc>
        <w:tc>
          <w:tcPr>
            <w:tcW w:w="2410" w:type="dxa"/>
          </w:tcPr>
          <w:p w14:paraId="18BC0941" w14:textId="77777777" w:rsidR="005D3226" w:rsidRPr="00B14FBF" w:rsidRDefault="005D3226" w:rsidP="00F220AD">
            <w:pPr>
              <w:spacing w:before="60" w:after="60"/>
              <w:rPr>
                <w:noProof/>
                <w:sz w:val="22"/>
              </w:rPr>
            </w:pPr>
            <w:r w:rsidRPr="00B14FBF">
              <w:rPr>
                <w:noProof/>
                <w:sz w:val="22"/>
              </w:rPr>
              <w:t>Zeichen (256)</w:t>
            </w:r>
          </w:p>
        </w:tc>
        <w:tc>
          <w:tcPr>
            <w:tcW w:w="4252" w:type="dxa"/>
            <w:tcBorders>
              <w:right w:val="single" w:sz="8" w:space="0" w:color="auto"/>
            </w:tcBorders>
          </w:tcPr>
          <w:p w14:paraId="00BBCB26" w14:textId="77777777" w:rsidR="005D3226" w:rsidRPr="00B14FBF" w:rsidRDefault="005D3226" w:rsidP="00F220AD">
            <w:pPr>
              <w:spacing w:before="60" w:after="60"/>
              <w:rPr>
                <w:noProof/>
                <w:sz w:val="22"/>
              </w:rPr>
            </w:pPr>
            <w:r w:rsidRPr="00B14FBF">
              <w:rPr>
                <w:noProof/>
                <w:sz w:val="22"/>
              </w:rPr>
              <w:t>Bemerkungen des Betreibers</w:t>
            </w:r>
          </w:p>
        </w:tc>
        <w:tc>
          <w:tcPr>
            <w:tcW w:w="531" w:type="dxa"/>
            <w:tcBorders>
              <w:left w:val="single" w:sz="8" w:space="0" w:color="auto"/>
            </w:tcBorders>
          </w:tcPr>
          <w:p w14:paraId="3F6D1DB0" w14:textId="77777777" w:rsidR="005D3226" w:rsidRPr="00B14FBF" w:rsidRDefault="005D3226" w:rsidP="00F220AD">
            <w:pPr>
              <w:spacing w:before="60" w:after="60"/>
              <w:jc w:val="center"/>
              <w:rPr>
                <w:noProof/>
                <w:sz w:val="22"/>
              </w:rPr>
            </w:pPr>
            <w:r w:rsidRPr="00B14FBF">
              <w:rPr>
                <w:noProof/>
                <w:sz w:val="22"/>
              </w:rPr>
              <w:t>40</w:t>
            </w:r>
          </w:p>
        </w:tc>
      </w:tr>
      <w:tr w:rsidR="005D3226" w:rsidRPr="00B14FBF" w14:paraId="6B5CBD23" w14:textId="77777777" w:rsidTr="00A057D1">
        <w:trPr>
          <w:cantSplit/>
        </w:trPr>
        <w:tc>
          <w:tcPr>
            <w:tcW w:w="2093" w:type="dxa"/>
          </w:tcPr>
          <w:p w14:paraId="47D2D67E" w14:textId="77777777" w:rsidR="005D3226" w:rsidRPr="00B14FBF" w:rsidRDefault="005D3226" w:rsidP="00F220AD">
            <w:pPr>
              <w:spacing w:before="60" w:after="60"/>
              <w:rPr>
                <w:noProof/>
                <w:sz w:val="22"/>
              </w:rPr>
            </w:pPr>
            <w:r w:rsidRPr="00B14FBF">
              <w:rPr>
                <w:noProof/>
                <w:sz w:val="22"/>
              </w:rPr>
              <w:t>Burn-up</w:t>
            </w:r>
          </w:p>
        </w:tc>
        <w:tc>
          <w:tcPr>
            <w:tcW w:w="2410" w:type="dxa"/>
          </w:tcPr>
          <w:p w14:paraId="7E7B6B5F"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5FD32647" w14:textId="77777777" w:rsidR="005D3226" w:rsidRPr="00B14FBF" w:rsidRDefault="005D3226" w:rsidP="00F220AD">
            <w:pPr>
              <w:spacing w:before="60" w:after="60"/>
              <w:rPr>
                <w:noProof/>
                <w:sz w:val="22"/>
              </w:rPr>
            </w:pPr>
            <w:r w:rsidRPr="00B14FBF">
              <w:rPr>
                <w:noProof/>
                <w:sz w:val="22"/>
              </w:rPr>
              <w:t>Abbrand in MWd/t (nur für IC-Codes NL und NP in Kernreaktoren)</w:t>
            </w:r>
          </w:p>
        </w:tc>
        <w:tc>
          <w:tcPr>
            <w:tcW w:w="531" w:type="dxa"/>
            <w:tcBorders>
              <w:left w:val="single" w:sz="8" w:space="0" w:color="auto"/>
            </w:tcBorders>
          </w:tcPr>
          <w:p w14:paraId="42705AEB" w14:textId="77777777" w:rsidR="005D3226" w:rsidRPr="00B14FBF" w:rsidRDefault="005D3226" w:rsidP="00F220AD">
            <w:pPr>
              <w:spacing w:before="60" w:after="60"/>
              <w:jc w:val="center"/>
              <w:rPr>
                <w:noProof/>
                <w:sz w:val="22"/>
              </w:rPr>
            </w:pPr>
            <w:r w:rsidRPr="00B14FBF">
              <w:rPr>
                <w:noProof/>
                <w:sz w:val="22"/>
              </w:rPr>
              <w:t>41</w:t>
            </w:r>
          </w:p>
        </w:tc>
      </w:tr>
      <w:tr w:rsidR="005D3226" w:rsidRPr="00B14FBF" w14:paraId="613D7AC7" w14:textId="77777777" w:rsidTr="00A057D1">
        <w:trPr>
          <w:cantSplit/>
        </w:trPr>
        <w:tc>
          <w:tcPr>
            <w:tcW w:w="2093" w:type="dxa"/>
          </w:tcPr>
          <w:p w14:paraId="5FD0EAC3" w14:textId="77777777" w:rsidR="005D3226" w:rsidRPr="00B14FBF" w:rsidRDefault="005D3226" w:rsidP="00F220AD">
            <w:pPr>
              <w:spacing w:before="60" w:after="60"/>
              <w:rPr>
                <w:noProof/>
                <w:sz w:val="22"/>
              </w:rPr>
            </w:pPr>
            <w:r w:rsidRPr="00B14FBF">
              <w:rPr>
                <w:noProof/>
                <w:sz w:val="22"/>
              </w:rPr>
              <w:t>CRC</w:t>
            </w:r>
          </w:p>
        </w:tc>
        <w:tc>
          <w:tcPr>
            <w:tcW w:w="2410" w:type="dxa"/>
          </w:tcPr>
          <w:p w14:paraId="6CCB2F33"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49DEBB1A" w14:textId="77777777" w:rsidR="005D3226" w:rsidRPr="00B14FBF" w:rsidRDefault="005D3226" w:rsidP="00F220AD">
            <w:pPr>
              <w:spacing w:before="60" w:after="60"/>
              <w:rPr>
                <w:noProof/>
                <w:sz w:val="22"/>
              </w:rPr>
            </w:pPr>
            <w:r w:rsidRPr="00B14FBF">
              <w:rPr>
                <w:noProof/>
                <w:sz w:val="22"/>
              </w:rPr>
              <w:t>Hash-Zeilencode zur Qualitätskontrolle</w:t>
            </w:r>
          </w:p>
        </w:tc>
        <w:tc>
          <w:tcPr>
            <w:tcW w:w="531" w:type="dxa"/>
            <w:tcBorders>
              <w:left w:val="single" w:sz="8" w:space="0" w:color="auto"/>
            </w:tcBorders>
          </w:tcPr>
          <w:p w14:paraId="00BCACCA" w14:textId="77777777" w:rsidR="005D3226" w:rsidRPr="00B14FBF" w:rsidRDefault="005D3226" w:rsidP="00F220AD">
            <w:pPr>
              <w:spacing w:before="60" w:after="60"/>
              <w:jc w:val="center"/>
              <w:rPr>
                <w:noProof/>
                <w:sz w:val="22"/>
              </w:rPr>
            </w:pPr>
            <w:r w:rsidRPr="00B14FBF">
              <w:rPr>
                <w:noProof/>
                <w:sz w:val="22"/>
              </w:rPr>
              <w:t>42</w:t>
            </w:r>
          </w:p>
        </w:tc>
      </w:tr>
      <w:tr w:rsidR="005D3226" w:rsidRPr="00B14FBF" w14:paraId="1EC54950" w14:textId="77777777" w:rsidTr="00A057D1">
        <w:trPr>
          <w:cantSplit/>
        </w:trPr>
        <w:tc>
          <w:tcPr>
            <w:tcW w:w="2093" w:type="dxa"/>
          </w:tcPr>
          <w:p w14:paraId="0E9C0362" w14:textId="77777777" w:rsidR="005D3226" w:rsidRPr="00B14FBF" w:rsidRDefault="005D3226" w:rsidP="00F220AD">
            <w:pPr>
              <w:spacing w:before="60" w:after="60"/>
              <w:rPr>
                <w:noProof/>
                <w:sz w:val="22"/>
              </w:rPr>
            </w:pPr>
            <w:r w:rsidRPr="00B14FBF">
              <w:rPr>
                <w:noProof/>
                <w:sz w:val="22"/>
              </w:rPr>
              <w:t>Previous CRC</w:t>
            </w:r>
          </w:p>
        </w:tc>
        <w:tc>
          <w:tcPr>
            <w:tcW w:w="2410" w:type="dxa"/>
          </w:tcPr>
          <w:p w14:paraId="123A7270" w14:textId="77777777" w:rsidR="005D3226" w:rsidRPr="00B14FBF" w:rsidRDefault="005D3226" w:rsidP="00F220AD">
            <w:pPr>
              <w:spacing w:before="60" w:after="60"/>
              <w:rPr>
                <w:noProof/>
                <w:sz w:val="22"/>
              </w:rPr>
            </w:pPr>
            <w:r w:rsidRPr="00B14FBF">
              <w:rPr>
                <w:noProof/>
                <w:sz w:val="22"/>
              </w:rPr>
              <w:t>Zahl</w:t>
            </w:r>
          </w:p>
        </w:tc>
        <w:tc>
          <w:tcPr>
            <w:tcW w:w="4252" w:type="dxa"/>
            <w:tcBorders>
              <w:right w:val="single" w:sz="8" w:space="0" w:color="auto"/>
            </w:tcBorders>
          </w:tcPr>
          <w:p w14:paraId="6744F020" w14:textId="77777777" w:rsidR="005D3226" w:rsidRPr="00B14FBF" w:rsidRDefault="005D3226" w:rsidP="00F220AD">
            <w:pPr>
              <w:spacing w:before="60" w:after="60"/>
              <w:rPr>
                <w:noProof/>
                <w:sz w:val="22"/>
              </w:rPr>
            </w:pPr>
            <w:r w:rsidRPr="00B14FBF">
              <w:rPr>
                <w:noProof/>
                <w:sz w:val="22"/>
              </w:rPr>
              <w:t>Hash-Code der zu berichtigenden Zeile</w:t>
            </w:r>
          </w:p>
        </w:tc>
        <w:tc>
          <w:tcPr>
            <w:tcW w:w="531" w:type="dxa"/>
            <w:tcBorders>
              <w:left w:val="single" w:sz="8" w:space="0" w:color="auto"/>
            </w:tcBorders>
          </w:tcPr>
          <w:p w14:paraId="5ABCF9BA" w14:textId="77777777" w:rsidR="005D3226" w:rsidRPr="00B14FBF" w:rsidRDefault="005D3226" w:rsidP="00F220AD">
            <w:pPr>
              <w:spacing w:before="60" w:after="60"/>
              <w:jc w:val="center"/>
              <w:rPr>
                <w:noProof/>
                <w:sz w:val="22"/>
              </w:rPr>
            </w:pPr>
            <w:r w:rsidRPr="00B14FBF">
              <w:rPr>
                <w:noProof/>
                <w:sz w:val="22"/>
              </w:rPr>
              <w:t>43</w:t>
            </w:r>
          </w:p>
        </w:tc>
      </w:tr>
      <w:tr w:rsidR="005D3226" w:rsidRPr="00B14FBF" w14:paraId="63C2DB9F" w14:textId="77777777" w:rsidTr="00A057D1">
        <w:trPr>
          <w:cantSplit/>
        </w:trPr>
        <w:tc>
          <w:tcPr>
            <w:tcW w:w="2093" w:type="dxa"/>
          </w:tcPr>
          <w:p w14:paraId="119A3564" w14:textId="77777777" w:rsidR="005D3226" w:rsidRPr="00B14FBF" w:rsidRDefault="005D3226" w:rsidP="00F220AD">
            <w:pPr>
              <w:spacing w:before="60" w:after="60"/>
              <w:rPr>
                <w:noProof/>
                <w:sz w:val="22"/>
              </w:rPr>
            </w:pPr>
            <w:r w:rsidRPr="00B14FBF">
              <w:rPr>
                <w:noProof/>
                <w:sz w:val="22"/>
              </w:rPr>
              <w:t>Advance notification reference code</w:t>
            </w:r>
          </w:p>
        </w:tc>
        <w:tc>
          <w:tcPr>
            <w:tcW w:w="2410" w:type="dxa"/>
          </w:tcPr>
          <w:p w14:paraId="63FF0110" w14:textId="77777777" w:rsidR="005D3226" w:rsidRPr="00B14FBF" w:rsidRDefault="005D3226" w:rsidP="00F220AD">
            <w:pPr>
              <w:spacing w:before="60" w:after="60"/>
              <w:rPr>
                <w:noProof/>
                <w:sz w:val="22"/>
              </w:rPr>
            </w:pPr>
            <w:r w:rsidRPr="00B14FBF">
              <w:rPr>
                <w:noProof/>
                <w:sz w:val="22"/>
              </w:rPr>
              <w:t>Zeichen (12)</w:t>
            </w:r>
          </w:p>
        </w:tc>
        <w:tc>
          <w:tcPr>
            <w:tcW w:w="4252" w:type="dxa"/>
            <w:tcBorders>
              <w:right w:val="single" w:sz="8" w:space="0" w:color="auto"/>
            </w:tcBorders>
          </w:tcPr>
          <w:p w14:paraId="48D8A472" w14:textId="77777777" w:rsidR="005D3226" w:rsidRPr="00B14FBF" w:rsidRDefault="005D3226" w:rsidP="00F220AD">
            <w:pPr>
              <w:spacing w:before="60" w:after="60"/>
              <w:rPr>
                <w:noProof/>
                <w:sz w:val="22"/>
              </w:rPr>
            </w:pPr>
            <w:r w:rsidRPr="00B14FBF">
              <w:rPr>
                <w:noProof/>
                <w:sz w:val="22"/>
              </w:rPr>
              <w:t>Referenzcode für die an Euratom gesendete Vorausmeldung (nur für die IC-Codes RD, RF, SD und SF)</w:t>
            </w:r>
          </w:p>
        </w:tc>
        <w:tc>
          <w:tcPr>
            <w:tcW w:w="531" w:type="dxa"/>
            <w:tcBorders>
              <w:left w:val="single" w:sz="8" w:space="0" w:color="auto"/>
            </w:tcBorders>
          </w:tcPr>
          <w:p w14:paraId="3A2976E4" w14:textId="77777777" w:rsidR="005D3226" w:rsidRPr="00B14FBF" w:rsidRDefault="005D3226" w:rsidP="00F220AD">
            <w:pPr>
              <w:spacing w:before="60" w:after="60"/>
              <w:jc w:val="center"/>
              <w:rPr>
                <w:noProof/>
                <w:sz w:val="22"/>
              </w:rPr>
            </w:pPr>
            <w:r w:rsidRPr="00B14FBF">
              <w:rPr>
                <w:noProof/>
                <w:sz w:val="22"/>
              </w:rPr>
              <w:t>44</w:t>
            </w:r>
          </w:p>
        </w:tc>
      </w:tr>
      <w:tr w:rsidR="005D3226" w:rsidRPr="00B14FBF" w14:paraId="3CEAE71C" w14:textId="77777777" w:rsidTr="00A057D1">
        <w:trPr>
          <w:cantSplit/>
        </w:trPr>
        <w:tc>
          <w:tcPr>
            <w:tcW w:w="2093" w:type="dxa"/>
          </w:tcPr>
          <w:p w14:paraId="457057F3" w14:textId="77777777" w:rsidR="005D3226" w:rsidRPr="00B14FBF" w:rsidRDefault="005D3226" w:rsidP="00F220AD">
            <w:pPr>
              <w:spacing w:before="60" w:after="60"/>
              <w:rPr>
                <w:noProof/>
                <w:sz w:val="22"/>
              </w:rPr>
            </w:pPr>
            <w:r w:rsidRPr="00B14FBF">
              <w:rPr>
                <w:noProof/>
                <w:sz w:val="22"/>
              </w:rPr>
              <w:t>Campaign</w:t>
            </w:r>
          </w:p>
        </w:tc>
        <w:tc>
          <w:tcPr>
            <w:tcW w:w="2410" w:type="dxa"/>
          </w:tcPr>
          <w:p w14:paraId="01EAE26B" w14:textId="77777777" w:rsidR="005D3226" w:rsidRPr="00B14FBF" w:rsidRDefault="005D3226" w:rsidP="00F220AD">
            <w:pPr>
              <w:spacing w:before="60" w:after="60"/>
              <w:rPr>
                <w:noProof/>
                <w:sz w:val="22"/>
              </w:rPr>
            </w:pPr>
            <w:r w:rsidRPr="00B14FBF">
              <w:rPr>
                <w:noProof/>
                <w:sz w:val="22"/>
              </w:rPr>
              <w:t>Zeichen (12)</w:t>
            </w:r>
          </w:p>
        </w:tc>
        <w:tc>
          <w:tcPr>
            <w:tcW w:w="4252" w:type="dxa"/>
            <w:tcBorders>
              <w:right w:val="single" w:sz="8" w:space="0" w:color="auto"/>
            </w:tcBorders>
          </w:tcPr>
          <w:p w14:paraId="2AFCCDE2" w14:textId="77777777" w:rsidR="005D3226" w:rsidRPr="00B14FBF" w:rsidRDefault="005D3226" w:rsidP="00F220AD">
            <w:pPr>
              <w:spacing w:before="60" w:after="60"/>
              <w:rPr>
                <w:noProof/>
                <w:sz w:val="22"/>
              </w:rPr>
            </w:pPr>
            <w:r w:rsidRPr="00B14FBF">
              <w:rPr>
                <w:noProof/>
                <w:sz w:val="22"/>
              </w:rPr>
              <w:t>Kampagnenkennung für Wiederaufarbeitungsanlagen</w:t>
            </w:r>
          </w:p>
        </w:tc>
        <w:tc>
          <w:tcPr>
            <w:tcW w:w="531" w:type="dxa"/>
            <w:tcBorders>
              <w:left w:val="single" w:sz="8" w:space="0" w:color="auto"/>
            </w:tcBorders>
          </w:tcPr>
          <w:p w14:paraId="3F73149F" w14:textId="77777777" w:rsidR="005D3226" w:rsidRPr="00B14FBF" w:rsidRDefault="005D3226" w:rsidP="00F220AD">
            <w:pPr>
              <w:spacing w:before="60" w:after="60"/>
              <w:jc w:val="center"/>
              <w:rPr>
                <w:noProof/>
                <w:sz w:val="22"/>
              </w:rPr>
            </w:pPr>
            <w:r w:rsidRPr="00B14FBF">
              <w:rPr>
                <w:noProof/>
                <w:sz w:val="22"/>
              </w:rPr>
              <w:t>45</w:t>
            </w:r>
          </w:p>
        </w:tc>
      </w:tr>
      <w:tr w:rsidR="005D3226" w:rsidRPr="00B14FBF" w14:paraId="050A21AD" w14:textId="77777777" w:rsidTr="00A057D1">
        <w:trPr>
          <w:cantSplit/>
        </w:trPr>
        <w:tc>
          <w:tcPr>
            <w:tcW w:w="2093" w:type="dxa"/>
            <w:tcBorders>
              <w:bottom w:val="single" w:sz="4" w:space="0" w:color="auto"/>
            </w:tcBorders>
          </w:tcPr>
          <w:p w14:paraId="1AB104BA" w14:textId="77777777" w:rsidR="005D3226" w:rsidRPr="00B14FBF" w:rsidRDefault="005D3226" w:rsidP="00F220AD">
            <w:pPr>
              <w:spacing w:before="60" w:after="60"/>
              <w:rPr>
                <w:noProof/>
                <w:sz w:val="22"/>
              </w:rPr>
            </w:pPr>
            <w:r w:rsidRPr="00B14FBF">
              <w:rPr>
                <w:noProof/>
                <w:sz w:val="22"/>
              </w:rPr>
              <w:t>Reactor</w:t>
            </w:r>
          </w:p>
        </w:tc>
        <w:tc>
          <w:tcPr>
            <w:tcW w:w="2410" w:type="dxa"/>
            <w:tcBorders>
              <w:bottom w:val="single" w:sz="4" w:space="0" w:color="auto"/>
            </w:tcBorders>
          </w:tcPr>
          <w:p w14:paraId="140F0819" w14:textId="77777777" w:rsidR="005D3226" w:rsidRPr="00B14FBF" w:rsidRDefault="005D3226" w:rsidP="00F220AD">
            <w:pPr>
              <w:spacing w:before="60" w:after="60"/>
              <w:rPr>
                <w:noProof/>
                <w:sz w:val="22"/>
              </w:rPr>
            </w:pPr>
            <w:r w:rsidRPr="00B14FBF">
              <w:rPr>
                <w:noProof/>
                <w:sz w:val="22"/>
              </w:rPr>
              <w:t>Zeichen (12)</w:t>
            </w:r>
          </w:p>
        </w:tc>
        <w:tc>
          <w:tcPr>
            <w:tcW w:w="4252" w:type="dxa"/>
            <w:tcBorders>
              <w:bottom w:val="single" w:sz="4" w:space="0" w:color="auto"/>
              <w:right w:val="single" w:sz="8" w:space="0" w:color="auto"/>
            </w:tcBorders>
          </w:tcPr>
          <w:p w14:paraId="1FB66739" w14:textId="77777777" w:rsidR="005D3226" w:rsidRPr="00B14FBF" w:rsidRDefault="005D3226" w:rsidP="00F220AD">
            <w:pPr>
              <w:spacing w:before="60" w:after="60"/>
              <w:rPr>
                <w:noProof/>
                <w:sz w:val="22"/>
              </w:rPr>
            </w:pPr>
            <w:r w:rsidRPr="00B14FBF">
              <w:rPr>
                <w:noProof/>
                <w:sz w:val="22"/>
              </w:rPr>
              <w:t>Reaktorcode für Wiederaufarbeitungskampagnen</w:t>
            </w:r>
          </w:p>
        </w:tc>
        <w:tc>
          <w:tcPr>
            <w:tcW w:w="531" w:type="dxa"/>
            <w:tcBorders>
              <w:left w:val="single" w:sz="8" w:space="0" w:color="auto"/>
              <w:bottom w:val="single" w:sz="4" w:space="0" w:color="auto"/>
            </w:tcBorders>
          </w:tcPr>
          <w:p w14:paraId="33A2BBC4" w14:textId="77777777" w:rsidR="005D3226" w:rsidRPr="00B14FBF" w:rsidRDefault="005D3226" w:rsidP="00F220AD">
            <w:pPr>
              <w:spacing w:before="60" w:after="60"/>
              <w:jc w:val="center"/>
              <w:rPr>
                <w:noProof/>
                <w:sz w:val="22"/>
              </w:rPr>
            </w:pPr>
            <w:r w:rsidRPr="00B14FBF">
              <w:rPr>
                <w:noProof/>
                <w:sz w:val="22"/>
              </w:rPr>
              <w:t>46</w:t>
            </w:r>
          </w:p>
        </w:tc>
      </w:tr>
      <w:tr w:rsidR="005D3226" w:rsidRPr="00B14FBF" w14:paraId="75B0E423" w14:textId="77777777" w:rsidTr="00A057D1">
        <w:trPr>
          <w:cantSplit/>
        </w:trPr>
        <w:tc>
          <w:tcPr>
            <w:tcW w:w="2093" w:type="dxa"/>
            <w:tcBorders>
              <w:bottom w:val="single" w:sz="8" w:space="0" w:color="auto"/>
            </w:tcBorders>
          </w:tcPr>
          <w:p w14:paraId="70BAAAA8" w14:textId="77777777" w:rsidR="005D3226" w:rsidRPr="00B14FBF" w:rsidRDefault="005D3226" w:rsidP="00F220AD">
            <w:pPr>
              <w:spacing w:before="60" w:after="60"/>
              <w:rPr>
                <w:noProof/>
                <w:sz w:val="22"/>
              </w:rPr>
            </w:pPr>
            <w:r w:rsidRPr="00B14FBF">
              <w:rPr>
                <w:noProof/>
                <w:sz w:val="22"/>
              </w:rPr>
              <w:t>Safeguards info</w:t>
            </w:r>
          </w:p>
        </w:tc>
        <w:tc>
          <w:tcPr>
            <w:tcW w:w="2410" w:type="dxa"/>
            <w:tcBorders>
              <w:bottom w:val="single" w:sz="8" w:space="0" w:color="auto"/>
            </w:tcBorders>
          </w:tcPr>
          <w:p w14:paraId="4431F3CE" w14:textId="77777777" w:rsidR="005D3226" w:rsidRPr="00B14FBF" w:rsidRDefault="005D3226" w:rsidP="00F220AD">
            <w:pPr>
              <w:spacing w:before="60" w:after="60"/>
              <w:rPr>
                <w:noProof/>
                <w:sz w:val="22"/>
              </w:rPr>
            </w:pPr>
            <w:r w:rsidRPr="00B14FBF">
              <w:rPr>
                <w:noProof/>
                <w:sz w:val="22"/>
              </w:rPr>
              <w:t>Zeichen (256)</w:t>
            </w:r>
          </w:p>
        </w:tc>
        <w:tc>
          <w:tcPr>
            <w:tcW w:w="4252" w:type="dxa"/>
            <w:tcBorders>
              <w:bottom w:val="single" w:sz="8" w:space="0" w:color="auto"/>
              <w:right w:val="single" w:sz="8" w:space="0" w:color="auto"/>
            </w:tcBorders>
          </w:tcPr>
          <w:p w14:paraId="4B62FA94" w14:textId="77777777" w:rsidR="005D3226" w:rsidRPr="00B14FBF" w:rsidRDefault="005D3226" w:rsidP="00F220AD">
            <w:pPr>
              <w:spacing w:before="60" w:after="60"/>
              <w:rPr>
                <w:noProof/>
                <w:sz w:val="22"/>
              </w:rPr>
            </w:pPr>
            <w:r w:rsidRPr="00B14FBF">
              <w:rPr>
                <w:noProof/>
                <w:sz w:val="22"/>
              </w:rPr>
              <w:t>Code für die Übermittlung zusätzlicher Informationen</w:t>
            </w:r>
          </w:p>
        </w:tc>
        <w:tc>
          <w:tcPr>
            <w:tcW w:w="531" w:type="dxa"/>
            <w:tcBorders>
              <w:left w:val="single" w:sz="8" w:space="0" w:color="auto"/>
              <w:bottom w:val="single" w:sz="8" w:space="0" w:color="auto"/>
            </w:tcBorders>
          </w:tcPr>
          <w:p w14:paraId="2F33EA51" w14:textId="77777777" w:rsidR="005D3226" w:rsidRPr="00B14FBF" w:rsidRDefault="005D3226" w:rsidP="00F220AD">
            <w:pPr>
              <w:spacing w:before="60" w:after="60"/>
              <w:jc w:val="center"/>
              <w:rPr>
                <w:noProof/>
                <w:sz w:val="22"/>
              </w:rPr>
            </w:pPr>
            <w:r w:rsidRPr="00B14FBF">
              <w:rPr>
                <w:noProof/>
                <w:sz w:val="22"/>
              </w:rPr>
              <w:t>47</w:t>
            </w:r>
          </w:p>
        </w:tc>
      </w:tr>
    </w:tbl>
    <w:p w14:paraId="1E2D1431" w14:textId="77777777" w:rsidR="00AE676E" w:rsidRPr="00B14FBF" w:rsidRDefault="00AE676E" w:rsidP="00AE676E">
      <w:pPr>
        <w:shd w:val="clear" w:color="auto" w:fill="FFFFFF"/>
        <w:spacing w:after="0"/>
        <w:rPr>
          <w:rFonts w:eastAsia="Times New Roman"/>
          <w:i/>
          <w:iCs/>
          <w:noProof/>
          <w:color w:val="000000"/>
          <w:szCs w:val="24"/>
        </w:rPr>
      </w:pPr>
      <w:r w:rsidRPr="00B14FBF">
        <w:rPr>
          <w:i/>
          <w:noProof/>
          <w:color w:val="000000"/>
        </w:rPr>
        <w:t>Erläuterungen</w:t>
      </w:r>
    </w:p>
    <w:p w14:paraId="426C70D8" w14:textId="77777777" w:rsidR="00AE676E" w:rsidRPr="00B14FBF" w:rsidRDefault="00AE676E" w:rsidP="007F32BF">
      <w:pPr>
        <w:pStyle w:val="NumPar1"/>
        <w:numPr>
          <w:ilvl w:val="0"/>
          <w:numId w:val="66"/>
        </w:numPr>
        <w:rPr>
          <w:noProof/>
        </w:rPr>
      </w:pPr>
      <w:r w:rsidRPr="00B14FBF">
        <w:rPr>
          <w:noProof/>
        </w:rPr>
        <w:t>MBA: Code der Bericht erstattenden Materialbilanzzone. Der Code wird der betroffenen Anlage von der Kommission mitgeteilt.</w:t>
      </w:r>
    </w:p>
    <w:p w14:paraId="5531EE87" w14:textId="77777777" w:rsidR="00AE676E" w:rsidRPr="00B14FBF" w:rsidRDefault="00AE676E" w:rsidP="00B86B04">
      <w:pPr>
        <w:pStyle w:val="NumPar1"/>
        <w:rPr>
          <w:noProof/>
        </w:rPr>
      </w:pPr>
      <w:r w:rsidRPr="00B14FBF">
        <w:rPr>
          <w:noProof/>
        </w:rPr>
        <w:t>Report type/Berichtsart: I für Bestandsänderungsberichte.</w:t>
      </w:r>
    </w:p>
    <w:p w14:paraId="779885A2" w14:textId="77777777" w:rsidR="00AE676E" w:rsidRPr="00B14FBF" w:rsidRDefault="00AE676E" w:rsidP="00B86B04">
      <w:pPr>
        <w:pStyle w:val="NumPar1"/>
        <w:rPr>
          <w:noProof/>
        </w:rPr>
      </w:pPr>
      <w:r w:rsidRPr="00B14FBF">
        <w:rPr>
          <w:noProof/>
        </w:rPr>
        <w:t>Report date/Berichtsdatum: Datum der Fertigstellung des Berichts.</w:t>
      </w:r>
    </w:p>
    <w:p w14:paraId="314B9AD4" w14:textId="77777777" w:rsidR="00AE676E" w:rsidRPr="00B14FBF" w:rsidRDefault="00AE676E" w:rsidP="00B86B04">
      <w:pPr>
        <w:pStyle w:val="NumPar1"/>
        <w:rPr>
          <w:noProof/>
        </w:rPr>
      </w:pPr>
      <w:r w:rsidRPr="00B14FBF">
        <w:rPr>
          <w:noProof/>
        </w:rPr>
        <w:t>Report number/Berichtsnummer: Laufende Nummer, die für Bestandsänderungsberichte, Materialbilanzberichte und Aufstellungen des realen Bestands verwendet wird, lückenlos.</w:t>
      </w:r>
    </w:p>
    <w:p w14:paraId="3C7F7DF9" w14:textId="77777777" w:rsidR="00AE676E" w:rsidRPr="00B14FBF" w:rsidRDefault="00AE676E" w:rsidP="00B86B04">
      <w:pPr>
        <w:pStyle w:val="NumPar1"/>
        <w:rPr>
          <w:noProof/>
        </w:rPr>
      </w:pPr>
      <w:r w:rsidRPr="00B14FBF">
        <w:rPr>
          <w:noProof/>
        </w:rPr>
        <w:t>Line count/Zeilenzahl: Gesamtzahl der gemeldeten Zeilen.</w:t>
      </w:r>
    </w:p>
    <w:p w14:paraId="021093D3" w14:textId="77777777" w:rsidR="00AE676E" w:rsidRPr="00B14FBF" w:rsidRDefault="00AE676E" w:rsidP="00B86B04">
      <w:pPr>
        <w:pStyle w:val="NumPar1"/>
        <w:rPr>
          <w:noProof/>
        </w:rPr>
      </w:pPr>
      <w:r w:rsidRPr="00B14FBF">
        <w:rPr>
          <w:noProof/>
        </w:rPr>
        <w:t>Start report/Berichtsbeginn: Datum des ersten Tags des Berichtszeitraums.</w:t>
      </w:r>
    </w:p>
    <w:p w14:paraId="5103BB60" w14:textId="77777777" w:rsidR="00AE676E" w:rsidRPr="00B14FBF" w:rsidRDefault="00AE676E" w:rsidP="00B86B04">
      <w:pPr>
        <w:pStyle w:val="NumPar1"/>
        <w:rPr>
          <w:noProof/>
        </w:rPr>
      </w:pPr>
      <w:r w:rsidRPr="00B14FBF">
        <w:rPr>
          <w:noProof/>
        </w:rPr>
        <w:t>End report/Berichtsende: Datum des letzten Tags des Berichtszeitraums.</w:t>
      </w:r>
    </w:p>
    <w:p w14:paraId="173834C9" w14:textId="77777777" w:rsidR="00AE676E" w:rsidRPr="00B14FBF" w:rsidRDefault="00AE676E" w:rsidP="00B86B04">
      <w:pPr>
        <w:pStyle w:val="NumPar1"/>
        <w:rPr>
          <w:noProof/>
        </w:rPr>
      </w:pPr>
      <w:r w:rsidRPr="00B14FBF">
        <w:rPr>
          <w:noProof/>
        </w:rPr>
        <w:t>Reporting person/Bericht erstattende Person: Name der für den Bericht zuständigen Person.</w:t>
      </w:r>
    </w:p>
    <w:p w14:paraId="624DC481" w14:textId="77777777" w:rsidR="00AE676E" w:rsidRPr="00B14FBF" w:rsidRDefault="00AE676E" w:rsidP="00B86B04">
      <w:pPr>
        <w:pStyle w:val="NumPar1"/>
        <w:rPr>
          <w:noProof/>
        </w:rPr>
      </w:pPr>
      <w:r w:rsidRPr="00B14FBF">
        <w:rPr>
          <w:noProof/>
        </w:rPr>
        <w:t>Transaction ID/Transaktions-ID: Laufende Nummer. Sie dient zur Identifizierung aller Bestandsänderungszeilen zu der gleichen physischen Transaktion.</w:t>
      </w:r>
    </w:p>
    <w:p w14:paraId="5C787FA0" w14:textId="77777777" w:rsidR="004C3A40" w:rsidRPr="00B14FBF" w:rsidRDefault="004C3A40" w:rsidP="00B86B04">
      <w:pPr>
        <w:pStyle w:val="NumPar1"/>
        <w:rPr>
          <w:noProof/>
        </w:rPr>
      </w:pPr>
      <w:r w:rsidRPr="00B14FBF">
        <w:rPr>
          <w:noProof/>
        </w:rPr>
        <w:t>IC code/IC-Code:</w:t>
      </w:r>
    </w:p>
    <w:p w14:paraId="15C4F325" w14:textId="77777777" w:rsidR="00871183" w:rsidRPr="00B14FBF" w:rsidRDefault="00871183" w:rsidP="00871183">
      <w:pPr>
        <w:pStyle w:val="Point1"/>
        <w:rPr>
          <w:noProof/>
        </w:rPr>
      </w:pPr>
      <w:r w:rsidRPr="00B14FBF">
        <w:rPr>
          <w:noProof/>
        </w:rPr>
        <w:t>Es ist einer der nachstehenden Codes zu verwenden:</w:t>
      </w:r>
    </w:p>
    <w:p w14:paraId="3FB09A00" w14:textId="77777777" w:rsidR="006A66D0" w:rsidRPr="00B14FBF" w:rsidRDefault="006A66D0" w:rsidP="006A66D0">
      <w:pPr>
        <w:rPr>
          <w:noProof/>
        </w:rPr>
      </w:pPr>
    </w:p>
    <w:tbl>
      <w:tblPr>
        <w:tblStyle w:val="TableGrid"/>
        <w:tblW w:w="0" w:type="auto"/>
        <w:tblLook w:val="04A0" w:firstRow="1" w:lastRow="0" w:firstColumn="1" w:lastColumn="0" w:noHBand="0" w:noVBand="1"/>
      </w:tblPr>
      <w:tblGrid>
        <w:gridCol w:w="3121"/>
        <w:gridCol w:w="1544"/>
        <w:gridCol w:w="4624"/>
      </w:tblGrid>
      <w:tr w:rsidR="00263786" w:rsidRPr="00B14FBF" w14:paraId="50978750" w14:textId="77777777" w:rsidTr="000A6CC5">
        <w:trPr>
          <w:tblHeader/>
        </w:trPr>
        <w:tc>
          <w:tcPr>
            <w:tcW w:w="3121" w:type="dxa"/>
          </w:tcPr>
          <w:p w14:paraId="7510B761" w14:textId="77777777" w:rsidR="00263786" w:rsidRPr="00B14FBF" w:rsidRDefault="00263786" w:rsidP="00BA47C8">
            <w:pPr>
              <w:spacing w:before="60" w:after="60"/>
              <w:jc w:val="center"/>
              <w:rPr>
                <w:b/>
                <w:noProof/>
                <w:sz w:val="22"/>
              </w:rPr>
            </w:pPr>
            <w:r w:rsidRPr="00B14FBF">
              <w:rPr>
                <w:b/>
                <w:noProof/>
                <w:sz w:val="22"/>
              </w:rPr>
              <w:t>Bezeichnung</w:t>
            </w:r>
          </w:p>
        </w:tc>
        <w:tc>
          <w:tcPr>
            <w:tcW w:w="1544" w:type="dxa"/>
          </w:tcPr>
          <w:p w14:paraId="1D580C16" w14:textId="77777777" w:rsidR="00263786" w:rsidRPr="00B14FBF" w:rsidRDefault="00263786" w:rsidP="00BA47C8">
            <w:pPr>
              <w:spacing w:before="60" w:after="60"/>
              <w:jc w:val="center"/>
              <w:rPr>
                <w:b/>
                <w:noProof/>
                <w:sz w:val="22"/>
              </w:rPr>
            </w:pPr>
            <w:r w:rsidRPr="00B14FBF">
              <w:rPr>
                <w:b/>
                <w:noProof/>
                <w:sz w:val="22"/>
              </w:rPr>
              <w:t>Code</w:t>
            </w:r>
          </w:p>
        </w:tc>
        <w:tc>
          <w:tcPr>
            <w:tcW w:w="4624" w:type="dxa"/>
          </w:tcPr>
          <w:p w14:paraId="55D4679B" w14:textId="77777777" w:rsidR="00263786" w:rsidRPr="00B14FBF" w:rsidRDefault="00263786" w:rsidP="00BA47C8">
            <w:pPr>
              <w:spacing w:before="60" w:after="60"/>
              <w:jc w:val="center"/>
              <w:rPr>
                <w:b/>
                <w:noProof/>
                <w:sz w:val="22"/>
              </w:rPr>
            </w:pPr>
            <w:r w:rsidRPr="00B14FBF">
              <w:rPr>
                <w:b/>
                <w:noProof/>
                <w:sz w:val="22"/>
              </w:rPr>
              <w:t>Erläuterung</w:t>
            </w:r>
          </w:p>
        </w:tc>
      </w:tr>
      <w:tr w:rsidR="00263786" w:rsidRPr="00B14FBF" w14:paraId="3A6719F1" w14:textId="77777777" w:rsidTr="00263786">
        <w:tc>
          <w:tcPr>
            <w:tcW w:w="3121" w:type="dxa"/>
          </w:tcPr>
          <w:p w14:paraId="602EF861" w14:textId="77777777" w:rsidR="00263786" w:rsidRPr="00B14FBF" w:rsidRDefault="00263786" w:rsidP="00BA47C8">
            <w:pPr>
              <w:spacing w:before="60" w:after="60"/>
              <w:rPr>
                <w:noProof/>
                <w:sz w:val="22"/>
              </w:rPr>
            </w:pPr>
            <w:r w:rsidRPr="00B14FBF">
              <w:rPr>
                <w:noProof/>
                <w:sz w:val="22"/>
              </w:rPr>
              <w:t>Eingang</w:t>
            </w:r>
          </w:p>
        </w:tc>
        <w:tc>
          <w:tcPr>
            <w:tcW w:w="1544" w:type="dxa"/>
          </w:tcPr>
          <w:p w14:paraId="04FB85CC" w14:textId="77777777" w:rsidR="00263786" w:rsidRPr="00B14FBF" w:rsidRDefault="00263786" w:rsidP="00BA47C8">
            <w:pPr>
              <w:spacing w:before="60" w:after="60"/>
              <w:jc w:val="center"/>
              <w:rPr>
                <w:noProof/>
                <w:sz w:val="22"/>
              </w:rPr>
            </w:pPr>
            <w:r w:rsidRPr="00B14FBF">
              <w:rPr>
                <w:noProof/>
                <w:sz w:val="22"/>
              </w:rPr>
              <w:t>RD</w:t>
            </w:r>
          </w:p>
        </w:tc>
        <w:tc>
          <w:tcPr>
            <w:tcW w:w="4624" w:type="dxa"/>
          </w:tcPr>
          <w:p w14:paraId="40488D72" w14:textId="77777777" w:rsidR="00263786" w:rsidRPr="00B14FBF" w:rsidRDefault="00263786" w:rsidP="00BA47C8">
            <w:pPr>
              <w:spacing w:before="60" w:after="60"/>
              <w:rPr>
                <w:noProof/>
                <w:sz w:val="22"/>
              </w:rPr>
            </w:pPr>
            <w:r w:rsidRPr="00B14FBF">
              <w:rPr>
                <w:noProof/>
                <w:sz w:val="22"/>
              </w:rPr>
              <w:t>Eingang von Kernmaterial aus einer MBA in der Europäischen Union</w:t>
            </w:r>
          </w:p>
        </w:tc>
      </w:tr>
      <w:tr w:rsidR="00263786" w:rsidRPr="00B14FBF" w14:paraId="1E5DA34A" w14:textId="77777777" w:rsidTr="00263786">
        <w:tc>
          <w:tcPr>
            <w:tcW w:w="3121" w:type="dxa"/>
          </w:tcPr>
          <w:p w14:paraId="205B0FFD" w14:textId="77777777" w:rsidR="00263786" w:rsidRPr="00B14FBF" w:rsidRDefault="00263786" w:rsidP="00BA47C8">
            <w:pPr>
              <w:spacing w:before="60" w:after="60"/>
              <w:rPr>
                <w:noProof/>
                <w:sz w:val="22"/>
              </w:rPr>
            </w:pPr>
            <w:r w:rsidRPr="00B14FBF">
              <w:rPr>
                <w:noProof/>
                <w:sz w:val="22"/>
              </w:rPr>
              <w:t>Einfuhr</w:t>
            </w:r>
          </w:p>
        </w:tc>
        <w:tc>
          <w:tcPr>
            <w:tcW w:w="1544" w:type="dxa"/>
          </w:tcPr>
          <w:p w14:paraId="608123CA" w14:textId="77777777" w:rsidR="00263786" w:rsidRPr="00B14FBF" w:rsidRDefault="00263786" w:rsidP="00BA47C8">
            <w:pPr>
              <w:spacing w:before="60" w:after="60"/>
              <w:jc w:val="center"/>
              <w:rPr>
                <w:noProof/>
                <w:sz w:val="22"/>
              </w:rPr>
            </w:pPr>
            <w:r w:rsidRPr="00B14FBF">
              <w:rPr>
                <w:noProof/>
                <w:sz w:val="22"/>
              </w:rPr>
              <w:t>RF</w:t>
            </w:r>
          </w:p>
        </w:tc>
        <w:tc>
          <w:tcPr>
            <w:tcW w:w="4624" w:type="dxa"/>
          </w:tcPr>
          <w:p w14:paraId="5546F624" w14:textId="77777777" w:rsidR="00263786" w:rsidRPr="00B14FBF" w:rsidRDefault="00263786" w:rsidP="00BA47C8">
            <w:pPr>
              <w:spacing w:before="60" w:after="60"/>
              <w:rPr>
                <w:noProof/>
                <w:sz w:val="22"/>
              </w:rPr>
            </w:pPr>
            <w:r w:rsidRPr="00B14FBF">
              <w:rPr>
                <w:noProof/>
                <w:sz w:val="22"/>
              </w:rPr>
              <w:t>Einfuhr von Kernmaterial aus einem Drittland</w:t>
            </w:r>
          </w:p>
        </w:tc>
      </w:tr>
      <w:tr w:rsidR="00263786" w:rsidRPr="00B14FBF" w14:paraId="632B79EB" w14:textId="77777777" w:rsidTr="00263786">
        <w:tc>
          <w:tcPr>
            <w:tcW w:w="3121" w:type="dxa"/>
          </w:tcPr>
          <w:p w14:paraId="094E0A0E" w14:textId="77777777" w:rsidR="00263786" w:rsidRPr="00B14FBF" w:rsidRDefault="00263786" w:rsidP="00BA47C8">
            <w:pPr>
              <w:spacing w:before="60" w:after="60"/>
              <w:rPr>
                <w:noProof/>
                <w:sz w:val="22"/>
              </w:rPr>
            </w:pPr>
            <w:r w:rsidRPr="00B14FBF">
              <w:rPr>
                <w:noProof/>
                <w:sz w:val="22"/>
              </w:rPr>
              <w:t>Eingang aus nicht überwachter Tätigkeit</w:t>
            </w:r>
          </w:p>
        </w:tc>
        <w:tc>
          <w:tcPr>
            <w:tcW w:w="1544" w:type="dxa"/>
          </w:tcPr>
          <w:p w14:paraId="11E46918" w14:textId="77777777" w:rsidR="00263786" w:rsidRPr="00B14FBF" w:rsidRDefault="00263786" w:rsidP="00BA47C8">
            <w:pPr>
              <w:spacing w:before="60" w:after="60"/>
              <w:jc w:val="center"/>
              <w:rPr>
                <w:noProof/>
                <w:sz w:val="22"/>
              </w:rPr>
            </w:pPr>
            <w:r w:rsidRPr="00B14FBF">
              <w:rPr>
                <w:noProof/>
                <w:sz w:val="22"/>
              </w:rPr>
              <w:t>RN</w:t>
            </w:r>
          </w:p>
        </w:tc>
        <w:tc>
          <w:tcPr>
            <w:tcW w:w="4624" w:type="dxa"/>
          </w:tcPr>
          <w:p w14:paraId="02A0856E" w14:textId="77777777" w:rsidR="00263786" w:rsidRPr="00B14FBF" w:rsidRDefault="00263786" w:rsidP="00BA47C8">
            <w:pPr>
              <w:spacing w:before="60" w:after="60"/>
              <w:rPr>
                <w:noProof/>
                <w:sz w:val="22"/>
              </w:rPr>
            </w:pPr>
            <w:r w:rsidRPr="00B14FBF">
              <w:rPr>
                <w:noProof/>
                <w:sz w:val="22"/>
              </w:rPr>
              <w:t>Eingang von Kernmaterial aus einer den Sicherungsmaßnahmen nicht unterliegenden Tätigkeit (Artikel 40)</w:t>
            </w:r>
          </w:p>
        </w:tc>
      </w:tr>
      <w:tr w:rsidR="00263786" w:rsidRPr="00B14FBF" w14:paraId="5B4D0577" w14:textId="77777777" w:rsidTr="00263786">
        <w:tc>
          <w:tcPr>
            <w:tcW w:w="3121" w:type="dxa"/>
          </w:tcPr>
          <w:p w14:paraId="15F1059E" w14:textId="77777777" w:rsidR="00263786" w:rsidRPr="00B14FBF" w:rsidRDefault="00263786" w:rsidP="00BA47C8">
            <w:pPr>
              <w:spacing w:before="60" w:after="60"/>
              <w:rPr>
                <w:noProof/>
                <w:sz w:val="22"/>
              </w:rPr>
            </w:pPr>
            <w:r w:rsidRPr="00B14FBF">
              <w:rPr>
                <w:noProof/>
                <w:sz w:val="22"/>
              </w:rPr>
              <w:t>Versand</w:t>
            </w:r>
          </w:p>
        </w:tc>
        <w:tc>
          <w:tcPr>
            <w:tcW w:w="1544" w:type="dxa"/>
          </w:tcPr>
          <w:p w14:paraId="5A712F53" w14:textId="77777777" w:rsidR="00263786" w:rsidRPr="00B14FBF" w:rsidRDefault="00263786" w:rsidP="00BA47C8">
            <w:pPr>
              <w:spacing w:before="60" w:after="60"/>
              <w:jc w:val="center"/>
              <w:rPr>
                <w:noProof/>
                <w:sz w:val="22"/>
              </w:rPr>
            </w:pPr>
            <w:r w:rsidRPr="00B14FBF">
              <w:rPr>
                <w:noProof/>
                <w:sz w:val="22"/>
              </w:rPr>
              <w:t>SD</w:t>
            </w:r>
          </w:p>
        </w:tc>
        <w:tc>
          <w:tcPr>
            <w:tcW w:w="4624" w:type="dxa"/>
          </w:tcPr>
          <w:p w14:paraId="43317472" w14:textId="77777777" w:rsidR="00263786" w:rsidRPr="00B14FBF" w:rsidRDefault="00263786" w:rsidP="00BA47C8">
            <w:pPr>
              <w:spacing w:before="60" w:after="60"/>
              <w:rPr>
                <w:noProof/>
                <w:sz w:val="22"/>
              </w:rPr>
            </w:pPr>
            <w:r w:rsidRPr="00B14FBF">
              <w:rPr>
                <w:noProof/>
                <w:sz w:val="22"/>
              </w:rPr>
              <w:t>Weitergabe von Kernmaterial an eine MBA in der Europäischen Union</w:t>
            </w:r>
          </w:p>
        </w:tc>
      </w:tr>
      <w:tr w:rsidR="00263786" w:rsidRPr="00B14FBF" w14:paraId="0A0561DF" w14:textId="77777777" w:rsidTr="00263786">
        <w:tc>
          <w:tcPr>
            <w:tcW w:w="3121" w:type="dxa"/>
          </w:tcPr>
          <w:p w14:paraId="34D78E15" w14:textId="77777777" w:rsidR="00263786" w:rsidRPr="00B14FBF" w:rsidRDefault="00263786" w:rsidP="00BA47C8">
            <w:pPr>
              <w:spacing w:before="60" w:after="60"/>
              <w:rPr>
                <w:noProof/>
                <w:sz w:val="22"/>
              </w:rPr>
            </w:pPr>
            <w:r w:rsidRPr="00B14FBF">
              <w:rPr>
                <w:noProof/>
                <w:sz w:val="22"/>
              </w:rPr>
              <w:t>Ausfuhr</w:t>
            </w:r>
          </w:p>
        </w:tc>
        <w:tc>
          <w:tcPr>
            <w:tcW w:w="1544" w:type="dxa"/>
          </w:tcPr>
          <w:p w14:paraId="4C728C07" w14:textId="77777777" w:rsidR="00263786" w:rsidRPr="00B14FBF" w:rsidRDefault="00263786" w:rsidP="00BA47C8">
            <w:pPr>
              <w:spacing w:before="60" w:after="60"/>
              <w:jc w:val="center"/>
              <w:rPr>
                <w:noProof/>
                <w:sz w:val="22"/>
              </w:rPr>
            </w:pPr>
            <w:r w:rsidRPr="00B14FBF">
              <w:rPr>
                <w:noProof/>
                <w:sz w:val="22"/>
              </w:rPr>
              <w:t>SF</w:t>
            </w:r>
          </w:p>
        </w:tc>
        <w:tc>
          <w:tcPr>
            <w:tcW w:w="4624" w:type="dxa"/>
          </w:tcPr>
          <w:p w14:paraId="6172BE8F" w14:textId="77777777" w:rsidR="00263786" w:rsidRPr="00B14FBF" w:rsidRDefault="00263786" w:rsidP="00BA47C8">
            <w:pPr>
              <w:spacing w:before="60" w:after="60"/>
              <w:rPr>
                <w:noProof/>
                <w:sz w:val="22"/>
              </w:rPr>
            </w:pPr>
            <w:r w:rsidRPr="00B14FBF">
              <w:rPr>
                <w:noProof/>
                <w:sz w:val="22"/>
              </w:rPr>
              <w:t>Ausfuhr von Kernmaterial in ein Drittland</w:t>
            </w:r>
          </w:p>
        </w:tc>
      </w:tr>
      <w:tr w:rsidR="00263786" w:rsidRPr="00B14FBF" w14:paraId="6F968D80" w14:textId="77777777" w:rsidTr="00263786">
        <w:tc>
          <w:tcPr>
            <w:tcW w:w="3121" w:type="dxa"/>
          </w:tcPr>
          <w:p w14:paraId="0B886D66" w14:textId="77777777" w:rsidR="00263786" w:rsidRPr="00B14FBF" w:rsidRDefault="00263786" w:rsidP="00BA47C8">
            <w:pPr>
              <w:spacing w:before="60" w:after="60"/>
              <w:rPr>
                <w:noProof/>
                <w:sz w:val="22"/>
              </w:rPr>
            </w:pPr>
            <w:r w:rsidRPr="00B14FBF">
              <w:rPr>
                <w:noProof/>
                <w:sz w:val="22"/>
              </w:rPr>
              <w:t>Versand zu nicht überwachter Tätigkeit</w:t>
            </w:r>
          </w:p>
        </w:tc>
        <w:tc>
          <w:tcPr>
            <w:tcW w:w="1544" w:type="dxa"/>
          </w:tcPr>
          <w:p w14:paraId="0BD99D2D" w14:textId="77777777" w:rsidR="00263786" w:rsidRPr="00B14FBF" w:rsidRDefault="00263786" w:rsidP="00BA47C8">
            <w:pPr>
              <w:spacing w:before="60" w:after="60"/>
              <w:jc w:val="center"/>
              <w:rPr>
                <w:noProof/>
                <w:sz w:val="22"/>
              </w:rPr>
            </w:pPr>
            <w:r w:rsidRPr="00B14FBF">
              <w:rPr>
                <w:noProof/>
                <w:sz w:val="22"/>
              </w:rPr>
              <w:t>SN</w:t>
            </w:r>
          </w:p>
        </w:tc>
        <w:tc>
          <w:tcPr>
            <w:tcW w:w="4624" w:type="dxa"/>
          </w:tcPr>
          <w:p w14:paraId="366F86E3" w14:textId="77777777" w:rsidR="00263786" w:rsidRPr="00B14FBF" w:rsidRDefault="00263786" w:rsidP="00BA47C8">
            <w:pPr>
              <w:spacing w:before="60" w:after="60"/>
              <w:rPr>
                <w:noProof/>
                <w:sz w:val="22"/>
              </w:rPr>
            </w:pPr>
            <w:r w:rsidRPr="00B14FBF">
              <w:rPr>
                <w:noProof/>
                <w:sz w:val="22"/>
              </w:rPr>
              <w:t>Weitergabe von Kernmaterial an eine den Sicherungsmaßnahmen nicht unterliegende Tätigkeit (Artikel 40)</w:t>
            </w:r>
          </w:p>
        </w:tc>
      </w:tr>
      <w:tr w:rsidR="00263786" w:rsidRPr="00B14FBF" w14:paraId="610C5A03" w14:textId="77777777" w:rsidTr="00263786">
        <w:tc>
          <w:tcPr>
            <w:tcW w:w="3121" w:type="dxa"/>
          </w:tcPr>
          <w:p w14:paraId="7DBF5BEF" w14:textId="77777777" w:rsidR="00263786" w:rsidRPr="00B14FBF" w:rsidRDefault="00263786" w:rsidP="00BA47C8">
            <w:pPr>
              <w:spacing w:before="60" w:after="60"/>
              <w:rPr>
                <w:noProof/>
                <w:sz w:val="22"/>
              </w:rPr>
            </w:pPr>
            <w:r w:rsidRPr="00B14FBF">
              <w:rPr>
                <w:noProof/>
                <w:sz w:val="22"/>
              </w:rPr>
              <w:t>Überführung in konditionierten Abfall</w:t>
            </w:r>
          </w:p>
        </w:tc>
        <w:tc>
          <w:tcPr>
            <w:tcW w:w="1544" w:type="dxa"/>
          </w:tcPr>
          <w:p w14:paraId="3136EA85" w14:textId="77777777" w:rsidR="00263786" w:rsidRPr="00B14FBF" w:rsidRDefault="00263786" w:rsidP="00BA47C8">
            <w:pPr>
              <w:spacing w:before="60" w:after="60"/>
              <w:jc w:val="center"/>
              <w:rPr>
                <w:noProof/>
                <w:sz w:val="22"/>
              </w:rPr>
            </w:pPr>
            <w:r w:rsidRPr="00B14FBF">
              <w:rPr>
                <w:noProof/>
                <w:sz w:val="22"/>
              </w:rPr>
              <w:t>TC</w:t>
            </w:r>
          </w:p>
        </w:tc>
        <w:tc>
          <w:tcPr>
            <w:tcW w:w="4624" w:type="dxa"/>
          </w:tcPr>
          <w:p w14:paraId="22CFAC30" w14:textId="77777777" w:rsidR="00263786" w:rsidRPr="00B14FBF" w:rsidRDefault="00263786" w:rsidP="00BA47C8">
            <w:pPr>
              <w:spacing w:before="60" w:after="60"/>
              <w:rPr>
                <w:noProof/>
                <w:sz w:val="22"/>
              </w:rPr>
            </w:pPr>
            <w:r w:rsidRPr="00B14FBF">
              <w:rPr>
                <w:noProof/>
                <w:sz w:val="22"/>
              </w:rPr>
              <w:t>In Abfall enthaltene gemessene oder aufgrund von Messungen geschätzte Kernmaterialmenge, die so konditioniert worden ist (z. B. in Glas, Zement, Beton oder Bitumen), dass sie zur weiteren nuklearen Verwendung nicht geeignet ist. Anlagen kann auf begründeten Antrag und auf der Grundlage vereinbarter Berichterstattungsmodalitäten die Verwendung dieses Codes gestattet werden.</w:t>
            </w:r>
          </w:p>
          <w:p w14:paraId="140D65F0" w14:textId="77777777" w:rsidR="00263786" w:rsidRPr="00B14FBF" w:rsidRDefault="00263786" w:rsidP="00BA47C8">
            <w:pPr>
              <w:spacing w:before="60" w:after="60"/>
              <w:rPr>
                <w:noProof/>
                <w:sz w:val="22"/>
              </w:rPr>
            </w:pPr>
            <w:r w:rsidRPr="00B14FBF">
              <w:rPr>
                <w:noProof/>
                <w:sz w:val="22"/>
              </w:rPr>
              <w:t>Für diese Materialart sind gesonderte Protokolle zu führen</w:t>
            </w:r>
          </w:p>
        </w:tc>
      </w:tr>
      <w:tr w:rsidR="00263786" w:rsidRPr="00B14FBF" w14:paraId="7CBA085E" w14:textId="77777777" w:rsidTr="00263786">
        <w:tc>
          <w:tcPr>
            <w:tcW w:w="3121" w:type="dxa"/>
          </w:tcPr>
          <w:p w14:paraId="31E61D47" w14:textId="77777777" w:rsidR="00263786" w:rsidRPr="00B14FBF" w:rsidRDefault="00263786" w:rsidP="00BA47C8">
            <w:pPr>
              <w:spacing w:before="60" w:after="60"/>
              <w:rPr>
                <w:noProof/>
                <w:sz w:val="22"/>
              </w:rPr>
            </w:pPr>
            <w:r w:rsidRPr="00B14FBF">
              <w:rPr>
                <w:noProof/>
                <w:sz w:val="22"/>
              </w:rPr>
              <w:t>Überführung in eine geologische Entsorgungszone</w:t>
            </w:r>
          </w:p>
        </w:tc>
        <w:tc>
          <w:tcPr>
            <w:tcW w:w="1544" w:type="dxa"/>
          </w:tcPr>
          <w:p w14:paraId="63FDEDC1" w14:textId="77777777" w:rsidR="00263786" w:rsidRPr="00B14FBF" w:rsidRDefault="00263786" w:rsidP="00BA47C8">
            <w:pPr>
              <w:spacing w:before="60" w:after="60"/>
              <w:jc w:val="center"/>
              <w:rPr>
                <w:noProof/>
                <w:sz w:val="22"/>
              </w:rPr>
            </w:pPr>
            <w:r w:rsidRPr="00B14FBF">
              <w:rPr>
                <w:noProof/>
                <w:sz w:val="22"/>
              </w:rPr>
              <w:t>TG</w:t>
            </w:r>
          </w:p>
        </w:tc>
        <w:tc>
          <w:tcPr>
            <w:tcW w:w="4624" w:type="dxa"/>
          </w:tcPr>
          <w:p w14:paraId="1F96F176" w14:textId="77777777" w:rsidR="00263786" w:rsidRPr="00B14FBF" w:rsidRDefault="00263786" w:rsidP="00BA47C8">
            <w:pPr>
              <w:spacing w:before="60" w:after="60"/>
              <w:rPr>
                <w:noProof/>
                <w:sz w:val="22"/>
              </w:rPr>
            </w:pPr>
            <w:r w:rsidRPr="00B14FBF">
              <w:rPr>
                <w:noProof/>
                <w:sz w:val="22"/>
              </w:rPr>
              <w:t>Überführung von Kernmaterial, das weder als zurückbehaltender noch als konditionierter Abfall gilt, in eine geologische Entsorgungszone. Anlagen kann auf begründeten Antrag und auf der Grundlage vereinbarter Berichterstattungsmodalitäten die Verwendung dieses Codes gestattet werden</w:t>
            </w:r>
          </w:p>
        </w:tc>
      </w:tr>
      <w:tr w:rsidR="00263786" w:rsidRPr="00B14FBF" w14:paraId="40461AC9" w14:textId="77777777" w:rsidTr="00263786">
        <w:tc>
          <w:tcPr>
            <w:tcW w:w="3121" w:type="dxa"/>
          </w:tcPr>
          <w:p w14:paraId="07DFE973" w14:textId="77777777" w:rsidR="00263786" w:rsidRPr="00B14FBF" w:rsidRDefault="00263786" w:rsidP="00BA47C8">
            <w:pPr>
              <w:spacing w:before="60" w:after="60"/>
              <w:rPr>
                <w:noProof/>
                <w:sz w:val="22"/>
              </w:rPr>
            </w:pPr>
            <w:r w:rsidRPr="00B14FBF">
              <w:rPr>
                <w:noProof/>
                <w:sz w:val="22"/>
              </w:rPr>
              <w:t>Abgaben in die Umwelt</w:t>
            </w:r>
          </w:p>
        </w:tc>
        <w:tc>
          <w:tcPr>
            <w:tcW w:w="1544" w:type="dxa"/>
          </w:tcPr>
          <w:p w14:paraId="340B9873" w14:textId="77777777" w:rsidR="00263786" w:rsidRPr="00B14FBF" w:rsidRDefault="00263786" w:rsidP="00BA47C8">
            <w:pPr>
              <w:spacing w:before="60" w:after="60"/>
              <w:jc w:val="center"/>
              <w:rPr>
                <w:noProof/>
                <w:sz w:val="22"/>
              </w:rPr>
            </w:pPr>
            <w:r w:rsidRPr="00B14FBF">
              <w:rPr>
                <w:noProof/>
                <w:sz w:val="22"/>
              </w:rPr>
              <w:t>TE</w:t>
            </w:r>
          </w:p>
        </w:tc>
        <w:tc>
          <w:tcPr>
            <w:tcW w:w="4624" w:type="dxa"/>
          </w:tcPr>
          <w:p w14:paraId="3BE44C0B" w14:textId="77777777" w:rsidR="00263786" w:rsidRPr="00B14FBF" w:rsidRDefault="00263786" w:rsidP="00BA47C8">
            <w:pPr>
              <w:spacing w:before="60" w:after="60"/>
              <w:rPr>
                <w:noProof/>
                <w:sz w:val="22"/>
              </w:rPr>
            </w:pPr>
            <w:r w:rsidRPr="00B14FBF">
              <w:rPr>
                <w:noProof/>
                <w:sz w:val="22"/>
              </w:rPr>
              <w:t>Gemessene oder aufgrund von Messungen geschätzte Kernmaterialmenge, die als Ergebnis einer beabsichtigten Ableitung endgültig in die Umwelt abgegeben worden ist (Artikel 36 Absatz 1 Buchstabe a)</w:t>
            </w:r>
          </w:p>
        </w:tc>
      </w:tr>
      <w:tr w:rsidR="00263786" w:rsidRPr="00B14FBF" w14:paraId="2696F92D" w14:textId="77777777" w:rsidTr="00263786">
        <w:tc>
          <w:tcPr>
            <w:tcW w:w="3121" w:type="dxa"/>
          </w:tcPr>
          <w:p w14:paraId="5C7E7439" w14:textId="77777777" w:rsidR="00263786" w:rsidRPr="00B14FBF" w:rsidRDefault="00263786" w:rsidP="00BA47C8">
            <w:pPr>
              <w:spacing w:before="60" w:after="60"/>
              <w:rPr>
                <w:noProof/>
                <w:sz w:val="22"/>
              </w:rPr>
            </w:pPr>
            <w:r w:rsidRPr="00B14FBF">
              <w:rPr>
                <w:noProof/>
                <w:sz w:val="22"/>
              </w:rPr>
              <w:t>Überführung in zurückbehaltenen Abfall</w:t>
            </w:r>
          </w:p>
        </w:tc>
        <w:tc>
          <w:tcPr>
            <w:tcW w:w="1544" w:type="dxa"/>
          </w:tcPr>
          <w:p w14:paraId="7A3D9B6D" w14:textId="77777777" w:rsidR="00263786" w:rsidRPr="00B14FBF" w:rsidRDefault="00263786" w:rsidP="00BA47C8">
            <w:pPr>
              <w:spacing w:before="60" w:after="60"/>
              <w:jc w:val="center"/>
              <w:rPr>
                <w:noProof/>
                <w:sz w:val="22"/>
              </w:rPr>
            </w:pPr>
            <w:r w:rsidRPr="00B14FBF">
              <w:rPr>
                <w:noProof/>
                <w:sz w:val="22"/>
              </w:rPr>
              <w:t>TW</w:t>
            </w:r>
          </w:p>
        </w:tc>
        <w:tc>
          <w:tcPr>
            <w:tcW w:w="4624" w:type="dxa"/>
          </w:tcPr>
          <w:p w14:paraId="288093F1" w14:textId="77777777" w:rsidR="00263786" w:rsidRPr="00B14FBF" w:rsidRDefault="00263786" w:rsidP="00BA47C8">
            <w:pPr>
              <w:spacing w:before="60" w:after="60"/>
              <w:rPr>
                <w:noProof/>
                <w:sz w:val="22"/>
              </w:rPr>
            </w:pPr>
            <w:r w:rsidRPr="00B14FBF">
              <w:rPr>
                <w:noProof/>
                <w:sz w:val="22"/>
              </w:rPr>
              <w:t>In Abfall enthaltene gemessene oder aufgrund von Messungen geschätzte Kernmaterialmenge, die bei der Aufbereitung oder bei einem Betriebsunfall entstanden und an einen besonderen Ort innerhalb der Materialbilanzzone überführt worden ist, dem sie wieder entnommen werden könnte.</w:t>
            </w:r>
          </w:p>
          <w:p w14:paraId="67B85B64" w14:textId="77777777" w:rsidR="00263786" w:rsidRPr="00B14FBF" w:rsidRDefault="00263786" w:rsidP="00BA47C8">
            <w:pPr>
              <w:spacing w:before="60" w:after="60"/>
              <w:rPr>
                <w:noProof/>
                <w:sz w:val="22"/>
              </w:rPr>
            </w:pPr>
            <w:r w:rsidRPr="00B14FBF">
              <w:rPr>
                <w:noProof/>
                <w:sz w:val="22"/>
              </w:rPr>
              <w:t>Für diese Materialart sind gesonderte Protokolle zu führen</w:t>
            </w:r>
          </w:p>
        </w:tc>
      </w:tr>
      <w:tr w:rsidR="00263786" w:rsidRPr="00B14FBF" w14:paraId="045A5354" w14:textId="77777777" w:rsidTr="00263786">
        <w:tc>
          <w:tcPr>
            <w:tcW w:w="3121" w:type="dxa"/>
          </w:tcPr>
          <w:p w14:paraId="08E1F1C4" w14:textId="77777777" w:rsidR="00263786" w:rsidRPr="00B14FBF" w:rsidRDefault="00263786" w:rsidP="00BA47C8">
            <w:pPr>
              <w:spacing w:before="60" w:after="60"/>
              <w:rPr>
                <w:noProof/>
                <w:sz w:val="22"/>
              </w:rPr>
            </w:pPr>
            <w:r w:rsidRPr="00B14FBF">
              <w:rPr>
                <w:noProof/>
                <w:sz w:val="22"/>
              </w:rPr>
              <w:t>Rückführung von konditioniertem Abfall</w:t>
            </w:r>
          </w:p>
        </w:tc>
        <w:tc>
          <w:tcPr>
            <w:tcW w:w="1544" w:type="dxa"/>
          </w:tcPr>
          <w:p w14:paraId="5F04AB71" w14:textId="77777777" w:rsidR="00263786" w:rsidRPr="00B14FBF" w:rsidRDefault="00263786" w:rsidP="00BA47C8">
            <w:pPr>
              <w:spacing w:before="60" w:after="60"/>
              <w:jc w:val="center"/>
              <w:rPr>
                <w:noProof/>
                <w:sz w:val="22"/>
              </w:rPr>
            </w:pPr>
            <w:r w:rsidRPr="00B14FBF">
              <w:rPr>
                <w:noProof/>
                <w:sz w:val="22"/>
              </w:rPr>
              <w:t>FC</w:t>
            </w:r>
          </w:p>
        </w:tc>
        <w:tc>
          <w:tcPr>
            <w:tcW w:w="4624" w:type="dxa"/>
          </w:tcPr>
          <w:p w14:paraId="5131F394" w14:textId="77777777" w:rsidR="00263786" w:rsidRPr="00B14FBF" w:rsidRDefault="00263786" w:rsidP="00BA47C8">
            <w:pPr>
              <w:spacing w:before="60" w:after="60"/>
              <w:rPr>
                <w:noProof/>
                <w:sz w:val="22"/>
              </w:rPr>
            </w:pPr>
            <w:r w:rsidRPr="00B14FBF">
              <w:rPr>
                <w:noProof/>
                <w:sz w:val="22"/>
              </w:rPr>
              <w:t>Rückführung von konditioniertem Abfall in den Bestand der MBA. Dies ist dann der Fall, wenn konditionierter Abfall aufbereitet wird</w:t>
            </w:r>
          </w:p>
        </w:tc>
      </w:tr>
      <w:tr w:rsidR="00263786" w:rsidRPr="00B14FBF" w14:paraId="4E23D87D" w14:textId="77777777" w:rsidTr="00263786">
        <w:tc>
          <w:tcPr>
            <w:tcW w:w="3121" w:type="dxa"/>
          </w:tcPr>
          <w:p w14:paraId="183B79D6" w14:textId="77777777" w:rsidR="00263786" w:rsidRPr="00B14FBF" w:rsidRDefault="00263786" w:rsidP="00BA47C8">
            <w:pPr>
              <w:spacing w:before="60" w:after="60"/>
              <w:rPr>
                <w:noProof/>
                <w:sz w:val="22"/>
              </w:rPr>
            </w:pPr>
            <w:r w:rsidRPr="00B14FBF">
              <w:rPr>
                <w:noProof/>
                <w:sz w:val="22"/>
              </w:rPr>
              <w:t>Rückführung aus einer geologischen Entsorgungszone</w:t>
            </w:r>
          </w:p>
        </w:tc>
        <w:tc>
          <w:tcPr>
            <w:tcW w:w="1544" w:type="dxa"/>
          </w:tcPr>
          <w:p w14:paraId="3CBDC2AF" w14:textId="77777777" w:rsidR="00263786" w:rsidRPr="00B14FBF" w:rsidRDefault="00263786" w:rsidP="00BA47C8">
            <w:pPr>
              <w:spacing w:before="60" w:after="60"/>
              <w:jc w:val="center"/>
              <w:rPr>
                <w:noProof/>
                <w:sz w:val="22"/>
              </w:rPr>
            </w:pPr>
            <w:r w:rsidRPr="00B14FBF">
              <w:rPr>
                <w:noProof/>
                <w:sz w:val="22"/>
              </w:rPr>
              <w:t>FG</w:t>
            </w:r>
          </w:p>
        </w:tc>
        <w:tc>
          <w:tcPr>
            <w:tcW w:w="4624" w:type="dxa"/>
          </w:tcPr>
          <w:p w14:paraId="56E29967" w14:textId="77777777" w:rsidR="00263786" w:rsidRPr="00B14FBF" w:rsidRDefault="00263786" w:rsidP="00BA47C8">
            <w:pPr>
              <w:spacing w:before="60" w:after="60"/>
              <w:rPr>
                <w:noProof/>
                <w:sz w:val="22"/>
              </w:rPr>
            </w:pPr>
            <w:r w:rsidRPr="00B14FBF">
              <w:rPr>
                <w:noProof/>
                <w:sz w:val="22"/>
              </w:rPr>
              <w:t>Rückholung von Kernmaterial aus einer geologischen Entsorgungszone, nachdem es als Überführung in diese geologische Entsorgungszone deklariert wurde. Die Verwendung dieses Codes erfordert die Übermittlung eines Sonderberichts an die Kommission</w:t>
            </w:r>
          </w:p>
        </w:tc>
      </w:tr>
      <w:tr w:rsidR="00263786" w:rsidRPr="00B14FBF" w14:paraId="74E8892A" w14:textId="77777777" w:rsidTr="00263786">
        <w:tc>
          <w:tcPr>
            <w:tcW w:w="3121" w:type="dxa"/>
          </w:tcPr>
          <w:p w14:paraId="5035059B" w14:textId="77777777" w:rsidR="00263786" w:rsidRPr="00B14FBF" w:rsidRDefault="00263786" w:rsidP="00BA47C8">
            <w:pPr>
              <w:spacing w:before="60" w:after="60"/>
              <w:rPr>
                <w:noProof/>
                <w:sz w:val="22"/>
              </w:rPr>
            </w:pPr>
            <w:r w:rsidRPr="00B14FBF">
              <w:rPr>
                <w:noProof/>
                <w:sz w:val="22"/>
              </w:rPr>
              <w:t>Rückführung von zurückbehaltenem Abfall</w:t>
            </w:r>
          </w:p>
        </w:tc>
        <w:tc>
          <w:tcPr>
            <w:tcW w:w="1544" w:type="dxa"/>
          </w:tcPr>
          <w:p w14:paraId="1D24EF1E" w14:textId="77777777" w:rsidR="00263786" w:rsidRPr="00B14FBF" w:rsidRDefault="00263786" w:rsidP="00BA47C8">
            <w:pPr>
              <w:spacing w:before="60" w:after="60"/>
              <w:jc w:val="center"/>
              <w:rPr>
                <w:noProof/>
                <w:sz w:val="22"/>
              </w:rPr>
            </w:pPr>
            <w:r w:rsidRPr="00B14FBF">
              <w:rPr>
                <w:noProof/>
                <w:sz w:val="22"/>
              </w:rPr>
              <w:t>FW</w:t>
            </w:r>
          </w:p>
        </w:tc>
        <w:tc>
          <w:tcPr>
            <w:tcW w:w="4624" w:type="dxa"/>
          </w:tcPr>
          <w:p w14:paraId="2CF60347" w14:textId="77777777" w:rsidR="00263786" w:rsidRPr="00B14FBF" w:rsidRDefault="00263786" w:rsidP="00BA47C8">
            <w:pPr>
              <w:spacing w:before="60" w:after="60"/>
              <w:rPr>
                <w:noProof/>
                <w:sz w:val="22"/>
              </w:rPr>
            </w:pPr>
            <w:r w:rsidRPr="00B14FBF">
              <w:rPr>
                <w:noProof/>
                <w:sz w:val="22"/>
              </w:rPr>
              <w:t>Rückführung von zurückbehaltenem Abfall in den Bestand der MBA. Dies ist dann der Fall, wenn zurückbehaltener Abfall von dem besonderen Ort innerhalb der MBA, zu dem er entweder zur Aufbereitung in der MBA oder für den Versand aus der MBA überführt wurde, entnommen wird</w:t>
            </w:r>
          </w:p>
        </w:tc>
      </w:tr>
      <w:tr w:rsidR="00263786" w:rsidRPr="00B14FBF" w14:paraId="33688764" w14:textId="77777777" w:rsidTr="00263786">
        <w:tc>
          <w:tcPr>
            <w:tcW w:w="3121" w:type="dxa"/>
          </w:tcPr>
          <w:p w14:paraId="17E31050" w14:textId="77777777" w:rsidR="00263786" w:rsidRPr="00B14FBF" w:rsidRDefault="00263786" w:rsidP="00BA47C8">
            <w:pPr>
              <w:spacing w:before="60" w:after="60"/>
              <w:rPr>
                <w:noProof/>
                <w:sz w:val="22"/>
              </w:rPr>
            </w:pPr>
            <w:r w:rsidRPr="00B14FBF">
              <w:rPr>
                <w:noProof/>
                <w:sz w:val="22"/>
              </w:rPr>
              <w:t>Unbeabsichtigter Verlust</w:t>
            </w:r>
          </w:p>
        </w:tc>
        <w:tc>
          <w:tcPr>
            <w:tcW w:w="1544" w:type="dxa"/>
          </w:tcPr>
          <w:p w14:paraId="7CF590DF" w14:textId="77777777" w:rsidR="00263786" w:rsidRPr="00B14FBF" w:rsidRDefault="00263786" w:rsidP="00BA47C8">
            <w:pPr>
              <w:spacing w:before="60" w:after="60"/>
              <w:jc w:val="center"/>
              <w:rPr>
                <w:noProof/>
                <w:sz w:val="22"/>
              </w:rPr>
            </w:pPr>
            <w:r w:rsidRPr="00B14FBF">
              <w:rPr>
                <w:noProof/>
                <w:sz w:val="22"/>
              </w:rPr>
              <w:t>LA</w:t>
            </w:r>
          </w:p>
        </w:tc>
        <w:tc>
          <w:tcPr>
            <w:tcW w:w="4624" w:type="dxa"/>
          </w:tcPr>
          <w:p w14:paraId="73C3A39C" w14:textId="77777777" w:rsidR="00263786" w:rsidRPr="00B14FBF" w:rsidRDefault="00263786" w:rsidP="00BA47C8">
            <w:pPr>
              <w:spacing w:before="60" w:after="60"/>
              <w:rPr>
                <w:noProof/>
                <w:sz w:val="22"/>
              </w:rPr>
            </w:pPr>
            <w:r w:rsidRPr="00B14FBF">
              <w:rPr>
                <w:noProof/>
                <w:sz w:val="22"/>
              </w:rPr>
              <w:t>Unwiederbringlicher und unbeabsichtigter Verlust einer Kernmaterialmenge infolge eines Betriebsunfalls. Die Verwendung dieses Codes erfordert die Übermittlung eines Sonderberichts an die Kommission</w:t>
            </w:r>
          </w:p>
        </w:tc>
      </w:tr>
      <w:tr w:rsidR="00263786" w:rsidRPr="00B14FBF" w14:paraId="6AE6A798" w14:textId="77777777" w:rsidTr="00263786">
        <w:tc>
          <w:tcPr>
            <w:tcW w:w="3121" w:type="dxa"/>
          </w:tcPr>
          <w:p w14:paraId="4C1EDA93" w14:textId="77777777" w:rsidR="00263786" w:rsidRPr="00B14FBF" w:rsidRDefault="00263786" w:rsidP="00BA47C8">
            <w:pPr>
              <w:spacing w:before="60" w:after="60"/>
              <w:rPr>
                <w:noProof/>
                <w:sz w:val="22"/>
              </w:rPr>
            </w:pPr>
            <w:r w:rsidRPr="00B14FBF">
              <w:rPr>
                <w:noProof/>
                <w:sz w:val="22"/>
              </w:rPr>
              <w:t>Unbeabsichtigter Gewinn</w:t>
            </w:r>
          </w:p>
        </w:tc>
        <w:tc>
          <w:tcPr>
            <w:tcW w:w="1544" w:type="dxa"/>
          </w:tcPr>
          <w:p w14:paraId="56B40BAC" w14:textId="77777777" w:rsidR="00263786" w:rsidRPr="00B14FBF" w:rsidRDefault="00263786" w:rsidP="00BA47C8">
            <w:pPr>
              <w:spacing w:before="60" w:after="60"/>
              <w:jc w:val="center"/>
              <w:rPr>
                <w:noProof/>
                <w:sz w:val="22"/>
              </w:rPr>
            </w:pPr>
            <w:r w:rsidRPr="00B14FBF">
              <w:rPr>
                <w:noProof/>
                <w:sz w:val="22"/>
              </w:rPr>
              <w:t>GA</w:t>
            </w:r>
          </w:p>
        </w:tc>
        <w:tc>
          <w:tcPr>
            <w:tcW w:w="4624" w:type="dxa"/>
          </w:tcPr>
          <w:p w14:paraId="5430B042" w14:textId="77777777" w:rsidR="00263786" w:rsidRPr="00B14FBF" w:rsidRDefault="00263786" w:rsidP="00BA47C8">
            <w:pPr>
              <w:spacing w:before="60" w:after="60"/>
              <w:rPr>
                <w:noProof/>
                <w:sz w:val="22"/>
              </w:rPr>
            </w:pPr>
            <w:r w:rsidRPr="00B14FBF">
              <w:rPr>
                <w:noProof/>
                <w:sz w:val="22"/>
              </w:rPr>
              <w:t>Unerwartet vorgefundenes Kernmaterial, sofern es nicht bei einer Aufnahme des realen Bestands festgestellt wird. Die Verwendung dieses Codes erfordert die Übermittlung eines Sonderberichts an die Kommission</w:t>
            </w:r>
          </w:p>
        </w:tc>
      </w:tr>
      <w:tr w:rsidR="00263786" w:rsidRPr="00B14FBF" w14:paraId="3957E397" w14:textId="77777777" w:rsidTr="00263786">
        <w:tc>
          <w:tcPr>
            <w:tcW w:w="3121" w:type="dxa"/>
          </w:tcPr>
          <w:p w14:paraId="2DB86755" w14:textId="77777777" w:rsidR="00263786" w:rsidRPr="00B14FBF" w:rsidRDefault="00263786" w:rsidP="00BA47C8">
            <w:pPr>
              <w:spacing w:before="60" w:after="60"/>
              <w:rPr>
                <w:noProof/>
                <w:sz w:val="22"/>
              </w:rPr>
            </w:pPr>
            <w:r w:rsidRPr="00B14FBF">
              <w:rPr>
                <w:noProof/>
                <w:sz w:val="22"/>
              </w:rPr>
              <w:t>Stilllegungsgewinn</w:t>
            </w:r>
          </w:p>
        </w:tc>
        <w:tc>
          <w:tcPr>
            <w:tcW w:w="1544" w:type="dxa"/>
          </w:tcPr>
          <w:p w14:paraId="1660FE20" w14:textId="77777777" w:rsidR="00263786" w:rsidRPr="00B14FBF" w:rsidRDefault="00263786" w:rsidP="00BA47C8">
            <w:pPr>
              <w:spacing w:before="60" w:after="60"/>
              <w:jc w:val="center"/>
              <w:rPr>
                <w:noProof/>
                <w:sz w:val="22"/>
              </w:rPr>
            </w:pPr>
            <w:r w:rsidRPr="00B14FBF">
              <w:rPr>
                <w:noProof/>
                <w:sz w:val="22"/>
              </w:rPr>
              <w:t>GD</w:t>
            </w:r>
          </w:p>
        </w:tc>
        <w:tc>
          <w:tcPr>
            <w:tcW w:w="4624" w:type="dxa"/>
          </w:tcPr>
          <w:p w14:paraId="2201C7BA" w14:textId="77777777" w:rsidR="00263786" w:rsidRPr="00B14FBF" w:rsidRDefault="00263786" w:rsidP="00BA47C8">
            <w:pPr>
              <w:spacing w:before="60" w:after="60"/>
              <w:rPr>
                <w:noProof/>
                <w:sz w:val="22"/>
              </w:rPr>
            </w:pPr>
            <w:r w:rsidRPr="00B14FBF">
              <w:rPr>
                <w:noProof/>
                <w:sz w:val="22"/>
              </w:rPr>
              <w:t xml:space="preserve">Kernmaterial, das bei Stilllegungstätigkeiten oder außergewöhnlichen Vorgängen anfällt. Anlagen kann auf begründeten Antrag die Verwendung dieses Codes gestattet werden </w:t>
            </w:r>
          </w:p>
        </w:tc>
      </w:tr>
      <w:tr w:rsidR="00263786" w:rsidRPr="00B14FBF" w14:paraId="1D688BAD" w14:textId="77777777" w:rsidTr="00263786">
        <w:tc>
          <w:tcPr>
            <w:tcW w:w="3121" w:type="dxa"/>
          </w:tcPr>
          <w:p w14:paraId="7BC2FA75" w14:textId="77777777" w:rsidR="00263786" w:rsidRPr="00B14FBF" w:rsidRDefault="00263786" w:rsidP="00BA47C8">
            <w:pPr>
              <w:spacing w:before="60" w:after="60"/>
              <w:rPr>
                <w:noProof/>
                <w:sz w:val="22"/>
              </w:rPr>
            </w:pPr>
            <w:r w:rsidRPr="00B14FBF">
              <w:rPr>
                <w:noProof/>
                <w:sz w:val="22"/>
              </w:rPr>
              <w:t>Änderung der Kategorie</w:t>
            </w:r>
          </w:p>
        </w:tc>
        <w:tc>
          <w:tcPr>
            <w:tcW w:w="1544" w:type="dxa"/>
          </w:tcPr>
          <w:p w14:paraId="020F5C35" w14:textId="77777777" w:rsidR="00263786" w:rsidRPr="00B14FBF" w:rsidRDefault="00263786" w:rsidP="00BA47C8">
            <w:pPr>
              <w:spacing w:before="60" w:after="60"/>
              <w:jc w:val="center"/>
              <w:rPr>
                <w:noProof/>
                <w:sz w:val="22"/>
              </w:rPr>
            </w:pPr>
            <w:r w:rsidRPr="00B14FBF">
              <w:rPr>
                <w:noProof/>
                <w:sz w:val="22"/>
              </w:rPr>
              <w:t>CE</w:t>
            </w:r>
          </w:p>
        </w:tc>
        <w:tc>
          <w:tcPr>
            <w:tcW w:w="4624" w:type="dxa"/>
          </w:tcPr>
          <w:p w14:paraId="225120EB" w14:textId="77777777" w:rsidR="00263786" w:rsidRPr="00B14FBF" w:rsidRDefault="00263786" w:rsidP="00BA47C8">
            <w:pPr>
              <w:spacing w:before="60" w:after="60"/>
              <w:rPr>
                <w:noProof/>
                <w:sz w:val="22"/>
              </w:rPr>
            </w:pPr>
            <w:r w:rsidRPr="00B14FBF">
              <w:rPr>
                <w:noProof/>
                <w:sz w:val="22"/>
              </w:rPr>
              <w:t>Buchmäßige Übertragung einer Kernmaterialmenge von einer Kategorie (Artikel 21) zu einer anderen infolge eines Anreicherungsprozesses (je Kategorieänderung ist nur eine Buchungszeile zu melden)</w:t>
            </w:r>
          </w:p>
        </w:tc>
      </w:tr>
      <w:tr w:rsidR="00263786" w:rsidRPr="00B14FBF" w14:paraId="0F98682B" w14:textId="77777777" w:rsidTr="00263786">
        <w:tc>
          <w:tcPr>
            <w:tcW w:w="3121" w:type="dxa"/>
          </w:tcPr>
          <w:p w14:paraId="4EC32E15" w14:textId="77777777" w:rsidR="00263786" w:rsidRPr="00B14FBF" w:rsidRDefault="00263786" w:rsidP="00BA47C8">
            <w:pPr>
              <w:spacing w:before="60" w:after="60"/>
              <w:rPr>
                <w:noProof/>
                <w:sz w:val="22"/>
              </w:rPr>
            </w:pPr>
            <w:r w:rsidRPr="00B14FBF">
              <w:rPr>
                <w:noProof/>
                <w:sz w:val="22"/>
              </w:rPr>
              <w:t>Änderung der Kategorie</w:t>
            </w:r>
          </w:p>
        </w:tc>
        <w:tc>
          <w:tcPr>
            <w:tcW w:w="1544" w:type="dxa"/>
          </w:tcPr>
          <w:p w14:paraId="30CBCB59" w14:textId="77777777" w:rsidR="00263786" w:rsidRPr="00B14FBF" w:rsidRDefault="00263786" w:rsidP="00BA47C8">
            <w:pPr>
              <w:spacing w:before="60" w:after="60"/>
              <w:jc w:val="center"/>
              <w:rPr>
                <w:noProof/>
                <w:sz w:val="22"/>
              </w:rPr>
            </w:pPr>
            <w:r w:rsidRPr="00B14FBF">
              <w:rPr>
                <w:noProof/>
                <w:sz w:val="22"/>
              </w:rPr>
              <w:t>CB</w:t>
            </w:r>
          </w:p>
        </w:tc>
        <w:tc>
          <w:tcPr>
            <w:tcW w:w="4624" w:type="dxa"/>
          </w:tcPr>
          <w:p w14:paraId="1544E881" w14:textId="77777777" w:rsidR="00263786" w:rsidRPr="00B14FBF" w:rsidRDefault="00263786" w:rsidP="00BA47C8">
            <w:pPr>
              <w:spacing w:before="60" w:after="60"/>
              <w:rPr>
                <w:noProof/>
                <w:sz w:val="22"/>
              </w:rPr>
            </w:pPr>
            <w:r w:rsidRPr="00B14FBF">
              <w:rPr>
                <w:noProof/>
                <w:sz w:val="22"/>
              </w:rPr>
              <w:t>Buchmäßige Übertragung einer Kernmaterialmenge von einer Kategorie (Artikel 21) zu einer anderen aufgrund eines Mischvorgangs (je Kategorieänderung ist nur eine Buchungszeile zu melden)</w:t>
            </w:r>
          </w:p>
        </w:tc>
      </w:tr>
      <w:tr w:rsidR="00263786" w:rsidRPr="00B14FBF" w14:paraId="3E2C6E11" w14:textId="77777777" w:rsidTr="00263786">
        <w:tc>
          <w:tcPr>
            <w:tcW w:w="3121" w:type="dxa"/>
          </w:tcPr>
          <w:p w14:paraId="64E10226" w14:textId="77777777" w:rsidR="00263786" w:rsidRPr="00B14FBF" w:rsidRDefault="00263786" w:rsidP="00BA47C8">
            <w:pPr>
              <w:spacing w:before="60" w:after="60"/>
              <w:rPr>
                <w:noProof/>
                <w:sz w:val="22"/>
              </w:rPr>
            </w:pPr>
            <w:r w:rsidRPr="00B14FBF">
              <w:rPr>
                <w:noProof/>
                <w:sz w:val="22"/>
              </w:rPr>
              <w:t>Änderung der Kategorie</w:t>
            </w:r>
          </w:p>
        </w:tc>
        <w:tc>
          <w:tcPr>
            <w:tcW w:w="1544" w:type="dxa"/>
          </w:tcPr>
          <w:p w14:paraId="271C656A" w14:textId="77777777" w:rsidR="00263786" w:rsidRPr="00B14FBF" w:rsidRDefault="00263786" w:rsidP="00BA47C8">
            <w:pPr>
              <w:spacing w:before="60" w:after="60"/>
              <w:jc w:val="center"/>
              <w:rPr>
                <w:noProof/>
                <w:sz w:val="22"/>
              </w:rPr>
            </w:pPr>
            <w:r w:rsidRPr="00B14FBF">
              <w:rPr>
                <w:noProof/>
                <w:sz w:val="22"/>
              </w:rPr>
              <w:t>CC</w:t>
            </w:r>
          </w:p>
        </w:tc>
        <w:tc>
          <w:tcPr>
            <w:tcW w:w="4624" w:type="dxa"/>
          </w:tcPr>
          <w:p w14:paraId="076B65C8" w14:textId="77777777" w:rsidR="00263786" w:rsidRPr="00B14FBF" w:rsidRDefault="00263786" w:rsidP="00BA47C8">
            <w:pPr>
              <w:spacing w:before="60" w:after="60"/>
              <w:rPr>
                <w:noProof/>
                <w:sz w:val="22"/>
              </w:rPr>
            </w:pPr>
            <w:r w:rsidRPr="00B14FBF">
              <w:rPr>
                <w:noProof/>
                <w:sz w:val="22"/>
              </w:rPr>
              <w:t>Buchmäßige Übertragung einer Kernmaterialmenge von einer Kategorie (Artikel 21) zu einer anderen für alle Arten von Kategorieänderungen, z. B. bei Bestrahlung oder in berechtigten Ausnahmefällen, die weder durch die Codes CE und CB noch durch eine Berichtigung erfasst werden (je Kategorieänderung ist nur eine Buchungszeile zu melden)</w:t>
            </w:r>
          </w:p>
        </w:tc>
      </w:tr>
      <w:tr w:rsidR="00263786" w:rsidRPr="00B14FBF" w14:paraId="7B4326D8" w14:textId="77777777" w:rsidTr="00263786">
        <w:tc>
          <w:tcPr>
            <w:tcW w:w="3121" w:type="dxa"/>
          </w:tcPr>
          <w:p w14:paraId="498755CC" w14:textId="77777777" w:rsidR="00263786" w:rsidRPr="00B14FBF" w:rsidRDefault="00263786" w:rsidP="00BA47C8">
            <w:pPr>
              <w:spacing w:before="60" w:after="60"/>
              <w:rPr>
                <w:noProof/>
                <w:sz w:val="22"/>
              </w:rPr>
            </w:pPr>
            <w:r w:rsidRPr="00B14FBF">
              <w:rPr>
                <w:noProof/>
                <w:sz w:val="22"/>
              </w:rPr>
              <w:t>Chargenänderung</w:t>
            </w:r>
          </w:p>
        </w:tc>
        <w:tc>
          <w:tcPr>
            <w:tcW w:w="1544" w:type="dxa"/>
          </w:tcPr>
          <w:p w14:paraId="67F341DB" w14:textId="77777777" w:rsidR="00263786" w:rsidRPr="00B14FBF" w:rsidRDefault="00263786" w:rsidP="00BA47C8">
            <w:pPr>
              <w:spacing w:before="60" w:after="60"/>
              <w:jc w:val="center"/>
              <w:rPr>
                <w:noProof/>
                <w:sz w:val="22"/>
              </w:rPr>
            </w:pPr>
            <w:r w:rsidRPr="00B14FBF">
              <w:rPr>
                <w:noProof/>
                <w:sz w:val="22"/>
              </w:rPr>
              <w:t>RB</w:t>
            </w:r>
          </w:p>
        </w:tc>
        <w:tc>
          <w:tcPr>
            <w:tcW w:w="4624" w:type="dxa"/>
          </w:tcPr>
          <w:p w14:paraId="7A326B16" w14:textId="77777777" w:rsidR="00263786" w:rsidRPr="00B14FBF" w:rsidRDefault="00263786" w:rsidP="00BA47C8">
            <w:pPr>
              <w:spacing w:before="60" w:after="60"/>
              <w:rPr>
                <w:noProof/>
                <w:sz w:val="22"/>
              </w:rPr>
            </w:pPr>
            <w:r w:rsidRPr="00B14FBF">
              <w:rPr>
                <w:noProof/>
                <w:sz w:val="22"/>
              </w:rPr>
              <w:t>Buchmäßige Übertragung einer Kernmaterialmenge von einer Charge zu einer anderen (je Chargenänderung ist nur eine Buchungszeile zu melden)</w:t>
            </w:r>
          </w:p>
        </w:tc>
      </w:tr>
      <w:tr w:rsidR="00263786" w:rsidRPr="00B14FBF" w14:paraId="68ED9F35" w14:textId="77777777" w:rsidTr="00263786">
        <w:tc>
          <w:tcPr>
            <w:tcW w:w="3121" w:type="dxa"/>
          </w:tcPr>
          <w:p w14:paraId="5A363669" w14:textId="77777777" w:rsidR="00263786" w:rsidRPr="00B14FBF" w:rsidRDefault="00263786" w:rsidP="00BA47C8">
            <w:pPr>
              <w:spacing w:before="60" w:after="60"/>
              <w:rPr>
                <w:noProof/>
                <w:sz w:val="22"/>
              </w:rPr>
            </w:pPr>
            <w:r w:rsidRPr="00B14FBF">
              <w:rPr>
                <w:noProof/>
                <w:sz w:val="22"/>
              </w:rPr>
              <w:t>Änderung der besonderen Verpflichtung</w:t>
            </w:r>
          </w:p>
        </w:tc>
        <w:tc>
          <w:tcPr>
            <w:tcW w:w="1544" w:type="dxa"/>
          </w:tcPr>
          <w:p w14:paraId="6CD2436B" w14:textId="77777777" w:rsidR="00263786" w:rsidRPr="00B14FBF" w:rsidRDefault="00263786" w:rsidP="00BA47C8">
            <w:pPr>
              <w:spacing w:before="60" w:after="60"/>
              <w:jc w:val="center"/>
              <w:rPr>
                <w:noProof/>
                <w:sz w:val="22"/>
              </w:rPr>
            </w:pPr>
            <w:r w:rsidRPr="00B14FBF">
              <w:rPr>
                <w:noProof/>
                <w:sz w:val="22"/>
              </w:rPr>
              <w:t>BR</w:t>
            </w:r>
          </w:p>
        </w:tc>
        <w:tc>
          <w:tcPr>
            <w:tcW w:w="4624" w:type="dxa"/>
          </w:tcPr>
          <w:p w14:paraId="59714194" w14:textId="77777777" w:rsidR="00263786" w:rsidRPr="00B14FBF" w:rsidRDefault="00263786" w:rsidP="00BA47C8">
            <w:pPr>
              <w:spacing w:before="60" w:after="60"/>
              <w:rPr>
                <w:noProof/>
                <w:sz w:val="22"/>
              </w:rPr>
            </w:pPr>
            <w:r w:rsidRPr="00B14FBF">
              <w:rPr>
                <w:noProof/>
                <w:sz w:val="22"/>
              </w:rPr>
              <w:t>Buchmäßige Übertragung einer Kernmaterialmenge von einer besonderen Kontrollverpflichtung zu einer anderen (Artikel 19 Absatz 1) zum Ausgleich des Urangesamtbestands nach einem Vermengungsvorgang (je Verpflichtungsänderung ist nur eine Buchungszeile zu melden)</w:t>
            </w:r>
          </w:p>
        </w:tc>
      </w:tr>
      <w:tr w:rsidR="00263786" w:rsidRPr="00B14FBF" w14:paraId="73385B9E" w14:textId="77777777" w:rsidTr="00263786">
        <w:tc>
          <w:tcPr>
            <w:tcW w:w="3121" w:type="dxa"/>
          </w:tcPr>
          <w:p w14:paraId="7F01A94A" w14:textId="77777777" w:rsidR="00263786" w:rsidRPr="00B14FBF" w:rsidRDefault="00263786" w:rsidP="00BA47C8">
            <w:pPr>
              <w:spacing w:before="60" w:after="60"/>
              <w:rPr>
                <w:noProof/>
                <w:sz w:val="22"/>
              </w:rPr>
            </w:pPr>
            <w:r w:rsidRPr="00B14FBF">
              <w:rPr>
                <w:noProof/>
                <w:sz w:val="22"/>
              </w:rPr>
              <w:t>Änderung der besonderen Verpflichtung</w:t>
            </w:r>
          </w:p>
        </w:tc>
        <w:tc>
          <w:tcPr>
            <w:tcW w:w="1544" w:type="dxa"/>
          </w:tcPr>
          <w:p w14:paraId="7DC87171" w14:textId="77777777" w:rsidR="00263786" w:rsidRPr="00B14FBF" w:rsidRDefault="00263786" w:rsidP="00BA47C8">
            <w:pPr>
              <w:spacing w:before="60" w:after="60"/>
              <w:jc w:val="center"/>
              <w:rPr>
                <w:noProof/>
                <w:sz w:val="22"/>
              </w:rPr>
            </w:pPr>
            <w:r w:rsidRPr="00B14FBF">
              <w:rPr>
                <w:noProof/>
                <w:sz w:val="22"/>
              </w:rPr>
              <w:t>PR</w:t>
            </w:r>
          </w:p>
        </w:tc>
        <w:tc>
          <w:tcPr>
            <w:tcW w:w="4624" w:type="dxa"/>
          </w:tcPr>
          <w:p w14:paraId="0DB4FC1B" w14:textId="77777777" w:rsidR="00263786" w:rsidRPr="00B14FBF" w:rsidRDefault="00263786" w:rsidP="00BA47C8">
            <w:pPr>
              <w:spacing w:before="60" w:after="60"/>
              <w:rPr>
                <w:noProof/>
                <w:sz w:val="22"/>
              </w:rPr>
            </w:pPr>
            <w:r w:rsidRPr="00B14FBF">
              <w:rPr>
                <w:noProof/>
                <w:sz w:val="22"/>
              </w:rPr>
              <w:t>Buchmäßige Übertragung einer Kernmaterialmenge von einer besonderen Kontrollverpflichtung zu einer anderen (Artikel 19 Absatz 1), etwa wenn Kernmaterial in einen Buchführungspool eingeht oder diesen verlässt (je Verpflichtungsänderung ist nur eine Buchungszeile zu melden)</w:t>
            </w:r>
          </w:p>
        </w:tc>
      </w:tr>
      <w:tr w:rsidR="00263786" w:rsidRPr="00B14FBF" w14:paraId="622B8ABC" w14:textId="77777777" w:rsidTr="00263786">
        <w:tc>
          <w:tcPr>
            <w:tcW w:w="3121" w:type="dxa"/>
          </w:tcPr>
          <w:p w14:paraId="541FA4FF" w14:textId="77777777" w:rsidR="00263786" w:rsidRPr="00B14FBF" w:rsidRDefault="00263786" w:rsidP="00BA47C8">
            <w:pPr>
              <w:spacing w:before="60" w:after="60"/>
              <w:rPr>
                <w:noProof/>
                <w:sz w:val="22"/>
              </w:rPr>
            </w:pPr>
            <w:r w:rsidRPr="00B14FBF">
              <w:rPr>
                <w:noProof/>
                <w:sz w:val="22"/>
              </w:rPr>
              <w:t>Änderung der besonderen Verpflichtung</w:t>
            </w:r>
          </w:p>
        </w:tc>
        <w:tc>
          <w:tcPr>
            <w:tcW w:w="1544" w:type="dxa"/>
          </w:tcPr>
          <w:p w14:paraId="5D09BA5A" w14:textId="77777777" w:rsidR="00263786" w:rsidRPr="00B14FBF" w:rsidRDefault="00263786" w:rsidP="00BA47C8">
            <w:pPr>
              <w:spacing w:before="60" w:after="60"/>
              <w:jc w:val="center"/>
              <w:rPr>
                <w:noProof/>
                <w:sz w:val="22"/>
              </w:rPr>
            </w:pPr>
            <w:r w:rsidRPr="00B14FBF">
              <w:rPr>
                <w:noProof/>
                <w:sz w:val="22"/>
              </w:rPr>
              <w:t>SR</w:t>
            </w:r>
          </w:p>
        </w:tc>
        <w:tc>
          <w:tcPr>
            <w:tcW w:w="4624" w:type="dxa"/>
          </w:tcPr>
          <w:p w14:paraId="593F083A" w14:textId="77777777" w:rsidR="00263786" w:rsidRPr="00B14FBF" w:rsidRDefault="00263786" w:rsidP="00BA47C8">
            <w:pPr>
              <w:spacing w:before="60" w:after="60"/>
              <w:rPr>
                <w:noProof/>
                <w:sz w:val="22"/>
              </w:rPr>
            </w:pPr>
            <w:r w:rsidRPr="00B14FBF">
              <w:rPr>
                <w:noProof/>
                <w:sz w:val="22"/>
              </w:rPr>
              <w:t>Buchmäßige Übertragung einer Kernmaterialmenge von einer besonderen Kontrollverpflichtung zu einer anderen (Artikel 19 Absatz 1) nach einem Verpflichtungsaustausch oder einer Substitution (je Verpflichtungsänderung ist nur eine Buchungszeile zu melden). Für die Verwendung dieses Codes ist eine vorherige Genehmigung erforderlich (Artikel 20 Absatz 1)</w:t>
            </w:r>
          </w:p>
        </w:tc>
      </w:tr>
      <w:tr w:rsidR="00263786" w:rsidRPr="00B14FBF" w14:paraId="26746543" w14:textId="77777777" w:rsidTr="00263786">
        <w:tc>
          <w:tcPr>
            <w:tcW w:w="3121" w:type="dxa"/>
          </w:tcPr>
          <w:p w14:paraId="3B763D31" w14:textId="77777777" w:rsidR="00263786" w:rsidRPr="00B14FBF" w:rsidRDefault="00263786" w:rsidP="00BA47C8">
            <w:pPr>
              <w:spacing w:before="60" w:after="60"/>
              <w:rPr>
                <w:noProof/>
                <w:sz w:val="22"/>
              </w:rPr>
            </w:pPr>
            <w:r w:rsidRPr="00B14FBF">
              <w:rPr>
                <w:noProof/>
                <w:sz w:val="22"/>
              </w:rPr>
              <w:t>Änderung der besonderen Verpflichtung</w:t>
            </w:r>
          </w:p>
        </w:tc>
        <w:tc>
          <w:tcPr>
            <w:tcW w:w="1544" w:type="dxa"/>
          </w:tcPr>
          <w:p w14:paraId="4216540C" w14:textId="77777777" w:rsidR="00263786" w:rsidRPr="00B14FBF" w:rsidRDefault="00263786" w:rsidP="00BA47C8">
            <w:pPr>
              <w:spacing w:before="60" w:after="60"/>
              <w:jc w:val="center"/>
              <w:rPr>
                <w:noProof/>
                <w:sz w:val="22"/>
              </w:rPr>
            </w:pPr>
            <w:r w:rsidRPr="00B14FBF">
              <w:rPr>
                <w:noProof/>
                <w:sz w:val="22"/>
              </w:rPr>
              <w:t>CR</w:t>
            </w:r>
          </w:p>
        </w:tc>
        <w:tc>
          <w:tcPr>
            <w:tcW w:w="4624" w:type="dxa"/>
          </w:tcPr>
          <w:p w14:paraId="6DA322A1" w14:textId="77777777" w:rsidR="00263786" w:rsidRPr="00B14FBF" w:rsidRDefault="00263786" w:rsidP="00BA47C8">
            <w:pPr>
              <w:spacing w:before="60" w:after="60"/>
              <w:rPr>
                <w:noProof/>
                <w:sz w:val="22"/>
              </w:rPr>
            </w:pPr>
            <w:r w:rsidRPr="00B14FBF">
              <w:rPr>
                <w:noProof/>
                <w:sz w:val="22"/>
              </w:rPr>
              <w:t>Buchmäßige Übertragung einer Kernmaterialmenge von einer besonderen Kontrollverpflichtung zu einer anderen (Artikel 19 Absatz 1) für alle nicht durch die Codes BR, PR oder SR erfassten Fälle (je Verpflichtungsänderung ist nur eine Buchungszeile zu melden)</w:t>
            </w:r>
          </w:p>
        </w:tc>
      </w:tr>
      <w:tr w:rsidR="00263786" w:rsidRPr="00B14FBF" w14:paraId="450564DF" w14:textId="77777777" w:rsidTr="00263786">
        <w:tc>
          <w:tcPr>
            <w:tcW w:w="3121" w:type="dxa"/>
          </w:tcPr>
          <w:p w14:paraId="5A5D8F09" w14:textId="77777777" w:rsidR="00263786" w:rsidRPr="00B14FBF" w:rsidRDefault="00263786" w:rsidP="00BA47C8">
            <w:pPr>
              <w:spacing w:before="60" w:after="60"/>
              <w:rPr>
                <w:noProof/>
                <w:sz w:val="22"/>
              </w:rPr>
            </w:pPr>
            <w:r w:rsidRPr="00B14FBF">
              <w:rPr>
                <w:noProof/>
                <w:sz w:val="22"/>
              </w:rPr>
              <w:t>Nukleare Produktion</w:t>
            </w:r>
          </w:p>
        </w:tc>
        <w:tc>
          <w:tcPr>
            <w:tcW w:w="1544" w:type="dxa"/>
          </w:tcPr>
          <w:p w14:paraId="524521FD" w14:textId="77777777" w:rsidR="00263786" w:rsidRPr="00B14FBF" w:rsidRDefault="00263786" w:rsidP="00BA47C8">
            <w:pPr>
              <w:spacing w:before="60" w:after="60"/>
              <w:jc w:val="center"/>
              <w:rPr>
                <w:noProof/>
                <w:sz w:val="22"/>
              </w:rPr>
            </w:pPr>
            <w:r w:rsidRPr="00B14FBF">
              <w:rPr>
                <w:noProof/>
                <w:sz w:val="22"/>
              </w:rPr>
              <w:t>NP</w:t>
            </w:r>
          </w:p>
        </w:tc>
        <w:tc>
          <w:tcPr>
            <w:tcW w:w="4624" w:type="dxa"/>
          </w:tcPr>
          <w:p w14:paraId="4135B8F5" w14:textId="77777777" w:rsidR="00263786" w:rsidRPr="00B14FBF" w:rsidRDefault="00263786" w:rsidP="00BA47C8">
            <w:pPr>
              <w:spacing w:before="60" w:after="60"/>
              <w:rPr>
                <w:noProof/>
                <w:sz w:val="22"/>
              </w:rPr>
            </w:pPr>
            <w:r w:rsidRPr="00B14FBF">
              <w:rPr>
                <w:noProof/>
                <w:sz w:val="22"/>
              </w:rPr>
              <w:t>Erhöhung der Kernmaterialmenge durch Kernumwandlung</w:t>
            </w:r>
          </w:p>
        </w:tc>
      </w:tr>
      <w:tr w:rsidR="00263786" w:rsidRPr="00B14FBF" w14:paraId="0EA1387D" w14:textId="77777777" w:rsidTr="00263786">
        <w:tc>
          <w:tcPr>
            <w:tcW w:w="3121" w:type="dxa"/>
          </w:tcPr>
          <w:p w14:paraId="7AFB9EFE" w14:textId="77777777" w:rsidR="00263786" w:rsidRPr="00B14FBF" w:rsidRDefault="00263786" w:rsidP="00BA47C8">
            <w:pPr>
              <w:spacing w:before="60" w:after="60"/>
              <w:rPr>
                <w:noProof/>
                <w:sz w:val="22"/>
              </w:rPr>
            </w:pPr>
            <w:r w:rsidRPr="00B14FBF">
              <w:rPr>
                <w:noProof/>
                <w:sz w:val="22"/>
              </w:rPr>
              <w:t>Nuklearer Verlust</w:t>
            </w:r>
          </w:p>
        </w:tc>
        <w:tc>
          <w:tcPr>
            <w:tcW w:w="1544" w:type="dxa"/>
          </w:tcPr>
          <w:p w14:paraId="220F6A44" w14:textId="77777777" w:rsidR="00263786" w:rsidRPr="00B14FBF" w:rsidRDefault="00263786" w:rsidP="00BA47C8">
            <w:pPr>
              <w:spacing w:before="60" w:after="60"/>
              <w:jc w:val="center"/>
              <w:rPr>
                <w:noProof/>
                <w:sz w:val="22"/>
              </w:rPr>
            </w:pPr>
            <w:r w:rsidRPr="00B14FBF">
              <w:rPr>
                <w:noProof/>
                <w:sz w:val="22"/>
              </w:rPr>
              <w:t>NL</w:t>
            </w:r>
          </w:p>
        </w:tc>
        <w:tc>
          <w:tcPr>
            <w:tcW w:w="4624" w:type="dxa"/>
          </w:tcPr>
          <w:p w14:paraId="446C6D13" w14:textId="77777777" w:rsidR="00263786" w:rsidRPr="00B14FBF" w:rsidRDefault="00263786" w:rsidP="00BA47C8">
            <w:pPr>
              <w:spacing w:before="60" w:after="60"/>
              <w:rPr>
                <w:noProof/>
                <w:sz w:val="22"/>
              </w:rPr>
            </w:pPr>
            <w:r w:rsidRPr="00B14FBF">
              <w:rPr>
                <w:noProof/>
                <w:sz w:val="22"/>
              </w:rPr>
              <w:t>Verringerung der Kernmaterialmenge durch Kernumwandlung</w:t>
            </w:r>
          </w:p>
        </w:tc>
      </w:tr>
      <w:tr w:rsidR="00263786" w:rsidRPr="00B14FBF" w14:paraId="76C4610E" w14:textId="77777777" w:rsidTr="00263786">
        <w:tc>
          <w:tcPr>
            <w:tcW w:w="3121" w:type="dxa"/>
          </w:tcPr>
          <w:p w14:paraId="5A00CAEE" w14:textId="77777777" w:rsidR="00263786" w:rsidRPr="00B14FBF" w:rsidRDefault="00263786" w:rsidP="00BA47C8">
            <w:pPr>
              <w:spacing w:before="60" w:after="60"/>
              <w:rPr>
                <w:noProof/>
                <w:sz w:val="22"/>
              </w:rPr>
            </w:pPr>
            <w:r w:rsidRPr="00B14FBF">
              <w:rPr>
                <w:noProof/>
                <w:sz w:val="22"/>
              </w:rPr>
              <w:t>Versender/Empfänger-Differenz</w:t>
            </w:r>
          </w:p>
        </w:tc>
        <w:tc>
          <w:tcPr>
            <w:tcW w:w="1544" w:type="dxa"/>
          </w:tcPr>
          <w:p w14:paraId="6B75FD27" w14:textId="77777777" w:rsidR="00263786" w:rsidRPr="00B14FBF" w:rsidRDefault="00263786" w:rsidP="00BA47C8">
            <w:pPr>
              <w:spacing w:before="60" w:after="60"/>
              <w:jc w:val="center"/>
              <w:rPr>
                <w:noProof/>
                <w:sz w:val="22"/>
              </w:rPr>
            </w:pPr>
            <w:r w:rsidRPr="00B14FBF">
              <w:rPr>
                <w:noProof/>
                <w:sz w:val="22"/>
              </w:rPr>
              <w:t>DI</w:t>
            </w:r>
          </w:p>
        </w:tc>
        <w:tc>
          <w:tcPr>
            <w:tcW w:w="4624" w:type="dxa"/>
          </w:tcPr>
          <w:p w14:paraId="287DA234" w14:textId="77777777" w:rsidR="00263786" w:rsidRPr="00B14FBF" w:rsidRDefault="00263786" w:rsidP="00BA47C8">
            <w:pPr>
              <w:spacing w:before="60" w:after="60"/>
              <w:rPr>
                <w:noProof/>
                <w:sz w:val="22"/>
              </w:rPr>
            </w:pPr>
            <w:r w:rsidRPr="00B14FBF">
              <w:rPr>
                <w:noProof/>
                <w:sz w:val="22"/>
              </w:rPr>
              <w:t>Versender/Empfänger-Differenz (siehe Artikel 2 Nummer 21)</w:t>
            </w:r>
          </w:p>
        </w:tc>
      </w:tr>
      <w:tr w:rsidR="00263786" w:rsidRPr="00B14FBF" w14:paraId="7E5CB005" w14:textId="77777777" w:rsidTr="00263786">
        <w:tc>
          <w:tcPr>
            <w:tcW w:w="3121" w:type="dxa"/>
          </w:tcPr>
          <w:p w14:paraId="66CC50D1" w14:textId="77777777" w:rsidR="00263786" w:rsidRPr="00B14FBF" w:rsidRDefault="00263786" w:rsidP="00BA47C8">
            <w:pPr>
              <w:spacing w:before="60" w:after="60"/>
              <w:rPr>
                <w:noProof/>
                <w:sz w:val="22"/>
              </w:rPr>
            </w:pPr>
            <w:r w:rsidRPr="00B14FBF">
              <w:rPr>
                <w:noProof/>
                <w:sz w:val="22"/>
              </w:rPr>
              <w:t>Neumessung</w:t>
            </w:r>
          </w:p>
        </w:tc>
        <w:tc>
          <w:tcPr>
            <w:tcW w:w="1544" w:type="dxa"/>
          </w:tcPr>
          <w:p w14:paraId="47455025" w14:textId="77777777" w:rsidR="00263786" w:rsidRPr="00B14FBF" w:rsidRDefault="00263786" w:rsidP="00BA47C8">
            <w:pPr>
              <w:spacing w:before="60" w:after="60"/>
              <w:jc w:val="center"/>
              <w:rPr>
                <w:noProof/>
                <w:sz w:val="22"/>
              </w:rPr>
            </w:pPr>
            <w:r w:rsidRPr="00B14FBF">
              <w:rPr>
                <w:noProof/>
                <w:sz w:val="22"/>
              </w:rPr>
              <w:t>NM</w:t>
            </w:r>
          </w:p>
        </w:tc>
        <w:tc>
          <w:tcPr>
            <w:tcW w:w="4624" w:type="dxa"/>
          </w:tcPr>
          <w:p w14:paraId="49207CB3" w14:textId="77777777" w:rsidR="00263786" w:rsidRPr="00B14FBF" w:rsidRDefault="00263786" w:rsidP="00BA47C8">
            <w:pPr>
              <w:spacing w:before="60" w:after="60"/>
              <w:rPr>
                <w:noProof/>
                <w:sz w:val="22"/>
              </w:rPr>
            </w:pPr>
            <w:r w:rsidRPr="00B14FBF">
              <w:rPr>
                <w:noProof/>
                <w:sz w:val="22"/>
              </w:rPr>
              <w:t>In der MBA verbuchte Kernmaterialmenge in einer bestimmten Charge, die der Differenz zwischen einer neu gemessenen Menge und der früher verbuchten Menge entspricht und bei der es sich weder um eine Versender/Empfänger-Differenz noch eine Berichtigung handelt</w:t>
            </w:r>
          </w:p>
        </w:tc>
      </w:tr>
      <w:tr w:rsidR="00263786" w:rsidRPr="00B14FBF" w14:paraId="6505488C" w14:textId="77777777" w:rsidTr="00263786">
        <w:tc>
          <w:tcPr>
            <w:tcW w:w="3121" w:type="dxa"/>
          </w:tcPr>
          <w:p w14:paraId="44D9BD95" w14:textId="77777777" w:rsidR="00263786" w:rsidRPr="00B14FBF" w:rsidRDefault="00263786" w:rsidP="00BA47C8">
            <w:pPr>
              <w:spacing w:before="60" w:after="60"/>
              <w:rPr>
                <w:noProof/>
                <w:sz w:val="22"/>
              </w:rPr>
            </w:pPr>
            <w:r w:rsidRPr="00B14FBF">
              <w:rPr>
                <w:noProof/>
                <w:sz w:val="22"/>
              </w:rPr>
              <w:t>Nicht nachgewiesenes Material</w:t>
            </w:r>
          </w:p>
        </w:tc>
        <w:tc>
          <w:tcPr>
            <w:tcW w:w="1544" w:type="dxa"/>
          </w:tcPr>
          <w:p w14:paraId="704ACA14" w14:textId="77777777" w:rsidR="00263786" w:rsidRPr="00B14FBF" w:rsidRDefault="00263786" w:rsidP="00BA47C8">
            <w:pPr>
              <w:spacing w:before="60" w:after="60"/>
              <w:jc w:val="center"/>
              <w:rPr>
                <w:noProof/>
                <w:sz w:val="22"/>
              </w:rPr>
            </w:pPr>
            <w:r w:rsidRPr="00B14FBF">
              <w:rPr>
                <w:noProof/>
                <w:sz w:val="22"/>
              </w:rPr>
              <w:t>MF</w:t>
            </w:r>
          </w:p>
        </w:tc>
        <w:tc>
          <w:tcPr>
            <w:tcW w:w="4624" w:type="dxa"/>
          </w:tcPr>
          <w:p w14:paraId="00375004" w14:textId="77777777" w:rsidR="00263786" w:rsidRPr="00B14FBF" w:rsidRDefault="00263786" w:rsidP="00BA47C8">
            <w:pPr>
              <w:spacing w:before="60" w:after="60"/>
              <w:rPr>
                <w:noProof/>
                <w:sz w:val="22"/>
              </w:rPr>
            </w:pPr>
            <w:r w:rsidRPr="00B14FBF">
              <w:rPr>
                <w:noProof/>
                <w:sz w:val="22"/>
              </w:rPr>
              <w:t>Buchausgleich für nicht nachgewiesenes Material. Entspricht der Differenz zwischen realem Endbestand (PE) und Buchendbestand (BA) im Materialbilanzbericht (Anhang IV). Als ursprüngliches Datum gilt das Datum der Aufnahme des realen Bestands, das Buchungsdatum muss nach dem Datum der Aufnahme des realen Bestands liegen</w:t>
            </w:r>
          </w:p>
        </w:tc>
      </w:tr>
      <w:tr w:rsidR="00263786" w:rsidRPr="00B14FBF" w14:paraId="50C385A4" w14:textId="77777777" w:rsidTr="00263786">
        <w:tc>
          <w:tcPr>
            <w:tcW w:w="3121" w:type="dxa"/>
          </w:tcPr>
          <w:p w14:paraId="16BD0B50" w14:textId="77777777" w:rsidR="00263786" w:rsidRPr="00B14FBF" w:rsidRDefault="00263786" w:rsidP="00BA47C8">
            <w:pPr>
              <w:spacing w:before="60" w:after="60"/>
              <w:rPr>
                <w:noProof/>
                <w:sz w:val="22"/>
              </w:rPr>
            </w:pPr>
            <w:r w:rsidRPr="00B14FBF">
              <w:rPr>
                <w:noProof/>
                <w:sz w:val="22"/>
              </w:rPr>
              <w:t>Rundung</w:t>
            </w:r>
          </w:p>
        </w:tc>
        <w:tc>
          <w:tcPr>
            <w:tcW w:w="1544" w:type="dxa"/>
          </w:tcPr>
          <w:p w14:paraId="6D67C5DD" w14:textId="77777777" w:rsidR="00263786" w:rsidRPr="00B14FBF" w:rsidRDefault="00263786" w:rsidP="00BA47C8">
            <w:pPr>
              <w:spacing w:before="60" w:after="60"/>
              <w:jc w:val="center"/>
              <w:rPr>
                <w:noProof/>
                <w:sz w:val="22"/>
              </w:rPr>
            </w:pPr>
            <w:r w:rsidRPr="00B14FBF">
              <w:rPr>
                <w:noProof/>
                <w:sz w:val="22"/>
              </w:rPr>
              <w:t>RA</w:t>
            </w:r>
          </w:p>
        </w:tc>
        <w:tc>
          <w:tcPr>
            <w:tcW w:w="4624" w:type="dxa"/>
          </w:tcPr>
          <w:p w14:paraId="411EAC44" w14:textId="77777777" w:rsidR="00263786" w:rsidRPr="00B14FBF" w:rsidRDefault="00263786" w:rsidP="00BA47C8">
            <w:pPr>
              <w:spacing w:before="60" w:after="60"/>
              <w:rPr>
                <w:noProof/>
                <w:sz w:val="22"/>
              </w:rPr>
            </w:pPr>
            <w:r w:rsidRPr="00B14FBF">
              <w:rPr>
                <w:noProof/>
                <w:sz w:val="22"/>
              </w:rPr>
              <w:t>Rundungsausgleich, der die Summe der in einem bestimmten Zeitraum gemeldeten Mengen in Übereinstimmung mit dem Buchendbestand der MBA bringen soll</w:t>
            </w:r>
          </w:p>
        </w:tc>
      </w:tr>
      <w:tr w:rsidR="00263786" w:rsidRPr="00B14FBF" w14:paraId="0A6FDAA0" w14:textId="77777777" w:rsidTr="00263786">
        <w:tc>
          <w:tcPr>
            <w:tcW w:w="3121" w:type="dxa"/>
          </w:tcPr>
          <w:p w14:paraId="77EAD5B7" w14:textId="77777777" w:rsidR="00263786" w:rsidRPr="00B14FBF" w:rsidRDefault="00263786" w:rsidP="00BA47C8">
            <w:pPr>
              <w:spacing w:before="60" w:after="60"/>
              <w:rPr>
                <w:noProof/>
                <w:sz w:val="22"/>
              </w:rPr>
            </w:pPr>
            <w:r w:rsidRPr="00B14FBF">
              <w:rPr>
                <w:noProof/>
                <w:sz w:val="22"/>
              </w:rPr>
              <w:t>Isotopenausgleich</w:t>
            </w:r>
          </w:p>
        </w:tc>
        <w:tc>
          <w:tcPr>
            <w:tcW w:w="1544" w:type="dxa"/>
          </w:tcPr>
          <w:p w14:paraId="0715D854" w14:textId="77777777" w:rsidR="00263786" w:rsidRPr="00B14FBF" w:rsidRDefault="00263786" w:rsidP="00BA47C8">
            <w:pPr>
              <w:spacing w:before="60" w:after="60"/>
              <w:jc w:val="center"/>
              <w:rPr>
                <w:noProof/>
                <w:sz w:val="22"/>
              </w:rPr>
            </w:pPr>
            <w:r w:rsidRPr="00B14FBF">
              <w:rPr>
                <w:noProof/>
                <w:sz w:val="22"/>
              </w:rPr>
              <w:t>R5</w:t>
            </w:r>
          </w:p>
        </w:tc>
        <w:tc>
          <w:tcPr>
            <w:tcW w:w="4624" w:type="dxa"/>
          </w:tcPr>
          <w:p w14:paraId="6C18B1F4" w14:textId="77777777" w:rsidR="00263786" w:rsidRPr="00B14FBF" w:rsidRDefault="00263786" w:rsidP="00BA47C8">
            <w:pPr>
              <w:spacing w:before="60" w:after="60"/>
              <w:rPr>
                <w:noProof/>
                <w:sz w:val="22"/>
              </w:rPr>
            </w:pPr>
            <w:r w:rsidRPr="00B14FBF">
              <w:rPr>
                <w:noProof/>
                <w:sz w:val="22"/>
              </w:rPr>
              <w:t>Ausgleich, der die Summe der gemeldeten Isotopenmengen in Übereinstimmung mit dem Buchendbestand der MBA für U-235 bringen soll</w:t>
            </w:r>
          </w:p>
        </w:tc>
      </w:tr>
      <w:tr w:rsidR="00263786" w:rsidRPr="00B14FBF" w14:paraId="71E6358F" w14:textId="77777777" w:rsidTr="00263786">
        <w:tc>
          <w:tcPr>
            <w:tcW w:w="3121" w:type="dxa"/>
          </w:tcPr>
          <w:p w14:paraId="0022DEB5" w14:textId="77777777" w:rsidR="00263786" w:rsidRPr="00B14FBF" w:rsidRDefault="00263786" w:rsidP="00BA47C8">
            <w:pPr>
              <w:spacing w:before="60" w:after="60"/>
              <w:rPr>
                <w:noProof/>
                <w:sz w:val="22"/>
              </w:rPr>
            </w:pPr>
            <w:r w:rsidRPr="00B14FBF">
              <w:rPr>
                <w:noProof/>
                <w:sz w:val="22"/>
              </w:rPr>
              <w:t>Materialproduktion</w:t>
            </w:r>
          </w:p>
        </w:tc>
        <w:tc>
          <w:tcPr>
            <w:tcW w:w="1544" w:type="dxa"/>
          </w:tcPr>
          <w:p w14:paraId="54C66A2B" w14:textId="77777777" w:rsidR="00263786" w:rsidRPr="00B14FBF" w:rsidRDefault="00263786" w:rsidP="00BA47C8">
            <w:pPr>
              <w:spacing w:before="60" w:after="60"/>
              <w:jc w:val="center"/>
              <w:rPr>
                <w:noProof/>
                <w:sz w:val="22"/>
              </w:rPr>
            </w:pPr>
            <w:r w:rsidRPr="00B14FBF">
              <w:rPr>
                <w:noProof/>
                <w:sz w:val="22"/>
              </w:rPr>
              <w:t>MP</w:t>
            </w:r>
          </w:p>
        </w:tc>
        <w:tc>
          <w:tcPr>
            <w:tcW w:w="4624" w:type="dxa"/>
          </w:tcPr>
          <w:p w14:paraId="5AE3D81A" w14:textId="77777777" w:rsidR="00263786" w:rsidRPr="00B14FBF" w:rsidRDefault="00263786" w:rsidP="00BA47C8">
            <w:pPr>
              <w:spacing w:before="60" w:after="60"/>
              <w:rPr>
                <w:noProof/>
                <w:sz w:val="22"/>
              </w:rPr>
            </w:pPr>
            <w:r w:rsidRPr="00B14FBF">
              <w:rPr>
                <w:noProof/>
                <w:sz w:val="22"/>
              </w:rPr>
              <w:t>Aus ursprünglich keinen Sicherungsmaßnahmen unterliegenden Stoffen gewonnene Kernmaterialmenge, die Sicherungsmaßnahmen unterworfen wurde, weil ihre Konzentration nunmehr die Mindestwerte übersteigt</w:t>
            </w:r>
          </w:p>
        </w:tc>
      </w:tr>
      <w:tr w:rsidR="00263786" w:rsidRPr="00B14FBF" w14:paraId="7ED6CCAE" w14:textId="77777777" w:rsidTr="00263786">
        <w:tc>
          <w:tcPr>
            <w:tcW w:w="3121" w:type="dxa"/>
          </w:tcPr>
          <w:p w14:paraId="27A1A02B" w14:textId="77777777" w:rsidR="00263786" w:rsidRPr="00B14FBF" w:rsidRDefault="00263786" w:rsidP="00BA47C8">
            <w:pPr>
              <w:spacing w:before="60" w:after="60"/>
              <w:rPr>
                <w:noProof/>
                <w:sz w:val="22"/>
              </w:rPr>
            </w:pPr>
            <w:r w:rsidRPr="00B14FBF">
              <w:rPr>
                <w:noProof/>
                <w:sz w:val="22"/>
              </w:rPr>
              <w:t>Beendigung der Verwendung</w:t>
            </w:r>
          </w:p>
        </w:tc>
        <w:tc>
          <w:tcPr>
            <w:tcW w:w="1544" w:type="dxa"/>
          </w:tcPr>
          <w:p w14:paraId="7E8A56C7" w14:textId="77777777" w:rsidR="00263786" w:rsidRPr="00B14FBF" w:rsidRDefault="00263786" w:rsidP="00BA47C8">
            <w:pPr>
              <w:spacing w:before="60" w:after="60"/>
              <w:jc w:val="center"/>
              <w:rPr>
                <w:noProof/>
                <w:sz w:val="22"/>
              </w:rPr>
            </w:pPr>
            <w:r w:rsidRPr="00B14FBF">
              <w:rPr>
                <w:noProof/>
                <w:sz w:val="22"/>
              </w:rPr>
              <w:t>TU</w:t>
            </w:r>
          </w:p>
        </w:tc>
        <w:tc>
          <w:tcPr>
            <w:tcW w:w="4624" w:type="dxa"/>
          </w:tcPr>
          <w:p w14:paraId="1C30033C" w14:textId="77777777" w:rsidR="00263786" w:rsidRPr="00B14FBF" w:rsidRDefault="00263786" w:rsidP="00BA47C8">
            <w:pPr>
              <w:spacing w:before="60" w:after="60"/>
              <w:rPr>
                <w:noProof/>
                <w:sz w:val="22"/>
              </w:rPr>
            </w:pPr>
            <w:r w:rsidRPr="00B14FBF">
              <w:rPr>
                <w:noProof/>
                <w:sz w:val="22"/>
              </w:rPr>
              <w:t>In Endprodukten für nicht nukleare Zwecke wie Legierungen oder Keramiken enthaltene Kernmaterialmenge, die aus praktischen oder wirtschaftlichen Gründen als nicht rückgewinnbar gilt (Artikel 36 Absatz 1 Buchstabe b).</w:t>
            </w:r>
          </w:p>
          <w:p w14:paraId="78F8E0D9" w14:textId="77777777" w:rsidR="00263786" w:rsidRPr="00B14FBF" w:rsidRDefault="00263786" w:rsidP="00BA47C8">
            <w:pPr>
              <w:spacing w:before="60" w:after="60"/>
              <w:rPr>
                <w:noProof/>
                <w:sz w:val="22"/>
              </w:rPr>
            </w:pPr>
            <w:r w:rsidRPr="00B14FBF">
              <w:rPr>
                <w:noProof/>
                <w:sz w:val="22"/>
              </w:rPr>
              <w:t>Für die Verwendung dieses Codes ist eine vorherige Genehmigung erforderlich</w:t>
            </w:r>
          </w:p>
        </w:tc>
      </w:tr>
      <w:tr w:rsidR="00263786" w:rsidRPr="00B14FBF" w14:paraId="2C39896B" w14:textId="77777777" w:rsidTr="00263786">
        <w:tc>
          <w:tcPr>
            <w:tcW w:w="3121" w:type="dxa"/>
          </w:tcPr>
          <w:p w14:paraId="11772620" w14:textId="77777777" w:rsidR="00263786" w:rsidRPr="00B14FBF" w:rsidRDefault="00263786" w:rsidP="00BA47C8">
            <w:pPr>
              <w:spacing w:before="60" w:after="60"/>
              <w:rPr>
                <w:noProof/>
                <w:sz w:val="22"/>
              </w:rPr>
            </w:pPr>
            <w:r w:rsidRPr="00B14FBF">
              <w:rPr>
                <w:noProof/>
                <w:sz w:val="22"/>
              </w:rPr>
              <w:t>Beendigung der Sicherungsmaßnahmen</w:t>
            </w:r>
          </w:p>
        </w:tc>
        <w:tc>
          <w:tcPr>
            <w:tcW w:w="1544" w:type="dxa"/>
          </w:tcPr>
          <w:p w14:paraId="22FE574B" w14:textId="77777777" w:rsidR="00263786" w:rsidRPr="00B14FBF" w:rsidRDefault="00263786" w:rsidP="00BA47C8">
            <w:pPr>
              <w:spacing w:before="60" w:after="60"/>
              <w:jc w:val="center"/>
              <w:rPr>
                <w:noProof/>
                <w:sz w:val="22"/>
              </w:rPr>
            </w:pPr>
            <w:r w:rsidRPr="00B14FBF">
              <w:rPr>
                <w:noProof/>
                <w:sz w:val="22"/>
              </w:rPr>
              <w:t>TZ</w:t>
            </w:r>
          </w:p>
        </w:tc>
        <w:tc>
          <w:tcPr>
            <w:tcW w:w="4624" w:type="dxa"/>
          </w:tcPr>
          <w:p w14:paraId="12679E88" w14:textId="77777777" w:rsidR="00263786" w:rsidRPr="00B14FBF" w:rsidRDefault="00263786" w:rsidP="00BA47C8">
            <w:pPr>
              <w:spacing w:before="60" w:after="60"/>
              <w:rPr>
                <w:noProof/>
                <w:sz w:val="22"/>
              </w:rPr>
            </w:pPr>
            <w:r w:rsidRPr="00B14FBF">
              <w:rPr>
                <w:noProof/>
                <w:sz w:val="22"/>
              </w:rPr>
              <w:t>In sehr niedrigen gemessenen oder aufgrund von Messungen geschätzten Konzentrationen in Abfall enthaltene Kernmaterialmenge, die aus praktischen oder wirtschaftlichen Gründen als nicht rückgewinnbar gilt, auch wenn dieses Material nicht entsorgt wird (Artikel 36 Absatz 1 Buchstabe c). Anlagen kann auf begründeten Antrag und auf der Grundlage vereinbarter Berichterstattungsmodalitäten die Verwendung dieses Codes gestattet werden</w:t>
            </w:r>
          </w:p>
        </w:tc>
      </w:tr>
      <w:tr w:rsidR="00263786" w:rsidRPr="00B14FBF" w14:paraId="5ED5C4CA" w14:textId="77777777" w:rsidTr="00263786">
        <w:tc>
          <w:tcPr>
            <w:tcW w:w="3121" w:type="dxa"/>
          </w:tcPr>
          <w:p w14:paraId="3659A8AF" w14:textId="77777777" w:rsidR="00263786" w:rsidRPr="00B14FBF" w:rsidRDefault="00263786" w:rsidP="00BA47C8">
            <w:pPr>
              <w:spacing w:before="60" w:after="60"/>
              <w:rPr>
                <w:noProof/>
                <w:sz w:val="22"/>
              </w:rPr>
            </w:pPr>
            <w:r w:rsidRPr="00B14FBF">
              <w:rPr>
                <w:noProof/>
                <w:sz w:val="22"/>
              </w:rPr>
              <w:t>Buchendbestand</w:t>
            </w:r>
          </w:p>
        </w:tc>
        <w:tc>
          <w:tcPr>
            <w:tcW w:w="1544" w:type="dxa"/>
          </w:tcPr>
          <w:p w14:paraId="28A9211C" w14:textId="77777777" w:rsidR="00263786" w:rsidRPr="00B14FBF" w:rsidRDefault="00263786" w:rsidP="00BA47C8">
            <w:pPr>
              <w:spacing w:before="60" w:after="60"/>
              <w:jc w:val="center"/>
              <w:rPr>
                <w:noProof/>
                <w:sz w:val="22"/>
              </w:rPr>
            </w:pPr>
            <w:r w:rsidRPr="00B14FBF">
              <w:rPr>
                <w:noProof/>
                <w:sz w:val="22"/>
              </w:rPr>
              <w:t>BA</w:t>
            </w:r>
          </w:p>
        </w:tc>
        <w:tc>
          <w:tcPr>
            <w:tcW w:w="4624" w:type="dxa"/>
          </w:tcPr>
          <w:p w14:paraId="7B67F959" w14:textId="77777777" w:rsidR="00263786" w:rsidRPr="00B14FBF" w:rsidRDefault="00263786" w:rsidP="00BA47C8">
            <w:pPr>
              <w:spacing w:before="60" w:after="60"/>
              <w:rPr>
                <w:noProof/>
                <w:sz w:val="22"/>
              </w:rPr>
            </w:pPr>
            <w:r w:rsidRPr="00B14FBF">
              <w:rPr>
                <w:noProof/>
                <w:sz w:val="22"/>
              </w:rPr>
              <w:t>Buchbestand am Ende eines Berichtszeitraums und zum Zeitpunkt der Aufnahme des realen Bestands, getrennt nach Kernmaterialkategorie und besonderer Kontrollverpflichtung</w:t>
            </w:r>
          </w:p>
        </w:tc>
      </w:tr>
    </w:tbl>
    <w:p w14:paraId="49EB6428" w14:textId="77777777" w:rsidR="006354B4" w:rsidRPr="00B14FBF" w:rsidRDefault="006354B4" w:rsidP="00263786">
      <w:pPr>
        <w:rPr>
          <w:noProof/>
        </w:rPr>
      </w:pPr>
    </w:p>
    <w:p w14:paraId="666E2626" w14:textId="77777777" w:rsidR="00301D2C" w:rsidRPr="00B14FBF" w:rsidRDefault="00301D2C" w:rsidP="00B86B04">
      <w:pPr>
        <w:pStyle w:val="NumPar1"/>
        <w:rPr>
          <w:noProof/>
        </w:rPr>
      </w:pPr>
      <w:r w:rsidRPr="00B14FBF">
        <w:rPr>
          <w:noProof/>
        </w:rPr>
        <w:t>Batch/Charge: Die Chargenbezeichnung kann vom Betreiber gewählt werden, es gilt jedoch Folgendes:</w:t>
      </w:r>
    </w:p>
    <w:p w14:paraId="2ABA74EB" w14:textId="77777777" w:rsidR="00301D2C" w:rsidRPr="00B14FBF" w:rsidRDefault="00755C25" w:rsidP="00755C25">
      <w:pPr>
        <w:pStyle w:val="Point1"/>
        <w:rPr>
          <w:noProof/>
        </w:rPr>
      </w:pPr>
      <w:r>
        <w:rPr>
          <w:noProof/>
        </w:rPr>
        <w:t>a)</w:t>
      </w:r>
      <w:r w:rsidRPr="00755C25">
        <w:rPr>
          <w:noProof/>
        </w:rPr>
        <w:tab/>
      </w:r>
      <w:r w:rsidR="00301D2C" w:rsidRPr="00B14FBF">
        <w:rPr>
          <w:noProof/>
        </w:rPr>
        <w:t>Im Fall der Bestandsänderung „Eingang (RD)“ ist die vom Versender gewählte Chargenbezeichnung zu verwenden;</w:t>
      </w:r>
    </w:p>
    <w:p w14:paraId="4E24318A" w14:textId="77777777" w:rsidR="00301D2C" w:rsidRPr="00B14FBF" w:rsidRDefault="00755C25" w:rsidP="00755C25">
      <w:pPr>
        <w:pStyle w:val="Point1"/>
        <w:rPr>
          <w:noProof/>
        </w:rPr>
      </w:pPr>
      <w:r>
        <w:rPr>
          <w:noProof/>
        </w:rPr>
        <w:t>b)</w:t>
      </w:r>
      <w:r w:rsidRPr="00755C25">
        <w:rPr>
          <w:noProof/>
        </w:rPr>
        <w:tab/>
      </w:r>
      <w:r w:rsidR="00301D2C" w:rsidRPr="00B14FBF">
        <w:rPr>
          <w:noProof/>
        </w:rPr>
        <w:t>eine Chargenbezeichnung darf in derselben Materialbilanzzone nicht nochmals für eine andere Charge benutzt werden.</w:t>
      </w:r>
    </w:p>
    <w:p w14:paraId="5D8D50A0" w14:textId="77777777" w:rsidR="00301D2C" w:rsidRPr="00B14FBF" w:rsidRDefault="00301D2C" w:rsidP="00B86B04">
      <w:pPr>
        <w:pStyle w:val="NumPar1"/>
        <w:rPr>
          <w:noProof/>
        </w:rPr>
      </w:pPr>
      <w:r w:rsidRPr="00B14FBF">
        <w:rPr>
          <w:noProof/>
        </w:rPr>
        <w:t>KMP: Schlüsselmesspunkt. Die Codes werden der betroffenen Anlage gemeldet und in den besonderen Kontrollbestimmungen aufgelistet. Wurden keine besonderen Codes gemeldet, ist „&amp;“ zu verwenden.</w:t>
      </w:r>
    </w:p>
    <w:p w14:paraId="115AEDA2" w14:textId="77777777" w:rsidR="00301D2C" w:rsidRPr="00B14FBF" w:rsidRDefault="00301D2C" w:rsidP="00B86B04">
      <w:pPr>
        <w:pStyle w:val="NumPar1"/>
        <w:rPr>
          <w:noProof/>
        </w:rPr>
      </w:pPr>
      <w:r w:rsidRPr="00B14FBF">
        <w:rPr>
          <w:noProof/>
        </w:rPr>
        <w:t>Measurement/Messung: Es ist die Grundlage anzugeben, auf der die gemeldete Kernmaterialmenge ermittelt wurde. Dabei ist einer der nachstehenden Codes zu verwenden:</w:t>
      </w:r>
    </w:p>
    <w:p w14:paraId="685B1BB8" w14:textId="77777777" w:rsidR="00D109B1" w:rsidRPr="00B14FBF" w:rsidRDefault="00D109B1" w:rsidP="00D109B1">
      <w:pPr>
        <w:pStyle w:val="Text1"/>
        <w:rPr>
          <w:noProof/>
        </w:rPr>
      </w:pPr>
    </w:p>
    <w:tbl>
      <w:tblPr>
        <w:tblStyle w:val="TableGrid"/>
        <w:tblW w:w="0" w:type="auto"/>
        <w:tblLook w:val="04A0" w:firstRow="1" w:lastRow="0" w:firstColumn="1" w:lastColumn="0" w:noHBand="0" w:noVBand="1"/>
      </w:tblPr>
      <w:tblGrid>
        <w:gridCol w:w="1951"/>
        <w:gridCol w:w="1701"/>
        <w:gridCol w:w="5637"/>
      </w:tblGrid>
      <w:tr w:rsidR="0042356F" w:rsidRPr="00B14FBF" w14:paraId="52541B9A" w14:textId="77777777" w:rsidTr="0042356F">
        <w:trPr>
          <w:tblHeader/>
        </w:trPr>
        <w:tc>
          <w:tcPr>
            <w:tcW w:w="1951" w:type="dxa"/>
          </w:tcPr>
          <w:p w14:paraId="0A4340B5" w14:textId="77777777" w:rsidR="0042356F" w:rsidRPr="00B14FBF" w:rsidRDefault="0042356F" w:rsidP="00BA47C8">
            <w:pPr>
              <w:spacing w:before="60" w:after="60"/>
              <w:jc w:val="center"/>
              <w:rPr>
                <w:b/>
                <w:noProof/>
                <w:sz w:val="22"/>
              </w:rPr>
            </w:pPr>
            <w:r w:rsidRPr="00B14FBF">
              <w:rPr>
                <w:b/>
                <w:noProof/>
                <w:sz w:val="22"/>
              </w:rPr>
              <w:t>Gemessen</w:t>
            </w:r>
          </w:p>
        </w:tc>
        <w:tc>
          <w:tcPr>
            <w:tcW w:w="1701" w:type="dxa"/>
          </w:tcPr>
          <w:p w14:paraId="51161195" w14:textId="77777777" w:rsidR="0042356F" w:rsidRPr="00B14FBF" w:rsidRDefault="0042356F" w:rsidP="00BA47C8">
            <w:pPr>
              <w:spacing w:before="60" w:after="60"/>
              <w:jc w:val="center"/>
              <w:rPr>
                <w:b/>
                <w:noProof/>
                <w:sz w:val="22"/>
              </w:rPr>
            </w:pPr>
            <w:r w:rsidRPr="00B14FBF">
              <w:rPr>
                <w:b/>
                <w:noProof/>
                <w:sz w:val="22"/>
              </w:rPr>
              <w:t>Geschätzt</w:t>
            </w:r>
          </w:p>
        </w:tc>
        <w:tc>
          <w:tcPr>
            <w:tcW w:w="5637" w:type="dxa"/>
          </w:tcPr>
          <w:p w14:paraId="56AD52F3" w14:textId="77777777" w:rsidR="0042356F" w:rsidRPr="00B14FBF" w:rsidRDefault="0042356F" w:rsidP="00BA47C8">
            <w:pPr>
              <w:spacing w:before="60" w:after="60"/>
              <w:jc w:val="center"/>
              <w:rPr>
                <w:b/>
                <w:noProof/>
                <w:sz w:val="22"/>
              </w:rPr>
            </w:pPr>
            <w:r w:rsidRPr="00B14FBF">
              <w:rPr>
                <w:b/>
                <w:noProof/>
                <w:sz w:val="22"/>
              </w:rPr>
              <w:t>Erläuterung</w:t>
            </w:r>
          </w:p>
        </w:tc>
      </w:tr>
      <w:tr w:rsidR="0042356F" w:rsidRPr="00B14FBF" w14:paraId="747C357A" w14:textId="77777777" w:rsidTr="0042356F">
        <w:tc>
          <w:tcPr>
            <w:tcW w:w="1951" w:type="dxa"/>
          </w:tcPr>
          <w:p w14:paraId="7FB3CF4A" w14:textId="77777777" w:rsidR="0042356F" w:rsidRPr="00B14FBF" w:rsidRDefault="0042356F" w:rsidP="00BA47C8">
            <w:pPr>
              <w:spacing w:before="60" w:after="60"/>
              <w:jc w:val="center"/>
              <w:rPr>
                <w:noProof/>
                <w:sz w:val="22"/>
              </w:rPr>
            </w:pPr>
            <w:r w:rsidRPr="00B14FBF">
              <w:rPr>
                <w:noProof/>
                <w:sz w:val="22"/>
              </w:rPr>
              <w:t>M</w:t>
            </w:r>
          </w:p>
        </w:tc>
        <w:tc>
          <w:tcPr>
            <w:tcW w:w="1701" w:type="dxa"/>
          </w:tcPr>
          <w:p w14:paraId="30243CC0" w14:textId="77777777" w:rsidR="0042356F" w:rsidRPr="00B14FBF" w:rsidRDefault="0042356F" w:rsidP="00BA47C8">
            <w:pPr>
              <w:spacing w:before="60" w:after="60"/>
              <w:jc w:val="center"/>
              <w:rPr>
                <w:noProof/>
                <w:sz w:val="22"/>
              </w:rPr>
            </w:pPr>
            <w:r w:rsidRPr="00B14FBF">
              <w:rPr>
                <w:noProof/>
                <w:sz w:val="22"/>
              </w:rPr>
              <w:t>E</w:t>
            </w:r>
          </w:p>
        </w:tc>
        <w:tc>
          <w:tcPr>
            <w:tcW w:w="5637" w:type="dxa"/>
          </w:tcPr>
          <w:p w14:paraId="793B56C1" w14:textId="77777777" w:rsidR="0042356F" w:rsidRPr="00B14FBF" w:rsidRDefault="0042356F" w:rsidP="00BA47C8">
            <w:pPr>
              <w:spacing w:before="60" w:after="60"/>
              <w:rPr>
                <w:noProof/>
                <w:sz w:val="22"/>
              </w:rPr>
            </w:pPr>
            <w:r w:rsidRPr="00B14FBF">
              <w:rPr>
                <w:noProof/>
                <w:sz w:val="22"/>
              </w:rPr>
              <w:t>In der Bericht erstattenden Materialbilanzzone</w:t>
            </w:r>
          </w:p>
        </w:tc>
      </w:tr>
      <w:tr w:rsidR="0042356F" w:rsidRPr="00B14FBF" w14:paraId="033D35B4" w14:textId="77777777" w:rsidTr="0042356F">
        <w:tc>
          <w:tcPr>
            <w:tcW w:w="1951" w:type="dxa"/>
          </w:tcPr>
          <w:p w14:paraId="5C1C83D4" w14:textId="77777777" w:rsidR="0042356F" w:rsidRPr="00B14FBF" w:rsidRDefault="0042356F" w:rsidP="00BA47C8">
            <w:pPr>
              <w:spacing w:before="60" w:after="60"/>
              <w:jc w:val="center"/>
              <w:rPr>
                <w:noProof/>
                <w:sz w:val="22"/>
              </w:rPr>
            </w:pPr>
            <w:r w:rsidRPr="00B14FBF">
              <w:rPr>
                <w:noProof/>
                <w:sz w:val="22"/>
              </w:rPr>
              <w:t>N</w:t>
            </w:r>
          </w:p>
        </w:tc>
        <w:tc>
          <w:tcPr>
            <w:tcW w:w="1701" w:type="dxa"/>
          </w:tcPr>
          <w:p w14:paraId="4CFA3541" w14:textId="77777777" w:rsidR="0042356F" w:rsidRPr="00B14FBF" w:rsidRDefault="0042356F" w:rsidP="00BA47C8">
            <w:pPr>
              <w:spacing w:before="60" w:after="60"/>
              <w:jc w:val="center"/>
              <w:rPr>
                <w:noProof/>
                <w:sz w:val="22"/>
              </w:rPr>
            </w:pPr>
            <w:r w:rsidRPr="00B14FBF">
              <w:rPr>
                <w:noProof/>
                <w:sz w:val="22"/>
              </w:rPr>
              <w:t>F</w:t>
            </w:r>
          </w:p>
        </w:tc>
        <w:tc>
          <w:tcPr>
            <w:tcW w:w="5637" w:type="dxa"/>
          </w:tcPr>
          <w:p w14:paraId="35D9E544" w14:textId="77777777" w:rsidR="0042356F" w:rsidRPr="00B14FBF" w:rsidRDefault="0042356F" w:rsidP="00BA47C8">
            <w:pPr>
              <w:spacing w:before="60" w:after="60"/>
              <w:rPr>
                <w:noProof/>
                <w:sz w:val="22"/>
              </w:rPr>
            </w:pPr>
            <w:r w:rsidRPr="00B14FBF">
              <w:rPr>
                <w:noProof/>
                <w:sz w:val="22"/>
              </w:rPr>
              <w:t>In einer anderen Materialbilanzzone</w:t>
            </w:r>
          </w:p>
        </w:tc>
      </w:tr>
      <w:tr w:rsidR="0042356F" w:rsidRPr="00B14FBF" w14:paraId="2597B1B2" w14:textId="77777777" w:rsidTr="0042356F">
        <w:tc>
          <w:tcPr>
            <w:tcW w:w="1951" w:type="dxa"/>
          </w:tcPr>
          <w:p w14:paraId="5E41DF41" w14:textId="77777777" w:rsidR="0042356F" w:rsidRPr="00B14FBF" w:rsidRDefault="0042356F" w:rsidP="00BA47C8">
            <w:pPr>
              <w:spacing w:before="60" w:after="60"/>
              <w:jc w:val="center"/>
              <w:rPr>
                <w:noProof/>
                <w:sz w:val="22"/>
              </w:rPr>
            </w:pPr>
            <w:r w:rsidRPr="00B14FBF">
              <w:rPr>
                <w:noProof/>
                <w:sz w:val="22"/>
              </w:rPr>
              <w:t>T</w:t>
            </w:r>
          </w:p>
        </w:tc>
        <w:tc>
          <w:tcPr>
            <w:tcW w:w="1701" w:type="dxa"/>
          </w:tcPr>
          <w:p w14:paraId="201EA88B" w14:textId="77777777" w:rsidR="0042356F" w:rsidRPr="00B14FBF" w:rsidRDefault="0042356F" w:rsidP="00BA47C8">
            <w:pPr>
              <w:spacing w:before="60" w:after="60"/>
              <w:jc w:val="center"/>
              <w:rPr>
                <w:noProof/>
                <w:sz w:val="22"/>
              </w:rPr>
            </w:pPr>
            <w:r w:rsidRPr="00B14FBF">
              <w:rPr>
                <w:noProof/>
                <w:sz w:val="22"/>
              </w:rPr>
              <w:t>G</w:t>
            </w:r>
          </w:p>
        </w:tc>
        <w:tc>
          <w:tcPr>
            <w:tcW w:w="5637" w:type="dxa"/>
          </w:tcPr>
          <w:p w14:paraId="5334A480" w14:textId="77777777" w:rsidR="0042356F" w:rsidRPr="00B14FBF" w:rsidRDefault="0042356F" w:rsidP="00BA47C8">
            <w:pPr>
              <w:spacing w:before="60" w:after="60"/>
              <w:rPr>
                <w:noProof/>
                <w:sz w:val="22"/>
              </w:rPr>
            </w:pPr>
            <w:r w:rsidRPr="00B14FBF">
              <w:rPr>
                <w:noProof/>
                <w:sz w:val="22"/>
              </w:rPr>
              <w:t>In der Bericht erstattenden Materialbilanzzone, wenn die Gewichtsangaben bereits in einem früheren Bestandsänderungsbericht oder einer früheren Aufstellung des realen Bestands angeführt wurden</w:t>
            </w:r>
          </w:p>
        </w:tc>
      </w:tr>
      <w:tr w:rsidR="0042356F" w:rsidRPr="00B14FBF" w14:paraId="1071B6E4" w14:textId="77777777" w:rsidTr="0042356F">
        <w:tc>
          <w:tcPr>
            <w:tcW w:w="1951" w:type="dxa"/>
          </w:tcPr>
          <w:p w14:paraId="4788C26B" w14:textId="77777777" w:rsidR="0042356F" w:rsidRPr="00B14FBF" w:rsidRDefault="0042356F" w:rsidP="00BA47C8">
            <w:pPr>
              <w:spacing w:before="60" w:after="60"/>
              <w:jc w:val="center"/>
              <w:rPr>
                <w:noProof/>
                <w:sz w:val="22"/>
              </w:rPr>
            </w:pPr>
            <w:r w:rsidRPr="00B14FBF">
              <w:rPr>
                <w:noProof/>
                <w:sz w:val="22"/>
              </w:rPr>
              <w:t>L</w:t>
            </w:r>
          </w:p>
        </w:tc>
        <w:tc>
          <w:tcPr>
            <w:tcW w:w="1701" w:type="dxa"/>
          </w:tcPr>
          <w:p w14:paraId="64976B05" w14:textId="77777777" w:rsidR="0042356F" w:rsidRPr="00B14FBF" w:rsidRDefault="0042356F" w:rsidP="00BA47C8">
            <w:pPr>
              <w:spacing w:before="60" w:after="60"/>
              <w:jc w:val="center"/>
              <w:rPr>
                <w:noProof/>
                <w:sz w:val="22"/>
              </w:rPr>
            </w:pPr>
            <w:r w:rsidRPr="00B14FBF">
              <w:rPr>
                <w:noProof/>
                <w:sz w:val="22"/>
              </w:rPr>
              <w:t>H</w:t>
            </w:r>
          </w:p>
        </w:tc>
        <w:tc>
          <w:tcPr>
            <w:tcW w:w="5637" w:type="dxa"/>
          </w:tcPr>
          <w:p w14:paraId="1FF18B17" w14:textId="77777777" w:rsidR="0042356F" w:rsidRPr="00B14FBF" w:rsidRDefault="0042356F" w:rsidP="00BA47C8">
            <w:pPr>
              <w:spacing w:before="60" w:after="60"/>
              <w:rPr>
                <w:noProof/>
                <w:sz w:val="22"/>
              </w:rPr>
            </w:pPr>
            <w:r w:rsidRPr="00B14FBF">
              <w:rPr>
                <w:noProof/>
                <w:sz w:val="22"/>
              </w:rPr>
              <w:t>In einer anderen Materialbilanzzone, wenn die Gewichtsangaben bereits in einem früheren Bestandsänderungsbericht oder einer früheren Aufstellung des realen Bestands für die jetzige Materialbilanzzone angeführt wurden</w:t>
            </w:r>
          </w:p>
        </w:tc>
      </w:tr>
    </w:tbl>
    <w:p w14:paraId="758211E1" w14:textId="77777777" w:rsidR="00D109B1" w:rsidRPr="00B14FBF" w:rsidRDefault="00D109B1" w:rsidP="00D109B1">
      <w:pPr>
        <w:pStyle w:val="Text1"/>
        <w:rPr>
          <w:noProof/>
        </w:rPr>
      </w:pPr>
    </w:p>
    <w:p w14:paraId="19F4E8C4" w14:textId="77777777" w:rsidR="00301D2C" w:rsidRPr="00B14FBF" w:rsidRDefault="00301D2C" w:rsidP="00B86B04">
      <w:pPr>
        <w:pStyle w:val="NumPar1"/>
        <w:rPr>
          <w:noProof/>
        </w:rPr>
      </w:pPr>
      <w:r w:rsidRPr="00B14FBF">
        <w:rPr>
          <w:noProof/>
        </w:rPr>
        <w:t>Material form/Materialform:</w:t>
      </w:r>
    </w:p>
    <w:p w14:paraId="63925CC6" w14:textId="77777777" w:rsidR="00301D2C" w:rsidRPr="00B14FBF" w:rsidRDefault="00301D2C" w:rsidP="00301D2C">
      <w:pPr>
        <w:pStyle w:val="Point1"/>
        <w:rPr>
          <w:noProof/>
        </w:rPr>
      </w:pPr>
      <w:r w:rsidRPr="00B14FBF">
        <w:rPr>
          <w:noProof/>
        </w:rPr>
        <w:t>Es sind die nachstehenden Codes zu verwenden:</w:t>
      </w:r>
    </w:p>
    <w:p w14:paraId="00FE1344" w14:textId="77777777" w:rsidR="00301D2C" w:rsidRPr="00B14FBF" w:rsidRDefault="00301D2C" w:rsidP="00301D2C">
      <w:pPr>
        <w:pStyle w:val="Point1"/>
        <w:rPr>
          <w:noProof/>
        </w:rPr>
      </w:pPr>
    </w:p>
    <w:tbl>
      <w:tblPr>
        <w:tblStyle w:val="TableGrid"/>
        <w:tblW w:w="0" w:type="auto"/>
        <w:tblLook w:val="04A0" w:firstRow="1" w:lastRow="0" w:firstColumn="1" w:lastColumn="0" w:noHBand="0" w:noVBand="1"/>
      </w:tblPr>
      <w:tblGrid>
        <w:gridCol w:w="3120"/>
        <w:gridCol w:w="5222"/>
        <w:gridCol w:w="947"/>
      </w:tblGrid>
      <w:tr w:rsidR="00D109B1" w:rsidRPr="00B14FBF" w14:paraId="439E3DA8" w14:textId="77777777" w:rsidTr="00D109B1">
        <w:trPr>
          <w:tblHeader/>
        </w:trPr>
        <w:tc>
          <w:tcPr>
            <w:tcW w:w="3192" w:type="dxa"/>
          </w:tcPr>
          <w:p w14:paraId="2E35CA6E" w14:textId="77777777" w:rsidR="00D109B1" w:rsidRPr="00B14FBF" w:rsidRDefault="00D109B1" w:rsidP="00BA47C8">
            <w:pPr>
              <w:spacing w:before="60" w:after="60"/>
              <w:jc w:val="center"/>
              <w:rPr>
                <w:b/>
                <w:noProof/>
                <w:sz w:val="22"/>
              </w:rPr>
            </w:pPr>
            <w:r w:rsidRPr="00B14FBF">
              <w:rPr>
                <w:b/>
                <w:noProof/>
                <w:sz w:val="22"/>
              </w:rPr>
              <w:t>Hauptmaterialform</w:t>
            </w:r>
          </w:p>
        </w:tc>
        <w:tc>
          <w:tcPr>
            <w:tcW w:w="5421" w:type="dxa"/>
          </w:tcPr>
          <w:p w14:paraId="60A3B6AD" w14:textId="77777777" w:rsidR="00D109B1" w:rsidRPr="00B14FBF" w:rsidRDefault="00D109B1" w:rsidP="00BA47C8">
            <w:pPr>
              <w:spacing w:before="60" w:after="60"/>
              <w:jc w:val="center"/>
              <w:rPr>
                <w:b/>
                <w:noProof/>
                <w:sz w:val="22"/>
              </w:rPr>
            </w:pPr>
            <w:r w:rsidRPr="00B14FBF">
              <w:rPr>
                <w:b/>
                <w:noProof/>
                <w:sz w:val="22"/>
              </w:rPr>
              <w:t>Unterkategorie</w:t>
            </w:r>
          </w:p>
        </w:tc>
        <w:tc>
          <w:tcPr>
            <w:tcW w:w="963" w:type="dxa"/>
          </w:tcPr>
          <w:p w14:paraId="03A3F297" w14:textId="77777777" w:rsidR="00D109B1" w:rsidRPr="00B14FBF" w:rsidRDefault="00D109B1" w:rsidP="00BA47C8">
            <w:pPr>
              <w:spacing w:before="60" w:after="60"/>
              <w:jc w:val="center"/>
              <w:rPr>
                <w:b/>
                <w:noProof/>
                <w:sz w:val="22"/>
              </w:rPr>
            </w:pPr>
            <w:r w:rsidRPr="00B14FBF">
              <w:rPr>
                <w:b/>
                <w:noProof/>
                <w:sz w:val="22"/>
              </w:rPr>
              <w:t>Code</w:t>
            </w:r>
          </w:p>
        </w:tc>
      </w:tr>
      <w:tr w:rsidR="00D109B1" w:rsidRPr="00B14FBF" w14:paraId="3111D2C6" w14:textId="77777777" w:rsidTr="00D109B1">
        <w:tc>
          <w:tcPr>
            <w:tcW w:w="3192" w:type="dxa"/>
          </w:tcPr>
          <w:p w14:paraId="28B035B7" w14:textId="77777777" w:rsidR="00D109B1" w:rsidRPr="00B14FBF" w:rsidRDefault="00D109B1" w:rsidP="00BA47C8">
            <w:pPr>
              <w:spacing w:before="60" w:after="60"/>
              <w:rPr>
                <w:noProof/>
                <w:sz w:val="22"/>
              </w:rPr>
            </w:pPr>
            <w:r w:rsidRPr="00B14FBF">
              <w:rPr>
                <w:noProof/>
                <w:sz w:val="22"/>
              </w:rPr>
              <w:t>Erze</w:t>
            </w:r>
          </w:p>
        </w:tc>
        <w:tc>
          <w:tcPr>
            <w:tcW w:w="5421" w:type="dxa"/>
          </w:tcPr>
          <w:p w14:paraId="0B09859A"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07570970" w14:textId="77777777" w:rsidR="00D109B1" w:rsidRPr="00B14FBF" w:rsidRDefault="00D109B1" w:rsidP="00BA47C8">
            <w:pPr>
              <w:spacing w:before="60" w:after="60"/>
              <w:jc w:val="center"/>
              <w:rPr>
                <w:noProof/>
                <w:sz w:val="22"/>
              </w:rPr>
            </w:pPr>
            <w:r w:rsidRPr="00B14FBF">
              <w:rPr>
                <w:noProof/>
                <w:sz w:val="22"/>
              </w:rPr>
              <w:t>OR</w:t>
            </w:r>
          </w:p>
        </w:tc>
      </w:tr>
      <w:tr w:rsidR="00D109B1" w:rsidRPr="00B14FBF" w14:paraId="14709BB4" w14:textId="77777777" w:rsidTr="00D109B1">
        <w:tc>
          <w:tcPr>
            <w:tcW w:w="3192" w:type="dxa"/>
          </w:tcPr>
          <w:p w14:paraId="13CFBB8B" w14:textId="77777777" w:rsidR="00D109B1" w:rsidRPr="00B14FBF" w:rsidRDefault="00D109B1" w:rsidP="00BA47C8">
            <w:pPr>
              <w:spacing w:before="60" w:after="60"/>
              <w:rPr>
                <w:noProof/>
                <w:sz w:val="22"/>
              </w:rPr>
            </w:pPr>
            <w:r w:rsidRPr="00B14FBF">
              <w:rPr>
                <w:noProof/>
                <w:sz w:val="22"/>
              </w:rPr>
              <w:t>Konzentrate</w:t>
            </w:r>
          </w:p>
        </w:tc>
        <w:tc>
          <w:tcPr>
            <w:tcW w:w="5421" w:type="dxa"/>
          </w:tcPr>
          <w:p w14:paraId="235A6D29"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5F1A7112" w14:textId="77777777" w:rsidR="00D109B1" w:rsidRPr="00B14FBF" w:rsidRDefault="00D109B1" w:rsidP="00BA47C8">
            <w:pPr>
              <w:spacing w:before="60" w:after="60"/>
              <w:jc w:val="center"/>
              <w:rPr>
                <w:noProof/>
                <w:sz w:val="22"/>
              </w:rPr>
            </w:pPr>
            <w:r w:rsidRPr="00B14FBF">
              <w:rPr>
                <w:noProof/>
                <w:sz w:val="22"/>
              </w:rPr>
              <w:t>YC</w:t>
            </w:r>
          </w:p>
        </w:tc>
      </w:tr>
      <w:tr w:rsidR="00D109B1" w:rsidRPr="00B14FBF" w14:paraId="6011A254" w14:textId="77777777" w:rsidTr="00D109B1">
        <w:tc>
          <w:tcPr>
            <w:tcW w:w="3192" w:type="dxa"/>
          </w:tcPr>
          <w:p w14:paraId="3F120BE7" w14:textId="77777777" w:rsidR="00D109B1" w:rsidRPr="00B14FBF" w:rsidRDefault="00D109B1" w:rsidP="00BA47C8">
            <w:pPr>
              <w:spacing w:before="60" w:after="60"/>
              <w:rPr>
                <w:noProof/>
                <w:sz w:val="22"/>
              </w:rPr>
            </w:pPr>
            <w:r w:rsidRPr="00B14FBF">
              <w:rPr>
                <w:noProof/>
                <w:sz w:val="22"/>
              </w:rPr>
              <w:t>Uranhexafluorid (UF6)</w:t>
            </w:r>
          </w:p>
        </w:tc>
        <w:tc>
          <w:tcPr>
            <w:tcW w:w="5421" w:type="dxa"/>
          </w:tcPr>
          <w:p w14:paraId="325F69A5"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1164B8C9" w14:textId="77777777" w:rsidR="00D109B1" w:rsidRPr="00B14FBF" w:rsidRDefault="00D109B1" w:rsidP="00BA47C8">
            <w:pPr>
              <w:spacing w:before="60" w:after="60"/>
              <w:jc w:val="center"/>
              <w:rPr>
                <w:noProof/>
                <w:sz w:val="22"/>
              </w:rPr>
            </w:pPr>
            <w:r w:rsidRPr="00B14FBF">
              <w:rPr>
                <w:noProof/>
                <w:sz w:val="22"/>
              </w:rPr>
              <w:t>U6</w:t>
            </w:r>
          </w:p>
        </w:tc>
      </w:tr>
      <w:tr w:rsidR="00D109B1" w:rsidRPr="00B14FBF" w14:paraId="4F3DE629" w14:textId="77777777" w:rsidTr="00D109B1">
        <w:tc>
          <w:tcPr>
            <w:tcW w:w="3192" w:type="dxa"/>
          </w:tcPr>
          <w:p w14:paraId="1F8D49E8" w14:textId="77777777" w:rsidR="00D109B1" w:rsidRPr="00B14FBF" w:rsidRDefault="00D109B1" w:rsidP="00BA47C8">
            <w:pPr>
              <w:spacing w:before="60" w:after="60"/>
              <w:rPr>
                <w:noProof/>
                <w:sz w:val="22"/>
              </w:rPr>
            </w:pPr>
            <w:r w:rsidRPr="00B14FBF">
              <w:rPr>
                <w:noProof/>
                <w:sz w:val="22"/>
              </w:rPr>
              <w:t>Urantetrafluorid (UF4)</w:t>
            </w:r>
          </w:p>
        </w:tc>
        <w:tc>
          <w:tcPr>
            <w:tcW w:w="5421" w:type="dxa"/>
          </w:tcPr>
          <w:p w14:paraId="0A591783"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16E7A1FB" w14:textId="77777777" w:rsidR="00D109B1" w:rsidRPr="00B14FBF" w:rsidRDefault="00D109B1" w:rsidP="00BA47C8">
            <w:pPr>
              <w:spacing w:before="60" w:after="60"/>
              <w:jc w:val="center"/>
              <w:rPr>
                <w:noProof/>
                <w:sz w:val="22"/>
              </w:rPr>
            </w:pPr>
            <w:r w:rsidRPr="00B14FBF">
              <w:rPr>
                <w:noProof/>
                <w:sz w:val="22"/>
              </w:rPr>
              <w:t>U4</w:t>
            </w:r>
          </w:p>
        </w:tc>
      </w:tr>
      <w:tr w:rsidR="00D109B1" w:rsidRPr="00B14FBF" w14:paraId="089B4E56" w14:textId="77777777" w:rsidTr="00D109B1">
        <w:tc>
          <w:tcPr>
            <w:tcW w:w="3192" w:type="dxa"/>
          </w:tcPr>
          <w:p w14:paraId="14B393C8" w14:textId="77777777" w:rsidR="00D109B1" w:rsidRPr="00B14FBF" w:rsidRDefault="00D109B1" w:rsidP="00BA47C8">
            <w:pPr>
              <w:spacing w:before="60" w:after="60"/>
              <w:rPr>
                <w:noProof/>
                <w:sz w:val="22"/>
              </w:rPr>
            </w:pPr>
            <w:r w:rsidRPr="00B14FBF">
              <w:rPr>
                <w:noProof/>
                <w:sz w:val="22"/>
              </w:rPr>
              <w:t>Urandioxid (UO2)</w:t>
            </w:r>
          </w:p>
        </w:tc>
        <w:tc>
          <w:tcPr>
            <w:tcW w:w="5421" w:type="dxa"/>
          </w:tcPr>
          <w:p w14:paraId="48390DD0"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4FD3BA34" w14:textId="77777777" w:rsidR="00D109B1" w:rsidRPr="00B14FBF" w:rsidRDefault="00D109B1" w:rsidP="00BA47C8">
            <w:pPr>
              <w:spacing w:before="60" w:after="60"/>
              <w:jc w:val="center"/>
              <w:rPr>
                <w:noProof/>
                <w:sz w:val="22"/>
              </w:rPr>
            </w:pPr>
            <w:r w:rsidRPr="00B14FBF">
              <w:rPr>
                <w:noProof/>
                <w:sz w:val="22"/>
              </w:rPr>
              <w:t>U2</w:t>
            </w:r>
          </w:p>
        </w:tc>
      </w:tr>
      <w:tr w:rsidR="00D109B1" w:rsidRPr="00B14FBF" w14:paraId="7EDA3B99" w14:textId="77777777" w:rsidTr="00D109B1">
        <w:tc>
          <w:tcPr>
            <w:tcW w:w="3192" w:type="dxa"/>
          </w:tcPr>
          <w:p w14:paraId="4918ECDE" w14:textId="77777777" w:rsidR="00D109B1" w:rsidRPr="00B14FBF" w:rsidRDefault="00D109B1" w:rsidP="00BA47C8">
            <w:pPr>
              <w:spacing w:before="60" w:after="60"/>
              <w:rPr>
                <w:noProof/>
                <w:sz w:val="22"/>
              </w:rPr>
            </w:pPr>
            <w:r w:rsidRPr="00B14FBF">
              <w:rPr>
                <w:noProof/>
                <w:sz w:val="22"/>
              </w:rPr>
              <w:t>Urantrioxid (UO3)</w:t>
            </w:r>
          </w:p>
        </w:tc>
        <w:tc>
          <w:tcPr>
            <w:tcW w:w="5421" w:type="dxa"/>
          </w:tcPr>
          <w:p w14:paraId="5C43E041"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32FF1520" w14:textId="77777777" w:rsidR="00D109B1" w:rsidRPr="00B14FBF" w:rsidRDefault="00D109B1" w:rsidP="00BA47C8">
            <w:pPr>
              <w:spacing w:before="60" w:after="60"/>
              <w:jc w:val="center"/>
              <w:rPr>
                <w:noProof/>
                <w:sz w:val="22"/>
              </w:rPr>
            </w:pPr>
            <w:r w:rsidRPr="00B14FBF">
              <w:rPr>
                <w:noProof/>
                <w:sz w:val="22"/>
              </w:rPr>
              <w:t>U3</w:t>
            </w:r>
          </w:p>
        </w:tc>
      </w:tr>
      <w:tr w:rsidR="00D109B1" w:rsidRPr="00B14FBF" w14:paraId="626E243C" w14:textId="77777777" w:rsidTr="00D109B1">
        <w:tc>
          <w:tcPr>
            <w:tcW w:w="3192" w:type="dxa"/>
          </w:tcPr>
          <w:p w14:paraId="152D47A8" w14:textId="77777777" w:rsidR="00D109B1" w:rsidRPr="00B14FBF" w:rsidRDefault="00D109B1" w:rsidP="00BA47C8">
            <w:pPr>
              <w:spacing w:before="60" w:after="60"/>
              <w:rPr>
                <w:noProof/>
                <w:sz w:val="22"/>
              </w:rPr>
            </w:pPr>
            <w:r w:rsidRPr="00B14FBF">
              <w:rPr>
                <w:noProof/>
                <w:sz w:val="22"/>
              </w:rPr>
              <w:t>Uranoxid (U3O8)</w:t>
            </w:r>
          </w:p>
        </w:tc>
        <w:tc>
          <w:tcPr>
            <w:tcW w:w="5421" w:type="dxa"/>
          </w:tcPr>
          <w:p w14:paraId="0522C13D"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215C0665" w14:textId="77777777" w:rsidR="00D109B1" w:rsidRPr="00B14FBF" w:rsidRDefault="00D109B1" w:rsidP="00BA47C8">
            <w:pPr>
              <w:spacing w:before="60" w:after="60"/>
              <w:jc w:val="center"/>
              <w:rPr>
                <w:noProof/>
                <w:sz w:val="22"/>
              </w:rPr>
            </w:pPr>
            <w:r w:rsidRPr="00B14FBF">
              <w:rPr>
                <w:noProof/>
                <w:sz w:val="22"/>
              </w:rPr>
              <w:t>U8</w:t>
            </w:r>
          </w:p>
        </w:tc>
      </w:tr>
      <w:tr w:rsidR="00D109B1" w:rsidRPr="00B14FBF" w14:paraId="779B14BB" w14:textId="77777777" w:rsidTr="00D109B1">
        <w:tc>
          <w:tcPr>
            <w:tcW w:w="3192" w:type="dxa"/>
          </w:tcPr>
          <w:p w14:paraId="3670FFF1" w14:textId="77777777" w:rsidR="00D109B1" w:rsidRPr="00B14FBF" w:rsidRDefault="00D109B1" w:rsidP="00BA47C8">
            <w:pPr>
              <w:spacing w:before="60" w:after="60"/>
              <w:rPr>
                <w:noProof/>
                <w:sz w:val="22"/>
              </w:rPr>
            </w:pPr>
            <w:r w:rsidRPr="00B14FBF">
              <w:rPr>
                <w:noProof/>
                <w:sz w:val="22"/>
              </w:rPr>
              <w:t>Thoriumoxid (ThO2)</w:t>
            </w:r>
          </w:p>
        </w:tc>
        <w:tc>
          <w:tcPr>
            <w:tcW w:w="5421" w:type="dxa"/>
          </w:tcPr>
          <w:p w14:paraId="28179AD7"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2C9BFF3A" w14:textId="77777777" w:rsidR="00D109B1" w:rsidRPr="00B14FBF" w:rsidRDefault="00D109B1" w:rsidP="00BA47C8">
            <w:pPr>
              <w:spacing w:before="60" w:after="60"/>
              <w:jc w:val="center"/>
              <w:rPr>
                <w:noProof/>
                <w:sz w:val="22"/>
              </w:rPr>
            </w:pPr>
            <w:r w:rsidRPr="00B14FBF">
              <w:rPr>
                <w:noProof/>
                <w:sz w:val="22"/>
              </w:rPr>
              <w:t>T2</w:t>
            </w:r>
          </w:p>
        </w:tc>
      </w:tr>
      <w:tr w:rsidR="00D109B1" w:rsidRPr="00B14FBF" w14:paraId="688FB0B8" w14:textId="77777777" w:rsidTr="00D109B1">
        <w:tc>
          <w:tcPr>
            <w:tcW w:w="3192" w:type="dxa"/>
            <w:vMerge w:val="restart"/>
          </w:tcPr>
          <w:p w14:paraId="137740C6" w14:textId="77777777" w:rsidR="00D109B1" w:rsidRPr="00B14FBF" w:rsidRDefault="00D109B1" w:rsidP="00BA47C8">
            <w:pPr>
              <w:spacing w:before="60" w:after="60"/>
              <w:rPr>
                <w:noProof/>
                <w:sz w:val="22"/>
              </w:rPr>
            </w:pPr>
            <w:r w:rsidRPr="00B14FBF">
              <w:rPr>
                <w:noProof/>
                <w:sz w:val="22"/>
              </w:rPr>
              <w:t>Lösungen</w:t>
            </w:r>
          </w:p>
        </w:tc>
        <w:tc>
          <w:tcPr>
            <w:tcW w:w="5421" w:type="dxa"/>
          </w:tcPr>
          <w:p w14:paraId="60FCA2B3" w14:textId="77777777" w:rsidR="00D109B1" w:rsidRPr="00B14FBF" w:rsidRDefault="00D109B1" w:rsidP="00BA47C8">
            <w:pPr>
              <w:spacing w:before="60" w:after="60"/>
              <w:rPr>
                <w:noProof/>
                <w:sz w:val="22"/>
              </w:rPr>
            </w:pPr>
            <w:r w:rsidRPr="00B14FBF">
              <w:rPr>
                <w:noProof/>
                <w:sz w:val="22"/>
              </w:rPr>
              <w:t>Nitrat</w:t>
            </w:r>
          </w:p>
        </w:tc>
        <w:tc>
          <w:tcPr>
            <w:tcW w:w="963" w:type="dxa"/>
          </w:tcPr>
          <w:p w14:paraId="56FAA4C3" w14:textId="77777777" w:rsidR="00D109B1" w:rsidRPr="00B14FBF" w:rsidRDefault="00D109B1" w:rsidP="00BA47C8">
            <w:pPr>
              <w:spacing w:before="60" w:after="60"/>
              <w:jc w:val="center"/>
              <w:rPr>
                <w:noProof/>
                <w:sz w:val="22"/>
              </w:rPr>
            </w:pPr>
            <w:r w:rsidRPr="00B14FBF">
              <w:rPr>
                <w:noProof/>
                <w:sz w:val="22"/>
              </w:rPr>
              <w:t>LN</w:t>
            </w:r>
          </w:p>
        </w:tc>
      </w:tr>
      <w:tr w:rsidR="00D109B1" w:rsidRPr="00B14FBF" w14:paraId="3E9F0025" w14:textId="77777777" w:rsidTr="00D109B1">
        <w:tc>
          <w:tcPr>
            <w:tcW w:w="3192" w:type="dxa"/>
            <w:vMerge/>
          </w:tcPr>
          <w:p w14:paraId="6B7B618D" w14:textId="77777777" w:rsidR="00D109B1" w:rsidRPr="00B14FBF" w:rsidRDefault="00D109B1" w:rsidP="00BA47C8">
            <w:pPr>
              <w:spacing w:before="60" w:after="60"/>
              <w:rPr>
                <w:noProof/>
                <w:sz w:val="22"/>
              </w:rPr>
            </w:pPr>
          </w:p>
        </w:tc>
        <w:tc>
          <w:tcPr>
            <w:tcW w:w="5421" w:type="dxa"/>
          </w:tcPr>
          <w:p w14:paraId="775A4ED6" w14:textId="77777777" w:rsidR="00D109B1" w:rsidRPr="00B14FBF" w:rsidRDefault="00D109B1" w:rsidP="00BA47C8">
            <w:pPr>
              <w:spacing w:before="60" w:after="60"/>
              <w:rPr>
                <w:noProof/>
                <w:sz w:val="22"/>
              </w:rPr>
            </w:pPr>
            <w:r w:rsidRPr="00B14FBF">
              <w:rPr>
                <w:noProof/>
                <w:sz w:val="22"/>
              </w:rPr>
              <w:t>Fluorid</w:t>
            </w:r>
          </w:p>
        </w:tc>
        <w:tc>
          <w:tcPr>
            <w:tcW w:w="963" w:type="dxa"/>
          </w:tcPr>
          <w:p w14:paraId="5E8F683E" w14:textId="77777777" w:rsidR="00D109B1" w:rsidRPr="00B14FBF" w:rsidRDefault="00D109B1" w:rsidP="00BA47C8">
            <w:pPr>
              <w:spacing w:before="60" w:after="60"/>
              <w:jc w:val="center"/>
              <w:rPr>
                <w:noProof/>
                <w:sz w:val="22"/>
              </w:rPr>
            </w:pPr>
            <w:r w:rsidRPr="00B14FBF">
              <w:rPr>
                <w:noProof/>
                <w:sz w:val="22"/>
              </w:rPr>
              <w:t>LF</w:t>
            </w:r>
          </w:p>
        </w:tc>
      </w:tr>
      <w:tr w:rsidR="00D109B1" w:rsidRPr="00B14FBF" w14:paraId="792DAAE8" w14:textId="77777777" w:rsidTr="00D109B1">
        <w:tc>
          <w:tcPr>
            <w:tcW w:w="3192" w:type="dxa"/>
            <w:vMerge/>
          </w:tcPr>
          <w:p w14:paraId="74D55B50" w14:textId="77777777" w:rsidR="00D109B1" w:rsidRPr="00B14FBF" w:rsidRDefault="00D109B1" w:rsidP="00BA47C8">
            <w:pPr>
              <w:spacing w:before="60" w:after="60"/>
              <w:rPr>
                <w:noProof/>
                <w:sz w:val="22"/>
              </w:rPr>
            </w:pPr>
          </w:p>
        </w:tc>
        <w:tc>
          <w:tcPr>
            <w:tcW w:w="5421" w:type="dxa"/>
          </w:tcPr>
          <w:p w14:paraId="381CFE07" w14:textId="77777777" w:rsidR="00D109B1" w:rsidRPr="00B14FBF" w:rsidRDefault="00D109B1" w:rsidP="00BA47C8">
            <w:pPr>
              <w:spacing w:before="60" w:after="60"/>
              <w:rPr>
                <w:noProof/>
                <w:sz w:val="22"/>
              </w:rPr>
            </w:pPr>
            <w:r w:rsidRPr="00B14FBF">
              <w:rPr>
                <w:noProof/>
                <w:sz w:val="22"/>
              </w:rPr>
              <w:t>Sonstige</w:t>
            </w:r>
          </w:p>
        </w:tc>
        <w:tc>
          <w:tcPr>
            <w:tcW w:w="963" w:type="dxa"/>
          </w:tcPr>
          <w:p w14:paraId="4B4A3705" w14:textId="77777777" w:rsidR="00D109B1" w:rsidRPr="00B14FBF" w:rsidRDefault="00D109B1" w:rsidP="00BA47C8">
            <w:pPr>
              <w:spacing w:before="60" w:after="60"/>
              <w:jc w:val="center"/>
              <w:rPr>
                <w:noProof/>
                <w:sz w:val="22"/>
              </w:rPr>
            </w:pPr>
            <w:r w:rsidRPr="00B14FBF">
              <w:rPr>
                <w:noProof/>
                <w:sz w:val="22"/>
              </w:rPr>
              <w:t>LO</w:t>
            </w:r>
          </w:p>
        </w:tc>
      </w:tr>
      <w:tr w:rsidR="00D109B1" w:rsidRPr="00B14FBF" w14:paraId="2D3A8A57" w14:textId="77777777" w:rsidTr="00D109B1">
        <w:tc>
          <w:tcPr>
            <w:tcW w:w="3192" w:type="dxa"/>
            <w:vMerge w:val="restart"/>
          </w:tcPr>
          <w:p w14:paraId="68027C4B" w14:textId="77777777" w:rsidR="00D109B1" w:rsidRPr="00B14FBF" w:rsidRDefault="00D109B1" w:rsidP="00BA47C8">
            <w:pPr>
              <w:spacing w:before="60" w:after="60"/>
              <w:rPr>
                <w:noProof/>
                <w:sz w:val="22"/>
              </w:rPr>
            </w:pPr>
            <w:r w:rsidRPr="00B14FBF">
              <w:rPr>
                <w:noProof/>
                <w:sz w:val="22"/>
              </w:rPr>
              <w:t>Pulver</w:t>
            </w:r>
          </w:p>
        </w:tc>
        <w:tc>
          <w:tcPr>
            <w:tcW w:w="5421" w:type="dxa"/>
          </w:tcPr>
          <w:p w14:paraId="42672662" w14:textId="77777777" w:rsidR="00D109B1" w:rsidRPr="00B14FBF" w:rsidRDefault="00D109B1" w:rsidP="00BA47C8">
            <w:pPr>
              <w:spacing w:before="60" w:after="60"/>
              <w:rPr>
                <w:noProof/>
                <w:sz w:val="22"/>
              </w:rPr>
            </w:pPr>
            <w:r w:rsidRPr="00B14FBF">
              <w:rPr>
                <w:noProof/>
                <w:sz w:val="22"/>
              </w:rPr>
              <w:t>Homogen</w:t>
            </w:r>
          </w:p>
        </w:tc>
        <w:tc>
          <w:tcPr>
            <w:tcW w:w="963" w:type="dxa"/>
          </w:tcPr>
          <w:p w14:paraId="0A384EFA" w14:textId="77777777" w:rsidR="00D109B1" w:rsidRPr="00B14FBF" w:rsidRDefault="00D109B1" w:rsidP="00BA47C8">
            <w:pPr>
              <w:spacing w:before="60" w:after="60"/>
              <w:jc w:val="center"/>
              <w:rPr>
                <w:noProof/>
                <w:sz w:val="22"/>
              </w:rPr>
            </w:pPr>
            <w:r w:rsidRPr="00B14FBF">
              <w:rPr>
                <w:noProof/>
                <w:sz w:val="22"/>
              </w:rPr>
              <w:t>PH</w:t>
            </w:r>
          </w:p>
        </w:tc>
      </w:tr>
      <w:tr w:rsidR="00D109B1" w:rsidRPr="00B14FBF" w14:paraId="5E665C57" w14:textId="77777777" w:rsidTr="00D109B1">
        <w:tc>
          <w:tcPr>
            <w:tcW w:w="3192" w:type="dxa"/>
            <w:vMerge/>
          </w:tcPr>
          <w:p w14:paraId="39D9E3F4" w14:textId="77777777" w:rsidR="00D109B1" w:rsidRPr="00B14FBF" w:rsidRDefault="00D109B1" w:rsidP="00BA47C8">
            <w:pPr>
              <w:spacing w:before="60" w:after="60"/>
              <w:rPr>
                <w:noProof/>
                <w:sz w:val="22"/>
              </w:rPr>
            </w:pPr>
          </w:p>
        </w:tc>
        <w:tc>
          <w:tcPr>
            <w:tcW w:w="5421" w:type="dxa"/>
          </w:tcPr>
          <w:p w14:paraId="770AD1E4" w14:textId="77777777" w:rsidR="00D109B1" w:rsidRPr="00B14FBF" w:rsidRDefault="00D109B1" w:rsidP="00BA47C8">
            <w:pPr>
              <w:spacing w:before="60" w:after="60"/>
              <w:rPr>
                <w:noProof/>
                <w:sz w:val="22"/>
              </w:rPr>
            </w:pPr>
            <w:r w:rsidRPr="00B14FBF">
              <w:rPr>
                <w:noProof/>
                <w:sz w:val="22"/>
              </w:rPr>
              <w:t>Heterogen</w:t>
            </w:r>
          </w:p>
        </w:tc>
        <w:tc>
          <w:tcPr>
            <w:tcW w:w="963" w:type="dxa"/>
          </w:tcPr>
          <w:p w14:paraId="75231841" w14:textId="77777777" w:rsidR="00D109B1" w:rsidRPr="00B14FBF" w:rsidRDefault="00D109B1" w:rsidP="00BA47C8">
            <w:pPr>
              <w:spacing w:before="60" w:after="60"/>
              <w:jc w:val="center"/>
              <w:rPr>
                <w:noProof/>
                <w:sz w:val="22"/>
              </w:rPr>
            </w:pPr>
            <w:r w:rsidRPr="00B14FBF">
              <w:rPr>
                <w:noProof/>
                <w:sz w:val="22"/>
              </w:rPr>
              <w:t>PN</w:t>
            </w:r>
          </w:p>
        </w:tc>
      </w:tr>
      <w:tr w:rsidR="00D109B1" w:rsidRPr="00B14FBF" w14:paraId="5BAFDC12" w14:textId="77777777" w:rsidTr="00D109B1">
        <w:tc>
          <w:tcPr>
            <w:tcW w:w="3192" w:type="dxa"/>
            <w:vMerge w:val="restart"/>
          </w:tcPr>
          <w:p w14:paraId="17F150A5" w14:textId="77777777" w:rsidR="00D109B1" w:rsidRPr="00B14FBF" w:rsidRDefault="00D109B1" w:rsidP="00BA47C8">
            <w:pPr>
              <w:spacing w:before="60" w:after="60"/>
              <w:rPr>
                <w:noProof/>
                <w:sz w:val="22"/>
              </w:rPr>
            </w:pPr>
            <w:r w:rsidRPr="00B14FBF">
              <w:rPr>
                <w:noProof/>
                <w:sz w:val="22"/>
              </w:rPr>
              <w:t>Keramik</w:t>
            </w:r>
          </w:p>
        </w:tc>
        <w:tc>
          <w:tcPr>
            <w:tcW w:w="5421" w:type="dxa"/>
          </w:tcPr>
          <w:p w14:paraId="1FAF9805" w14:textId="77777777" w:rsidR="00D109B1" w:rsidRPr="00B14FBF" w:rsidRDefault="00D109B1" w:rsidP="00BA47C8">
            <w:pPr>
              <w:spacing w:before="60" w:after="60"/>
              <w:rPr>
                <w:noProof/>
                <w:sz w:val="22"/>
              </w:rPr>
            </w:pPr>
            <w:r w:rsidRPr="00B14FBF">
              <w:rPr>
                <w:noProof/>
                <w:sz w:val="22"/>
              </w:rPr>
              <w:t>Pellets</w:t>
            </w:r>
          </w:p>
        </w:tc>
        <w:tc>
          <w:tcPr>
            <w:tcW w:w="963" w:type="dxa"/>
          </w:tcPr>
          <w:p w14:paraId="2E67B5A2" w14:textId="77777777" w:rsidR="00D109B1" w:rsidRPr="00B14FBF" w:rsidRDefault="00D109B1" w:rsidP="00BA47C8">
            <w:pPr>
              <w:spacing w:before="60" w:after="60"/>
              <w:jc w:val="center"/>
              <w:rPr>
                <w:noProof/>
                <w:sz w:val="22"/>
              </w:rPr>
            </w:pPr>
            <w:r w:rsidRPr="00B14FBF">
              <w:rPr>
                <w:noProof/>
                <w:sz w:val="22"/>
              </w:rPr>
              <w:t>CP</w:t>
            </w:r>
          </w:p>
        </w:tc>
      </w:tr>
      <w:tr w:rsidR="00D109B1" w:rsidRPr="00B14FBF" w14:paraId="743AAE86" w14:textId="77777777" w:rsidTr="00D109B1">
        <w:tc>
          <w:tcPr>
            <w:tcW w:w="3192" w:type="dxa"/>
            <w:vMerge/>
          </w:tcPr>
          <w:p w14:paraId="049A7EAD" w14:textId="77777777" w:rsidR="00D109B1" w:rsidRPr="00B14FBF" w:rsidRDefault="00D109B1" w:rsidP="00BA47C8">
            <w:pPr>
              <w:spacing w:before="60" w:after="60"/>
              <w:rPr>
                <w:noProof/>
                <w:sz w:val="22"/>
              </w:rPr>
            </w:pPr>
          </w:p>
        </w:tc>
        <w:tc>
          <w:tcPr>
            <w:tcW w:w="5421" w:type="dxa"/>
          </w:tcPr>
          <w:p w14:paraId="35FA680C" w14:textId="77777777" w:rsidR="00D109B1" w:rsidRPr="00B14FBF" w:rsidRDefault="00D109B1" w:rsidP="00BA47C8">
            <w:pPr>
              <w:spacing w:before="60" w:after="60"/>
              <w:rPr>
                <w:noProof/>
                <w:sz w:val="22"/>
              </w:rPr>
            </w:pPr>
            <w:r w:rsidRPr="00B14FBF">
              <w:rPr>
                <w:noProof/>
                <w:sz w:val="22"/>
              </w:rPr>
              <w:t>Kugeln</w:t>
            </w:r>
          </w:p>
        </w:tc>
        <w:tc>
          <w:tcPr>
            <w:tcW w:w="963" w:type="dxa"/>
          </w:tcPr>
          <w:p w14:paraId="62766CD9" w14:textId="77777777" w:rsidR="00D109B1" w:rsidRPr="00B14FBF" w:rsidRDefault="00D109B1" w:rsidP="00BA47C8">
            <w:pPr>
              <w:spacing w:before="60" w:after="60"/>
              <w:jc w:val="center"/>
              <w:rPr>
                <w:noProof/>
                <w:sz w:val="22"/>
              </w:rPr>
            </w:pPr>
            <w:r w:rsidRPr="00B14FBF">
              <w:rPr>
                <w:noProof/>
                <w:sz w:val="22"/>
              </w:rPr>
              <w:t>CS</w:t>
            </w:r>
          </w:p>
        </w:tc>
      </w:tr>
      <w:tr w:rsidR="00D109B1" w:rsidRPr="00B14FBF" w14:paraId="2EAD23CC" w14:textId="77777777" w:rsidTr="00D109B1">
        <w:tc>
          <w:tcPr>
            <w:tcW w:w="3192" w:type="dxa"/>
            <w:vMerge/>
          </w:tcPr>
          <w:p w14:paraId="0A4647E3" w14:textId="77777777" w:rsidR="00D109B1" w:rsidRPr="00B14FBF" w:rsidRDefault="00D109B1" w:rsidP="00BA47C8">
            <w:pPr>
              <w:spacing w:before="60" w:after="60"/>
              <w:rPr>
                <w:noProof/>
                <w:sz w:val="22"/>
              </w:rPr>
            </w:pPr>
          </w:p>
        </w:tc>
        <w:tc>
          <w:tcPr>
            <w:tcW w:w="5421" w:type="dxa"/>
          </w:tcPr>
          <w:p w14:paraId="45409705" w14:textId="77777777" w:rsidR="00D109B1" w:rsidRPr="00B14FBF" w:rsidRDefault="00D109B1" w:rsidP="00BA47C8">
            <w:pPr>
              <w:spacing w:before="60" w:after="60"/>
              <w:rPr>
                <w:noProof/>
                <w:sz w:val="22"/>
              </w:rPr>
            </w:pPr>
            <w:r w:rsidRPr="00B14FBF">
              <w:rPr>
                <w:noProof/>
                <w:sz w:val="22"/>
              </w:rPr>
              <w:t>Sonstige</w:t>
            </w:r>
          </w:p>
        </w:tc>
        <w:tc>
          <w:tcPr>
            <w:tcW w:w="963" w:type="dxa"/>
          </w:tcPr>
          <w:p w14:paraId="59EE8690" w14:textId="77777777" w:rsidR="00D109B1" w:rsidRPr="00B14FBF" w:rsidRDefault="00D109B1" w:rsidP="00BA47C8">
            <w:pPr>
              <w:spacing w:before="60" w:after="60"/>
              <w:jc w:val="center"/>
              <w:rPr>
                <w:noProof/>
                <w:sz w:val="22"/>
              </w:rPr>
            </w:pPr>
            <w:r w:rsidRPr="00B14FBF">
              <w:rPr>
                <w:noProof/>
                <w:sz w:val="22"/>
              </w:rPr>
              <w:t>CO</w:t>
            </w:r>
          </w:p>
        </w:tc>
      </w:tr>
      <w:tr w:rsidR="00D109B1" w:rsidRPr="00B14FBF" w14:paraId="4671CB53" w14:textId="77777777" w:rsidTr="00D109B1">
        <w:tc>
          <w:tcPr>
            <w:tcW w:w="3192" w:type="dxa"/>
            <w:vMerge w:val="restart"/>
          </w:tcPr>
          <w:p w14:paraId="434308A6" w14:textId="77777777" w:rsidR="00D109B1" w:rsidRPr="00B14FBF" w:rsidRDefault="00D109B1" w:rsidP="00BA47C8">
            <w:pPr>
              <w:spacing w:before="60" w:after="60"/>
              <w:rPr>
                <w:noProof/>
                <w:sz w:val="22"/>
              </w:rPr>
            </w:pPr>
            <w:r w:rsidRPr="00B14FBF">
              <w:rPr>
                <w:noProof/>
                <w:sz w:val="22"/>
              </w:rPr>
              <w:t>Metall</w:t>
            </w:r>
          </w:p>
        </w:tc>
        <w:tc>
          <w:tcPr>
            <w:tcW w:w="5421" w:type="dxa"/>
          </w:tcPr>
          <w:p w14:paraId="7DAFA357" w14:textId="77777777" w:rsidR="00D109B1" w:rsidRPr="00B14FBF" w:rsidRDefault="00D109B1" w:rsidP="00BA47C8">
            <w:pPr>
              <w:spacing w:before="60" w:after="60"/>
              <w:rPr>
                <w:noProof/>
                <w:sz w:val="22"/>
              </w:rPr>
            </w:pPr>
            <w:r w:rsidRPr="00B14FBF">
              <w:rPr>
                <w:noProof/>
                <w:sz w:val="22"/>
              </w:rPr>
              <w:t>Rein</w:t>
            </w:r>
          </w:p>
        </w:tc>
        <w:tc>
          <w:tcPr>
            <w:tcW w:w="963" w:type="dxa"/>
          </w:tcPr>
          <w:p w14:paraId="561A350B" w14:textId="77777777" w:rsidR="00D109B1" w:rsidRPr="00B14FBF" w:rsidRDefault="00D109B1" w:rsidP="00BA47C8">
            <w:pPr>
              <w:spacing w:before="60" w:after="60"/>
              <w:jc w:val="center"/>
              <w:rPr>
                <w:noProof/>
                <w:sz w:val="22"/>
              </w:rPr>
            </w:pPr>
            <w:r w:rsidRPr="00B14FBF">
              <w:rPr>
                <w:noProof/>
                <w:sz w:val="22"/>
              </w:rPr>
              <w:t>MP</w:t>
            </w:r>
          </w:p>
        </w:tc>
      </w:tr>
      <w:tr w:rsidR="00D109B1" w:rsidRPr="00B14FBF" w14:paraId="1D7E9F12" w14:textId="77777777" w:rsidTr="00D109B1">
        <w:tc>
          <w:tcPr>
            <w:tcW w:w="3192" w:type="dxa"/>
            <w:vMerge/>
          </w:tcPr>
          <w:p w14:paraId="16921150" w14:textId="77777777" w:rsidR="00D109B1" w:rsidRPr="00B14FBF" w:rsidRDefault="00D109B1" w:rsidP="00BA47C8">
            <w:pPr>
              <w:spacing w:before="60" w:after="60"/>
              <w:rPr>
                <w:noProof/>
                <w:sz w:val="22"/>
              </w:rPr>
            </w:pPr>
          </w:p>
        </w:tc>
        <w:tc>
          <w:tcPr>
            <w:tcW w:w="5421" w:type="dxa"/>
          </w:tcPr>
          <w:p w14:paraId="7CAEDB96" w14:textId="77777777" w:rsidR="00D109B1" w:rsidRPr="00B14FBF" w:rsidRDefault="00D109B1" w:rsidP="00BA47C8">
            <w:pPr>
              <w:spacing w:before="60" w:after="60"/>
              <w:rPr>
                <w:noProof/>
                <w:sz w:val="22"/>
              </w:rPr>
            </w:pPr>
            <w:r w:rsidRPr="00B14FBF">
              <w:rPr>
                <w:noProof/>
                <w:sz w:val="22"/>
              </w:rPr>
              <w:t>Legiert</w:t>
            </w:r>
          </w:p>
        </w:tc>
        <w:tc>
          <w:tcPr>
            <w:tcW w:w="963" w:type="dxa"/>
          </w:tcPr>
          <w:p w14:paraId="5B2B0C2A" w14:textId="77777777" w:rsidR="00D109B1" w:rsidRPr="00B14FBF" w:rsidRDefault="00D109B1" w:rsidP="00BA47C8">
            <w:pPr>
              <w:spacing w:before="60" w:after="60"/>
              <w:jc w:val="center"/>
              <w:rPr>
                <w:noProof/>
                <w:sz w:val="22"/>
              </w:rPr>
            </w:pPr>
            <w:r w:rsidRPr="00B14FBF">
              <w:rPr>
                <w:noProof/>
                <w:sz w:val="22"/>
              </w:rPr>
              <w:t>MA</w:t>
            </w:r>
          </w:p>
        </w:tc>
      </w:tr>
      <w:tr w:rsidR="00D109B1" w:rsidRPr="00B14FBF" w14:paraId="7D7D46B4" w14:textId="77777777" w:rsidTr="00D109B1">
        <w:tc>
          <w:tcPr>
            <w:tcW w:w="3192" w:type="dxa"/>
            <w:vMerge w:val="restart"/>
          </w:tcPr>
          <w:p w14:paraId="1DA93A07" w14:textId="77777777" w:rsidR="00D109B1" w:rsidRPr="00B14FBF" w:rsidRDefault="00D109B1" w:rsidP="00BA47C8">
            <w:pPr>
              <w:spacing w:before="60" w:after="60"/>
              <w:rPr>
                <w:noProof/>
                <w:sz w:val="22"/>
              </w:rPr>
            </w:pPr>
            <w:r w:rsidRPr="00B14FBF">
              <w:rPr>
                <w:noProof/>
                <w:sz w:val="22"/>
              </w:rPr>
              <w:t>Brennstoff</w:t>
            </w:r>
          </w:p>
        </w:tc>
        <w:tc>
          <w:tcPr>
            <w:tcW w:w="5421" w:type="dxa"/>
          </w:tcPr>
          <w:p w14:paraId="0023D2C6" w14:textId="77777777" w:rsidR="00D109B1" w:rsidRPr="00B14FBF" w:rsidRDefault="00D109B1" w:rsidP="00BA47C8">
            <w:pPr>
              <w:spacing w:before="60" w:after="60"/>
              <w:rPr>
                <w:noProof/>
                <w:sz w:val="22"/>
              </w:rPr>
            </w:pPr>
            <w:r w:rsidRPr="00B14FBF">
              <w:rPr>
                <w:noProof/>
                <w:sz w:val="22"/>
              </w:rPr>
              <w:t>Stäbe</w:t>
            </w:r>
          </w:p>
        </w:tc>
        <w:tc>
          <w:tcPr>
            <w:tcW w:w="963" w:type="dxa"/>
          </w:tcPr>
          <w:p w14:paraId="79599A31" w14:textId="77777777" w:rsidR="00D109B1" w:rsidRPr="00B14FBF" w:rsidRDefault="00D109B1" w:rsidP="00BA47C8">
            <w:pPr>
              <w:spacing w:before="60" w:after="60"/>
              <w:jc w:val="center"/>
              <w:rPr>
                <w:noProof/>
                <w:sz w:val="22"/>
              </w:rPr>
            </w:pPr>
            <w:r w:rsidRPr="00B14FBF">
              <w:rPr>
                <w:noProof/>
                <w:sz w:val="22"/>
              </w:rPr>
              <w:t>ER</w:t>
            </w:r>
          </w:p>
        </w:tc>
      </w:tr>
      <w:tr w:rsidR="00D109B1" w:rsidRPr="00B14FBF" w14:paraId="1C2DFD4E" w14:textId="77777777" w:rsidTr="00D109B1">
        <w:tc>
          <w:tcPr>
            <w:tcW w:w="3192" w:type="dxa"/>
            <w:vMerge/>
          </w:tcPr>
          <w:p w14:paraId="4A0E6E30" w14:textId="77777777" w:rsidR="00D109B1" w:rsidRPr="00B14FBF" w:rsidRDefault="00D109B1" w:rsidP="00BA47C8">
            <w:pPr>
              <w:spacing w:before="60" w:after="60"/>
              <w:rPr>
                <w:noProof/>
                <w:sz w:val="22"/>
              </w:rPr>
            </w:pPr>
          </w:p>
        </w:tc>
        <w:tc>
          <w:tcPr>
            <w:tcW w:w="5421" w:type="dxa"/>
          </w:tcPr>
          <w:p w14:paraId="26A5F896" w14:textId="77777777" w:rsidR="00D109B1" w:rsidRPr="00B14FBF" w:rsidRDefault="00D109B1" w:rsidP="00BA47C8">
            <w:pPr>
              <w:spacing w:before="60" w:after="60"/>
              <w:rPr>
                <w:noProof/>
                <w:sz w:val="22"/>
              </w:rPr>
            </w:pPr>
            <w:r w:rsidRPr="00B14FBF">
              <w:rPr>
                <w:noProof/>
                <w:sz w:val="22"/>
              </w:rPr>
              <w:t>Platten</w:t>
            </w:r>
          </w:p>
        </w:tc>
        <w:tc>
          <w:tcPr>
            <w:tcW w:w="963" w:type="dxa"/>
          </w:tcPr>
          <w:p w14:paraId="483E6177" w14:textId="77777777" w:rsidR="00D109B1" w:rsidRPr="00B14FBF" w:rsidRDefault="00D109B1" w:rsidP="00BA47C8">
            <w:pPr>
              <w:spacing w:before="60" w:after="60"/>
              <w:jc w:val="center"/>
              <w:rPr>
                <w:noProof/>
                <w:sz w:val="22"/>
              </w:rPr>
            </w:pPr>
            <w:r w:rsidRPr="00B14FBF">
              <w:rPr>
                <w:noProof/>
                <w:sz w:val="22"/>
              </w:rPr>
              <w:t>EP</w:t>
            </w:r>
          </w:p>
        </w:tc>
      </w:tr>
      <w:tr w:rsidR="00D109B1" w:rsidRPr="00B14FBF" w14:paraId="4B8EC669" w14:textId="77777777" w:rsidTr="00D109B1">
        <w:tc>
          <w:tcPr>
            <w:tcW w:w="3192" w:type="dxa"/>
            <w:vMerge/>
          </w:tcPr>
          <w:p w14:paraId="2B5B6278" w14:textId="77777777" w:rsidR="00D109B1" w:rsidRPr="00B14FBF" w:rsidRDefault="00D109B1" w:rsidP="00BA47C8">
            <w:pPr>
              <w:spacing w:before="60" w:after="60"/>
              <w:rPr>
                <w:noProof/>
                <w:sz w:val="22"/>
              </w:rPr>
            </w:pPr>
          </w:p>
        </w:tc>
        <w:tc>
          <w:tcPr>
            <w:tcW w:w="5421" w:type="dxa"/>
          </w:tcPr>
          <w:p w14:paraId="6BDD53DB" w14:textId="77777777" w:rsidR="00D109B1" w:rsidRPr="00B14FBF" w:rsidRDefault="00D109B1" w:rsidP="00BA47C8">
            <w:pPr>
              <w:spacing w:before="60" w:after="60"/>
              <w:rPr>
                <w:noProof/>
                <w:sz w:val="22"/>
              </w:rPr>
            </w:pPr>
            <w:r w:rsidRPr="00B14FBF">
              <w:rPr>
                <w:noProof/>
                <w:sz w:val="22"/>
              </w:rPr>
              <w:t>Bündel</w:t>
            </w:r>
          </w:p>
        </w:tc>
        <w:tc>
          <w:tcPr>
            <w:tcW w:w="963" w:type="dxa"/>
          </w:tcPr>
          <w:p w14:paraId="24E6F697" w14:textId="77777777" w:rsidR="00D109B1" w:rsidRPr="00B14FBF" w:rsidRDefault="00D109B1" w:rsidP="00BA47C8">
            <w:pPr>
              <w:spacing w:before="60" w:after="60"/>
              <w:jc w:val="center"/>
              <w:rPr>
                <w:noProof/>
                <w:sz w:val="22"/>
              </w:rPr>
            </w:pPr>
            <w:r w:rsidRPr="00B14FBF">
              <w:rPr>
                <w:noProof/>
                <w:sz w:val="22"/>
              </w:rPr>
              <w:t>EB</w:t>
            </w:r>
          </w:p>
        </w:tc>
      </w:tr>
      <w:tr w:rsidR="00D109B1" w:rsidRPr="00B14FBF" w14:paraId="17158FFC" w14:textId="77777777" w:rsidTr="00D109B1">
        <w:tc>
          <w:tcPr>
            <w:tcW w:w="3192" w:type="dxa"/>
            <w:vMerge/>
          </w:tcPr>
          <w:p w14:paraId="3F5E95E4" w14:textId="77777777" w:rsidR="00D109B1" w:rsidRPr="00B14FBF" w:rsidRDefault="00D109B1" w:rsidP="00BA47C8">
            <w:pPr>
              <w:spacing w:before="60" w:after="60"/>
              <w:rPr>
                <w:noProof/>
                <w:sz w:val="22"/>
              </w:rPr>
            </w:pPr>
          </w:p>
        </w:tc>
        <w:tc>
          <w:tcPr>
            <w:tcW w:w="5421" w:type="dxa"/>
          </w:tcPr>
          <w:p w14:paraId="2AA92D50" w14:textId="77777777" w:rsidR="00D109B1" w:rsidRPr="00B14FBF" w:rsidRDefault="00D109B1" w:rsidP="00BA47C8">
            <w:pPr>
              <w:spacing w:before="60" w:after="60"/>
              <w:rPr>
                <w:noProof/>
                <w:sz w:val="22"/>
              </w:rPr>
            </w:pPr>
            <w:r w:rsidRPr="00B14FBF">
              <w:rPr>
                <w:noProof/>
                <w:sz w:val="22"/>
              </w:rPr>
              <w:t>Elemente</w:t>
            </w:r>
          </w:p>
        </w:tc>
        <w:tc>
          <w:tcPr>
            <w:tcW w:w="963" w:type="dxa"/>
          </w:tcPr>
          <w:p w14:paraId="373C159A" w14:textId="77777777" w:rsidR="00D109B1" w:rsidRPr="00B14FBF" w:rsidRDefault="00D109B1" w:rsidP="00BA47C8">
            <w:pPr>
              <w:spacing w:before="60" w:after="60"/>
              <w:jc w:val="center"/>
              <w:rPr>
                <w:noProof/>
                <w:sz w:val="22"/>
              </w:rPr>
            </w:pPr>
            <w:r w:rsidRPr="00B14FBF">
              <w:rPr>
                <w:noProof/>
                <w:sz w:val="22"/>
              </w:rPr>
              <w:t>EA</w:t>
            </w:r>
          </w:p>
        </w:tc>
      </w:tr>
      <w:tr w:rsidR="00D109B1" w:rsidRPr="00B14FBF" w14:paraId="250E35B4" w14:textId="77777777" w:rsidTr="00D109B1">
        <w:tc>
          <w:tcPr>
            <w:tcW w:w="3192" w:type="dxa"/>
            <w:vMerge/>
          </w:tcPr>
          <w:p w14:paraId="314184A0" w14:textId="77777777" w:rsidR="00D109B1" w:rsidRPr="00B14FBF" w:rsidRDefault="00D109B1" w:rsidP="00BA47C8">
            <w:pPr>
              <w:spacing w:before="60" w:after="60"/>
              <w:rPr>
                <w:noProof/>
                <w:sz w:val="22"/>
              </w:rPr>
            </w:pPr>
          </w:p>
        </w:tc>
        <w:tc>
          <w:tcPr>
            <w:tcW w:w="5421" w:type="dxa"/>
          </w:tcPr>
          <w:p w14:paraId="3989ABF1" w14:textId="77777777" w:rsidR="00D109B1" w:rsidRPr="00B14FBF" w:rsidRDefault="00D109B1" w:rsidP="00BA47C8">
            <w:pPr>
              <w:spacing w:before="60" w:after="60"/>
              <w:rPr>
                <w:noProof/>
                <w:sz w:val="22"/>
              </w:rPr>
            </w:pPr>
            <w:r w:rsidRPr="00B14FBF">
              <w:rPr>
                <w:noProof/>
                <w:sz w:val="22"/>
              </w:rPr>
              <w:t>Sonstige</w:t>
            </w:r>
          </w:p>
        </w:tc>
        <w:tc>
          <w:tcPr>
            <w:tcW w:w="963" w:type="dxa"/>
          </w:tcPr>
          <w:p w14:paraId="719610C4" w14:textId="77777777" w:rsidR="00D109B1" w:rsidRPr="00B14FBF" w:rsidRDefault="00D109B1" w:rsidP="00BA47C8">
            <w:pPr>
              <w:spacing w:before="60" w:after="60"/>
              <w:jc w:val="center"/>
              <w:rPr>
                <w:noProof/>
                <w:sz w:val="22"/>
              </w:rPr>
            </w:pPr>
            <w:r w:rsidRPr="00B14FBF">
              <w:rPr>
                <w:noProof/>
                <w:sz w:val="22"/>
              </w:rPr>
              <w:t>EO</w:t>
            </w:r>
          </w:p>
        </w:tc>
      </w:tr>
      <w:tr w:rsidR="00D109B1" w:rsidRPr="00B14FBF" w14:paraId="270ED5E1" w14:textId="77777777" w:rsidTr="00D109B1">
        <w:tc>
          <w:tcPr>
            <w:tcW w:w="3192" w:type="dxa"/>
          </w:tcPr>
          <w:p w14:paraId="2D2EEFAB" w14:textId="77777777" w:rsidR="00D109B1" w:rsidRPr="00B14FBF" w:rsidRDefault="00D109B1" w:rsidP="00BA47C8">
            <w:pPr>
              <w:spacing w:before="60" w:after="60"/>
              <w:rPr>
                <w:noProof/>
                <w:sz w:val="22"/>
              </w:rPr>
            </w:pPr>
            <w:r w:rsidRPr="00B14FBF">
              <w:rPr>
                <w:noProof/>
                <w:sz w:val="22"/>
              </w:rPr>
              <w:t>Versiegelte Strahlenquellen</w:t>
            </w:r>
          </w:p>
        </w:tc>
        <w:tc>
          <w:tcPr>
            <w:tcW w:w="5421" w:type="dxa"/>
          </w:tcPr>
          <w:p w14:paraId="7CAD2C37"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1A86238F" w14:textId="77777777" w:rsidR="00D109B1" w:rsidRPr="00B14FBF" w:rsidRDefault="00D109B1" w:rsidP="00BA47C8">
            <w:pPr>
              <w:spacing w:before="60" w:after="60"/>
              <w:jc w:val="center"/>
              <w:rPr>
                <w:noProof/>
                <w:sz w:val="22"/>
              </w:rPr>
            </w:pPr>
            <w:r w:rsidRPr="00B14FBF">
              <w:rPr>
                <w:noProof/>
                <w:sz w:val="22"/>
              </w:rPr>
              <w:t>QS</w:t>
            </w:r>
          </w:p>
        </w:tc>
      </w:tr>
      <w:tr w:rsidR="00D109B1" w:rsidRPr="00B14FBF" w14:paraId="174D2017" w14:textId="77777777" w:rsidTr="00D109B1">
        <w:tc>
          <w:tcPr>
            <w:tcW w:w="3192" w:type="dxa"/>
          </w:tcPr>
          <w:p w14:paraId="7F2FE3AA" w14:textId="77777777" w:rsidR="00D109B1" w:rsidRPr="00B14FBF" w:rsidRDefault="00D109B1" w:rsidP="00BA47C8">
            <w:pPr>
              <w:spacing w:before="60" w:after="60"/>
              <w:rPr>
                <w:noProof/>
                <w:sz w:val="22"/>
              </w:rPr>
            </w:pPr>
            <w:r w:rsidRPr="00B14FBF">
              <w:rPr>
                <w:noProof/>
                <w:sz w:val="22"/>
              </w:rPr>
              <w:t>Kleine Mengen/Proben</w:t>
            </w:r>
          </w:p>
        </w:tc>
        <w:tc>
          <w:tcPr>
            <w:tcW w:w="5421" w:type="dxa"/>
          </w:tcPr>
          <w:p w14:paraId="6B3DE32C" w14:textId="77777777" w:rsidR="00D109B1" w:rsidRPr="00B14FBF" w:rsidRDefault="00D109B1" w:rsidP="00BA47C8">
            <w:pPr>
              <w:spacing w:before="60" w:after="60"/>
              <w:rPr>
                <w:noProof/>
                <w:sz w:val="22"/>
              </w:rPr>
            </w:pPr>
            <w:r w:rsidRPr="00B14FBF">
              <w:rPr>
                <w:noProof/>
                <w:sz w:val="22"/>
              </w:rPr>
              <w:t xml:space="preserve"> </w:t>
            </w:r>
          </w:p>
        </w:tc>
        <w:tc>
          <w:tcPr>
            <w:tcW w:w="963" w:type="dxa"/>
          </w:tcPr>
          <w:p w14:paraId="4040F6E9" w14:textId="77777777" w:rsidR="00D109B1" w:rsidRPr="00B14FBF" w:rsidRDefault="00D109B1" w:rsidP="00BA47C8">
            <w:pPr>
              <w:spacing w:before="60" w:after="60"/>
              <w:jc w:val="center"/>
              <w:rPr>
                <w:noProof/>
                <w:sz w:val="22"/>
              </w:rPr>
            </w:pPr>
            <w:r w:rsidRPr="00B14FBF">
              <w:rPr>
                <w:noProof/>
                <w:sz w:val="22"/>
              </w:rPr>
              <w:t>SS</w:t>
            </w:r>
          </w:p>
        </w:tc>
      </w:tr>
      <w:tr w:rsidR="00D109B1" w:rsidRPr="00B14FBF" w14:paraId="08926E21" w14:textId="77777777" w:rsidTr="00D109B1">
        <w:tc>
          <w:tcPr>
            <w:tcW w:w="3192" w:type="dxa"/>
            <w:vMerge w:val="restart"/>
          </w:tcPr>
          <w:p w14:paraId="04D4C4DC" w14:textId="77777777" w:rsidR="00D109B1" w:rsidRPr="00B14FBF" w:rsidRDefault="00D109B1" w:rsidP="00BA47C8">
            <w:pPr>
              <w:spacing w:before="60" w:after="60"/>
              <w:rPr>
                <w:noProof/>
                <w:sz w:val="22"/>
              </w:rPr>
            </w:pPr>
            <w:r w:rsidRPr="00B14FBF">
              <w:rPr>
                <w:noProof/>
                <w:sz w:val="22"/>
              </w:rPr>
              <w:t>Schrott</w:t>
            </w:r>
          </w:p>
        </w:tc>
        <w:tc>
          <w:tcPr>
            <w:tcW w:w="5421" w:type="dxa"/>
          </w:tcPr>
          <w:p w14:paraId="7190EFBB" w14:textId="77777777" w:rsidR="00D109B1" w:rsidRPr="00B14FBF" w:rsidRDefault="00D109B1" w:rsidP="00BA47C8">
            <w:pPr>
              <w:spacing w:before="60" w:after="60"/>
              <w:rPr>
                <w:noProof/>
                <w:sz w:val="22"/>
              </w:rPr>
            </w:pPr>
            <w:r w:rsidRPr="00B14FBF">
              <w:rPr>
                <w:noProof/>
                <w:sz w:val="22"/>
              </w:rPr>
              <w:t>Homogen</w:t>
            </w:r>
          </w:p>
        </w:tc>
        <w:tc>
          <w:tcPr>
            <w:tcW w:w="963" w:type="dxa"/>
          </w:tcPr>
          <w:p w14:paraId="6049C188" w14:textId="77777777" w:rsidR="00D109B1" w:rsidRPr="00B14FBF" w:rsidRDefault="00D109B1" w:rsidP="00BA47C8">
            <w:pPr>
              <w:spacing w:before="60" w:after="60"/>
              <w:jc w:val="center"/>
              <w:rPr>
                <w:noProof/>
                <w:sz w:val="22"/>
              </w:rPr>
            </w:pPr>
            <w:r w:rsidRPr="00B14FBF">
              <w:rPr>
                <w:noProof/>
                <w:sz w:val="22"/>
              </w:rPr>
              <w:t>SH</w:t>
            </w:r>
          </w:p>
        </w:tc>
      </w:tr>
      <w:tr w:rsidR="00D109B1" w:rsidRPr="00B14FBF" w14:paraId="20283AD3" w14:textId="77777777" w:rsidTr="00D109B1">
        <w:tc>
          <w:tcPr>
            <w:tcW w:w="3192" w:type="dxa"/>
            <w:vMerge/>
          </w:tcPr>
          <w:p w14:paraId="749794CB" w14:textId="77777777" w:rsidR="00D109B1" w:rsidRPr="00B14FBF" w:rsidRDefault="00D109B1" w:rsidP="00BA47C8">
            <w:pPr>
              <w:spacing w:before="60" w:after="60"/>
              <w:rPr>
                <w:noProof/>
                <w:sz w:val="22"/>
              </w:rPr>
            </w:pPr>
          </w:p>
        </w:tc>
        <w:tc>
          <w:tcPr>
            <w:tcW w:w="5421" w:type="dxa"/>
          </w:tcPr>
          <w:p w14:paraId="76342169" w14:textId="77777777" w:rsidR="00D109B1" w:rsidRPr="00B14FBF" w:rsidRDefault="00D109B1" w:rsidP="00BA47C8">
            <w:pPr>
              <w:spacing w:before="60" w:after="60"/>
              <w:rPr>
                <w:noProof/>
                <w:sz w:val="22"/>
              </w:rPr>
            </w:pPr>
            <w:r w:rsidRPr="00B14FBF">
              <w:rPr>
                <w:noProof/>
                <w:sz w:val="22"/>
              </w:rPr>
              <w:t>Heterogen (Reinigungsrückstände, Schlacken, Schlämme, Feinanteile, sonstige)</w:t>
            </w:r>
          </w:p>
        </w:tc>
        <w:tc>
          <w:tcPr>
            <w:tcW w:w="963" w:type="dxa"/>
          </w:tcPr>
          <w:p w14:paraId="48F2A81D" w14:textId="77777777" w:rsidR="00D109B1" w:rsidRPr="00B14FBF" w:rsidRDefault="00D109B1" w:rsidP="00BA47C8">
            <w:pPr>
              <w:spacing w:before="60" w:after="60"/>
              <w:jc w:val="center"/>
              <w:rPr>
                <w:noProof/>
                <w:sz w:val="22"/>
              </w:rPr>
            </w:pPr>
            <w:r w:rsidRPr="00B14FBF">
              <w:rPr>
                <w:noProof/>
                <w:sz w:val="22"/>
              </w:rPr>
              <w:t>SN</w:t>
            </w:r>
          </w:p>
        </w:tc>
      </w:tr>
      <w:tr w:rsidR="00D109B1" w:rsidRPr="00B14FBF" w14:paraId="346DA34A" w14:textId="77777777" w:rsidTr="00D109B1">
        <w:tc>
          <w:tcPr>
            <w:tcW w:w="3192" w:type="dxa"/>
            <w:vMerge w:val="restart"/>
          </w:tcPr>
          <w:p w14:paraId="426585C5" w14:textId="77777777" w:rsidR="00D109B1" w:rsidRPr="00B14FBF" w:rsidRDefault="00D109B1" w:rsidP="00BA47C8">
            <w:pPr>
              <w:spacing w:before="60" w:after="60"/>
              <w:rPr>
                <w:noProof/>
                <w:sz w:val="22"/>
              </w:rPr>
            </w:pPr>
            <w:r w:rsidRPr="00B14FBF">
              <w:rPr>
                <w:noProof/>
                <w:sz w:val="22"/>
              </w:rPr>
              <w:t>Fester Abfall</w:t>
            </w:r>
          </w:p>
        </w:tc>
        <w:tc>
          <w:tcPr>
            <w:tcW w:w="5421" w:type="dxa"/>
          </w:tcPr>
          <w:p w14:paraId="4BC9BD98" w14:textId="77777777" w:rsidR="00D109B1" w:rsidRPr="00B14FBF" w:rsidRDefault="00D109B1" w:rsidP="00BA47C8">
            <w:pPr>
              <w:spacing w:before="60" w:after="60"/>
              <w:rPr>
                <w:noProof/>
                <w:sz w:val="22"/>
              </w:rPr>
            </w:pPr>
            <w:r w:rsidRPr="00B14FBF">
              <w:rPr>
                <w:noProof/>
                <w:sz w:val="22"/>
              </w:rPr>
              <w:t>Hülsen</w:t>
            </w:r>
          </w:p>
        </w:tc>
        <w:tc>
          <w:tcPr>
            <w:tcW w:w="963" w:type="dxa"/>
          </w:tcPr>
          <w:p w14:paraId="157B40B2" w14:textId="77777777" w:rsidR="00D109B1" w:rsidRPr="00B14FBF" w:rsidRDefault="00D109B1" w:rsidP="00BA47C8">
            <w:pPr>
              <w:spacing w:before="60" w:after="60"/>
              <w:jc w:val="center"/>
              <w:rPr>
                <w:noProof/>
                <w:sz w:val="22"/>
              </w:rPr>
            </w:pPr>
            <w:r w:rsidRPr="00B14FBF">
              <w:rPr>
                <w:noProof/>
                <w:sz w:val="22"/>
              </w:rPr>
              <w:t>AH</w:t>
            </w:r>
          </w:p>
        </w:tc>
      </w:tr>
      <w:tr w:rsidR="00D109B1" w:rsidRPr="00B14FBF" w14:paraId="1628BD76" w14:textId="77777777" w:rsidTr="00D109B1">
        <w:tc>
          <w:tcPr>
            <w:tcW w:w="3192" w:type="dxa"/>
            <w:vMerge/>
          </w:tcPr>
          <w:p w14:paraId="6D1E1151" w14:textId="77777777" w:rsidR="00D109B1" w:rsidRPr="00B14FBF" w:rsidRDefault="00D109B1" w:rsidP="00BA47C8">
            <w:pPr>
              <w:spacing w:before="60" w:after="60"/>
              <w:rPr>
                <w:noProof/>
                <w:sz w:val="22"/>
              </w:rPr>
            </w:pPr>
          </w:p>
        </w:tc>
        <w:tc>
          <w:tcPr>
            <w:tcW w:w="5421" w:type="dxa"/>
          </w:tcPr>
          <w:p w14:paraId="358B3C8C" w14:textId="77777777" w:rsidR="00D109B1" w:rsidRPr="00B14FBF" w:rsidRDefault="00D109B1" w:rsidP="00BA47C8">
            <w:pPr>
              <w:spacing w:before="60" w:after="60"/>
              <w:rPr>
                <w:noProof/>
                <w:sz w:val="22"/>
              </w:rPr>
            </w:pPr>
            <w:r w:rsidRPr="00B14FBF">
              <w:rPr>
                <w:noProof/>
                <w:sz w:val="22"/>
              </w:rPr>
              <w:t>Gemischt (Kunststoff, Handschuhe, Papier usw.)</w:t>
            </w:r>
          </w:p>
        </w:tc>
        <w:tc>
          <w:tcPr>
            <w:tcW w:w="963" w:type="dxa"/>
          </w:tcPr>
          <w:p w14:paraId="399EA4E5" w14:textId="77777777" w:rsidR="00D109B1" w:rsidRPr="00B14FBF" w:rsidRDefault="00D109B1" w:rsidP="00BA47C8">
            <w:pPr>
              <w:spacing w:before="60" w:after="60"/>
              <w:jc w:val="center"/>
              <w:rPr>
                <w:noProof/>
                <w:sz w:val="22"/>
              </w:rPr>
            </w:pPr>
            <w:r w:rsidRPr="00B14FBF">
              <w:rPr>
                <w:noProof/>
                <w:sz w:val="22"/>
              </w:rPr>
              <w:t>AM</w:t>
            </w:r>
          </w:p>
        </w:tc>
      </w:tr>
      <w:tr w:rsidR="00D109B1" w:rsidRPr="00B14FBF" w14:paraId="3642D18E" w14:textId="77777777" w:rsidTr="00D109B1">
        <w:tc>
          <w:tcPr>
            <w:tcW w:w="3192" w:type="dxa"/>
            <w:vMerge/>
          </w:tcPr>
          <w:p w14:paraId="33F90A4C" w14:textId="77777777" w:rsidR="00D109B1" w:rsidRPr="00B14FBF" w:rsidRDefault="00D109B1" w:rsidP="00BA47C8">
            <w:pPr>
              <w:spacing w:before="60" w:after="60"/>
              <w:rPr>
                <w:noProof/>
                <w:sz w:val="22"/>
              </w:rPr>
            </w:pPr>
          </w:p>
        </w:tc>
        <w:tc>
          <w:tcPr>
            <w:tcW w:w="5421" w:type="dxa"/>
          </w:tcPr>
          <w:p w14:paraId="740CC273" w14:textId="77777777" w:rsidR="00D109B1" w:rsidRPr="00B14FBF" w:rsidRDefault="00D109B1" w:rsidP="00BA47C8">
            <w:pPr>
              <w:spacing w:before="60" w:after="60"/>
              <w:rPr>
                <w:noProof/>
                <w:sz w:val="22"/>
              </w:rPr>
            </w:pPr>
            <w:r w:rsidRPr="00B14FBF">
              <w:rPr>
                <w:noProof/>
                <w:sz w:val="22"/>
              </w:rPr>
              <w:t>Kontaminierte Ausrüstung</w:t>
            </w:r>
          </w:p>
        </w:tc>
        <w:tc>
          <w:tcPr>
            <w:tcW w:w="963" w:type="dxa"/>
          </w:tcPr>
          <w:p w14:paraId="288CA280" w14:textId="77777777" w:rsidR="00D109B1" w:rsidRPr="00B14FBF" w:rsidRDefault="00D109B1" w:rsidP="00BA47C8">
            <w:pPr>
              <w:spacing w:before="60" w:after="60"/>
              <w:jc w:val="center"/>
              <w:rPr>
                <w:noProof/>
                <w:sz w:val="22"/>
              </w:rPr>
            </w:pPr>
            <w:r w:rsidRPr="00B14FBF">
              <w:rPr>
                <w:noProof/>
                <w:sz w:val="22"/>
              </w:rPr>
              <w:t>AC</w:t>
            </w:r>
          </w:p>
        </w:tc>
      </w:tr>
      <w:tr w:rsidR="00D109B1" w:rsidRPr="00B14FBF" w14:paraId="27A3A612" w14:textId="77777777" w:rsidTr="00D109B1">
        <w:tc>
          <w:tcPr>
            <w:tcW w:w="3192" w:type="dxa"/>
            <w:vMerge/>
          </w:tcPr>
          <w:p w14:paraId="3C6E123F" w14:textId="77777777" w:rsidR="00D109B1" w:rsidRPr="00B14FBF" w:rsidRDefault="00D109B1" w:rsidP="00BA47C8">
            <w:pPr>
              <w:spacing w:before="60" w:after="60"/>
              <w:rPr>
                <w:noProof/>
                <w:sz w:val="22"/>
              </w:rPr>
            </w:pPr>
          </w:p>
        </w:tc>
        <w:tc>
          <w:tcPr>
            <w:tcW w:w="5421" w:type="dxa"/>
          </w:tcPr>
          <w:p w14:paraId="65BED6AC" w14:textId="77777777" w:rsidR="00D109B1" w:rsidRPr="00B14FBF" w:rsidRDefault="00D109B1" w:rsidP="00BA47C8">
            <w:pPr>
              <w:spacing w:before="60" w:after="60"/>
              <w:rPr>
                <w:noProof/>
                <w:sz w:val="22"/>
              </w:rPr>
            </w:pPr>
            <w:r w:rsidRPr="00B14FBF">
              <w:rPr>
                <w:noProof/>
                <w:sz w:val="22"/>
              </w:rPr>
              <w:t>Sonstiger</w:t>
            </w:r>
          </w:p>
        </w:tc>
        <w:tc>
          <w:tcPr>
            <w:tcW w:w="963" w:type="dxa"/>
          </w:tcPr>
          <w:p w14:paraId="653E71E1" w14:textId="77777777" w:rsidR="00D109B1" w:rsidRPr="00B14FBF" w:rsidRDefault="00D109B1" w:rsidP="00BA47C8">
            <w:pPr>
              <w:spacing w:before="60" w:after="60"/>
              <w:jc w:val="center"/>
              <w:rPr>
                <w:noProof/>
                <w:sz w:val="22"/>
              </w:rPr>
            </w:pPr>
            <w:r w:rsidRPr="00B14FBF">
              <w:rPr>
                <w:noProof/>
                <w:sz w:val="22"/>
              </w:rPr>
              <w:t>AO</w:t>
            </w:r>
          </w:p>
        </w:tc>
      </w:tr>
      <w:tr w:rsidR="00D109B1" w:rsidRPr="00B14FBF" w14:paraId="650A726C" w14:textId="77777777" w:rsidTr="00D109B1">
        <w:tc>
          <w:tcPr>
            <w:tcW w:w="3192" w:type="dxa"/>
            <w:vMerge w:val="restart"/>
          </w:tcPr>
          <w:p w14:paraId="4C26D881" w14:textId="77777777" w:rsidR="00D109B1" w:rsidRPr="00B14FBF" w:rsidRDefault="00D109B1" w:rsidP="00BA47C8">
            <w:pPr>
              <w:spacing w:before="60" w:after="60"/>
              <w:rPr>
                <w:noProof/>
                <w:sz w:val="22"/>
              </w:rPr>
            </w:pPr>
            <w:r w:rsidRPr="00B14FBF">
              <w:rPr>
                <w:noProof/>
                <w:sz w:val="22"/>
              </w:rPr>
              <w:t>Flüssiger Abfall</w:t>
            </w:r>
          </w:p>
        </w:tc>
        <w:tc>
          <w:tcPr>
            <w:tcW w:w="5421" w:type="dxa"/>
          </w:tcPr>
          <w:p w14:paraId="094CB026" w14:textId="77777777" w:rsidR="00D109B1" w:rsidRPr="00B14FBF" w:rsidRDefault="00D109B1" w:rsidP="00BA47C8">
            <w:pPr>
              <w:spacing w:before="60" w:after="60"/>
              <w:rPr>
                <w:noProof/>
                <w:sz w:val="22"/>
              </w:rPr>
            </w:pPr>
            <w:r w:rsidRPr="00B14FBF">
              <w:rPr>
                <w:noProof/>
                <w:sz w:val="22"/>
              </w:rPr>
              <w:t>Schwachaktiv</w:t>
            </w:r>
          </w:p>
        </w:tc>
        <w:tc>
          <w:tcPr>
            <w:tcW w:w="963" w:type="dxa"/>
          </w:tcPr>
          <w:p w14:paraId="5E0E48C4" w14:textId="77777777" w:rsidR="00D109B1" w:rsidRPr="00B14FBF" w:rsidRDefault="00D109B1" w:rsidP="00BA47C8">
            <w:pPr>
              <w:spacing w:before="60" w:after="60"/>
              <w:jc w:val="center"/>
              <w:rPr>
                <w:noProof/>
                <w:sz w:val="22"/>
              </w:rPr>
            </w:pPr>
            <w:r w:rsidRPr="00B14FBF">
              <w:rPr>
                <w:noProof/>
                <w:sz w:val="22"/>
              </w:rPr>
              <w:t>WL</w:t>
            </w:r>
          </w:p>
        </w:tc>
      </w:tr>
      <w:tr w:rsidR="00D109B1" w:rsidRPr="00B14FBF" w14:paraId="7B7C2348" w14:textId="77777777" w:rsidTr="00D109B1">
        <w:tc>
          <w:tcPr>
            <w:tcW w:w="3192" w:type="dxa"/>
            <w:vMerge/>
          </w:tcPr>
          <w:p w14:paraId="5CD496AA" w14:textId="77777777" w:rsidR="00D109B1" w:rsidRPr="00B14FBF" w:rsidRDefault="00D109B1" w:rsidP="00BA47C8">
            <w:pPr>
              <w:spacing w:before="60" w:after="60"/>
              <w:rPr>
                <w:noProof/>
                <w:sz w:val="22"/>
              </w:rPr>
            </w:pPr>
          </w:p>
        </w:tc>
        <w:tc>
          <w:tcPr>
            <w:tcW w:w="5421" w:type="dxa"/>
          </w:tcPr>
          <w:p w14:paraId="62A4D425" w14:textId="77777777" w:rsidR="00D109B1" w:rsidRPr="00B14FBF" w:rsidRDefault="00D109B1" w:rsidP="00BA47C8">
            <w:pPr>
              <w:spacing w:before="60" w:after="60"/>
              <w:rPr>
                <w:noProof/>
                <w:sz w:val="22"/>
              </w:rPr>
            </w:pPr>
            <w:r w:rsidRPr="00B14FBF">
              <w:rPr>
                <w:noProof/>
                <w:sz w:val="22"/>
              </w:rPr>
              <w:t>Mittelaktiv</w:t>
            </w:r>
          </w:p>
        </w:tc>
        <w:tc>
          <w:tcPr>
            <w:tcW w:w="963" w:type="dxa"/>
          </w:tcPr>
          <w:p w14:paraId="686B67DB" w14:textId="77777777" w:rsidR="00D109B1" w:rsidRPr="00B14FBF" w:rsidRDefault="00D109B1" w:rsidP="00BA47C8">
            <w:pPr>
              <w:spacing w:before="60" w:after="60"/>
              <w:jc w:val="center"/>
              <w:rPr>
                <w:noProof/>
                <w:sz w:val="22"/>
              </w:rPr>
            </w:pPr>
            <w:r w:rsidRPr="00B14FBF">
              <w:rPr>
                <w:noProof/>
                <w:sz w:val="22"/>
              </w:rPr>
              <w:t>WM</w:t>
            </w:r>
          </w:p>
        </w:tc>
      </w:tr>
      <w:tr w:rsidR="00D109B1" w:rsidRPr="00B14FBF" w14:paraId="3E032938" w14:textId="77777777" w:rsidTr="00D109B1">
        <w:tc>
          <w:tcPr>
            <w:tcW w:w="3192" w:type="dxa"/>
            <w:vMerge/>
          </w:tcPr>
          <w:p w14:paraId="6462827B" w14:textId="77777777" w:rsidR="00D109B1" w:rsidRPr="00B14FBF" w:rsidRDefault="00D109B1" w:rsidP="00BA47C8">
            <w:pPr>
              <w:spacing w:before="60" w:after="60"/>
              <w:rPr>
                <w:noProof/>
                <w:sz w:val="22"/>
              </w:rPr>
            </w:pPr>
          </w:p>
        </w:tc>
        <w:tc>
          <w:tcPr>
            <w:tcW w:w="5421" w:type="dxa"/>
          </w:tcPr>
          <w:p w14:paraId="3234964E" w14:textId="77777777" w:rsidR="00D109B1" w:rsidRPr="00B14FBF" w:rsidRDefault="00D109B1" w:rsidP="00BA47C8">
            <w:pPr>
              <w:spacing w:before="60" w:after="60"/>
              <w:rPr>
                <w:noProof/>
                <w:sz w:val="22"/>
              </w:rPr>
            </w:pPr>
            <w:r w:rsidRPr="00B14FBF">
              <w:rPr>
                <w:noProof/>
                <w:sz w:val="22"/>
              </w:rPr>
              <w:t>Hochaktiv</w:t>
            </w:r>
          </w:p>
        </w:tc>
        <w:tc>
          <w:tcPr>
            <w:tcW w:w="963" w:type="dxa"/>
          </w:tcPr>
          <w:p w14:paraId="2676FE36" w14:textId="77777777" w:rsidR="00D109B1" w:rsidRPr="00B14FBF" w:rsidRDefault="00D109B1" w:rsidP="00BA47C8">
            <w:pPr>
              <w:spacing w:before="60" w:after="60"/>
              <w:jc w:val="center"/>
              <w:rPr>
                <w:noProof/>
                <w:sz w:val="22"/>
              </w:rPr>
            </w:pPr>
            <w:r w:rsidRPr="00B14FBF">
              <w:rPr>
                <w:noProof/>
                <w:sz w:val="22"/>
              </w:rPr>
              <w:t>WH</w:t>
            </w:r>
          </w:p>
        </w:tc>
      </w:tr>
      <w:tr w:rsidR="00D109B1" w:rsidRPr="00B14FBF" w14:paraId="4204D01C" w14:textId="77777777" w:rsidTr="00D109B1">
        <w:tc>
          <w:tcPr>
            <w:tcW w:w="3192" w:type="dxa"/>
            <w:vMerge w:val="restart"/>
          </w:tcPr>
          <w:p w14:paraId="1A512DC0" w14:textId="77777777" w:rsidR="00D109B1" w:rsidRPr="00B14FBF" w:rsidRDefault="00D109B1" w:rsidP="00BA47C8">
            <w:pPr>
              <w:spacing w:before="60" w:after="60"/>
              <w:rPr>
                <w:noProof/>
                <w:sz w:val="22"/>
              </w:rPr>
            </w:pPr>
            <w:r w:rsidRPr="00B14FBF">
              <w:rPr>
                <w:noProof/>
                <w:sz w:val="22"/>
              </w:rPr>
              <w:t>Konditionierter Abfall</w:t>
            </w:r>
          </w:p>
        </w:tc>
        <w:tc>
          <w:tcPr>
            <w:tcW w:w="5421" w:type="dxa"/>
          </w:tcPr>
          <w:p w14:paraId="3754E183" w14:textId="77777777" w:rsidR="00D109B1" w:rsidRPr="00B14FBF" w:rsidRDefault="00D109B1" w:rsidP="00BA47C8">
            <w:pPr>
              <w:spacing w:before="60" w:after="60"/>
              <w:rPr>
                <w:noProof/>
                <w:sz w:val="22"/>
              </w:rPr>
            </w:pPr>
            <w:r w:rsidRPr="00B14FBF">
              <w:rPr>
                <w:noProof/>
                <w:sz w:val="22"/>
              </w:rPr>
              <w:t>Glas</w:t>
            </w:r>
          </w:p>
        </w:tc>
        <w:tc>
          <w:tcPr>
            <w:tcW w:w="963" w:type="dxa"/>
          </w:tcPr>
          <w:p w14:paraId="4E5C325C" w14:textId="77777777" w:rsidR="00D109B1" w:rsidRPr="00B14FBF" w:rsidRDefault="00D109B1" w:rsidP="00BA47C8">
            <w:pPr>
              <w:spacing w:before="60" w:after="60"/>
              <w:jc w:val="center"/>
              <w:rPr>
                <w:noProof/>
                <w:sz w:val="22"/>
              </w:rPr>
            </w:pPr>
            <w:r w:rsidRPr="00B14FBF">
              <w:rPr>
                <w:noProof/>
                <w:sz w:val="22"/>
              </w:rPr>
              <w:t>NG</w:t>
            </w:r>
          </w:p>
        </w:tc>
      </w:tr>
      <w:tr w:rsidR="00D109B1" w:rsidRPr="00B14FBF" w14:paraId="0295CF6C" w14:textId="77777777" w:rsidTr="00D109B1">
        <w:tc>
          <w:tcPr>
            <w:tcW w:w="3192" w:type="dxa"/>
            <w:vMerge/>
          </w:tcPr>
          <w:p w14:paraId="4DB09019" w14:textId="77777777" w:rsidR="00D109B1" w:rsidRPr="00B14FBF" w:rsidRDefault="00D109B1" w:rsidP="00BA47C8">
            <w:pPr>
              <w:spacing w:before="60" w:after="60"/>
              <w:rPr>
                <w:noProof/>
                <w:sz w:val="22"/>
              </w:rPr>
            </w:pPr>
          </w:p>
        </w:tc>
        <w:tc>
          <w:tcPr>
            <w:tcW w:w="5421" w:type="dxa"/>
          </w:tcPr>
          <w:p w14:paraId="0994E554" w14:textId="77777777" w:rsidR="00D109B1" w:rsidRPr="00B14FBF" w:rsidRDefault="00D109B1" w:rsidP="00BA47C8">
            <w:pPr>
              <w:spacing w:before="60" w:after="60"/>
              <w:rPr>
                <w:noProof/>
                <w:sz w:val="22"/>
              </w:rPr>
            </w:pPr>
            <w:r w:rsidRPr="00B14FBF">
              <w:rPr>
                <w:noProof/>
                <w:sz w:val="22"/>
              </w:rPr>
              <w:t>Bitumen</w:t>
            </w:r>
          </w:p>
        </w:tc>
        <w:tc>
          <w:tcPr>
            <w:tcW w:w="963" w:type="dxa"/>
          </w:tcPr>
          <w:p w14:paraId="302E7D9D" w14:textId="77777777" w:rsidR="00D109B1" w:rsidRPr="00B14FBF" w:rsidRDefault="00D109B1" w:rsidP="00BA47C8">
            <w:pPr>
              <w:spacing w:before="60" w:after="60"/>
              <w:jc w:val="center"/>
              <w:rPr>
                <w:noProof/>
                <w:sz w:val="22"/>
              </w:rPr>
            </w:pPr>
            <w:r w:rsidRPr="00B14FBF">
              <w:rPr>
                <w:noProof/>
                <w:sz w:val="22"/>
              </w:rPr>
              <w:t>NB</w:t>
            </w:r>
          </w:p>
        </w:tc>
      </w:tr>
      <w:tr w:rsidR="00D109B1" w:rsidRPr="00B14FBF" w14:paraId="1AC7F82E" w14:textId="77777777" w:rsidTr="00D109B1">
        <w:tc>
          <w:tcPr>
            <w:tcW w:w="3192" w:type="dxa"/>
            <w:vMerge/>
          </w:tcPr>
          <w:p w14:paraId="48431E7A" w14:textId="77777777" w:rsidR="00D109B1" w:rsidRPr="00B14FBF" w:rsidRDefault="00D109B1" w:rsidP="00BA47C8">
            <w:pPr>
              <w:spacing w:before="60" w:after="60"/>
              <w:rPr>
                <w:noProof/>
                <w:sz w:val="22"/>
              </w:rPr>
            </w:pPr>
          </w:p>
        </w:tc>
        <w:tc>
          <w:tcPr>
            <w:tcW w:w="5421" w:type="dxa"/>
          </w:tcPr>
          <w:p w14:paraId="51F509A9" w14:textId="77777777" w:rsidR="00D109B1" w:rsidRPr="00B14FBF" w:rsidRDefault="00D109B1" w:rsidP="00BA47C8">
            <w:pPr>
              <w:spacing w:before="60" w:after="60"/>
              <w:rPr>
                <w:noProof/>
                <w:sz w:val="22"/>
              </w:rPr>
            </w:pPr>
            <w:r w:rsidRPr="00B14FBF">
              <w:rPr>
                <w:noProof/>
                <w:sz w:val="22"/>
              </w:rPr>
              <w:t>Beton</w:t>
            </w:r>
          </w:p>
        </w:tc>
        <w:tc>
          <w:tcPr>
            <w:tcW w:w="963" w:type="dxa"/>
          </w:tcPr>
          <w:p w14:paraId="408072FC" w14:textId="77777777" w:rsidR="00D109B1" w:rsidRPr="00B14FBF" w:rsidRDefault="00D109B1" w:rsidP="00BA47C8">
            <w:pPr>
              <w:spacing w:before="60" w:after="60"/>
              <w:jc w:val="center"/>
              <w:rPr>
                <w:noProof/>
                <w:sz w:val="22"/>
              </w:rPr>
            </w:pPr>
            <w:r w:rsidRPr="00B14FBF">
              <w:rPr>
                <w:noProof/>
                <w:sz w:val="22"/>
              </w:rPr>
              <w:t>NC</w:t>
            </w:r>
          </w:p>
        </w:tc>
      </w:tr>
      <w:tr w:rsidR="00D109B1" w:rsidRPr="00B14FBF" w14:paraId="1CF0639E" w14:textId="77777777" w:rsidTr="00D109B1">
        <w:tc>
          <w:tcPr>
            <w:tcW w:w="3192" w:type="dxa"/>
            <w:vMerge/>
          </w:tcPr>
          <w:p w14:paraId="0488ACE5" w14:textId="77777777" w:rsidR="00D109B1" w:rsidRPr="00B14FBF" w:rsidRDefault="00D109B1" w:rsidP="00BA47C8">
            <w:pPr>
              <w:spacing w:before="60" w:after="60"/>
              <w:rPr>
                <w:noProof/>
                <w:sz w:val="22"/>
              </w:rPr>
            </w:pPr>
          </w:p>
        </w:tc>
        <w:tc>
          <w:tcPr>
            <w:tcW w:w="5421" w:type="dxa"/>
          </w:tcPr>
          <w:p w14:paraId="0A5D78CE" w14:textId="77777777" w:rsidR="00D109B1" w:rsidRPr="00B14FBF" w:rsidRDefault="00D109B1" w:rsidP="00BA47C8">
            <w:pPr>
              <w:spacing w:before="60" w:after="60"/>
              <w:rPr>
                <w:noProof/>
                <w:sz w:val="22"/>
              </w:rPr>
            </w:pPr>
            <w:r w:rsidRPr="00B14FBF">
              <w:rPr>
                <w:noProof/>
                <w:sz w:val="22"/>
              </w:rPr>
              <w:t>Sonstiger</w:t>
            </w:r>
          </w:p>
        </w:tc>
        <w:tc>
          <w:tcPr>
            <w:tcW w:w="963" w:type="dxa"/>
          </w:tcPr>
          <w:p w14:paraId="3EF01F5F" w14:textId="77777777" w:rsidR="00D109B1" w:rsidRPr="00B14FBF" w:rsidRDefault="00D109B1" w:rsidP="00BA47C8">
            <w:pPr>
              <w:spacing w:before="60" w:after="60"/>
              <w:jc w:val="center"/>
              <w:rPr>
                <w:noProof/>
                <w:sz w:val="22"/>
              </w:rPr>
            </w:pPr>
            <w:r w:rsidRPr="00B14FBF">
              <w:rPr>
                <w:noProof/>
                <w:sz w:val="22"/>
              </w:rPr>
              <w:t>NO</w:t>
            </w:r>
          </w:p>
        </w:tc>
      </w:tr>
    </w:tbl>
    <w:p w14:paraId="4D2A71A6" w14:textId="77777777" w:rsidR="00301D2C" w:rsidRPr="00B14FBF" w:rsidRDefault="00301D2C" w:rsidP="00AE008F">
      <w:pPr>
        <w:rPr>
          <w:noProof/>
        </w:rPr>
      </w:pPr>
    </w:p>
    <w:p w14:paraId="7056D18E" w14:textId="77777777" w:rsidR="00301D2C" w:rsidRPr="00B14FBF" w:rsidRDefault="00301D2C" w:rsidP="00B86B04">
      <w:pPr>
        <w:pStyle w:val="NumPar1"/>
        <w:rPr>
          <w:noProof/>
        </w:rPr>
      </w:pPr>
      <w:r w:rsidRPr="00B14FBF">
        <w:rPr>
          <w:noProof/>
        </w:rPr>
        <w:t>Material container/Materialbehälter:</w:t>
      </w:r>
    </w:p>
    <w:p w14:paraId="4DB23623" w14:textId="77777777" w:rsidR="00301D2C" w:rsidRPr="00B14FBF" w:rsidRDefault="00301D2C" w:rsidP="00301D2C">
      <w:pPr>
        <w:pStyle w:val="Point1"/>
        <w:rPr>
          <w:noProof/>
        </w:rPr>
      </w:pPr>
      <w:r w:rsidRPr="00B14FBF">
        <w:rPr>
          <w:noProof/>
        </w:rPr>
        <w:t>Es sind die nachstehenden Codes zu verwenden:</w:t>
      </w:r>
    </w:p>
    <w:p w14:paraId="48D3B8CD" w14:textId="77777777" w:rsidR="0042356F" w:rsidRPr="00B14FBF" w:rsidRDefault="0042356F" w:rsidP="0042356F">
      <w:pPr>
        <w:rPr>
          <w:noProof/>
        </w:rPr>
      </w:pPr>
    </w:p>
    <w:tbl>
      <w:tblPr>
        <w:tblStyle w:val="TableGrid"/>
        <w:tblW w:w="0" w:type="auto"/>
        <w:tblLook w:val="04A0" w:firstRow="1" w:lastRow="0" w:firstColumn="1" w:lastColumn="0" w:noHBand="0" w:noVBand="1"/>
      </w:tblPr>
      <w:tblGrid>
        <w:gridCol w:w="8046"/>
        <w:gridCol w:w="1243"/>
      </w:tblGrid>
      <w:tr w:rsidR="0042356F" w:rsidRPr="00B14FBF" w14:paraId="2AEA2288" w14:textId="77777777" w:rsidTr="0042356F">
        <w:tc>
          <w:tcPr>
            <w:tcW w:w="8046" w:type="dxa"/>
          </w:tcPr>
          <w:p w14:paraId="7D657360" w14:textId="77777777" w:rsidR="0042356F" w:rsidRPr="00B14FBF" w:rsidRDefault="0042356F" w:rsidP="00BA47C8">
            <w:pPr>
              <w:spacing w:before="60" w:after="60"/>
              <w:jc w:val="center"/>
              <w:rPr>
                <w:b/>
                <w:noProof/>
                <w:sz w:val="22"/>
              </w:rPr>
            </w:pPr>
            <w:r w:rsidRPr="00B14FBF">
              <w:rPr>
                <w:b/>
                <w:noProof/>
                <w:sz w:val="22"/>
              </w:rPr>
              <w:t>Behälterart</w:t>
            </w:r>
          </w:p>
        </w:tc>
        <w:tc>
          <w:tcPr>
            <w:tcW w:w="1243" w:type="dxa"/>
          </w:tcPr>
          <w:p w14:paraId="38082116" w14:textId="77777777" w:rsidR="0042356F" w:rsidRPr="00B14FBF" w:rsidRDefault="0042356F" w:rsidP="00BA47C8">
            <w:pPr>
              <w:spacing w:before="60" w:after="60"/>
              <w:jc w:val="center"/>
              <w:rPr>
                <w:b/>
                <w:noProof/>
                <w:sz w:val="22"/>
              </w:rPr>
            </w:pPr>
            <w:r w:rsidRPr="00B14FBF">
              <w:rPr>
                <w:b/>
                <w:noProof/>
                <w:sz w:val="22"/>
              </w:rPr>
              <w:t>Code</w:t>
            </w:r>
          </w:p>
        </w:tc>
      </w:tr>
      <w:tr w:rsidR="0042356F" w:rsidRPr="00B14FBF" w14:paraId="3C541106" w14:textId="77777777" w:rsidTr="0042356F">
        <w:tc>
          <w:tcPr>
            <w:tcW w:w="8046" w:type="dxa"/>
          </w:tcPr>
          <w:p w14:paraId="733B9791" w14:textId="77777777" w:rsidR="0042356F" w:rsidRPr="00B14FBF" w:rsidRDefault="0042356F" w:rsidP="00BA47C8">
            <w:pPr>
              <w:spacing w:before="60" w:after="60"/>
              <w:rPr>
                <w:noProof/>
                <w:sz w:val="22"/>
              </w:rPr>
            </w:pPr>
            <w:r w:rsidRPr="00B14FBF">
              <w:rPr>
                <w:noProof/>
                <w:sz w:val="22"/>
              </w:rPr>
              <w:t>Zylinder</w:t>
            </w:r>
          </w:p>
        </w:tc>
        <w:tc>
          <w:tcPr>
            <w:tcW w:w="1243" w:type="dxa"/>
          </w:tcPr>
          <w:p w14:paraId="50327F8C" w14:textId="77777777" w:rsidR="0042356F" w:rsidRPr="00B14FBF" w:rsidRDefault="0042356F" w:rsidP="00BA47C8">
            <w:pPr>
              <w:spacing w:before="60" w:after="60"/>
              <w:jc w:val="center"/>
              <w:rPr>
                <w:noProof/>
                <w:sz w:val="22"/>
              </w:rPr>
            </w:pPr>
            <w:r w:rsidRPr="00B14FBF">
              <w:rPr>
                <w:noProof/>
                <w:sz w:val="22"/>
              </w:rPr>
              <w:t>C</w:t>
            </w:r>
          </w:p>
        </w:tc>
      </w:tr>
      <w:tr w:rsidR="0042356F" w:rsidRPr="00B14FBF" w14:paraId="049FCEA3" w14:textId="77777777" w:rsidTr="0042356F">
        <w:tc>
          <w:tcPr>
            <w:tcW w:w="8046" w:type="dxa"/>
          </w:tcPr>
          <w:p w14:paraId="001DF3FE" w14:textId="77777777" w:rsidR="0042356F" w:rsidRPr="00B14FBF" w:rsidRDefault="0042356F" w:rsidP="00BA47C8">
            <w:pPr>
              <w:spacing w:before="60" w:after="60"/>
              <w:rPr>
                <w:noProof/>
                <w:sz w:val="22"/>
              </w:rPr>
            </w:pPr>
            <w:r w:rsidRPr="00B14FBF">
              <w:rPr>
                <w:noProof/>
                <w:sz w:val="22"/>
              </w:rPr>
              <w:t>Packung</w:t>
            </w:r>
          </w:p>
        </w:tc>
        <w:tc>
          <w:tcPr>
            <w:tcW w:w="1243" w:type="dxa"/>
          </w:tcPr>
          <w:p w14:paraId="1825FE77" w14:textId="77777777" w:rsidR="0042356F" w:rsidRPr="00B14FBF" w:rsidRDefault="0042356F" w:rsidP="00BA47C8">
            <w:pPr>
              <w:spacing w:before="60" w:after="60"/>
              <w:jc w:val="center"/>
              <w:rPr>
                <w:noProof/>
                <w:sz w:val="22"/>
              </w:rPr>
            </w:pPr>
            <w:r w:rsidRPr="00B14FBF">
              <w:rPr>
                <w:noProof/>
                <w:sz w:val="22"/>
              </w:rPr>
              <w:t>P</w:t>
            </w:r>
          </w:p>
        </w:tc>
      </w:tr>
      <w:tr w:rsidR="0042356F" w:rsidRPr="00B14FBF" w14:paraId="37EA2D78" w14:textId="77777777" w:rsidTr="0042356F">
        <w:tc>
          <w:tcPr>
            <w:tcW w:w="8046" w:type="dxa"/>
          </w:tcPr>
          <w:p w14:paraId="01C6F5ED" w14:textId="77777777" w:rsidR="0042356F" w:rsidRPr="00B14FBF" w:rsidRDefault="0042356F" w:rsidP="00BA47C8">
            <w:pPr>
              <w:spacing w:before="60" w:after="60"/>
              <w:rPr>
                <w:noProof/>
                <w:sz w:val="22"/>
              </w:rPr>
            </w:pPr>
            <w:r w:rsidRPr="00B14FBF">
              <w:rPr>
                <w:noProof/>
                <w:sz w:val="22"/>
              </w:rPr>
              <w:t>Fass</w:t>
            </w:r>
          </w:p>
        </w:tc>
        <w:tc>
          <w:tcPr>
            <w:tcW w:w="1243" w:type="dxa"/>
          </w:tcPr>
          <w:p w14:paraId="48D53F4C" w14:textId="77777777" w:rsidR="0042356F" w:rsidRPr="00B14FBF" w:rsidRDefault="0042356F" w:rsidP="00BA47C8">
            <w:pPr>
              <w:spacing w:before="60" w:after="60"/>
              <w:jc w:val="center"/>
              <w:rPr>
                <w:noProof/>
                <w:sz w:val="22"/>
              </w:rPr>
            </w:pPr>
            <w:r w:rsidRPr="00B14FBF">
              <w:rPr>
                <w:noProof/>
                <w:sz w:val="22"/>
              </w:rPr>
              <w:t>D</w:t>
            </w:r>
          </w:p>
        </w:tc>
      </w:tr>
      <w:tr w:rsidR="0042356F" w:rsidRPr="00B14FBF" w14:paraId="70F0BBFB" w14:textId="77777777" w:rsidTr="0042356F">
        <w:tc>
          <w:tcPr>
            <w:tcW w:w="8046" w:type="dxa"/>
          </w:tcPr>
          <w:p w14:paraId="2DDF3601" w14:textId="77777777" w:rsidR="0042356F" w:rsidRPr="00B14FBF" w:rsidRDefault="0042356F" w:rsidP="00BA47C8">
            <w:pPr>
              <w:spacing w:before="60" w:after="60"/>
              <w:rPr>
                <w:noProof/>
                <w:sz w:val="22"/>
              </w:rPr>
            </w:pPr>
            <w:r w:rsidRPr="00B14FBF">
              <w:rPr>
                <w:noProof/>
                <w:sz w:val="22"/>
              </w:rPr>
              <w:t>Gesonderte Brennelementeinheit</w:t>
            </w:r>
          </w:p>
        </w:tc>
        <w:tc>
          <w:tcPr>
            <w:tcW w:w="1243" w:type="dxa"/>
          </w:tcPr>
          <w:p w14:paraId="67277CEF" w14:textId="77777777" w:rsidR="0042356F" w:rsidRPr="00B14FBF" w:rsidRDefault="0042356F" w:rsidP="00BA47C8">
            <w:pPr>
              <w:spacing w:before="60" w:after="60"/>
              <w:jc w:val="center"/>
              <w:rPr>
                <w:noProof/>
                <w:sz w:val="22"/>
              </w:rPr>
            </w:pPr>
            <w:r w:rsidRPr="00B14FBF">
              <w:rPr>
                <w:noProof/>
                <w:sz w:val="22"/>
              </w:rPr>
              <w:t>S</w:t>
            </w:r>
          </w:p>
        </w:tc>
      </w:tr>
      <w:tr w:rsidR="0042356F" w:rsidRPr="00B14FBF" w14:paraId="09E0BB31" w14:textId="77777777" w:rsidTr="0042356F">
        <w:tc>
          <w:tcPr>
            <w:tcW w:w="8046" w:type="dxa"/>
          </w:tcPr>
          <w:p w14:paraId="5E68803F" w14:textId="77777777" w:rsidR="0042356F" w:rsidRPr="00B14FBF" w:rsidRDefault="0042356F" w:rsidP="00BA47C8">
            <w:pPr>
              <w:spacing w:before="60" w:after="60"/>
              <w:rPr>
                <w:noProof/>
                <w:sz w:val="22"/>
              </w:rPr>
            </w:pPr>
            <w:r w:rsidRPr="00B14FBF">
              <w:rPr>
                <w:noProof/>
                <w:sz w:val="22"/>
              </w:rPr>
              <w:t>Transportkäfig</w:t>
            </w:r>
          </w:p>
        </w:tc>
        <w:tc>
          <w:tcPr>
            <w:tcW w:w="1243" w:type="dxa"/>
          </w:tcPr>
          <w:p w14:paraId="6A0CD8A9" w14:textId="77777777" w:rsidR="0042356F" w:rsidRPr="00B14FBF" w:rsidRDefault="0042356F" w:rsidP="00BA47C8">
            <w:pPr>
              <w:spacing w:before="60" w:after="60"/>
              <w:jc w:val="center"/>
              <w:rPr>
                <w:noProof/>
                <w:sz w:val="22"/>
              </w:rPr>
            </w:pPr>
            <w:r w:rsidRPr="00B14FBF">
              <w:rPr>
                <w:noProof/>
                <w:sz w:val="22"/>
              </w:rPr>
              <w:t>B</w:t>
            </w:r>
          </w:p>
        </w:tc>
      </w:tr>
      <w:tr w:rsidR="0042356F" w:rsidRPr="00B14FBF" w14:paraId="4F73212F" w14:textId="77777777" w:rsidTr="0042356F">
        <w:tc>
          <w:tcPr>
            <w:tcW w:w="8046" w:type="dxa"/>
          </w:tcPr>
          <w:p w14:paraId="0D79FA94" w14:textId="77777777" w:rsidR="0042356F" w:rsidRPr="00B14FBF" w:rsidRDefault="0042356F" w:rsidP="00BA47C8">
            <w:pPr>
              <w:spacing w:before="60" w:after="60"/>
              <w:rPr>
                <w:noProof/>
                <w:sz w:val="22"/>
              </w:rPr>
            </w:pPr>
            <w:r w:rsidRPr="00B14FBF">
              <w:rPr>
                <w:noProof/>
                <w:sz w:val="22"/>
              </w:rPr>
              <w:t>Flasche</w:t>
            </w:r>
          </w:p>
        </w:tc>
        <w:tc>
          <w:tcPr>
            <w:tcW w:w="1243" w:type="dxa"/>
          </w:tcPr>
          <w:p w14:paraId="1B8EC6F3" w14:textId="77777777" w:rsidR="0042356F" w:rsidRPr="00B14FBF" w:rsidRDefault="0042356F" w:rsidP="00BA47C8">
            <w:pPr>
              <w:spacing w:before="60" w:after="60"/>
              <w:jc w:val="center"/>
              <w:rPr>
                <w:noProof/>
                <w:sz w:val="22"/>
              </w:rPr>
            </w:pPr>
            <w:r w:rsidRPr="00B14FBF">
              <w:rPr>
                <w:noProof/>
                <w:sz w:val="22"/>
              </w:rPr>
              <w:t>F</w:t>
            </w:r>
          </w:p>
        </w:tc>
      </w:tr>
      <w:tr w:rsidR="0042356F" w:rsidRPr="00B14FBF" w14:paraId="2FEFD85D" w14:textId="77777777" w:rsidTr="0042356F">
        <w:tc>
          <w:tcPr>
            <w:tcW w:w="8046" w:type="dxa"/>
          </w:tcPr>
          <w:p w14:paraId="0ECCD7CD" w14:textId="77777777" w:rsidR="0042356F" w:rsidRPr="00B14FBF" w:rsidRDefault="0042356F" w:rsidP="00BA47C8">
            <w:pPr>
              <w:spacing w:before="60" w:after="60"/>
              <w:rPr>
                <w:noProof/>
                <w:sz w:val="22"/>
              </w:rPr>
            </w:pPr>
            <w:r w:rsidRPr="00B14FBF">
              <w:rPr>
                <w:noProof/>
                <w:sz w:val="22"/>
              </w:rPr>
              <w:t>Tank</w:t>
            </w:r>
          </w:p>
        </w:tc>
        <w:tc>
          <w:tcPr>
            <w:tcW w:w="1243" w:type="dxa"/>
          </w:tcPr>
          <w:p w14:paraId="637F9123" w14:textId="77777777" w:rsidR="0042356F" w:rsidRPr="00B14FBF" w:rsidRDefault="0042356F" w:rsidP="00BA47C8">
            <w:pPr>
              <w:spacing w:before="60" w:after="60"/>
              <w:jc w:val="center"/>
              <w:rPr>
                <w:noProof/>
                <w:sz w:val="22"/>
              </w:rPr>
            </w:pPr>
            <w:r w:rsidRPr="00B14FBF">
              <w:rPr>
                <w:noProof/>
                <w:sz w:val="22"/>
              </w:rPr>
              <w:t>T</w:t>
            </w:r>
          </w:p>
        </w:tc>
      </w:tr>
      <w:tr w:rsidR="0042356F" w:rsidRPr="00B14FBF" w14:paraId="500FAA44" w14:textId="77777777" w:rsidTr="0042356F">
        <w:tc>
          <w:tcPr>
            <w:tcW w:w="8046" w:type="dxa"/>
          </w:tcPr>
          <w:p w14:paraId="1F4C29CD" w14:textId="77777777" w:rsidR="0042356F" w:rsidRPr="00B14FBF" w:rsidRDefault="0042356F" w:rsidP="00BA47C8">
            <w:pPr>
              <w:spacing w:before="60" w:after="60"/>
              <w:rPr>
                <w:noProof/>
                <w:sz w:val="22"/>
              </w:rPr>
            </w:pPr>
            <w:r w:rsidRPr="00B14FBF">
              <w:rPr>
                <w:noProof/>
                <w:sz w:val="22"/>
              </w:rPr>
              <w:t>Sonstige</w:t>
            </w:r>
          </w:p>
        </w:tc>
        <w:tc>
          <w:tcPr>
            <w:tcW w:w="1243" w:type="dxa"/>
          </w:tcPr>
          <w:p w14:paraId="47EC51EC" w14:textId="77777777" w:rsidR="0042356F" w:rsidRPr="00B14FBF" w:rsidRDefault="0042356F" w:rsidP="00BA47C8">
            <w:pPr>
              <w:spacing w:before="60" w:after="60"/>
              <w:jc w:val="center"/>
              <w:rPr>
                <w:noProof/>
                <w:sz w:val="22"/>
              </w:rPr>
            </w:pPr>
            <w:r w:rsidRPr="00B14FBF">
              <w:rPr>
                <w:noProof/>
                <w:sz w:val="22"/>
              </w:rPr>
              <w:t>O</w:t>
            </w:r>
          </w:p>
        </w:tc>
      </w:tr>
    </w:tbl>
    <w:p w14:paraId="0403E340" w14:textId="77777777" w:rsidR="0042356F" w:rsidRPr="00B14FBF" w:rsidRDefault="0042356F" w:rsidP="0042356F">
      <w:pPr>
        <w:rPr>
          <w:noProof/>
        </w:rPr>
      </w:pPr>
    </w:p>
    <w:p w14:paraId="2431BAFC" w14:textId="77777777" w:rsidR="002D7350" w:rsidRPr="00B14FBF" w:rsidRDefault="002D7350" w:rsidP="00B86B04">
      <w:pPr>
        <w:pStyle w:val="NumPar1"/>
        <w:rPr>
          <w:noProof/>
        </w:rPr>
      </w:pPr>
      <w:r w:rsidRPr="00B14FBF">
        <w:rPr>
          <w:noProof/>
        </w:rPr>
        <w:t>Material state/Materialzustand:</w:t>
      </w:r>
    </w:p>
    <w:p w14:paraId="22DF19E2" w14:textId="77777777" w:rsidR="002D7350" w:rsidRPr="00B14FBF" w:rsidRDefault="002D7350" w:rsidP="002D7350">
      <w:pPr>
        <w:pStyle w:val="Point1"/>
        <w:rPr>
          <w:noProof/>
        </w:rPr>
      </w:pPr>
      <w:r w:rsidRPr="00B14FBF">
        <w:rPr>
          <w:noProof/>
        </w:rPr>
        <w:t>Es sind die nachstehenden Codes zu verwenden:</w:t>
      </w:r>
    </w:p>
    <w:p w14:paraId="63F0BFC0" w14:textId="77777777" w:rsidR="0042356F" w:rsidRPr="00B14FBF" w:rsidRDefault="0042356F" w:rsidP="0042356F">
      <w:pPr>
        <w:rPr>
          <w:noProof/>
        </w:rPr>
      </w:pPr>
    </w:p>
    <w:tbl>
      <w:tblPr>
        <w:tblStyle w:val="TableGrid"/>
        <w:tblW w:w="0" w:type="auto"/>
        <w:tblLook w:val="04A0" w:firstRow="1" w:lastRow="0" w:firstColumn="1" w:lastColumn="0" w:noHBand="0" w:noVBand="1"/>
      </w:tblPr>
      <w:tblGrid>
        <w:gridCol w:w="8188"/>
        <w:gridCol w:w="1101"/>
      </w:tblGrid>
      <w:tr w:rsidR="0042356F" w:rsidRPr="00B14FBF" w14:paraId="5C29609E" w14:textId="77777777" w:rsidTr="0042356F">
        <w:tc>
          <w:tcPr>
            <w:tcW w:w="8188" w:type="dxa"/>
          </w:tcPr>
          <w:p w14:paraId="25F921FC" w14:textId="77777777" w:rsidR="0042356F" w:rsidRPr="00B14FBF" w:rsidRDefault="0042356F" w:rsidP="00BA47C8">
            <w:pPr>
              <w:spacing w:before="60" w:after="60"/>
              <w:jc w:val="center"/>
              <w:rPr>
                <w:b/>
                <w:noProof/>
                <w:sz w:val="22"/>
              </w:rPr>
            </w:pPr>
            <w:r w:rsidRPr="00B14FBF">
              <w:rPr>
                <w:b/>
                <w:noProof/>
                <w:sz w:val="22"/>
              </w:rPr>
              <w:t>Zustand</w:t>
            </w:r>
          </w:p>
        </w:tc>
        <w:tc>
          <w:tcPr>
            <w:tcW w:w="1101" w:type="dxa"/>
          </w:tcPr>
          <w:p w14:paraId="61999657" w14:textId="77777777" w:rsidR="0042356F" w:rsidRPr="00B14FBF" w:rsidRDefault="0042356F" w:rsidP="00BA47C8">
            <w:pPr>
              <w:spacing w:before="60" w:after="60"/>
              <w:jc w:val="center"/>
              <w:rPr>
                <w:b/>
                <w:noProof/>
                <w:sz w:val="22"/>
              </w:rPr>
            </w:pPr>
            <w:r w:rsidRPr="00B14FBF">
              <w:rPr>
                <w:b/>
                <w:noProof/>
                <w:sz w:val="22"/>
              </w:rPr>
              <w:t>Code</w:t>
            </w:r>
          </w:p>
        </w:tc>
      </w:tr>
      <w:tr w:rsidR="0042356F" w:rsidRPr="00B14FBF" w14:paraId="7BCBC098" w14:textId="77777777" w:rsidTr="0042356F">
        <w:tc>
          <w:tcPr>
            <w:tcW w:w="8188" w:type="dxa"/>
          </w:tcPr>
          <w:p w14:paraId="3A6C8582" w14:textId="77777777" w:rsidR="0042356F" w:rsidRPr="00B14FBF" w:rsidRDefault="0042356F" w:rsidP="00BA47C8">
            <w:pPr>
              <w:spacing w:before="60" w:after="60"/>
              <w:rPr>
                <w:noProof/>
                <w:sz w:val="22"/>
              </w:rPr>
            </w:pPr>
            <w:r w:rsidRPr="00B14FBF">
              <w:rPr>
                <w:noProof/>
                <w:sz w:val="22"/>
              </w:rPr>
              <w:t>Unbestrahltes Kernmaterial</w:t>
            </w:r>
          </w:p>
        </w:tc>
        <w:tc>
          <w:tcPr>
            <w:tcW w:w="1101" w:type="dxa"/>
          </w:tcPr>
          <w:p w14:paraId="704AAC95" w14:textId="77777777" w:rsidR="0042356F" w:rsidRPr="00B14FBF" w:rsidRDefault="0042356F" w:rsidP="00BA47C8">
            <w:pPr>
              <w:spacing w:before="60" w:after="60"/>
              <w:jc w:val="center"/>
              <w:rPr>
                <w:noProof/>
                <w:sz w:val="22"/>
              </w:rPr>
            </w:pPr>
            <w:r w:rsidRPr="00B14FBF">
              <w:rPr>
                <w:noProof/>
                <w:sz w:val="22"/>
              </w:rPr>
              <w:t>F</w:t>
            </w:r>
          </w:p>
        </w:tc>
      </w:tr>
      <w:tr w:rsidR="0042356F" w:rsidRPr="00B14FBF" w14:paraId="67A93470" w14:textId="77777777" w:rsidTr="0042356F">
        <w:tc>
          <w:tcPr>
            <w:tcW w:w="8188" w:type="dxa"/>
          </w:tcPr>
          <w:p w14:paraId="52A879C9" w14:textId="77777777" w:rsidR="0042356F" w:rsidRPr="00B14FBF" w:rsidRDefault="0042356F" w:rsidP="00BA47C8">
            <w:pPr>
              <w:spacing w:before="60" w:after="60"/>
              <w:rPr>
                <w:noProof/>
                <w:sz w:val="22"/>
              </w:rPr>
            </w:pPr>
            <w:r w:rsidRPr="00B14FBF">
              <w:rPr>
                <w:noProof/>
                <w:sz w:val="22"/>
              </w:rPr>
              <w:t>Bestrahltes Kernmaterial</w:t>
            </w:r>
          </w:p>
        </w:tc>
        <w:tc>
          <w:tcPr>
            <w:tcW w:w="1101" w:type="dxa"/>
          </w:tcPr>
          <w:p w14:paraId="2454E385" w14:textId="77777777" w:rsidR="0042356F" w:rsidRPr="00B14FBF" w:rsidRDefault="0042356F" w:rsidP="00BA47C8">
            <w:pPr>
              <w:spacing w:before="60" w:after="60"/>
              <w:jc w:val="center"/>
              <w:rPr>
                <w:noProof/>
                <w:sz w:val="22"/>
              </w:rPr>
            </w:pPr>
            <w:r w:rsidRPr="00B14FBF">
              <w:rPr>
                <w:noProof/>
                <w:sz w:val="22"/>
              </w:rPr>
              <w:t>I</w:t>
            </w:r>
          </w:p>
        </w:tc>
      </w:tr>
      <w:tr w:rsidR="0042356F" w:rsidRPr="00B14FBF" w14:paraId="2C29EA63" w14:textId="77777777" w:rsidTr="0042356F">
        <w:tc>
          <w:tcPr>
            <w:tcW w:w="8188" w:type="dxa"/>
          </w:tcPr>
          <w:p w14:paraId="614DA5B2" w14:textId="77777777" w:rsidR="0042356F" w:rsidRPr="00B14FBF" w:rsidRDefault="0042356F" w:rsidP="00BA47C8">
            <w:pPr>
              <w:spacing w:before="60" w:after="60"/>
              <w:rPr>
                <w:noProof/>
                <w:sz w:val="22"/>
              </w:rPr>
            </w:pPr>
            <w:r w:rsidRPr="00B14FBF">
              <w:rPr>
                <w:noProof/>
                <w:sz w:val="22"/>
              </w:rPr>
              <w:t>Wiederaufbereitetes Kernmaterial (gilt nur für Uran)</w:t>
            </w:r>
          </w:p>
        </w:tc>
        <w:tc>
          <w:tcPr>
            <w:tcW w:w="1101" w:type="dxa"/>
          </w:tcPr>
          <w:p w14:paraId="7ADA84E9" w14:textId="77777777" w:rsidR="0042356F" w:rsidRPr="00B14FBF" w:rsidRDefault="00674B40" w:rsidP="00BA47C8">
            <w:pPr>
              <w:spacing w:before="60" w:after="60"/>
              <w:jc w:val="center"/>
              <w:rPr>
                <w:noProof/>
                <w:sz w:val="22"/>
              </w:rPr>
            </w:pPr>
            <w:r w:rsidRPr="00B14FBF">
              <w:rPr>
                <w:noProof/>
                <w:sz w:val="22"/>
              </w:rPr>
              <w:t>P</w:t>
            </w:r>
          </w:p>
        </w:tc>
      </w:tr>
      <w:tr w:rsidR="0042356F" w:rsidRPr="00B14FBF" w14:paraId="2C21C6F5" w14:textId="77777777" w:rsidTr="0042356F">
        <w:tc>
          <w:tcPr>
            <w:tcW w:w="8188" w:type="dxa"/>
          </w:tcPr>
          <w:p w14:paraId="5F11A8A9" w14:textId="77777777" w:rsidR="0042356F" w:rsidRPr="00B14FBF" w:rsidRDefault="0042356F" w:rsidP="00BA47C8">
            <w:pPr>
              <w:spacing w:before="60" w:after="60"/>
              <w:rPr>
                <w:noProof/>
                <w:sz w:val="22"/>
              </w:rPr>
            </w:pPr>
            <w:r w:rsidRPr="00B14FBF">
              <w:rPr>
                <w:noProof/>
                <w:sz w:val="22"/>
              </w:rPr>
              <w:t>Abfall</w:t>
            </w:r>
          </w:p>
        </w:tc>
        <w:tc>
          <w:tcPr>
            <w:tcW w:w="1101" w:type="dxa"/>
          </w:tcPr>
          <w:p w14:paraId="43804D49" w14:textId="77777777" w:rsidR="0042356F" w:rsidRPr="00B14FBF" w:rsidRDefault="0042356F" w:rsidP="00BA47C8">
            <w:pPr>
              <w:spacing w:before="60" w:after="60"/>
              <w:jc w:val="center"/>
              <w:rPr>
                <w:noProof/>
                <w:sz w:val="22"/>
              </w:rPr>
            </w:pPr>
            <w:r w:rsidRPr="00B14FBF">
              <w:rPr>
                <w:noProof/>
                <w:sz w:val="22"/>
              </w:rPr>
              <w:t>W</w:t>
            </w:r>
          </w:p>
        </w:tc>
      </w:tr>
      <w:tr w:rsidR="0042356F" w:rsidRPr="00B14FBF" w14:paraId="0698F622" w14:textId="77777777" w:rsidTr="0042356F">
        <w:tc>
          <w:tcPr>
            <w:tcW w:w="8188" w:type="dxa"/>
          </w:tcPr>
          <w:p w14:paraId="26DA6BE3" w14:textId="77777777" w:rsidR="0042356F" w:rsidRPr="00B14FBF" w:rsidRDefault="0042356F" w:rsidP="00BA47C8">
            <w:pPr>
              <w:spacing w:before="60" w:after="60"/>
              <w:rPr>
                <w:noProof/>
                <w:sz w:val="22"/>
              </w:rPr>
            </w:pPr>
            <w:r w:rsidRPr="00B14FBF">
              <w:rPr>
                <w:noProof/>
                <w:sz w:val="22"/>
              </w:rPr>
              <w:t>Nicht rückgewinnbares Material</w:t>
            </w:r>
          </w:p>
        </w:tc>
        <w:tc>
          <w:tcPr>
            <w:tcW w:w="1101" w:type="dxa"/>
          </w:tcPr>
          <w:p w14:paraId="2469B6DD" w14:textId="77777777" w:rsidR="0042356F" w:rsidRPr="00B14FBF" w:rsidRDefault="0042356F" w:rsidP="00BA47C8">
            <w:pPr>
              <w:spacing w:before="60" w:after="60"/>
              <w:jc w:val="center"/>
              <w:rPr>
                <w:noProof/>
                <w:sz w:val="22"/>
              </w:rPr>
            </w:pPr>
            <w:r w:rsidRPr="00B14FBF">
              <w:rPr>
                <w:noProof/>
                <w:sz w:val="22"/>
              </w:rPr>
              <w:t>N</w:t>
            </w:r>
          </w:p>
        </w:tc>
      </w:tr>
    </w:tbl>
    <w:p w14:paraId="35273285" w14:textId="77777777" w:rsidR="0042356F" w:rsidRPr="00B14FBF" w:rsidRDefault="0042356F" w:rsidP="00301D2C">
      <w:pPr>
        <w:rPr>
          <w:noProof/>
        </w:rPr>
      </w:pPr>
    </w:p>
    <w:p w14:paraId="3BC9ECB0" w14:textId="77777777" w:rsidR="00C620CB" w:rsidRPr="00B14FBF" w:rsidRDefault="00B63C1D" w:rsidP="00B86B04">
      <w:pPr>
        <w:pStyle w:val="NumPar1"/>
        <w:rPr>
          <w:noProof/>
        </w:rPr>
      </w:pPr>
      <w:r w:rsidRPr="00B14FBF">
        <w:rPr>
          <w:noProof/>
        </w:rPr>
        <w:t>Shipper MBA/Versender-MBA: Nur bei den Bestandsänderungscodes RD und RF zu verwenden. Bei dem Bestandsänderungscode RD ist der Code der versendenden Materialbilanzzone anzugeben. Ist dieser Code unbekannt, ist der Code „F“ oder „W“ (für die versendende MBA in Frankreich oder einem kernwaffenfreien Staat) anzugeben, wobei Name und Anschrift des Versenders vollständig in das Feld „Bemerkungen“ (40) einzutragen sind. Bei dem Bestandsänderungscode RF ist der Ländercode des Ausfuhrstaats oder – soweit bekannt – der MBA-Code der ausführenden Anlage anzugeben, wobei Name und Anschrift des Versenders vollständig in das Feld „Bemerkungen“ (40) einzutragen sind.</w:t>
      </w:r>
    </w:p>
    <w:p w14:paraId="4C89E3A5" w14:textId="77777777" w:rsidR="00C620CB" w:rsidRPr="00B14FBF" w:rsidRDefault="00B63C1D" w:rsidP="00B86B04">
      <w:pPr>
        <w:pStyle w:val="NumPar1"/>
        <w:rPr>
          <w:noProof/>
        </w:rPr>
      </w:pPr>
      <w:r w:rsidRPr="00B14FBF">
        <w:rPr>
          <w:noProof/>
        </w:rPr>
        <w:t>Receiver MBA/Empfänger-MBA: Nur bei den Bestandsänderungscodes SD und SF zu verwenden. Bei dem Bestandsänderungscode SD ist der Code der empfangenden Materialbilanzzone anzugeben. Ist dieser Code unbekannt, ist der Code „F“ oder „W“ (für die empfangende MBA in Frankreich oder einem kernwaffenfreien Staat) anzugeben, wobei Name und Anschrift des Versenders vollständig in das Feld „Bemerkungen“ (40) einzutragen sind. Bei dem Bestandsänderungscode SF ist der Ländercode des Einfuhrstaats oder – soweit bekannt – der MBA-Code der einführenden Anlage anzugeben, wobei Name und Anschrift des Empfängers vollständig in das Feld „Bemerkungen“ (40) einzutragen sind.</w:t>
      </w:r>
    </w:p>
    <w:p w14:paraId="60EF0443" w14:textId="77777777" w:rsidR="00C620CB" w:rsidRPr="00B14FBF" w:rsidRDefault="00C620CB" w:rsidP="00B86B04">
      <w:pPr>
        <w:pStyle w:val="NumPar1"/>
        <w:rPr>
          <w:noProof/>
        </w:rPr>
      </w:pPr>
      <w:r w:rsidRPr="00B14FBF">
        <w:rPr>
          <w:noProof/>
        </w:rPr>
        <w:t>Previous batch/Vorherige Charge: Chargenbezeichnung vor der Chargenänderung. Die Chargenbezeichnung nach Chargenänderung ist in Feld 11 anzugeben.</w:t>
      </w:r>
    </w:p>
    <w:p w14:paraId="4C835794" w14:textId="77777777" w:rsidR="00C620CB" w:rsidRPr="00B14FBF" w:rsidRDefault="00C620CB" w:rsidP="00B86B04">
      <w:pPr>
        <w:pStyle w:val="NumPar1"/>
        <w:rPr>
          <w:noProof/>
        </w:rPr>
      </w:pPr>
      <w:r w:rsidRPr="00B14FBF">
        <w:rPr>
          <w:noProof/>
        </w:rPr>
        <w:t>Original date/Ursprüngliches Datum: Im Fall einer Berichtigung sind Tag, Monat und Jahr, an denen die zu berichtigende Buchungszeile ursprünglich gebucht wurde, anzugeben. Bei Korrekturketten ist das ursprüngliche Datum stets das Buchungsdatum der ersten Zeile in der Kette. Bei Spätbuchungen (alleinstehenden Zusätzen) ist das ursprüngliche Datum der Zeitpunkt, an dem die Bestandsänderung eingetreten ist.</w:t>
      </w:r>
    </w:p>
    <w:p w14:paraId="65C3AF6A" w14:textId="77777777" w:rsidR="00C620CB" w:rsidRPr="00B14FBF" w:rsidRDefault="00C620CB" w:rsidP="00B86B04">
      <w:pPr>
        <w:pStyle w:val="NumPar1"/>
        <w:rPr>
          <w:noProof/>
        </w:rPr>
      </w:pPr>
      <w:r w:rsidRPr="00B14FBF">
        <w:rPr>
          <w:noProof/>
        </w:rPr>
        <w:t>PIT Date/Datum der Aufnahme des realen Bestands: Datum der Aufnahme des realen Bestands entsprechend der Angabe im Materialbilanzbericht, auf dem der Buchausgleich für nicht nachgewiesenes Material beruht. Zu verwenden nur mit dem Bestandsänderungscode MF.</w:t>
      </w:r>
    </w:p>
    <w:p w14:paraId="1F2D6FDE" w14:textId="77777777" w:rsidR="00C620CB" w:rsidRPr="00B14FBF" w:rsidRDefault="00C620CB" w:rsidP="00B86B04">
      <w:pPr>
        <w:pStyle w:val="NumPar1"/>
        <w:rPr>
          <w:noProof/>
        </w:rPr>
      </w:pPr>
      <w:r w:rsidRPr="00B14FBF">
        <w:rPr>
          <w:noProof/>
        </w:rPr>
        <w:t>Line number/Zeilennummer: Laufende Nummer, bei jedem Bericht mit 1 beginnend, lückenlos.</w:t>
      </w:r>
    </w:p>
    <w:p w14:paraId="2D2962E1" w14:textId="77777777" w:rsidR="00C620CB" w:rsidRPr="00B14FBF" w:rsidRDefault="00C620CB" w:rsidP="00B86B04">
      <w:pPr>
        <w:pStyle w:val="NumPar1"/>
        <w:rPr>
          <w:noProof/>
        </w:rPr>
      </w:pPr>
      <w:r w:rsidRPr="00B14FBF">
        <w:rPr>
          <w:noProof/>
        </w:rPr>
        <w:t>Accounting date/Buchungsdatum: Datum, an dem die Bestandsänderung eintrat oder bekannt wurde.</w:t>
      </w:r>
    </w:p>
    <w:p w14:paraId="27C3134D" w14:textId="77777777" w:rsidR="002D7350" w:rsidRPr="00B14FBF" w:rsidRDefault="00004F3A" w:rsidP="00B86B04">
      <w:pPr>
        <w:pStyle w:val="NumPar1"/>
        <w:rPr>
          <w:noProof/>
        </w:rPr>
      </w:pPr>
      <w:r w:rsidRPr="00B14FBF">
        <w:rPr>
          <w:noProof/>
          <w:sz w:val="22"/>
        </w:rPr>
        <w:t>Number of items/Anzahl der Posten:</w:t>
      </w:r>
      <w:r w:rsidRPr="00B14FBF">
        <w:rPr>
          <w:noProof/>
        </w:rPr>
        <w:t xml:space="preserve"> Anzugeben ist Anzahl der zur Charge gehörenden Posten. Umfasst eine Bestandsänderung mehrere Zeilen, muss die Summe der angegebenen Postenanzahl der Gesamtzahl der Posten entsprechen, die zur gleichen Transaktions-ID gehören. Umfasst die Transaktion mehr als ein Element, so ist die Anzahl der Posten nur in den Zeilen für die Elementkategorie mit der höchsten Relevanz für die Sicherungsmaßnahmen anzugeben (in absteigender Reihenfolge: P, H, L, N, D, T).</w:t>
      </w:r>
    </w:p>
    <w:p w14:paraId="01C84858" w14:textId="77777777" w:rsidR="0044280B" w:rsidRPr="00B14FBF" w:rsidRDefault="0044280B" w:rsidP="00B86B04">
      <w:pPr>
        <w:pStyle w:val="NumPar1"/>
        <w:rPr>
          <w:noProof/>
        </w:rPr>
      </w:pPr>
      <w:r w:rsidRPr="00B14FBF">
        <w:rPr>
          <w:noProof/>
        </w:rPr>
        <w:t>Element category/Elementkategorie:</w:t>
      </w:r>
    </w:p>
    <w:p w14:paraId="7B8C0380" w14:textId="77777777" w:rsidR="0044280B" w:rsidRPr="00B14FBF" w:rsidRDefault="0044280B" w:rsidP="0044280B">
      <w:pPr>
        <w:pStyle w:val="Point1"/>
        <w:rPr>
          <w:noProof/>
        </w:rPr>
      </w:pPr>
      <w:r w:rsidRPr="00B14FBF">
        <w:rPr>
          <w:noProof/>
        </w:rPr>
        <w:t>Es sind die nachstehenden Codes zu verwenden:</w:t>
      </w:r>
    </w:p>
    <w:p w14:paraId="456F33CC" w14:textId="77777777" w:rsidR="0042356F" w:rsidRPr="00B14FBF" w:rsidRDefault="0042356F" w:rsidP="0042356F">
      <w:pPr>
        <w:rPr>
          <w:noProof/>
        </w:rPr>
      </w:pPr>
    </w:p>
    <w:tbl>
      <w:tblPr>
        <w:tblStyle w:val="TableGrid"/>
        <w:tblW w:w="0" w:type="auto"/>
        <w:tblInd w:w="250" w:type="dxa"/>
        <w:tblLook w:val="04A0" w:firstRow="1" w:lastRow="0" w:firstColumn="1" w:lastColumn="0" w:noHBand="0" w:noVBand="1"/>
      </w:tblPr>
      <w:tblGrid>
        <w:gridCol w:w="7796"/>
        <w:gridCol w:w="1243"/>
      </w:tblGrid>
      <w:tr w:rsidR="0042356F" w:rsidRPr="00B14FBF" w14:paraId="1BA2BDFB" w14:textId="77777777" w:rsidTr="0042356F">
        <w:tc>
          <w:tcPr>
            <w:tcW w:w="7796" w:type="dxa"/>
          </w:tcPr>
          <w:p w14:paraId="5622F20C" w14:textId="77777777" w:rsidR="0042356F" w:rsidRPr="00B14FBF" w:rsidRDefault="0042356F" w:rsidP="00BA47C8">
            <w:pPr>
              <w:spacing w:before="60" w:after="60"/>
              <w:jc w:val="center"/>
              <w:rPr>
                <w:b/>
                <w:noProof/>
                <w:sz w:val="22"/>
              </w:rPr>
            </w:pPr>
            <w:r w:rsidRPr="00B14FBF">
              <w:rPr>
                <w:b/>
                <w:noProof/>
                <w:sz w:val="22"/>
              </w:rPr>
              <w:t>Kernmaterialkategorie</w:t>
            </w:r>
          </w:p>
        </w:tc>
        <w:tc>
          <w:tcPr>
            <w:tcW w:w="1243" w:type="dxa"/>
          </w:tcPr>
          <w:p w14:paraId="15ACA781" w14:textId="77777777" w:rsidR="0042356F" w:rsidRPr="00B14FBF" w:rsidRDefault="0042356F" w:rsidP="00BA47C8">
            <w:pPr>
              <w:spacing w:before="60" w:after="60"/>
              <w:jc w:val="center"/>
              <w:rPr>
                <w:b/>
                <w:noProof/>
                <w:sz w:val="22"/>
              </w:rPr>
            </w:pPr>
            <w:r w:rsidRPr="00B14FBF">
              <w:rPr>
                <w:b/>
                <w:noProof/>
                <w:sz w:val="22"/>
              </w:rPr>
              <w:t>Code</w:t>
            </w:r>
          </w:p>
        </w:tc>
      </w:tr>
      <w:tr w:rsidR="0042356F" w:rsidRPr="00B14FBF" w14:paraId="35803118" w14:textId="77777777" w:rsidTr="0042356F">
        <w:tc>
          <w:tcPr>
            <w:tcW w:w="7796" w:type="dxa"/>
          </w:tcPr>
          <w:p w14:paraId="4D5F0FEA" w14:textId="77777777" w:rsidR="0042356F" w:rsidRPr="00B14FBF" w:rsidRDefault="0042356F" w:rsidP="00BA47C8">
            <w:pPr>
              <w:spacing w:before="60" w:after="60"/>
              <w:rPr>
                <w:noProof/>
                <w:sz w:val="22"/>
              </w:rPr>
            </w:pPr>
            <w:r w:rsidRPr="00B14FBF">
              <w:rPr>
                <w:noProof/>
                <w:sz w:val="22"/>
              </w:rPr>
              <w:t>Plutonium</w:t>
            </w:r>
          </w:p>
        </w:tc>
        <w:tc>
          <w:tcPr>
            <w:tcW w:w="1243" w:type="dxa"/>
          </w:tcPr>
          <w:p w14:paraId="52F253A8" w14:textId="77777777" w:rsidR="0042356F" w:rsidRPr="00B14FBF" w:rsidRDefault="0042356F" w:rsidP="00BA47C8">
            <w:pPr>
              <w:spacing w:before="60" w:after="60"/>
              <w:jc w:val="center"/>
              <w:rPr>
                <w:noProof/>
                <w:sz w:val="22"/>
              </w:rPr>
            </w:pPr>
            <w:r w:rsidRPr="00B14FBF">
              <w:rPr>
                <w:noProof/>
                <w:sz w:val="22"/>
              </w:rPr>
              <w:t>P</w:t>
            </w:r>
          </w:p>
        </w:tc>
      </w:tr>
      <w:tr w:rsidR="0042356F" w:rsidRPr="00B14FBF" w14:paraId="10D2A7A0" w14:textId="77777777" w:rsidTr="0042356F">
        <w:tc>
          <w:tcPr>
            <w:tcW w:w="7796" w:type="dxa"/>
          </w:tcPr>
          <w:p w14:paraId="11E83020" w14:textId="77777777" w:rsidR="0042356F" w:rsidRPr="00B14FBF" w:rsidRDefault="0042356F" w:rsidP="00BA47C8">
            <w:pPr>
              <w:spacing w:before="60" w:after="60"/>
              <w:rPr>
                <w:noProof/>
                <w:sz w:val="22"/>
              </w:rPr>
            </w:pPr>
            <w:r w:rsidRPr="00B14FBF">
              <w:rPr>
                <w:noProof/>
                <w:sz w:val="22"/>
              </w:rPr>
              <w:t>Hochangereichertes Uran</w:t>
            </w:r>
          </w:p>
          <w:p w14:paraId="138AFD44" w14:textId="77777777" w:rsidR="0042356F" w:rsidRPr="00B14FBF" w:rsidRDefault="0042356F" w:rsidP="00BA47C8">
            <w:pPr>
              <w:spacing w:before="60" w:after="60"/>
              <w:rPr>
                <w:noProof/>
                <w:sz w:val="22"/>
              </w:rPr>
            </w:pPr>
            <w:r w:rsidRPr="00B14FBF">
              <w:rPr>
                <w:noProof/>
                <w:sz w:val="22"/>
              </w:rPr>
              <w:t>(20 % Anreicherung und darüber)</w:t>
            </w:r>
          </w:p>
        </w:tc>
        <w:tc>
          <w:tcPr>
            <w:tcW w:w="1243" w:type="dxa"/>
          </w:tcPr>
          <w:p w14:paraId="5622D1AC" w14:textId="77777777" w:rsidR="0042356F" w:rsidRPr="00B14FBF" w:rsidRDefault="0042356F" w:rsidP="00BA47C8">
            <w:pPr>
              <w:spacing w:before="60" w:after="60"/>
              <w:jc w:val="center"/>
              <w:rPr>
                <w:noProof/>
                <w:sz w:val="22"/>
              </w:rPr>
            </w:pPr>
            <w:r w:rsidRPr="00B14FBF">
              <w:rPr>
                <w:noProof/>
                <w:sz w:val="22"/>
              </w:rPr>
              <w:t>H</w:t>
            </w:r>
          </w:p>
        </w:tc>
      </w:tr>
      <w:tr w:rsidR="0042356F" w:rsidRPr="00B14FBF" w14:paraId="457D5EFA" w14:textId="77777777" w:rsidTr="0042356F">
        <w:tc>
          <w:tcPr>
            <w:tcW w:w="7796" w:type="dxa"/>
          </w:tcPr>
          <w:p w14:paraId="7C756D6D" w14:textId="77777777" w:rsidR="0042356F" w:rsidRPr="00B14FBF" w:rsidRDefault="0042356F" w:rsidP="00BA47C8">
            <w:pPr>
              <w:spacing w:before="60" w:after="60"/>
              <w:rPr>
                <w:noProof/>
                <w:sz w:val="22"/>
              </w:rPr>
            </w:pPr>
            <w:r w:rsidRPr="00B14FBF">
              <w:rPr>
                <w:noProof/>
                <w:sz w:val="22"/>
              </w:rPr>
              <w:t>Schwach angereichertes Uran</w:t>
            </w:r>
          </w:p>
          <w:p w14:paraId="3FF3F9AA" w14:textId="77777777" w:rsidR="0042356F" w:rsidRPr="00B14FBF" w:rsidRDefault="0042356F" w:rsidP="00BA47C8">
            <w:pPr>
              <w:spacing w:before="60" w:after="60"/>
              <w:rPr>
                <w:noProof/>
                <w:sz w:val="22"/>
              </w:rPr>
            </w:pPr>
            <w:r w:rsidRPr="00B14FBF">
              <w:rPr>
                <w:noProof/>
                <w:sz w:val="22"/>
              </w:rPr>
              <w:t>(höher als Natururan, aber weniger als 20 % Anreicherung)</w:t>
            </w:r>
          </w:p>
        </w:tc>
        <w:tc>
          <w:tcPr>
            <w:tcW w:w="1243" w:type="dxa"/>
          </w:tcPr>
          <w:p w14:paraId="0DBDCD65" w14:textId="77777777" w:rsidR="0042356F" w:rsidRPr="00B14FBF" w:rsidRDefault="0042356F" w:rsidP="00BA47C8">
            <w:pPr>
              <w:spacing w:before="60" w:after="60"/>
              <w:jc w:val="center"/>
              <w:rPr>
                <w:noProof/>
                <w:sz w:val="22"/>
              </w:rPr>
            </w:pPr>
            <w:r w:rsidRPr="00B14FBF">
              <w:rPr>
                <w:noProof/>
                <w:sz w:val="22"/>
              </w:rPr>
              <w:t>L</w:t>
            </w:r>
          </w:p>
        </w:tc>
      </w:tr>
      <w:tr w:rsidR="0042356F" w:rsidRPr="00B14FBF" w14:paraId="13D07A3A" w14:textId="77777777" w:rsidTr="0042356F">
        <w:tc>
          <w:tcPr>
            <w:tcW w:w="7796" w:type="dxa"/>
          </w:tcPr>
          <w:p w14:paraId="75B17B01" w14:textId="77777777" w:rsidR="0042356F" w:rsidRPr="00B14FBF" w:rsidRDefault="0042356F" w:rsidP="00BA47C8">
            <w:pPr>
              <w:spacing w:before="60" w:after="60"/>
              <w:rPr>
                <w:noProof/>
                <w:sz w:val="22"/>
              </w:rPr>
            </w:pPr>
            <w:r w:rsidRPr="00B14FBF">
              <w:rPr>
                <w:noProof/>
                <w:sz w:val="22"/>
              </w:rPr>
              <w:t>Natururan</w:t>
            </w:r>
          </w:p>
        </w:tc>
        <w:tc>
          <w:tcPr>
            <w:tcW w:w="1243" w:type="dxa"/>
          </w:tcPr>
          <w:p w14:paraId="34C8BB91" w14:textId="77777777" w:rsidR="0042356F" w:rsidRPr="00B14FBF" w:rsidRDefault="0042356F" w:rsidP="00BA47C8">
            <w:pPr>
              <w:spacing w:before="60" w:after="60"/>
              <w:jc w:val="center"/>
              <w:rPr>
                <w:noProof/>
                <w:sz w:val="22"/>
              </w:rPr>
            </w:pPr>
            <w:r w:rsidRPr="00B14FBF">
              <w:rPr>
                <w:noProof/>
                <w:sz w:val="22"/>
              </w:rPr>
              <w:t>N</w:t>
            </w:r>
          </w:p>
        </w:tc>
      </w:tr>
      <w:tr w:rsidR="0042356F" w:rsidRPr="00B14FBF" w14:paraId="1CD4140A" w14:textId="77777777" w:rsidTr="0042356F">
        <w:tc>
          <w:tcPr>
            <w:tcW w:w="7796" w:type="dxa"/>
          </w:tcPr>
          <w:p w14:paraId="3FEDC0A9" w14:textId="77777777" w:rsidR="0042356F" w:rsidRPr="00B14FBF" w:rsidRDefault="0042356F" w:rsidP="00BA47C8">
            <w:pPr>
              <w:spacing w:before="60" w:after="60"/>
              <w:rPr>
                <w:noProof/>
                <w:sz w:val="22"/>
              </w:rPr>
            </w:pPr>
            <w:r w:rsidRPr="00B14FBF">
              <w:rPr>
                <w:noProof/>
                <w:sz w:val="22"/>
              </w:rPr>
              <w:t>Abgereichertes Uran</w:t>
            </w:r>
          </w:p>
        </w:tc>
        <w:tc>
          <w:tcPr>
            <w:tcW w:w="1243" w:type="dxa"/>
          </w:tcPr>
          <w:p w14:paraId="1F04F913" w14:textId="77777777" w:rsidR="0042356F" w:rsidRPr="00B14FBF" w:rsidRDefault="0042356F" w:rsidP="00BA47C8">
            <w:pPr>
              <w:spacing w:before="60" w:after="60"/>
              <w:jc w:val="center"/>
              <w:rPr>
                <w:noProof/>
                <w:sz w:val="22"/>
              </w:rPr>
            </w:pPr>
            <w:r w:rsidRPr="00B14FBF">
              <w:rPr>
                <w:noProof/>
                <w:sz w:val="22"/>
              </w:rPr>
              <w:t>D</w:t>
            </w:r>
          </w:p>
        </w:tc>
      </w:tr>
      <w:tr w:rsidR="0042356F" w:rsidRPr="00B14FBF" w14:paraId="6B920CFB" w14:textId="77777777" w:rsidTr="0042356F">
        <w:tc>
          <w:tcPr>
            <w:tcW w:w="7796" w:type="dxa"/>
          </w:tcPr>
          <w:p w14:paraId="0F1177B6" w14:textId="77777777" w:rsidR="0042356F" w:rsidRPr="00B14FBF" w:rsidRDefault="0042356F" w:rsidP="00BA47C8">
            <w:pPr>
              <w:spacing w:before="60" w:after="60"/>
              <w:rPr>
                <w:noProof/>
                <w:sz w:val="22"/>
              </w:rPr>
            </w:pPr>
            <w:r w:rsidRPr="00B14FBF">
              <w:rPr>
                <w:noProof/>
                <w:sz w:val="22"/>
              </w:rPr>
              <w:t>Thorium</w:t>
            </w:r>
          </w:p>
        </w:tc>
        <w:tc>
          <w:tcPr>
            <w:tcW w:w="1243" w:type="dxa"/>
          </w:tcPr>
          <w:p w14:paraId="2C2A3DD0" w14:textId="77777777" w:rsidR="0042356F" w:rsidRPr="00B14FBF" w:rsidRDefault="0042356F" w:rsidP="00BA47C8">
            <w:pPr>
              <w:spacing w:before="60" w:after="60"/>
              <w:jc w:val="center"/>
              <w:rPr>
                <w:noProof/>
                <w:sz w:val="22"/>
              </w:rPr>
            </w:pPr>
            <w:r w:rsidRPr="00B14FBF">
              <w:rPr>
                <w:noProof/>
                <w:sz w:val="22"/>
              </w:rPr>
              <w:t>T</w:t>
            </w:r>
          </w:p>
        </w:tc>
      </w:tr>
    </w:tbl>
    <w:p w14:paraId="5D08F0C5" w14:textId="77777777" w:rsidR="0042356F" w:rsidRPr="00B14FBF" w:rsidRDefault="0042356F" w:rsidP="0042356F">
      <w:pPr>
        <w:rPr>
          <w:noProof/>
        </w:rPr>
      </w:pPr>
    </w:p>
    <w:p w14:paraId="3B098B83" w14:textId="77777777" w:rsidR="0044280B" w:rsidRPr="00B14FBF" w:rsidRDefault="0044280B" w:rsidP="00B86B04">
      <w:pPr>
        <w:pStyle w:val="NumPar1"/>
        <w:rPr>
          <w:noProof/>
        </w:rPr>
      </w:pPr>
      <w:r w:rsidRPr="00B14FBF">
        <w:rPr>
          <w:noProof/>
        </w:rPr>
        <w:t>Element weight/Elementgewicht: Es ist das Gewicht der in Feld 25 aufgeführten Elementkategorie anzugeben. Alle Gewichte sind in Gramm anzugeben. Die Dezimalen in den Buchungszeilen können mit bis zu drei Dezimalstellen angegeben werden.</w:t>
      </w:r>
    </w:p>
    <w:p w14:paraId="7839E12D" w14:textId="77777777" w:rsidR="00FE461E" w:rsidRPr="00B14FBF" w:rsidRDefault="0044280B" w:rsidP="00B86B04">
      <w:pPr>
        <w:pStyle w:val="NumPar1"/>
        <w:rPr>
          <w:noProof/>
        </w:rPr>
      </w:pPr>
      <w:r w:rsidRPr="00B14FBF">
        <w:rPr>
          <w:noProof/>
        </w:rPr>
        <w:t xml:space="preserve">Isotope/Isotop: Dieser Code gibt die betreffenden spaltbaren Isotope an und ist zu verwenden, wenn das Gewicht der spaltbaren Isotope gemeldet wird (28). </w:t>
      </w:r>
    </w:p>
    <w:p w14:paraId="5F806B37" w14:textId="77777777" w:rsidR="0044280B" w:rsidRPr="00B14FBF" w:rsidRDefault="00FE461E" w:rsidP="00FE461E">
      <w:pPr>
        <w:pStyle w:val="Point1"/>
        <w:rPr>
          <w:noProof/>
        </w:rPr>
      </w:pPr>
      <w:r w:rsidRPr="00B14FBF">
        <w:rPr>
          <w:noProof/>
        </w:rPr>
        <w:t>Es sind die nachstehenden Codes zu verwenden:</w:t>
      </w:r>
    </w:p>
    <w:p w14:paraId="5C9DFE29" w14:textId="77777777" w:rsidR="00FE461E" w:rsidRPr="00B14FBF" w:rsidRDefault="00FE461E" w:rsidP="00FE461E">
      <w:pPr>
        <w:rPr>
          <w:noProof/>
        </w:rPr>
      </w:pPr>
    </w:p>
    <w:tbl>
      <w:tblPr>
        <w:tblStyle w:val="TableGrid"/>
        <w:tblW w:w="0" w:type="auto"/>
        <w:tblInd w:w="250" w:type="dxa"/>
        <w:tblLook w:val="04A0" w:firstRow="1" w:lastRow="0" w:firstColumn="1" w:lastColumn="0" w:noHBand="0" w:noVBand="1"/>
      </w:tblPr>
      <w:tblGrid>
        <w:gridCol w:w="7796"/>
        <w:gridCol w:w="1243"/>
      </w:tblGrid>
      <w:tr w:rsidR="00FE461E" w:rsidRPr="00B14FBF" w14:paraId="1863D193" w14:textId="77777777" w:rsidTr="0013049E">
        <w:tc>
          <w:tcPr>
            <w:tcW w:w="7796" w:type="dxa"/>
          </w:tcPr>
          <w:p w14:paraId="342C5B4A" w14:textId="77777777" w:rsidR="00FE461E" w:rsidRPr="00B14FBF" w:rsidRDefault="00B60E86" w:rsidP="0013049E">
            <w:pPr>
              <w:spacing w:before="60" w:after="60"/>
              <w:jc w:val="center"/>
              <w:rPr>
                <w:b/>
                <w:noProof/>
                <w:sz w:val="22"/>
              </w:rPr>
            </w:pPr>
            <w:r w:rsidRPr="00B14FBF">
              <w:rPr>
                <w:b/>
                <w:noProof/>
                <w:sz w:val="22"/>
              </w:rPr>
              <w:t>Spaltbare(s) Isotop(e)</w:t>
            </w:r>
          </w:p>
        </w:tc>
        <w:tc>
          <w:tcPr>
            <w:tcW w:w="1243" w:type="dxa"/>
          </w:tcPr>
          <w:p w14:paraId="24B6EB0B" w14:textId="77777777" w:rsidR="00FE461E" w:rsidRPr="00B14FBF" w:rsidRDefault="00FE461E" w:rsidP="0013049E">
            <w:pPr>
              <w:spacing w:before="60" w:after="60"/>
              <w:jc w:val="center"/>
              <w:rPr>
                <w:b/>
                <w:noProof/>
                <w:sz w:val="22"/>
              </w:rPr>
            </w:pPr>
            <w:r w:rsidRPr="00B14FBF">
              <w:rPr>
                <w:b/>
                <w:noProof/>
                <w:sz w:val="22"/>
              </w:rPr>
              <w:t>Code</w:t>
            </w:r>
          </w:p>
        </w:tc>
      </w:tr>
      <w:tr w:rsidR="00FE461E" w:rsidRPr="00B14FBF" w14:paraId="40D651E4" w14:textId="77777777" w:rsidTr="0013049E">
        <w:tc>
          <w:tcPr>
            <w:tcW w:w="7796" w:type="dxa"/>
          </w:tcPr>
          <w:p w14:paraId="486BC04E" w14:textId="77777777" w:rsidR="00FE461E" w:rsidRPr="00B14FBF" w:rsidRDefault="00FE461E" w:rsidP="0013049E">
            <w:pPr>
              <w:spacing w:before="60" w:after="60"/>
              <w:rPr>
                <w:noProof/>
                <w:sz w:val="22"/>
              </w:rPr>
            </w:pPr>
            <w:r w:rsidRPr="00B14FBF">
              <w:rPr>
                <w:noProof/>
                <w:sz w:val="22"/>
              </w:rPr>
              <w:t>Uran-235</w:t>
            </w:r>
          </w:p>
        </w:tc>
        <w:tc>
          <w:tcPr>
            <w:tcW w:w="1243" w:type="dxa"/>
          </w:tcPr>
          <w:p w14:paraId="68BD4A3F" w14:textId="77777777" w:rsidR="00FE461E" w:rsidRPr="00B14FBF" w:rsidRDefault="00FE461E" w:rsidP="0013049E">
            <w:pPr>
              <w:spacing w:before="60" w:after="60"/>
              <w:jc w:val="center"/>
              <w:rPr>
                <w:noProof/>
                <w:sz w:val="22"/>
              </w:rPr>
            </w:pPr>
            <w:r w:rsidRPr="00B14FBF">
              <w:rPr>
                <w:noProof/>
                <w:sz w:val="22"/>
              </w:rPr>
              <w:t>G</w:t>
            </w:r>
          </w:p>
        </w:tc>
      </w:tr>
      <w:tr w:rsidR="00FE461E" w:rsidRPr="00B14FBF" w14:paraId="6676CFE1" w14:textId="77777777" w:rsidTr="0013049E">
        <w:tc>
          <w:tcPr>
            <w:tcW w:w="7796" w:type="dxa"/>
          </w:tcPr>
          <w:p w14:paraId="79106D18" w14:textId="77777777" w:rsidR="00FE461E" w:rsidRPr="00B14FBF" w:rsidRDefault="00FE461E" w:rsidP="0013049E">
            <w:pPr>
              <w:spacing w:before="60" w:after="60"/>
              <w:rPr>
                <w:noProof/>
                <w:sz w:val="22"/>
              </w:rPr>
            </w:pPr>
            <w:r w:rsidRPr="00B14FBF">
              <w:rPr>
                <w:noProof/>
                <w:sz w:val="22"/>
              </w:rPr>
              <w:t>Uran-233</w:t>
            </w:r>
          </w:p>
        </w:tc>
        <w:tc>
          <w:tcPr>
            <w:tcW w:w="1243" w:type="dxa"/>
          </w:tcPr>
          <w:p w14:paraId="063626B0" w14:textId="77777777" w:rsidR="00FE461E" w:rsidRPr="00B14FBF" w:rsidRDefault="00FE461E" w:rsidP="0013049E">
            <w:pPr>
              <w:spacing w:before="60" w:after="60"/>
              <w:jc w:val="center"/>
              <w:rPr>
                <w:noProof/>
                <w:sz w:val="22"/>
              </w:rPr>
            </w:pPr>
            <w:r w:rsidRPr="00B14FBF">
              <w:rPr>
                <w:noProof/>
                <w:sz w:val="22"/>
              </w:rPr>
              <w:t>K</w:t>
            </w:r>
          </w:p>
        </w:tc>
      </w:tr>
      <w:tr w:rsidR="00FE461E" w:rsidRPr="00B14FBF" w14:paraId="7537234C" w14:textId="77777777" w:rsidTr="0013049E">
        <w:tc>
          <w:tcPr>
            <w:tcW w:w="7796" w:type="dxa"/>
          </w:tcPr>
          <w:p w14:paraId="7711CF70" w14:textId="77777777" w:rsidR="00FE461E" w:rsidRPr="00B14FBF" w:rsidRDefault="00FE461E" w:rsidP="0013049E">
            <w:pPr>
              <w:spacing w:before="60" w:after="60"/>
              <w:rPr>
                <w:noProof/>
                <w:sz w:val="22"/>
              </w:rPr>
            </w:pPr>
            <w:r w:rsidRPr="00B14FBF">
              <w:rPr>
                <w:noProof/>
                <w:sz w:val="22"/>
              </w:rPr>
              <w:t>Eine Mischung aus Uran-235 und Uran-233</w:t>
            </w:r>
          </w:p>
        </w:tc>
        <w:tc>
          <w:tcPr>
            <w:tcW w:w="1243" w:type="dxa"/>
          </w:tcPr>
          <w:p w14:paraId="015000B0" w14:textId="77777777" w:rsidR="00FE461E" w:rsidRPr="00B14FBF" w:rsidRDefault="00FE461E" w:rsidP="0013049E">
            <w:pPr>
              <w:spacing w:before="60" w:after="60"/>
              <w:jc w:val="center"/>
              <w:rPr>
                <w:noProof/>
                <w:sz w:val="22"/>
              </w:rPr>
            </w:pPr>
            <w:r w:rsidRPr="00B14FBF">
              <w:rPr>
                <w:noProof/>
                <w:sz w:val="22"/>
              </w:rPr>
              <w:t>J</w:t>
            </w:r>
          </w:p>
        </w:tc>
      </w:tr>
    </w:tbl>
    <w:p w14:paraId="5F51FFC3" w14:textId="77777777" w:rsidR="00FE461E" w:rsidRPr="00B14FBF" w:rsidRDefault="00FE461E" w:rsidP="00FE461E">
      <w:pPr>
        <w:rPr>
          <w:noProof/>
        </w:rPr>
      </w:pPr>
    </w:p>
    <w:p w14:paraId="67CDC975" w14:textId="77777777" w:rsidR="0044280B" w:rsidRPr="00B14FBF" w:rsidRDefault="0044280B" w:rsidP="00B86B04">
      <w:pPr>
        <w:pStyle w:val="NumPar1"/>
        <w:rPr>
          <w:noProof/>
        </w:rPr>
      </w:pPr>
      <w:r w:rsidRPr="00B14FBF">
        <w:rPr>
          <w:noProof/>
        </w:rPr>
        <w:t>Fissile weight/Spaltgewicht: Ist in den besonderen Kontrollbestimmungen nichts anderes festgelegt, so ist das Gewicht der spaltbaren Isotope nur für angereichertes Uran und bei Kategorieänderung, soweit sie angereichertes Uran betrifft, zu melden. Alle Gewichte sind in Gramm anzugeben. Die Dezimalen in den Buchungszeilen können mit bis zu drei Dezimalstellen angegeben werden.</w:t>
      </w:r>
    </w:p>
    <w:p w14:paraId="5CB683BD" w14:textId="77777777" w:rsidR="0044280B" w:rsidRPr="00B14FBF" w:rsidRDefault="0044280B" w:rsidP="00B86B04">
      <w:pPr>
        <w:pStyle w:val="NumPar1"/>
        <w:rPr>
          <w:noProof/>
        </w:rPr>
      </w:pPr>
      <w:r w:rsidRPr="00B14FBF">
        <w:rPr>
          <w:noProof/>
        </w:rPr>
        <w:t>Isotopic composition/Isotopenzusammensetzung: Sofern in den besonderen Kontrollbestimmungen vereinbart, ist die Isotopenzusammensetzung von U und/oder Pu als Liste der Gewichte anzugeben, wobei die Gewichte von U-233, U-234, U-235, U-236 und U-238 bzw. von Pu-238, Pu-239, Pu-240, Pu-241 und Pu-242 durch Strichpunkt getrennt aufzuführen sind. Die Dezimalen in den Buchungszeilen können mit bis zu drei Dezimalstellen angegeben werden.</w:t>
      </w:r>
    </w:p>
    <w:p w14:paraId="60E8DBA0" w14:textId="77777777" w:rsidR="0044280B" w:rsidRPr="00B14FBF" w:rsidRDefault="0044280B"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w:t>
      </w:r>
    </w:p>
    <w:p w14:paraId="603E6D87" w14:textId="77777777" w:rsidR="0044280B" w:rsidRPr="00B14FBF" w:rsidRDefault="0044280B" w:rsidP="00B86B04">
      <w:pPr>
        <w:pStyle w:val="NumPar1"/>
        <w:rPr>
          <w:noProof/>
        </w:rPr>
      </w:pPr>
      <w:r w:rsidRPr="00B14FBF">
        <w:rPr>
          <w:noProof/>
        </w:rPr>
        <w:t>Previous element category/Vorherige Elementkategorie: Code der Kernmaterialelementkategorie vor der Kategorieänderung. Der entsprechende Code nach der Änderung ist in Feld 25 anzugeben. Zu verwenden nur mit den Bestandsänderungscodes CE, CB und CC.</w:t>
      </w:r>
    </w:p>
    <w:p w14:paraId="55FCBD2B" w14:textId="77777777" w:rsidR="0044280B" w:rsidRPr="00B14FBF" w:rsidRDefault="0044280B" w:rsidP="00B86B04">
      <w:pPr>
        <w:pStyle w:val="NumPar1"/>
        <w:rPr>
          <w:noProof/>
        </w:rPr>
      </w:pPr>
      <w:r w:rsidRPr="00B14FBF">
        <w:rPr>
          <w:noProof/>
        </w:rPr>
        <w:t>Previous obligation/Vorherige Verpflichtung: Code der besonderen Kontrollverpflichtung, der für das Kernmaterial vor der Änderung galt. Der entsprechende Verpflichtungscode nach der Änderung ist in Feld 30 anzugeben. Zu verwenden nur mit den Bestandsänderungscodes BR, CR, PR und SR.</w:t>
      </w:r>
    </w:p>
    <w:p w14:paraId="5BF1EE64" w14:textId="77777777" w:rsidR="0044280B" w:rsidRPr="00B14FBF" w:rsidRDefault="004C6986" w:rsidP="00B86B04">
      <w:pPr>
        <w:pStyle w:val="NumPar1"/>
        <w:rPr>
          <w:noProof/>
        </w:rPr>
      </w:pPr>
      <w:r w:rsidRPr="00B14FBF">
        <w:rPr>
          <w:noProof/>
        </w:rPr>
        <w:t>Shipper CAM code/Versender-CAM-Code: Code für Anlagen des Anhangs I-N, die Material versenden. Der entsprechende Code wird dem Betreiber oder der Stelle von der Kommission mitgeteilt. Für diese Betreiber gelten vereinfachte Berichterstattungsverfahren.</w:t>
      </w:r>
    </w:p>
    <w:p w14:paraId="6B534F03" w14:textId="77777777" w:rsidR="0044280B" w:rsidRPr="00B14FBF" w:rsidRDefault="004C6986" w:rsidP="00B86B04">
      <w:pPr>
        <w:pStyle w:val="NumPar1"/>
        <w:rPr>
          <w:noProof/>
        </w:rPr>
      </w:pPr>
      <w:r w:rsidRPr="00B14FBF">
        <w:rPr>
          <w:noProof/>
        </w:rPr>
        <w:t>Receiver CAM code/Empfänger-CAM-Code: Code für Anlagen des Anhangs I-N, die Material empfangen. Der entsprechende Code wird dem Betreiber oder der Stelle von der Kommission mitgeteilt. Für diese Betreiber gelten vereinfachte Berichterstattungsverfahren.</w:t>
      </w:r>
    </w:p>
    <w:p w14:paraId="760B1A60" w14:textId="77777777" w:rsidR="0044280B" w:rsidRPr="00B14FBF" w:rsidRDefault="0044280B" w:rsidP="00B86B04">
      <w:pPr>
        <w:pStyle w:val="NumPar1"/>
        <w:rPr>
          <w:noProof/>
        </w:rPr>
      </w:pPr>
      <w:r w:rsidRPr="00B14FBF">
        <w:rPr>
          <w:noProof/>
        </w:rPr>
        <w:t>Document/Dokument: Vom Betreiber festgelegter Verweis auf Begleitdokument(e).</w:t>
      </w:r>
    </w:p>
    <w:p w14:paraId="22FFD17C" w14:textId="77777777" w:rsidR="0044280B" w:rsidRPr="00B14FBF" w:rsidRDefault="0044280B" w:rsidP="00B86B04">
      <w:pPr>
        <w:pStyle w:val="NumPar1"/>
        <w:rPr>
          <w:noProof/>
        </w:rPr>
      </w:pPr>
      <w:r w:rsidRPr="00B14FBF">
        <w:rPr>
          <w:noProof/>
        </w:rPr>
        <w:t>Container ID/Behälter-ID: Vom Betreiber festgelegte Behälternummer. Fakultatives Datenelement für Fälle, in denen die Behälternummer nicht in der Chargenbezeichnung erscheint.</w:t>
      </w:r>
    </w:p>
    <w:p w14:paraId="4B143838" w14:textId="77777777" w:rsidR="0044280B" w:rsidRPr="00B14FBF" w:rsidRDefault="0044280B" w:rsidP="00B86B04">
      <w:pPr>
        <w:pStyle w:val="NumPar1"/>
        <w:rPr>
          <w:noProof/>
        </w:rPr>
      </w:pPr>
      <w:r w:rsidRPr="00B14FBF">
        <w:rPr>
          <w:noProof/>
        </w:rPr>
        <w:t xml:space="preserve">Correction/Berichtigung: Berichtigungen müssen gegebenenfalls durch Streichung der falschen und Einfügung der richtigen Buchungszeile(n) erfolgen. </w:t>
      </w:r>
    </w:p>
    <w:p w14:paraId="61BDA2B2" w14:textId="77777777" w:rsidR="0044280B" w:rsidRPr="00B14FBF" w:rsidRDefault="0044280B" w:rsidP="0044280B">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44280B" w:rsidRPr="00B14FBF" w14:paraId="7E7A3447" w14:textId="77777777" w:rsidTr="001C424B">
        <w:tc>
          <w:tcPr>
            <w:tcW w:w="155" w:type="pct"/>
            <w:shd w:val="clear" w:color="auto" w:fill="auto"/>
            <w:hideMark/>
          </w:tcPr>
          <w:p w14:paraId="43176526" w14:textId="77777777" w:rsidR="0044280B" w:rsidRPr="00B14FBF" w:rsidRDefault="0044280B" w:rsidP="001C424B">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1213"/>
              <w:gridCol w:w="7642"/>
            </w:tblGrid>
            <w:tr w:rsidR="0044280B" w:rsidRPr="00B14FBF" w14:paraId="4BD552C4" w14:textId="77777777" w:rsidTr="001C424B">
              <w:tc>
                <w:tcPr>
                  <w:tcW w:w="1213" w:type="dxa"/>
                </w:tcPr>
                <w:p w14:paraId="73903E84" w14:textId="77777777" w:rsidR="0044280B" w:rsidRPr="00B14FBF" w:rsidRDefault="0044280B" w:rsidP="001C424B">
                  <w:pPr>
                    <w:spacing w:before="60" w:after="60"/>
                    <w:ind w:right="195"/>
                    <w:jc w:val="center"/>
                    <w:rPr>
                      <w:rFonts w:eastAsia="Times New Roman"/>
                      <w:b/>
                      <w:bCs/>
                      <w:noProof/>
                      <w:sz w:val="22"/>
                    </w:rPr>
                  </w:pPr>
                  <w:r w:rsidRPr="00B14FBF">
                    <w:rPr>
                      <w:b/>
                      <w:noProof/>
                      <w:sz w:val="22"/>
                    </w:rPr>
                    <w:t>Code</w:t>
                  </w:r>
                </w:p>
              </w:tc>
              <w:tc>
                <w:tcPr>
                  <w:tcW w:w="7642" w:type="dxa"/>
                </w:tcPr>
                <w:p w14:paraId="7FBB3460" w14:textId="77777777" w:rsidR="0044280B" w:rsidRPr="00B14FBF" w:rsidRDefault="0044280B" w:rsidP="001C424B">
                  <w:pPr>
                    <w:spacing w:before="60" w:after="60"/>
                    <w:ind w:right="195"/>
                    <w:jc w:val="center"/>
                    <w:rPr>
                      <w:rFonts w:eastAsia="Times New Roman"/>
                      <w:b/>
                      <w:bCs/>
                      <w:noProof/>
                      <w:sz w:val="22"/>
                    </w:rPr>
                  </w:pPr>
                  <w:r w:rsidRPr="00B14FBF">
                    <w:rPr>
                      <w:b/>
                      <w:noProof/>
                      <w:sz w:val="22"/>
                    </w:rPr>
                    <w:t>Erläuterung</w:t>
                  </w:r>
                </w:p>
              </w:tc>
            </w:tr>
            <w:tr w:rsidR="0044280B" w:rsidRPr="00B14FBF" w14:paraId="721CFE17" w14:textId="77777777" w:rsidTr="001C424B">
              <w:tc>
                <w:tcPr>
                  <w:tcW w:w="1213" w:type="dxa"/>
                </w:tcPr>
                <w:p w14:paraId="51D507D6" w14:textId="77777777" w:rsidR="0044280B" w:rsidRPr="00B14FBF" w:rsidRDefault="0044280B" w:rsidP="001C424B">
                  <w:pPr>
                    <w:spacing w:before="60" w:after="60"/>
                    <w:jc w:val="center"/>
                    <w:rPr>
                      <w:rFonts w:eastAsia="Times New Roman"/>
                      <w:noProof/>
                      <w:sz w:val="22"/>
                    </w:rPr>
                  </w:pPr>
                  <w:r w:rsidRPr="00B14FBF">
                    <w:rPr>
                      <w:noProof/>
                      <w:sz w:val="22"/>
                    </w:rPr>
                    <w:t>D</w:t>
                  </w:r>
                </w:p>
              </w:tc>
              <w:tc>
                <w:tcPr>
                  <w:tcW w:w="7642" w:type="dxa"/>
                </w:tcPr>
                <w:p w14:paraId="749A8663" w14:textId="77777777" w:rsidR="0044280B" w:rsidRPr="00B14FBF" w:rsidRDefault="0044280B" w:rsidP="001C424B">
                  <w:pPr>
                    <w:spacing w:before="60" w:after="60"/>
                    <w:rPr>
                      <w:rFonts w:eastAsia="Times New Roman"/>
                      <w:noProof/>
                      <w:sz w:val="22"/>
                    </w:rPr>
                  </w:pPr>
                  <w:r w:rsidRPr="00B14FBF">
                    <w:rPr>
                      <w:noProof/>
                      <w:sz w:val="22"/>
                    </w:rPr>
                    <w:t xml:space="preserve">Streichung. Die zu streichende Buchungszeile ist entweder </w:t>
                  </w:r>
                </w:p>
                <w:p w14:paraId="67228883" w14:textId="77777777" w:rsidR="0044280B" w:rsidRPr="00B14FBF" w:rsidRDefault="0044280B" w:rsidP="007F32BF">
                  <w:pPr>
                    <w:pStyle w:val="ListParagraph"/>
                    <w:numPr>
                      <w:ilvl w:val="0"/>
                      <w:numId w:val="11"/>
                    </w:numPr>
                    <w:spacing w:before="60" w:after="60" w:line="240" w:lineRule="auto"/>
                    <w:rPr>
                      <w:rFonts w:ascii="Times New Roman" w:eastAsia="Times New Roman" w:hAnsi="Times New Roman" w:cs="Times New Roman"/>
                      <w:noProof/>
                    </w:rPr>
                  </w:pPr>
                  <w:r w:rsidRPr="00B14FBF">
                    <w:rPr>
                      <w:rFonts w:ascii="Times New Roman" w:hAnsi="Times New Roman"/>
                      <w:noProof/>
                    </w:rPr>
                    <w:t>zu identifizieren durch Angabe der Berichtsnummer (4) in Feld 38 und der Zeilennummer (22) in Feld 39, die für die ursprüngliche Buchungszeile angegeben waren. Andere Felder sind nicht zu melden;</w:t>
                  </w:r>
                </w:p>
                <w:p w14:paraId="32DBEFDE" w14:textId="77777777" w:rsidR="0044280B" w:rsidRPr="00B14FBF" w:rsidRDefault="0044280B" w:rsidP="001C424B">
                  <w:pPr>
                    <w:spacing w:before="60" w:after="60"/>
                    <w:ind w:firstLine="385"/>
                    <w:rPr>
                      <w:rFonts w:eastAsia="Times New Roman"/>
                      <w:noProof/>
                      <w:sz w:val="22"/>
                    </w:rPr>
                  </w:pPr>
                  <w:r w:rsidRPr="00B14FBF">
                    <w:rPr>
                      <w:noProof/>
                      <w:sz w:val="22"/>
                    </w:rPr>
                    <w:t>oder</w:t>
                  </w:r>
                </w:p>
                <w:p w14:paraId="3A8DEF2A" w14:textId="77777777" w:rsidR="0044280B" w:rsidRPr="00B14FBF" w:rsidRDefault="0044280B" w:rsidP="007F32BF">
                  <w:pPr>
                    <w:pStyle w:val="ListParagraph"/>
                    <w:numPr>
                      <w:ilvl w:val="0"/>
                      <w:numId w:val="12"/>
                    </w:numPr>
                    <w:spacing w:before="60" w:after="60" w:line="240" w:lineRule="auto"/>
                    <w:rPr>
                      <w:rFonts w:ascii="Times New Roman" w:eastAsia="Times New Roman" w:hAnsi="Times New Roman" w:cs="Times New Roman"/>
                      <w:noProof/>
                    </w:rPr>
                  </w:pPr>
                  <w:r w:rsidRPr="00B14FBF">
                    <w:rPr>
                      <w:rFonts w:ascii="Times New Roman" w:hAnsi="Times New Roman"/>
                      <w:noProof/>
                    </w:rPr>
                    <w:t>in vollem Umfang zu wiederholen, mit Ausnahme des Buchungsdatums (23), das dem Datum der Löschung in den Buchungsprotokollen entsprechen muss. Felder können Codes enthalten, die im Rahmen dieser Verordnung nicht mehr verwendet werden</w:t>
                  </w:r>
                </w:p>
              </w:tc>
            </w:tr>
            <w:tr w:rsidR="0044280B" w:rsidRPr="00B14FBF" w14:paraId="630B6C0D" w14:textId="77777777" w:rsidTr="001C424B">
              <w:tc>
                <w:tcPr>
                  <w:tcW w:w="1213" w:type="dxa"/>
                </w:tcPr>
                <w:p w14:paraId="5D4C9E68" w14:textId="77777777" w:rsidR="0044280B" w:rsidRPr="00B14FBF" w:rsidRDefault="0044280B" w:rsidP="001C424B">
                  <w:pPr>
                    <w:spacing w:before="60" w:after="60"/>
                    <w:jc w:val="center"/>
                    <w:rPr>
                      <w:rFonts w:eastAsia="Times New Roman"/>
                      <w:noProof/>
                      <w:sz w:val="22"/>
                    </w:rPr>
                  </w:pPr>
                  <w:r w:rsidRPr="00B14FBF">
                    <w:rPr>
                      <w:noProof/>
                      <w:sz w:val="22"/>
                    </w:rPr>
                    <w:t>A</w:t>
                  </w:r>
                </w:p>
              </w:tc>
              <w:tc>
                <w:tcPr>
                  <w:tcW w:w="7642" w:type="dxa"/>
                </w:tcPr>
                <w:p w14:paraId="5F65E4E7" w14:textId="77777777" w:rsidR="0044280B" w:rsidRPr="00B14FBF" w:rsidRDefault="0044280B" w:rsidP="001C424B">
                  <w:pPr>
                    <w:spacing w:before="60" w:after="60"/>
                    <w:rPr>
                      <w:rFonts w:eastAsia="Times New Roman"/>
                      <w:noProof/>
                      <w:sz w:val="22"/>
                    </w:rPr>
                  </w:pPr>
                  <w:r w:rsidRPr="00B14FBF">
                    <w:rPr>
                      <w:noProof/>
                      <w:sz w:val="22"/>
                    </w:rPr>
                    <w:t>Zusatz (als Teil eines Paars aus Streichung und Zusatz). Die richtige Buchungszeile ist mit allen Datenfeldern zu melden, einschließlich der Felder „vorheriger Bericht“ (38) und „vorherige Zeile“ (39). Im Feld „vorherige Zeile“ (39) ist die Zeilennummer (22) der Buchungszeile zu wiederholen, die durch das Paar aus Streichung und Zusatz ersetzt wird. Das Buchungsdatum (23) muss dem Datum des Zusatzes in den Buchungsprotokollen entsprechen</w:t>
                  </w:r>
                </w:p>
              </w:tc>
            </w:tr>
            <w:tr w:rsidR="0044280B" w:rsidRPr="00B14FBF" w14:paraId="2EF64DC8" w14:textId="77777777" w:rsidTr="001C424B">
              <w:tc>
                <w:tcPr>
                  <w:tcW w:w="1213" w:type="dxa"/>
                </w:tcPr>
                <w:p w14:paraId="483D0B69" w14:textId="77777777" w:rsidR="0044280B" w:rsidRPr="00B14FBF" w:rsidRDefault="0044280B" w:rsidP="001C424B">
                  <w:pPr>
                    <w:spacing w:before="60" w:after="60"/>
                    <w:jc w:val="center"/>
                    <w:rPr>
                      <w:rFonts w:eastAsia="Times New Roman"/>
                      <w:noProof/>
                      <w:sz w:val="22"/>
                    </w:rPr>
                  </w:pPr>
                  <w:r w:rsidRPr="00B14FBF">
                    <w:rPr>
                      <w:noProof/>
                      <w:sz w:val="22"/>
                    </w:rPr>
                    <w:t>L</w:t>
                  </w:r>
                </w:p>
              </w:tc>
              <w:tc>
                <w:tcPr>
                  <w:tcW w:w="7642" w:type="dxa"/>
                </w:tcPr>
                <w:p w14:paraId="68EB8911" w14:textId="77777777" w:rsidR="0044280B" w:rsidRPr="00B14FBF" w:rsidRDefault="0044280B" w:rsidP="001C424B">
                  <w:pPr>
                    <w:spacing w:before="60" w:after="60"/>
                    <w:rPr>
                      <w:rFonts w:eastAsia="Times New Roman"/>
                      <w:noProof/>
                      <w:sz w:val="22"/>
                    </w:rPr>
                  </w:pPr>
                  <w:r w:rsidRPr="00B14FBF">
                    <w:rPr>
                      <w:noProof/>
                      <w:sz w:val="22"/>
                    </w:rPr>
                    <w:t>Spätbuchung (alleinstehender Zusatz). Die hinzuzufügende Spätbuchungszeile ist mit allen Datenfeldern zu melden, einschließlich des Feldes „vorheriger Bericht“ (38). Im Feld „vorheriger Bericht“ (38) ist die Berichtsnummer (4) des Berichts anzugeben, in den die Spätbuchungszeile hätte aufgenommen werden müssen. Das Buchungsdatum (23) muss dem Datum der Spätbuchung in den Buchungsprotokollen entsprechen</w:t>
                  </w:r>
                </w:p>
              </w:tc>
            </w:tr>
          </w:tbl>
          <w:p w14:paraId="3A12CE1E" w14:textId="77777777" w:rsidR="0044280B" w:rsidRPr="00B14FBF" w:rsidRDefault="0044280B" w:rsidP="001C424B">
            <w:pPr>
              <w:spacing w:after="0"/>
              <w:rPr>
                <w:rFonts w:eastAsia="Times New Roman"/>
                <w:noProof/>
                <w:sz w:val="22"/>
              </w:rPr>
            </w:pPr>
          </w:p>
        </w:tc>
      </w:tr>
    </w:tbl>
    <w:p w14:paraId="313490C3" w14:textId="77777777" w:rsidR="0044280B" w:rsidRPr="00B14FBF" w:rsidRDefault="0044280B" w:rsidP="00301D2C">
      <w:pPr>
        <w:rPr>
          <w:noProof/>
        </w:rPr>
      </w:pPr>
    </w:p>
    <w:p w14:paraId="48A2642D" w14:textId="77777777" w:rsidR="0044280B" w:rsidRPr="00B14FBF" w:rsidRDefault="0044280B" w:rsidP="00B86B04">
      <w:pPr>
        <w:pStyle w:val="NumPar1"/>
        <w:rPr>
          <w:noProof/>
        </w:rPr>
      </w:pPr>
      <w:r w:rsidRPr="00B14FBF">
        <w:rPr>
          <w:noProof/>
        </w:rPr>
        <w:t>Previous report/Vorheriger Bericht: Angabe der Berichtsnummer (4) der zu berichtigenden Zeile.</w:t>
      </w:r>
    </w:p>
    <w:p w14:paraId="18E9FC4D" w14:textId="77777777" w:rsidR="0044280B" w:rsidRPr="00B14FBF" w:rsidRDefault="0044280B" w:rsidP="00B86B04">
      <w:pPr>
        <w:pStyle w:val="NumPar1"/>
        <w:rPr>
          <w:noProof/>
        </w:rPr>
      </w:pPr>
      <w:r w:rsidRPr="00B14FBF">
        <w:rPr>
          <w:noProof/>
        </w:rPr>
        <w:t>Previous line/Vorherige Zeile: Bei Streichungen oder Zusätzen als Bestandteil eines Paars aus Streichung und Zusatz ist die Zeilennummer (22) der zu berichtigenden Zeile anzugeben.</w:t>
      </w:r>
    </w:p>
    <w:p w14:paraId="6380C34D" w14:textId="77777777" w:rsidR="0044280B" w:rsidRPr="00B14FBF" w:rsidRDefault="0044280B" w:rsidP="00B86B04">
      <w:pPr>
        <w:pStyle w:val="NumPar1"/>
        <w:rPr>
          <w:noProof/>
        </w:rPr>
      </w:pPr>
      <w:r w:rsidRPr="00B14FBF">
        <w:rPr>
          <w:noProof/>
        </w:rPr>
        <w:t>Comment/Bemerkungen: Textfeld für kurze Bemerkungen des Betreibers.</w:t>
      </w:r>
    </w:p>
    <w:p w14:paraId="5DD15D0D" w14:textId="77777777" w:rsidR="0044280B" w:rsidRPr="00B14FBF" w:rsidRDefault="0044280B" w:rsidP="00B86B04">
      <w:pPr>
        <w:pStyle w:val="NumPar1"/>
        <w:rPr>
          <w:noProof/>
        </w:rPr>
      </w:pPr>
      <w:r w:rsidRPr="00B14FBF">
        <w:rPr>
          <w:noProof/>
        </w:rPr>
        <w:t>Burn-up/Abbrand: Bei Bestandsänderungen des Typs NP oder NL in Kernreaktoren, Abbrand in MWd/t.</w:t>
      </w:r>
    </w:p>
    <w:p w14:paraId="43EBB422" w14:textId="77777777" w:rsidR="0044280B" w:rsidRPr="00B14FBF" w:rsidRDefault="0044280B" w:rsidP="00B86B04">
      <w:pPr>
        <w:pStyle w:val="NumPar1"/>
        <w:rPr>
          <w:noProof/>
        </w:rPr>
      </w:pPr>
      <w:r w:rsidRPr="00B14FBF">
        <w:rPr>
          <w:noProof/>
        </w:rPr>
        <w:t>CRC: Hash-Zeilencode zur Qualitätskontrolle. Die Kommission teilt dem Betreiber den zu verwendenden Algorithmus mit.</w:t>
      </w:r>
    </w:p>
    <w:p w14:paraId="446A5238" w14:textId="77777777" w:rsidR="0044280B" w:rsidRPr="00B14FBF" w:rsidRDefault="0044280B" w:rsidP="00B86B04">
      <w:pPr>
        <w:pStyle w:val="NumPar1"/>
        <w:rPr>
          <w:noProof/>
        </w:rPr>
      </w:pPr>
      <w:r w:rsidRPr="00B14FBF">
        <w:rPr>
          <w:noProof/>
        </w:rPr>
        <w:t>Previous CRC/Vorheriger CRC: Hash-Code der zu berichtigenden Zeile.</w:t>
      </w:r>
    </w:p>
    <w:p w14:paraId="3DE10E54" w14:textId="77777777" w:rsidR="0044280B" w:rsidRPr="00B14FBF" w:rsidRDefault="0044280B" w:rsidP="00B86B04">
      <w:pPr>
        <w:pStyle w:val="NumPar1"/>
        <w:rPr>
          <w:noProof/>
        </w:rPr>
      </w:pPr>
      <w:r w:rsidRPr="00B14FBF">
        <w:rPr>
          <w:noProof/>
        </w:rPr>
        <w:t>Advance notification reference code/Referenzcode Vorausmeldung: Referenzcode für die Vorausmeldung. Sofern erforderlich zu verwenden mit den Bestandscodes SF, RF, SD und RD (Artikel 23 und 24).</w:t>
      </w:r>
    </w:p>
    <w:p w14:paraId="7DEF7A23" w14:textId="77777777" w:rsidR="0044280B" w:rsidRPr="00B14FBF" w:rsidRDefault="0044280B" w:rsidP="00B86B04">
      <w:pPr>
        <w:pStyle w:val="NumPar1"/>
        <w:rPr>
          <w:noProof/>
        </w:rPr>
      </w:pPr>
      <w:r w:rsidRPr="00B14FBF">
        <w:rPr>
          <w:noProof/>
        </w:rPr>
        <w:t>Campaign/Kampagne: Eindeutige Kennung der Wiederaufarbeitungskampagne. Nur zu verwenden bei Bestandsänderungen in Prozessmaterialbilanzzone(n) von Wiederaufarbeitungsanlagen für abgebrannten Brennstoff.</w:t>
      </w:r>
    </w:p>
    <w:p w14:paraId="672D97CF" w14:textId="77777777" w:rsidR="0044280B" w:rsidRPr="00B14FBF" w:rsidRDefault="0044280B" w:rsidP="00B86B04">
      <w:pPr>
        <w:pStyle w:val="NumPar1"/>
        <w:rPr>
          <w:noProof/>
        </w:rPr>
      </w:pPr>
      <w:r w:rsidRPr="00B14FBF">
        <w:rPr>
          <w:noProof/>
        </w:rPr>
        <w:t>Reactor/Reaktor: Eindeutige Kennung des Reaktors, aus dem bestrahlter Brennstoff gelagert oder wiederaufgearbeitet wird. Nur zu verwenden bei Bestandsänderungen in Lagern für abgebrannten Brennstoff oder Wiederaufarbeitungsanlagen.</w:t>
      </w:r>
    </w:p>
    <w:p w14:paraId="5B25CD38" w14:textId="77777777" w:rsidR="0044280B" w:rsidRPr="00B14FBF" w:rsidRDefault="0044280B" w:rsidP="00B86B04">
      <w:pPr>
        <w:pStyle w:val="NumPar1"/>
        <w:rPr>
          <w:noProof/>
        </w:rPr>
      </w:pPr>
      <w:r w:rsidRPr="00B14FBF">
        <w:rPr>
          <w:noProof/>
        </w:rPr>
        <w:t>Safeguards info/Informationen zu Sicherungsmaßnahmen: Zusätzliche Informationen, sofern von der Kommission verlangt.</w:t>
      </w:r>
    </w:p>
    <w:p w14:paraId="543EC232" w14:textId="77777777" w:rsidR="00801A10" w:rsidRPr="00B14FBF" w:rsidRDefault="00801A10" w:rsidP="001B6B35">
      <w:pPr>
        <w:rPr>
          <w:noProof/>
        </w:rPr>
      </w:pPr>
      <w:r w:rsidRPr="00B14FBF">
        <w:rPr>
          <w:noProof/>
        </w:rPr>
        <w:t>ALLGEMEINE ANMERKUNGEN ZUM ERSTELLEN DER BERICHTE</w:t>
      </w:r>
    </w:p>
    <w:p w14:paraId="06ACE4BD" w14:textId="77777777" w:rsidR="00801A10" w:rsidRPr="00B14FBF" w:rsidRDefault="00801A10" w:rsidP="007F32BF">
      <w:pPr>
        <w:pStyle w:val="NumPar1"/>
        <w:numPr>
          <w:ilvl w:val="0"/>
          <w:numId w:val="13"/>
        </w:numPr>
        <w:rPr>
          <w:noProof/>
        </w:rPr>
      </w:pPr>
      <w:r w:rsidRPr="00B14FBF">
        <w:rPr>
          <w:noProof/>
        </w:rPr>
        <w:t>Im Fall der Weitergabe von Kernmaterial muss der Versender dem Empfänger alle notwendigen Angaben für den Bestandsänderungsbericht zur Verfügung stellen.</w:t>
      </w:r>
    </w:p>
    <w:p w14:paraId="31CFE1B4" w14:textId="77777777" w:rsidR="00801A10" w:rsidRPr="00B14FBF" w:rsidRDefault="00801A10" w:rsidP="007F32BF">
      <w:pPr>
        <w:pStyle w:val="NumPar1"/>
        <w:numPr>
          <w:ilvl w:val="0"/>
          <w:numId w:val="13"/>
        </w:numPr>
        <w:rPr>
          <w:noProof/>
        </w:rPr>
      </w:pPr>
      <w:r w:rsidRPr="00B14FBF">
        <w:rPr>
          <w:noProof/>
        </w:rPr>
        <w:t>Enthalten numerische Daten Bruchteile von Einheiten, so ist ein Dezimalpunkt zu verwenden, um die Dezimalstellen abzusetzen.</w:t>
      </w:r>
    </w:p>
    <w:p w14:paraId="0F129554" w14:textId="77777777" w:rsidR="00801A10" w:rsidRPr="00B14FBF" w:rsidRDefault="00801A10" w:rsidP="007F32BF">
      <w:pPr>
        <w:pStyle w:val="NumPar1"/>
        <w:numPr>
          <w:ilvl w:val="0"/>
          <w:numId w:val="13"/>
        </w:numPr>
        <w:rPr>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56F7704F" w14:textId="77777777" w:rsidR="00801A10" w:rsidRPr="00B14FBF" w:rsidRDefault="00801A10" w:rsidP="007F32BF">
      <w:pPr>
        <w:pStyle w:val="NumPar1"/>
        <w:numPr>
          <w:ilvl w:val="0"/>
          <w:numId w:val="13"/>
        </w:numPr>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6D9C7AC3" w14:textId="77777777" w:rsidR="00801A10" w:rsidRPr="00B14FBF" w:rsidRDefault="00801A10" w:rsidP="007F32BF">
      <w:pPr>
        <w:pStyle w:val="NumPar1"/>
        <w:numPr>
          <w:ilvl w:val="0"/>
          <w:numId w:val="13"/>
        </w:numPr>
        <w:rPr>
          <w:noProof/>
        </w:rPr>
      </w:pPr>
      <w:r w:rsidRPr="00B14FBF">
        <w:rPr>
          <w:noProof/>
        </w:rPr>
        <w:t>Die Berichte sind im XML-Format zu erstellen.</w:t>
      </w:r>
    </w:p>
    <w:p w14:paraId="271E728B" w14:textId="77777777" w:rsidR="00801A10" w:rsidRPr="00B14FBF" w:rsidRDefault="00801A10" w:rsidP="007F32BF">
      <w:pPr>
        <w:pStyle w:val="NumPar1"/>
        <w:numPr>
          <w:ilvl w:val="0"/>
          <w:numId w:val="13"/>
        </w:numPr>
        <w:rPr>
          <w:noProof/>
        </w:rPr>
      </w:pPr>
      <w:r w:rsidRPr="00B14FBF">
        <w:rPr>
          <w:noProof/>
        </w:rPr>
        <w:t>Die Berichte sind ordnungsgemäß erstellt und (möglichst digital) unterzeichnet zu senden an: Europäische Kommission, Euratom-Sicherheitsüberwachung.</w:t>
      </w:r>
    </w:p>
    <w:p w14:paraId="561D00F5" w14:textId="77777777" w:rsidR="00A73B59" w:rsidRPr="00B14FBF" w:rsidRDefault="00A73B59" w:rsidP="00A73B59">
      <w:pPr>
        <w:pStyle w:val="SectionTitle"/>
        <w:rPr>
          <w:noProof/>
        </w:rPr>
      </w:pPr>
      <w:r w:rsidRPr="00B14FBF">
        <w:rPr>
          <w:noProof/>
        </w:rPr>
        <w:br w:type="page"/>
      </w:r>
      <w:bookmarkStart w:id="27" w:name="_Toc75EA33A33BD946B886BD72CC839256A3"/>
      <w:r w:rsidRPr="00B14FBF">
        <w:rPr>
          <w:noProof/>
        </w:rPr>
        <w:t>ANHANG IV</w:t>
      </w:r>
      <w:r w:rsidRPr="00B14FBF">
        <w:rPr>
          <w:noProof/>
        </w:rPr>
        <w:br/>
      </w:r>
      <w:r w:rsidRPr="00B14FBF">
        <w:rPr>
          <w:noProof/>
        </w:rPr>
        <w:br/>
        <w:t>MATERIALBILANZBERICHT</w:t>
      </w:r>
      <w:bookmarkEnd w:id="27"/>
    </w:p>
    <w:p w14:paraId="31BA9544" w14:textId="77777777" w:rsidR="00371381" w:rsidRPr="00B14FBF" w:rsidRDefault="00371381" w:rsidP="00C96F44">
      <w:pPr>
        <w:rPr>
          <w:b/>
          <w:bCs/>
          <w:iCs/>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268"/>
        <w:gridCol w:w="3827"/>
        <w:gridCol w:w="531"/>
      </w:tblGrid>
      <w:tr w:rsidR="00A73B59" w:rsidRPr="00B14FBF" w14:paraId="63D41874" w14:textId="77777777" w:rsidTr="0092692B">
        <w:trPr>
          <w:cantSplit/>
        </w:trPr>
        <w:tc>
          <w:tcPr>
            <w:tcW w:w="2660" w:type="dxa"/>
            <w:tcBorders>
              <w:top w:val="single" w:sz="8" w:space="0" w:color="auto"/>
              <w:left w:val="single" w:sz="2" w:space="0" w:color="auto"/>
              <w:bottom w:val="single" w:sz="8" w:space="0" w:color="auto"/>
              <w:right w:val="single" w:sz="4" w:space="0" w:color="auto"/>
            </w:tcBorders>
            <w:shd w:val="clear" w:color="auto" w:fill="FFFFFF"/>
          </w:tcPr>
          <w:p w14:paraId="5DFD1882" w14:textId="77777777" w:rsidR="00A73B59" w:rsidRPr="00B14FBF" w:rsidRDefault="00A73B59" w:rsidP="001C424B">
            <w:pPr>
              <w:spacing w:before="60" w:after="60"/>
              <w:ind w:right="195"/>
              <w:jc w:val="center"/>
              <w:rPr>
                <w:rFonts w:eastAsia="Times New Roman"/>
                <w:b/>
                <w:bCs/>
                <w:noProof/>
                <w:sz w:val="22"/>
              </w:rPr>
            </w:pPr>
            <w:r w:rsidRPr="00B14FBF">
              <w:rPr>
                <w:b/>
                <w:noProof/>
                <w:sz w:val="22"/>
              </w:rPr>
              <w:t>Kennsatz/Bezeichnung</w:t>
            </w:r>
          </w:p>
        </w:tc>
        <w:tc>
          <w:tcPr>
            <w:tcW w:w="2268" w:type="dxa"/>
            <w:tcBorders>
              <w:top w:val="single" w:sz="8" w:space="0" w:color="auto"/>
              <w:left w:val="single" w:sz="4" w:space="0" w:color="auto"/>
              <w:bottom w:val="single" w:sz="8" w:space="0" w:color="auto"/>
              <w:right w:val="single" w:sz="4" w:space="0" w:color="auto"/>
            </w:tcBorders>
            <w:shd w:val="clear" w:color="auto" w:fill="FFFFFF"/>
          </w:tcPr>
          <w:p w14:paraId="51A22604" w14:textId="77777777" w:rsidR="00A73B59" w:rsidRPr="00B14FBF" w:rsidRDefault="00A73B59" w:rsidP="001C424B">
            <w:pPr>
              <w:spacing w:before="60" w:after="60"/>
              <w:ind w:right="195"/>
              <w:jc w:val="center"/>
              <w:rPr>
                <w:rFonts w:eastAsia="Times New Roman"/>
                <w:b/>
                <w:bCs/>
                <w:noProof/>
                <w:sz w:val="22"/>
              </w:rPr>
            </w:pPr>
            <w:r w:rsidRPr="00B14FBF">
              <w:rPr>
                <w:b/>
                <w:noProof/>
                <w:sz w:val="22"/>
              </w:rPr>
              <w:t>Inhalt</w:t>
            </w:r>
          </w:p>
        </w:tc>
        <w:tc>
          <w:tcPr>
            <w:tcW w:w="3827" w:type="dxa"/>
            <w:tcBorders>
              <w:top w:val="single" w:sz="8" w:space="0" w:color="auto"/>
              <w:left w:val="single" w:sz="4" w:space="0" w:color="auto"/>
              <w:bottom w:val="single" w:sz="8" w:space="0" w:color="auto"/>
              <w:right w:val="single" w:sz="8" w:space="0" w:color="auto"/>
            </w:tcBorders>
            <w:shd w:val="clear" w:color="auto" w:fill="FFFFFF"/>
          </w:tcPr>
          <w:p w14:paraId="54994BC8" w14:textId="77777777" w:rsidR="00A73B59" w:rsidRPr="00B14FBF" w:rsidRDefault="00A73B59" w:rsidP="001C424B">
            <w:pPr>
              <w:spacing w:before="60" w:after="60"/>
              <w:ind w:right="195"/>
              <w:jc w:val="center"/>
              <w:rPr>
                <w:rFonts w:eastAsia="Times New Roman"/>
                <w:b/>
                <w:bCs/>
                <w:noProof/>
                <w:sz w:val="22"/>
              </w:rPr>
            </w:pPr>
            <w:r w:rsidRPr="00B14FBF">
              <w:rPr>
                <w:b/>
                <w:noProof/>
                <w:sz w:val="22"/>
              </w:rPr>
              <w:t>Bemerkungen</w:t>
            </w:r>
          </w:p>
        </w:tc>
        <w:tc>
          <w:tcPr>
            <w:tcW w:w="531" w:type="dxa"/>
            <w:tcBorders>
              <w:top w:val="single" w:sz="8" w:space="0" w:color="auto"/>
              <w:left w:val="single" w:sz="8" w:space="0" w:color="auto"/>
              <w:bottom w:val="single" w:sz="8" w:space="0" w:color="auto"/>
              <w:right w:val="single" w:sz="2" w:space="0" w:color="auto"/>
            </w:tcBorders>
            <w:shd w:val="clear" w:color="auto" w:fill="FFFFFF"/>
          </w:tcPr>
          <w:p w14:paraId="17FD19D1" w14:textId="77777777" w:rsidR="00A73B59" w:rsidRPr="00B14FBF" w:rsidRDefault="00A73B59" w:rsidP="006354B4">
            <w:pPr>
              <w:spacing w:before="60" w:after="60"/>
              <w:ind w:right="195"/>
              <w:jc w:val="center"/>
              <w:rPr>
                <w:rFonts w:eastAsia="Times New Roman"/>
                <w:b/>
                <w:bCs/>
                <w:noProof/>
                <w:sz w:val="22"/>
              </w:rPr>
            </w:pPr>
            <w:r w:rsidRPr="00B14FBF">
              <w:rPr>
                <w:b/>
                <w:noProof/>
                <w:sz w:val="22"/>
              </w:rPr>
              <w:t>#</w:t>
            </w:r>
          </w:p>
        </w:tc>
      </w:tr>
      <w:tr w:rsidR="00A73B59" w:rsidRPr="00B14FBF" w14:paraId="4ABB3ECB" w14:textId="77777777" w:rsidTr="0092692B">
        <w:trPr>
          <w:cantSplit/>
        </w:trPr>
        <w:tc>
          <w:tcPr>
            <w:tcW w:w="2660" w:type="dxa"/>
            <w:tcBorders>
              <w:top w:val="single" w:sz="8" w:space="0" w:color="auto"/>
              <w:left w:val="single" w:sz="6" w:space="0" w:color="000000"/>
              <w:bottom w:val="single" w:sz="6" w:space="0" w:color="000000"/>
              <w:right w:val="single" w:sz="6" w:space="0" w:color="000000"/>
            </w:tcBorders>
            <w:shd w:val="clear" w:color="auto" w:fill="FFFFFF"/>
          </w:tcPr>
          <w:p w14:paraId="5ABAF673" w14:textId="77777777" w:rsidR="00A73B59" w:rsidRPr="00B14FBF" w:rsidRDefault="00A73B59" w:rsidP="001C424B">
            <w:pPr>
              <w:spacing w:before="60" w:after="60"/>
              <w:rPr>
                <w:rFonts w:eastAsia="Times New Roman"/>
                <w:noProof/>
                <w:sz w:val="22"/>
              </w:rPr>
            </w:pPr>
            <w:r w:rsidRPr="00B14FBF">
              <w:rPr>
                <w:noProof/>
                <w:sz w:val="22"/>
              </w:rPr>
              <w:t>MBA</w:t>
            </w:r>
          </w:p>
        </w:tc>
        <w:tc>
          <w:tcPr>
            <w:tcW w:w="2268" w:type="dxa"/>
            <w:tcBorders>
              <w:top w:val="single" w:sz="8" w:space="0" w:color="auto"/>
              <w:left w:val="single" w:sz="6" w:space="0" w:color="000000"/>
              <w:bottom w:val="single" w:sz="6" w:space="0" w:color="000000"/>
              <w:right w:val="single" w:sz="6" w:space="0" w:color="000000"/>
            </w:tcBorders>
            <w:shd w:val="clear" w:color="auto" w:fill="FFFFFF"/>
          </w:tcPr>
          <w:p w14:paraId="518D9196" w14:textId="77777777" w:rsidR="00A73B59" w:rsidRPr="00B14FBF" w:rsidRDefault="00A73B59" w:rsidP="001C424B">
            <w:pPr>
              <w:spacing w:before="60" w:after="60"/>
              <w:rPr>
                <w:rFonts w:eastAsia="Times New Roman"/>
                <w:noProof/>
                <w:sz w:val="22"/>
              </w:rPr>
            </w:pPr>
            <w:r w:rsidRPr="00B14FBF">
              <w:rPr>
                <w:noProof/>
                <w:sz w:val="22"/>
              </w:rPr>
              <w:t>Zeichen (4)</w:t>
            </w:r>
          </w:p>
        </w:tc>
        <w:tc>
          <w:tcPr>
            <w:tcW w:w="3827" w:type="dxa"/>
            <w:tcBorders>
              <w:top w:val="single" w:sz="8" w:space="0" w:color="auto"/>
              <w:left w:val="single" w:sz="6" w:space="0" w:color="000000"/>
              <w:bottom w:val="single" w:sz="6" w:space="0" w:color="000000"/>
              <w:right w:val="single" w:sz="8" w:space="0" w:color="auto"/>
            </w:tcBorders>
            <w:shd w:val="clear" w:color="auto" w:fill="FFFFFF"/>
          </w:tcPr>
          <w:p w14:paraId="3F171257" w14:textId="77777777" w:rsidR="00A73B59" w:rsidRPr="00B14FBF" w:rsidRDefault="00A73B59" w:rsidP="001C424B">
            <w:pPr>
              <w:spacing w:before="60" w:after="60"/>
              <w:rPr>
                <w:rFonts w:eastAsia="Times New Roman"/>
                <w:noProof/>
                <w:sz w:val="22"/>
              </w:rPr>
            </w:pPr>
            <w:r w:rsidRPr="00B14FBF">
              <w:rPr>
                <w:noProof/>
                <w:sz w:val="22"/>
              </w:rPr>
              <w:t>MBA-Code der Bericht erstattenden MBA</w:t>
            </w:r>
          </w:p>
        </w:tc>
        <w:tc>
          <w:tcPr>
            <w:tcW w:w="531" w:type="dxa"/>
            <w:tcBorders>
              <w:top w:val="single" w:sz="8" w:space="0" w:color="auto"/>
              <w:left w:val="single" w:sz="8" w:space="0" w:color="auto"/>
              <w:bottom w:val="single" w:sz="6" w:space="0" w:color="000000"/>
              <w:right w:val="single" w:sz="6" w:space="0" w:color="000000"/>
            </w:tcBorders>
            <w:shd w:val="clear" w:color="auto" w:fill="FFFFFF"/>
          </w:tcPr>
          <w:p w14:paraId="73276E31" w14:textId="77777777" w:rsidR="00A73B59" w:rsidRPr="00B14FBF" w:rsidRDefault="00A73B59" w:rsidP="006354B4">
            <w:pPr>
              <w:spacing w:before="60" w:after="60"/>
              <w:jc w:val="center"/>
              <w:rPr>
                <w:rFonts w:eastAsia="Times New Roman"/>
                <w:noProof/>
                <w:sz w:val="22"/>
              </w:rPr>
            </w:pPr>
            <w:r w:rsidRPr="00B14FBF">
              <w:rPr>
                <w:noProof/>
                <w:sz w:val="22"/>
              </w:rPr>
              <w:t>1</w:t>
            </w:r>
          </w:p>
        </w:tc>
      </w:tr>
      <w:tr w:rsidR="00A73B59" w:rsidRPr="00B14FBF" w14:paraId="76A2D9EC" w14:textId="77777777" w:rsidTr="0092692B">
        <w:trPr>
          <w:cantSplit/>
        </w:trPr>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0C64C84B" w14:textId="77777777" w:rsidR="00A73B59" w:rsidRPr="00B14FBF" w:rsidRDefault="00A73B59" w:rsidP="001C424B">
            <w:pPr>
              <w:spacing w:before="60" w:after="60"/>
              <w:rPr>
                <w:rFonts w:eastAsia="Times New Roman"/>
                <w:noProof/>
                <w:sz w:val="22"/>
              </w:rPr>
            </w:pPr>
            <w:r w:rsidRPr="00B14FBF">
              <w:rPr>
                <w:noProof/>
                <w:sz w:val="22"/>
              </w:rPr>
              <w:t>Report type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16490DC" w14:textId="77777777" w:rsidR="00A73B59" w:rsidRPr="00B14FBF" w:rsidRDefault="00A73B59" w:rsidP="001C424B">
            <w:pPr>
              <w:spacing w:before="60" w:after="60"/>
              <w:rPr>
                <w:rFonts w:eastAsia="Times New Roman"/>
                <w:noProof/>
                <w:sz w:val="22"/>
              </w:rPr>
            </w:pPr>
            <w:r w:rsidRPr="00B14FBF">
              <w:rPr>
                <w:noProof/>
                <w:sz w:val="22"/>
              </w:rPr>
              <w:t>Zeichen (1)</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5A15F075" w14:textId="77777777" w:rsidR="00A73B59" w:rsidRPr="00B14FBF" w:rsidRDefault="00A73B59" w:rsidP="001C424B">
            <w:pPr>
              <w:spacing w:before="60" w:after="60"/>
              <w:rPr>
                <w:rFonts w:eastAsia="Times New Roman"/>
                <w:noProof/>
                <w:sz w:val="22"/>
              </w:rPr>
            </w:pPr>
            <w:r w:rsidRPr="00B14FBF">
              <w:rPr>
                <w:noProof/>
                <w:sz w:val="22"/>
              </w:rPr>
              <w:t>M für Materialbilanzbericht</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6B69C9C" w14:textId="77777777" w:rsidR="00A73B59" w:rsidRPr="00B14FBF" w:rsidRDefault="00A73B59" w:rsidP="006354B4">
            <w:pPr>
              <w:spacing w:before="60" w:after="60"/>
              <w:jc w:val="center"/>
              <w:rPr>
                <w:rFonts w:eastAsia="Times New Roman"/>
                <w:noProof/>
                <w:sz w:val="22"/>
              </w:rPr>
            </w:pPr>
            <w:r w:rsidRPr="00B14FBF">
              <w:rPr>
                <w:noProof/>
                <w:sz w:val="22"/>
              </w:rPr>
              <w:t>2</w:t>
            </w:r>
          </w:p>
        </w:tc>
      </w:tr>
      <w:tr w:rsidR="00A73B59" w:rsidRPr="00B14FBF" w14:paraId="47000826" w14:textId="77777777" w:rsidTr="0092692B">
        <w:trPr>
          <w:cantSplit/>
        </w:trPr>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608F16FD" w14:textId="77777777" w:rsidR="00A73B59" w:rsidRPr="00B14FBF" w:rsidRDefault="00A73B59" w:rsidP="001C424B">
            <w:pPr>
              <w:spacing w:before="60" w:after="60"/>
              <w:rPr>
                <w:rFonts w:eastAsia="Times New Roman"/>
                <w:noProof/>
                <w:sz w:val="22"/>
              </w:rPr>
            </w:pPr>
            <w:r w:rsidRPr="00B14FBF">
              <w:rPr>
                <w:noProof/>
                <w:sz w:val="22"/>
              </w:rPr>
              <w:t>Report date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C71C33F" w14:textId="77777777" w:rsidR="00A73B59" w:rsidRPr="00B14FBF" w:rsidRDefault="00245D53" w:rsidP="001C424B">
            <w:pPr>
              <w:spacing w:before="60" w:after="60"/>
              <w:rPr>
                <w:rFonts w:eastAsia="Times New Roman"/>
                <w:noProof/>
                <w:sz w:val="22"/>
              </w:rPr>
            </w:pPr>
            <w:r w:rsidRPr="00B14FBF">
              <w:rPr>
                <w:noProof/>
                <w:sz w:val="22"/>
              </w:rPr>
              <w:t>Datum (JJJJ-MM-TT)</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635C31D5" w14:textId="77777777" w:rsidR="00A73B59" w:rsidRPr="00B14FBF" w:rsidRDefault="00A73B59" w:rsidP="001C424B">
            <w:pPr>
              <w:spacing w:before="60" w:after="60"/>
              <w:rPr>
                <w:rFonts w:eastAsia="Times New Roman"/>
                <w:noProof/>
                <w:sz w:val="22"/>
              </w:rPr>
            </w:pPr>
            <w:r w:rsidRPr="00B14FBF">
              <w:rPr>
                <w:noProof/>
                <w:sz w:val="22"/>
              </w:rPr>
              <w:t>Datum der Fertigstellung des Berichts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62F0B296" w14:textId="77777777" w:rsidR="00A73B59" w:rsidRPr="00B14FBF" w:rsidRDefault="00A73B59" w:rsidP="006354B4">
            <w:pPr>
              <w:spacing w:before="60" w:after="60"/>
              <w:jc w:val="center"/>
              <w:rPr>
                <w:rFonts w:eastAsia="Times New Roman"/>
                <w:noProof/>
                <w:sz w:val="22"/>
              </w:rPr>
            </w:pPr>
            <w:r w:rsidRPr="00B14FBF">
              <w:rPr>
                <w:noProof/>
                <w:sz w:val="22"/>
              </w:rPr>
              <w:t>3</w:t>
            </w:r>
          </w:p>
        </w:tc>
      </w:tr>
      <w:tr w:rsidR="00A73B59" w:rsidRPr="00B14FBF" w14:paraId="163DF250" w14:textId="77777777" w:rsidTr="0092692B">
        <w:trPr>
          <w:cantSplit/>
        </w:trPr>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6745639B" w14:textId="77777777" w:rsidR="00A73B59" w:rsidRPr="00B14FBF" w:rsidRDefault="00A73B59" w:rsidP="001C424B">
            <w:pPr>
              <w:spacing w:before="60" w:after="60"/>
              <w:rPr>
                <w:rFonts w:eastAsia="Times New Roman"/>
                <w:noProof/>
                <w:sz w:val="22"/>
              </w:rPr>
            </w:pPr>
            <w:r w:rsidRPr="00B14FBF">
              <w:rPr>
                <w:noProof/>
                <w:sz w:val="22"/>
              </w:rPr>
              <w:t>Start report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C0B2E49" w14:textId="77777777" w:rsidR="00A73B59" w:rsidRPr="00B14FBF" w:rsidRDefault="00245D53" w:rsidP="001C424B">
            <w:pPr>
              <w:spacing w:before="60" w:after="60"/>
              <w:rPr>
                <w:rFonts w:eastAsia="Times New Roman"/>
                <w:noProof/>
                <w:sz w:val="22"/>
              </w:rPr>
            </w:pPr>
            <w:r w:rsidRPr="00B14FBF">
              <w:rPr>
                <w:noProof/>
                <w:sz w:val="22"/>
              </w:rPr>
              <w:t>Datum (JJJJ-MM-TT)</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03FBA5D4" w14:textId="77777777" w:rsidR="00A73B59" w:rsidRPr="00B14FBF" w:rsidRDefault="00A73B59" w:rsidP="001C424B">
            <w:pPr>
              <w:spacing w:before="60" w:after="60"/>
              <w:rPr>
                <w:rFonts w:eastAsia="Times New Roman"/>
                <w:noProof/>
                <w:sz w:val="22"/>
              </w:rPr>
            </w:pPr>
            <w:r w:rsidRPr="00B14FBF">
              <w:rPr>
                <w:noProof/>
                <w:sz w:val="22"/>
              </w:rPr>
              <w:t>Anfangsdatum des Materialbilanzberichts (Datum der letzten Aufnahme des realen Bestands + 1 Tag)</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68155A81" w14:textId="77777777" w:rsidR="00A73B59" w:rsidRPr="00B14FBF" w:rsidRDefault="00A73B59" w:rsidP="006354B4">
            <w:pPr>
              <w:spacing w:before="60" w:after="60"/>
              <w:jc w:val="center"/>
              <w:rPr>
                <w:rFonts w:eastAsia="Times New Roman"/>
                <w:noProof/>
                <w:sz w:val="22"/>
              </w:rPr>
            </w:pPr>
            <w:r w:rsidRPr="00B14FBF">
              <w:rPr>
                <w:noProof/>
                <w:sz w:val="22"/>
              </w:rPr>
              <w:t>4</w:t>
            </w:r>
          </w:p>
        </w:tc>
      </w:tr>
      <w:tr w:rsidR="00A73B59" w:rsidRPr="00B14FBF" w14:paraId="49E096A9" w14:textId="77777777" w:rsidTr="0092692B">
        <w:trPr>
          <w:cantSplit/>
        </w:trPr>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6185ACAB" w14:textId="77777777" w:rsidR="00A73B59" w:rsidRPr="00B14FBF" w:rsidRDefault="00A73B59" w:rsidP="001C424B">
            <w:pPr>
              <w:spacing w:before="60" w:after="60"/>
              <w:rPr>
                <w:rFonts w:eastAsia="Times New Roman"/>
                <w:noProof/>
                <w:sz w:val="22"/>
              </w:rPr>
            </w:pPr>
            <w:r w:rsidRPr="00B14FBF">
              <w:rPr>
                <w:noProof/>
                <w:sz w:val="22"/>
              </w:rPr>
              <w:t>End report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03E1282" w14:textId="77777777" w:rsidR="00A73B59" w:rsidRPr="00B14FBF" w:rsidRDefault="00245D53" w:rsidP="001C424B">
            <w:pPr>
              <w:spacing w:before="60" w:after="60"/>
              <w:rPr>
                <w:rFonts w:eastAsia="Times New Roman"/>
                <w:noProof/>
                <w:sz w:val="22"/>
              </w:rPr>
            </w:pPr>
            <w:r w:rsidRPr="00B14FBF">
              <w:rPr>
                <w:noProof/>
                <w:sz w:val="22"/>
              </w:rPr>
              <w:t>Datum (JJJJ-MM-TT)</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4858DEC4" w14:textId="77777777" w:rsidR="00A73B59" w:rsidRPr="00B14FBF" w:rsidRDefault="00A73B59" w:rsidP="001C424B">
            <w:pPr>
              <w:spacing w:before="60" w:after="60"/>
              <w:rPr>
                <w:rFonts w:eastAsia="Times New Roman"/>
                <w:noProof/>
                <w:sz w:val="22"/>
              </w:rPr>
            </w:pPr>
            <w:r w:rsidRPr="00B14FBF">
              <w:rPr>
                <w:noProof/>
                <w:sz w:val="22"/>
              </w:rPr>
              <w:t>Enddatum des Materialbilanzberichts (Datum der aktuellen Aufnahme des realen Bestands)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466E15E" w14:textId="77777777" w:rsidR="00A73B59" w:rsidRPr="00B14FBF" w:rsidRDefault="00A73B59" w:rsidP="006354B4">
            <w:pPr>
              <w:spacing w:before="60" w:after="60"/>
              <w:jc w:val="center"/>
              <w:rPr>
                <w:rFonts w:eastAsia="Times New Roman"/>
                <w:noProof/>
                <w:sz w:val="22"/>
              </w:rPr>
            </w:pPr>
            <w:r w:rsidRPr="00B14FBF">
              <w:rPr>
                <w:noProof/>
                <w:sz w:val="22"/>
              </w:rPr>
              <w:t>5</w:t>
            </w:r>
          </w:p>
        </w:tc>
      </w:tr>
      <w:tr w:rsidR="00A73B59" w:rsidRPr="00B14FBF" w14:paraId="4B52051C" w14:textId="77777777" w:rsidTr="0092692B">
        <w:trPr>
          <w:cantSplit/>
        </w:trPr>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48009E1F" w14:textId="77777777" w:rsidR="00A73B59" w:rsidRPr="00B14FBF" w:rsidRDefault="00A73B59" w:rsidP="001C424B">
            <w:pPr>
              <w:spacing w:before="60" w:after="60"/>
              <w:rPr>
                <w:rFonts w:eastAsia="Times New Roman"/>
                <w:noProof/>
                <w:sz w:val="22"/>
              </w:rPr>
            </w:pPr>
            <w:r w:rsidRPr="00B14FBF">
              <w:rPr>
                <w:noProof/>
                <w:sz w:val="22"/>
              </w:rPr>
              <w:t>Report number</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ABEE519" w14:textId="77777777" w:rsidR="00A73B59" w:rsidRPr="00B14FBF" w:rsidRDefault="00A73B59" w:rsidP="001C424B">
            <w:pPr>
              <w:spacing w:before="60" w:after="60"/>
              <w:rPr>
                <w:rFonts w:eastAsia="Times New Roman"/>
                <w:noProof/>
                <w:sz w:val="22"/>
              </w:rPr>
            </w:pPr>
            <w:r w:rsidRPr="00B14FBF">
              <w:rPr>
                <w:noProof/>
                <w:sz w:val="22"/>
              </w:rPr>
              <w:t>Zahl</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6867E81D" w14:textId="77777777" w:rsidR="00A73B59" w:rsidRPr="00B14FBF" w:rsidRDefault="00A73B59" w:rsidP="001C424B">
            <w:pPr>
              <w:spacing w:before="60" w:after="60"/>
              <w:rPr>
                <w:rFonts w:eastAsia="Times New Roman"/>
                <w:noProof/>
                <w:sz w:val="22"/>
              </w:rPr>
            </w:pPr>
            <w:r w:rsidRPr="00B14FBF">
              <w:rPr>
                <w:noProof/>
                <w:sz w:val="22"/>
              </w:rPr>
              <w:t>Laufende Nummer, lückenlos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540A049" w14:textId="77777777" w:rsidR="00A73B59" w:rsidRPr="00B14FBF" w:rsidRDefault="00A73B59" w:rsidP="006354B4">
            <w:pPr>
              <w:spacing w:before="60" w:after="60"/>
              <w:jc w:val="center"/>
              <w:rPr>
                <w:rFonts w:eastAsia="Times New Roman"/>
                <w:noProof/>
                <w:sz w:val="22"/>
              </w:rPr>
            </w:pPr>
            <w:r w:rsidRPr="00B14FBF">
              <w:rPr>
                <w:noProof/>
                <w:sz w:val="22"/>
              </w:rPr>
              <w:t>6</w:t>
            </w:r>
          </w:p>
        </w:tc>
      </w:tr>
      <w:tr w:rsidR="00383535" w:rsidRPr="00B14FBF" w14:paraId="5D70C9C6" w14:textId="77777777" w:rsidTr="0092692B">
        <w:trPr>
          <w:cantSplit/>
        </w:trPr>
        <w:tc>
          <w:tcPr>
            <w:tcW w:w="2660" w:type="dxa"/>
            <w:tcBorders>
              <w:top w:val="single" w:sz="6" w:space="0" w:color="000000"/>
              <w:left w:val="single" w:sz="6" w:space="0" w:color="000000"/>
              <w:bottom w:val="single" w:sz="4" w:space="0" w:color="auto"/>
              <w:right w:val="single" w:sz="6" w:space="0" w:color="000000"/>
            </w:tcBorders>
            <w:shd w:val="clear" w:color="auto" w:fill="FFFFFF"/>
          </w:tcPr>
          <w:p w14:paraId="249ACEED" w14:textId="77777777" w:rsidR="00383535" w:rsidRPr="00B14FBF" w:rsidRDefault="00383535" w:rsidP="001C424B">
            <w:pPr>
              <w:spacing w:before="60" w:after="60"/>
              <w:rPr>
                <w:rFonts w:eastAsia="Times New Roman"/>
                <w:noProof/>
                <w:sz w:val="22"/>
              </w:rPr>
            </w:pPr>
            <w:r w:rsidRPr="00B14FBF">
              <w:rPr>
                <w:noProof/>
                <w:sz w:val="22"/>
              </w:rPr>
              <w:t>Line count</w:t>
            </w:r>
          </w:p>
        </w:tc>
        <w:tc>
          <w:tcPr>
            <w:tcW w:w="2268" w:type="dxa"/>
            <w:tcBorders>
              <w:top w:val="single" w:sz="6" w:space="0" w:color="000000"/>
              <w:left w:val="single" w:sz="6" w:space="0" w:color="000000"/>
              <w:bottom w:val="single" w:sz="4" w:space="0" w:color="auto"/>
              <w:right w:val="single" w:sz="6" w:space="0" w:color="000000"/>
            </w:tcBorders>
            <w:shd w:val="clear" w:color="auto" w:fill="FFFFFF"/>
          </w:tcPr>
          <w:p w14:paraId="62012613" w14:textId="77777777" w:rsidR="00383535" w:rsidRPr="00B14FBF" w:rsidRDefault="00383535" w:rsidP="001C424B">
            <w:pPr>
              <w:spacing w:before="60" w:after="60"/>
              <w:rPr>
                <w:rFonts w:eastAsia="Times New Roman"/>
                <w:noProof/>
                <w:sz w:val="22"/>
              </w:rPr>
            </w:pPr>
            <w:r w:rsidRPr="00B14FBF">
              <w:rPr>
                <w:noProof/>
                <w:sz w:val="22"/>
              </w:rPr>
              <w:t>Zahl</w:t>
            </w:r>
          </w:p>
        </w:tc>
        <w:tc>
          <w:tcPr>
            <w:tcW w:w="3827" w:type="dxa"/>
            <w:tcBorders>
              <w:top w:val="single" w:sz="6" w:space="0" w:color="000000"/>
              <w:left w:val="single" w:sz="6" w:space="0" w:color="000000"/>
              <w:bottom w:val="single" w:sz="4" w:space="0" w:color="auto"/>
              <w:right w:val="single" w:sz="8" w:space="0" w:color="auto"/>
            </w:tcBorders>
            <w:shd w:val="clear" w:color="auto" w:fill="FFFFFF"/>
          </w:tcPr>
          <w:p w14:paraId="611E87C8" w14:textId="77777777" w:rsidR="00383535" w:rsidRPr="00B14FBF" w:rsidRDefault="00383535" w:rsidP="001C424B">
            <w:pPr>
              <w:spacing w:before="60" w:after="60"/>
              <w:rPr>
                <w:rFonts w:eastAsia="Times New Roman"/>
                <w:noProof/>
                <w:sz w:val="22"/>
              </w:rPr>
            </w:pPr>
            <w:r w:rsidRPr="00B14FBF">
              <w:rPr>
                <w:noProof/>
                <w:sz w:val="22"/>
              </w:rPr>
              <w:t>Gesamtzahl der gemeldeten Zeilen</w:t>
            </w:r>
          </w:p>
        </w:tc>
        <w:tc>
          <w:tcPr>
            <w:tcW w:w="531" w:type="dxa"/>
            <w:tcBorders>
              <w:top w:val="single" w:sz="6" w:space="0" w:color="000000"/>
              <w:left w:val="single" w:sz="8" w:space="0" w:color="auto"/>
              <w:bottom w:val="single" w:sz="4" w:space="0" w:color="auto"/>
              <w:right w:val="single" w:sz="6" w:space="0" w:color="000000"/>
            </w:tcBorders>
            <w:shd w:val="clear" w:color="auto" w:fill="FFFFFF"/>
          </w:tcPr>
          <w:p w14:paraId="6B4BFE89" w14:textId="77777777" w:rsidR="00383535" w:rsidRPr="00B14FBF" w:rsidRDefault="00383535" w:rsidP="006354B4">
            <w:pPr>
              <w:spacing w:before="60" w:after="60"/>
              <w:jc w:val="center"/>
              <w:rPr>
                <w:rFonts w:eastAsia="Times New Roman"/>
                <w:noProof/>
                <w:sz w:val="22"/>
              </w:rPr>
            </w:pPr>
            <w:r w:rsidRPr="00B14FBF">
              <w:rPr>
                <w:noProof/>
                <w:sz w:val="22"/>
              </w:rPr>
              <w:t>7</w:t>
            </w:r>
          </w:p>
        </w:tc>
      </w:tr>
      <w:tr w:rsidR="00383535" w:rsidRPr="00B14FBF" w14:paraId="1E8DB523" w14:textId="77777777" w:rsidTr="0092692B">
        <w:trPr>
          <w:cantSplit/>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4AF9A272" w14:textId="77777777" w:rsidR="00383535" w:rsidRPr="00B14FBF" w:rsidRDefault="00383535" w:rsidP="001C424B">
            <w:pPr>
              <w:spacing w:before="60" w:after="60"/>
              <w:rPr>
                <w:rFonts w:eastAsia="Times New Roman"/>
                <w:noProof/>
                <w:sz w:val="22"/>
              </w:rPr>
            </w:pPr>
            <w:r w:rsidRPr="00B14FBF">
              <w:rPr>
                <w:noProof/>
                <w:sz w:val="22"/>
              </w:rPr>
              <w:t>Reporting person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5D9D05F" w14:textId="77777777" w:rsidR="00383535" w:rsidRPr="00B14FBF" w:rsidRDefault="00383535" w:rsidP="001C424B">
            <w:pPr>
              <w:spacing w:before="60" w:after="60"/>
              <w:rPr>
                <w:rFonts w:eastAsia="Times New Roman"/>
                <w:noProof/>
                <w:sz w:val="22"/>
              </w:rPr>
            </w:pPr>
            <w:r w:rsidRPr="00B14FBF">
              <w:rPr>
                <w:noProof/>
                <w:sz w:val="22"/>
              </w:rPr>
              <w:t>Zeichen (64)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1BA7FF" w14:textId="77777777" w:rsidR="00383535" w:rsidRPr="00B14FBF" w:rsidRDefault="003467B6" w:rsidP="001C424B">
            <w:pPr>
              <w:spacing w:before="60" w:after="60"/>
              <w:rPr>
                <w:rFonts w:eastAsia="Times New Roman"/>
                <w:noProof/>
                <w:sz w:val="22"/>
              </w:rPr>
            </w:pPr>
            <w:r w:rsidRPr="00B14FBF">
              <w:rPr>
                <w:noProof/>
                <w:sz w:val="22"/>
              </w:rPr>
              <w:t>Name der für den Bericht zuständigen Person</w:t>
            </w:r>
          </w:p>
        </w:tc>
        <w:tc>
          <w:tcPr>
            <w:tcW w:w="531" w:type="dxa"/>
            <w:tcBorders>
              <w:top w:val="single" w:sz="4" w:space="0" w:color="auto"/>
              <w:left w:val="single" w:sz="4" w:space="0" w:color="auto"/>
              <w:bottom w:val="single" w:sz="4" w:space="0" w:color="auto"/>
              <w:right w:val="single" w:sz="4" w:space="0" w:color="auto"/>
            </w:tcBorders>
            <w:shd w:val="clear" w:color="auto" w:fill="FFFFFF"/>
          </w:tcPr>
          <w:p w14:paraId="7008D985" w14:textId="77777777" w:rsidR="00383535" w:rsidRPr="00B14FBF" w:rsidRDefault="00383535" w:rsidP="006354B4">
            <w:pPr>
              <w:spacing w:before="60" w:after="60"/>
              <w:jc w:val="center"/>
              <w:rPr>
                <w:rFonts w:eastAsia="Times New Roman"/>
                <w:noProof/>
                <w:sz w:val="22"/>
              </w:rPr>
            </w:pPr>
            <w:r w:rsidRPr="00B14FBF">
              <w:rPr>
                <w:noProof/>
                <w:sz w:val="22"/>
              </w:rPr>
              <w:t>8</w:t>
            </w:r>
          </w:p>
        </w:tc>
      </w:tr>
    </w:tbl>
    <w:p w14:paraId="3D6AAFE5" w14:textId="77777777" w:rsidR="00A73B59" w:rsidRPr="00B14FBF" w:rsidRDefault="00A73B59" w:rsidP="00A73B59">
      <w:pPr>
        <w:rPr>
          <w:noProof/>
        </w:rPr>
      </w:pPr>
    </w:p>
    <w:p w14:paraId="40EAB62A" w14:textId="77777777" w:rsidR="00371381" w:rsidRPr="00B14FBF" w:rsidRDefault="00371381" w:rsidP="00A73B59">
      <w:pPr>
        <w:rPr>
          <w:b/>
          <w:bCs/>
          <w:iCs/>
          <w:noProof/>
        </w:rPr>
      </w:pPr>
      <w:r w:rsidRPr="00B14FBF">
        <w:rPr>
          <w:b/>
          <w:noProof/>
        </w:rPr>
        <w:t>Einträge</w:t>
      </w:r>
    </w:p>
    <w:tbl>
      <w:tblPr>
        <w:tblStyle w:val="TableGrid"/>
        <w:tblW w:w="0" w:type="auto"/>
        <w:tblLook w:val="04A0" w:firstRow="1" w:lastRow="0" w:firstColumn="1" w:lastColumn="0" w:noHBand="0" w:noVBand="1"/>
      </w:tblPr>
      <w:tblGrid>
        <w:gridCol w:w="2550"/>
        <w:gridCol w:w="2225"/>
        <w:gridCol w:w="3984"/>
        <w:gridCol w:w="530"/>
      </w:tblGrid>
      <w:tr w:rsidR="00371381" w:rsidRPr="00B14FBF" w14:paraId="59BA513C" w14:textId="77777777" w:rsidTr="00245D53">
        <w:trPr>
          <w:cantSplit/>
        </w:trPr>
        <w:tc>
          <w:tcPr>
            <w:tcW w:w="2093" w:type="dxa"/>
            <w:tcBorders>
              <w:top w:val="single" w:sz="4" w:space="0" w:color="auto"/>
              <w:left w:val="single" w:sz="4" w:space="0" w:color="auto"/>
              <w:bottom w:val="single" w:sz="4" w:space="0" w:color="auto"/>
              <w:right w:val="single" w:sz="4" w:space="0" w:color="auto"/>
            </w:tcBorders>
            <w:shd w:val="clear" w:color="auto" w:fill="FFFFFF"/>
          </w:tcPr>
          <w:p w14:paraId="075B3829" w14:textId="77777777" w:rsidR="00371381" w:rsidRPr="00B14FBF" w:rsidRDefault="00371381" w:rsidP="00F220AD">
            <w:pPr>
              <w:spacing w:before="60" w:after="60"/>
              <w:ind w:right="195"/>
              <w:jc w:val="center"/>
              <w:rPr>
                <w:rFonts w:eastAsia="Times New Roman"/>
                <w:b/>
                <w:bCs/>
                <w:noProof/>
                <w:sz w:val="22"/>
              </w:rPr>
            </w:pPr>
            <w:r w:rsidRPr="00B14FBF">
              <w:rPr>
                <w:b/>
                <w:noProof/>
                <w:sz w:val="22"/>
              </w:rPr>
              <w:t>Kennsatz/Bezeichnung</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1863AA2" w14:textId="77777777" w:rsidR="00371381" w:rsidRPr="00B14FBF" w:rsidRDefault="00371381" w:rsidP="00F220AD">
            <w:pPr>
              <w:spacing w:before="60" w:after="60"/>
              <w:ind w:right="195"/>
              <w:jc w:val="center"/>
              <w:rPr>
                <w:rFonts w:eastAsia="Times New Roman"/>
                <w:b/>
                <w:bCs/>
                <w:noProof/>
                <w:sz w:val="22"/>
              </w:rPr>
            </w:pPr>
            <w:r w:rsidRPr="00B14FBF">
              <w:rPr>
                <w:b/>
                <w:noProof/>
                <w:sz w:val="22"/>
              </w:rPr>
              <w:t>Inhalt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5844C78" w14:textId="77777777" w:rsidR="00371381" w:rsidRPr="00B14FBF" w:rsidRDefault="00371381" w:rsidP="00F220AD">
            <w:pPr>
              <w:spacing w:before="60" w:after="60"/>
              <w:ind w:right="195"/>
              <w:jc w:val="center"/>
              <w:rPr>
                <w:rFonts w:eastAsia="Times New Roman"/>
                <w:b/>
                <w:bCs/>
                <w:noProof/>
                <w:sz w:val="22"/>
              </w:rPr>
            </w:pPr>
            <w:r w:rsidRPr="00B14FBF">
              <w:rPr>
                <w:b/>
                <w:noProof/>
                <w:sz w:val="22"/>
              </w:rPr>
              <w:t>Bemerkungen</w:t>
            </w:r>
          </w:p>
        </w:tc>
        <w:tc>
          <w:tcPr>
            <w:tcW w:w="531" w:type="dxa"/>
            <w:tcBorders>
              <w:top w:val="single" w:sz="4" w:space="0" w:color="auto"/>
              <w:left w:val="single" w:sz="4" w:space="0" w:color="auto"/>
              <w:bottom w:val="single" w:sz="4" w:space="0" w:color="auto"/>
              <w:right w:val="single" w:sz="4" w:space="0" w:color="auto"/>
            </w:tcBorders>
            <w:shd w:val="clear" w:color="auto" w:fill="FFFFFF"/>
          </w:tcPr>
          <w:p w14:paraId="5F76557C" w14:textId="77777777" w:rsidR="00371381" w:rsidRPr="00B14FBF" w:rsidRDefault="00371381" w:rsidP="00F220AD">
            <w:pPr>
              <w:spacing w:before="60" w:after="60"/>
              <w:ind w:right="195"/>
              <w:jc w:val="center"/>
              <w:rPr>
                <w:rFonts w:eastAsia="Times New Roman"/>
                <w:b/>
                <w:bCs/>
                <w:noProof/>
                <w:sz w:val="22"/>
              </w:rPr>
            </w:pPr>
            <w:r w:rsidRPr="00B14FBF">
              <w:rPr>
                <w:b/>
                <w:noProof/>
                <w:sz w:val="22"/>
              </w:rPr>
              <w:t>#</w:t>
            </w:r>
          </w:p>
        </w:tc>
      </w:tr>
      <w:tr w:rsidR="00371381" w:rsidRPr="00B14FBF" w14:paraId="47FD5279" w14:textId="77777777" w:rsidTr="00245D53">
        <w:trPr>
          <w:cantSplit/>
        </w:trPr>
        <w:tc>
          <w:tcPr>
            <w:tcW w:w="2093" w:type="dxa"/>
            <w:tcBorders>
              <w:top w:val="single" w:sz="4" w:space="0" w:color="auto"/>
              <w:left w:val="single" w:sz="6" w:space="0" w:color="000000"/>
              <w:bottom w:val="single" w:sz="6" w:space="0" w:color="000000"/>
              <w:right w:val="single" w:sz="6" w:space="0" w:color="000000"/>
            </w:tcBorders>
            <w:shd w:val="clear" w:color="auto" w:fill="FFFFFF"/>
          </w:tcPr>
          <w:p w14:paraId="5BCB46CF" w14:textId="77777777" w:rsidR="00371381" w:rsidRPr="00B14FBF" w:rsidRDefault="00371381" w:rsidP="00F220AD">
            <w:pPr>
              <w:spacing w:before="60" w:after="60"/>
              <w:rPr>
                <w:rFonts w:eastAsia="Times New Roman"/>
                <w:noProof/>
                <w:sz w:val="22"/>
              </w:rPr>
            </w:pPr>
            <w:r w:rsidRPr="00B14FBF">
              <w:rPr>
                <w:noProof/>
                <w:sz w:val="22"/>
              </w:rPr>
              <w:t>IC code</w:t>
            </w:r>
          </w:p>
        </w:tc>
        <w:tc>
          <w:tcPr>
            <w:tcW w:w="2410" w:type="dxa"/>
            <w:tcBorders>
              <w:top w:val="single" w:sz="4" w:space="0" w:color="auto"/>
              <w:left w:val="single" w:sz="6" w:space="0" w:color="000000"/>
              <w:bottom w:val="single" w:sz="6" w:space="0" w:color="000000"/>
              <w:right w:val="single" w:sz="6" w:space="0" w:color="000000"/>
            </w:tcBorders>
            <w:shd w:val="clear" w:color="auto" w:fill="FFFFFF"/>
          </w:tcPr>
          <w:p w14:paraId="20684F23" w14:textId="77777777" w:rsidR="00371381" w:rsidRPr="00B14FBF" w:rsidRDefault="00371381" w:rsidP="00F220AD">
            <w:pPr>
              <w:spacing w:before="60" w:after="60"/>
              <w:rPr>
                <w:rFonts w:eastAsia="Times New Roman"/>
                <w:noProof/>
                <w:sz w:val="22"/>
              </w:rPr>
            </w:pPr>
            <w:r w:rsidRPr="00B14FBF">
              <w:rPr>
                <w:noProof/>
                <w:sz w:val="22"/>
              </w:rPr>
              <w:t>Zeichen (2)</w:t>
            </w:r>
          </w:p>
        </w:tc>
        <w:tc>
          <w:tcPr>
            <w:tcW w:w="4252" w:type="dxa"/>
            <w:tcBorders>
              <w:top w:val="single" w:sz="4" w:space="0" w:color="auto"/>
              <w:left w:val="single" w:sz="6" w:space="0" w:color="000000"/>
              <w:bottom w:val="single" w:sz="6" w:space="0" w:color="000000"/>
              <w:right w:val="single" w:sz="8" w:space="0" w:color="auto"/>
            </w:tcBorders>
            <w:shd w:val="clear" w:color="auto" w:fill="FFFFFF"/>
          </w:tcPr>
          <w:p w14:paraId="5CB0C6AF" w14:textId="77777777" w:rsidR="00371381" w:rsidRPr="00B14FBF" w:rsidRDefault="00371381" w:rsidP="00F220AD">
            <w:pPr>
              <w:spacing w:before="60" w:after="60"/>
              <w:rPr>
                <w:rFonts w:eastAsia="Times New Roman"/>
                <w:noProof/>
                <w:sz w:val="22"/>
              </w:rPr>
            </w:pPr>
            <w:r w:rsidRPr="00B14FBF">
              <w:rPr>
                <w:noProof/>
                <w:sz w:val="22"/>
              </w:rPr>
              <w:t>Art der Bestandsänderung</w:t>
            </w:r>
          </w:p>
        </w:tc>
        <w:tc>
          <w:tcPr>
            <w:tcW w:w="531" w:type="dxa"/>
            <w:tcBorders>
              <w:top w:val="single" w:sz="4" w:space="0" w:color="auto"/>
              <w:left w:val="single" w:sz="8" w:space="0" w:color="auto"/>
              <w:bottom w:val="single" w:sz="2" w:space="0" w:color="000000"/>
              <w:right w:val="single" w:sz="6" w:space="0" w:color="000000"/>
            </w:tcBorders>
            <w:shd w:val="clear" w:color="auto" w:fill="FFFFFF"/>
          </w:tcPr>
          <w:p w14:paraId="04C300AB" w14:textId="77777777" w:rsidR="00371381" w:rsidRPr="00B14FBF" w:rsidRDefault="00371381" w:rsidP="00F220AD">
            <w:pPr>
              <w:spacing w:before="60" w:after="60"/>
              <w:jc w:val="center"/>
              <w:rPr>
                <w:rFonts w:eastAsia="Times New Roman"/>
                <w:noProof/>
                <w:sz w:val="22"/>
              </w:rPr>
            </w:pPr>
            <w:r w:rsidRPr="00B14FBF">
              <w:rPr>
                <w:noProof/>
                <w:sz w:val="22"/>
              </w:rPr>
              <w:t>9</w:t>
            </w:r>
          </w:p>
        </w:tc>
      </w:tr>
      <w:tr w:rsidR="00371381" w:rsidRPr="00B14FBF" w14:paraId="7946CA0D"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5C51C831" w14:textId="77777777" w:rsidR="00371381" w:rsidRPr="00B14FBF" w:rsidRDefault="00371381" w:rsidP="00F220AD">
            <w:pPr>
              <w:spacing w:before="60" w:after="60"/>
              <w:rPr>
                <w:rFonts w:eastAsia="Times New Roman"/>
                <w:noProof/>
                <w:sz w:val="22"/>
              </w:rPr>
            </w:pPr>
            <w:r w:rsidRPr="00B14FBF">
              <w:rPr>
                <w:noProof/>
                <w:sz w:val="22"/>
              </w:rPr>
              <w:t>Line number</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879F0A5" w14:textId="77777777" w:rsidR="00371381" w:rsidRPr="00B14FBF" w:rsidRDefault="00371381" w:rsidP="00F220AD">
            <w:pPr>
              <w:spacing w:before="60" w:after="60"/>
              <w:rPr>
                <w:rFonts w:eastAsia="Times New Roman"/>
                <w:noProof/>
                <w:sz w:val="22"/>
              </w:rPr>
            </w:pPr>
            <w:r w:rsidRPr="00B14FBF">
              <w:rPr>
                <w:noProof/>
                <w:sz w:val="22"/>
              </w:rPr>
              <w:t>Zahl</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0911B28D" w14:textId="77777777" w:rsidR="00371381" w:rsidRPr="00B14FBF" w:rsidRDefault="00371381" w:rsidP="00F220AD">
            <w:pPr>
              <w:spacing w:before="60" w:after="60"/>
              <w:rPr>
                <w:rFonts w:eastAsia="Times New Roman"/>
                <w:noProof/>
                <w:sz w:val="22"/>
              </w:rPr>
            </w:pPr>
            <w:r w:rsidRPr="00B14FBF">
              <w:rPr>
                <w:noProof/>
                <w:sz w:val="22"/>
              </w:rPr>
              <w:t>Laufende Nummer, lückenlos</w:t>
            </w:r>
          </w:p>
        </w:tc>
        <w:tc>
          <w:tcPr>
            <w:tcW w:w="531" w:type="dxa"/>
            <w:tcBorders>
              <w:top w:val="single" w:sz="2" w:space="0" w:color="000000"/>
              <w:left w:val="single" w:sz="8" w:space="0" w:color="auto"/>
              <w:bottom w:val="single" w:sz="6" w:space="0" w:color="000000"/>
              <w:right w:val="single" w:sz="6" w:space="0" w:color="000000"/>
            </w:tcBorders>
            <w:shd w:val="clear" w:color="auto" w:fill="FFFFFF"/>
          </w:tcPr>
          <w:p w14:paraId="06FB7F14" w14:textId="77777777" w:rsidR="00371381" w:rsidRPr="00B14FBF" w:rsidRDefault="00371381" w:rsidP="00F220AD">
            <w:pPr>
              <w:spacing w:before="60" w:after="60"/>
              <w:jc w:val="center"/>
              <w:rPr>
                <w:rFonts w:eastAsia="Times New Roman"/>
                <w:noProof/>
                <w:sz w:val="22"/>
              </w:rPr>
            </w:pPr>
            <w:r w:rsidRPr="00B14FBF">
              <w:rPr>
                <w:noProof/>
                <w:sz w:val="22"/>
              </w:rPr>
              <w:t>10</w:t>
            </w:r>
          </w:p>
        </w:tc>
      </w:tr>
      <w:tr w:rsidR="00371381" w:rsidRPr="00B14FBF" w14:paraId="165338E8"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BC23FDF" w14:textId="77777777" w:rsidR="00371381" w:rsidRPr="00B14FBF" w:rsidRDefault="00371381" w:rsidP="00F220AD">
            <w:pPr>
              <w:spacing w:before="60" w:after="60"/>
              <w:rPr>
                <w:rFonts w:eastAsia="Times New Roman"/>
                <w:noProof/>
                <w:sz w:val="22"/>
              </w:rPr>
            </w:pPr>
            <w:r w:rsidRPr="00B14FBF">
              <w:rPr>
                <w:noProof/>
                <w:sz w:val="22"/>
              </w:rPr>
              <w:t>Element category</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6191E42" w14:textId="77777777" w:rsidR="00371381" w:rsidRPr="00B14FBF" w:rsidRDefault="00371381" w:rsidP="00F220AD">
            <w:pPr>
              <w:spacing w:before="60" w:after="60"/>
              <w:rPr>
                <w:rFonts w:eastAsia="Times New Roman"/>
                <w:noProof/>
                <w:sz w:val="22"/>
              </w:rPr>
            </w:pPr>
            <w:r w:rsidRPr="00B14FBF">
              <w:rPr>
                <w:noProof/>
                <w:sz w:val="22"/>
              </w:rPr>
              <w:t>Zeichen (1)</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1CAAB86C" w14:textId="77777777" w:rsidR="00371381" w:rsidRPr="00B14FBF" w:rsidRDefault="00371381" w:rsidP="00F220AD">
            <w:pPr>
              <w:spacing w:before="60" w:after="60"/>
              <w:rPr>
                <w:rFonts w:eastAsia="Times New Roman"/>
                <w:noProof/>
                <w:sz w:val="22"/>
              </w:rPr>
            </w:pPr>
            <w:r w:rsidRPr="00B14FBF">
              <w:rPr>
                <w:noProof/>
                <w:sz w:val="22"/>
              </w:rPr>
              <w:t>Kernmaterialkategorie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5C71D708" w14:textId="77777777" w:rsidR="00371381" w:rsidRPr="00B14FBF" w:rsidRDefault="00371381" w:rsidP="00F220AD">
            <w:pPr>
              <w:spacing w:before="60" w:after="60"/>
              <w:jc w:val="center"/>
              <w:rPr>
                <w:rFonts w:eastAsia="Times New Roman"/>
                <w:noProof/>
                <w:sz w:val="22"/>
              </w:rPr>
            </w:pPr>
            <w:r w:rsidRPr="00B14FBF">
              <w:rPr>
                <w:noProof/>
                <w:sz w:val="22"/>
              </w:rPr>
              <w:t>11</w:t>
            </w:r>
          </w:p>
        </w:tc>
      </w:tr>
      <w:tr w:rsidR="00371381" w:rsidRPr="00B14FBF" w14:paraId="5FD3DE67"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11BADE72" w14:textId="77777777" w:rsidR="00371381" w:rsidRPr="00B14FBF" w:rsidRDefault="00371381" w:rsidP="00F220AD">
            <w:pPr>
              <w:spacing w:before="60" w:after="60"/>
              <w:rPr>
                <w:rFonts w:eastAsia="Times New Roman"/>
                <w:noProof/>
                <w:sz w:val="22"/>
              </w:rPr>
            </w:pPr>
            <w:r w:rsidRPr="00B14FBF">
              <w:rPr>
                <w:noProof/>
                <w:sz w:val="22"/>
              </w:rPr>
              <w:t>Element weight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8F47DCD" w14:textId="77777777" w:rsidR="00371381" w:rsidRPr="00B14FBF" w:rsidRDefault="00371381" w:rsidP="00F220AD">
            <w:pPr>
              <w:spacing w:before="60" w:after="60"/>
              <w:rPr>
                <w:rFonts w:eastAsia="Times New Roman"/>
                <w:noProof/>
                <w:sz w:val="22"/>
              </w:rPr>
            </w:pPr>
            <w:r w:rsidRPr="00B14FBF">
              <w:rPr>
                <w:noProof/>
                <w:sz w:val="22"/>
              </w:rPr>
              <w:t>Zahl (24,3)</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668AF8C3" w14:textId="77777777" w:rsidR="00371381" w:rsidRPr="00B14FBF" w:rsidRDefault="00371381" w:rsidP="00F220AD">
            <w:pPr>
              <w:spacing w:before="60" w:after="60"/>
              <w:rPr>
                <w:rFonts w:eastAsia="Times New Roman"/>
                <w:noProof/>
                <w:sz w:val="22"/>
              </w:rPr>
            </w:pPr>
            <w:r w:rsidRPr="00B14FBF">
              <w:rPr>
                <w:noProof/>
                <w:sz w:val="22"/>
              </w:rPr>
              <w:t>Elementgewicht</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C764221" w14:textId="77777777" w:rsidR="00371381" w:rsidRPr="00B14FBF" w:rsidRDefault="00371381" w:rsidP="00F220AD">
            <w:pPr>
              <w:spacing w:before="60" w:after="60"/>
              <w:jc w:val="center"/>
              <w:rPr>
                <w:rFonts w:eastAsia="Times New Roman"/>
                <w:noProof/>
                <w:sz w:val="22"/>
              </w:rPr>
            </w:pPr>
            <w:r w:rsidRPr="00B14FBF">
              <w:rPr>
                <w:noProof/>
                <w:sz w:val="22"/>
              </w:rPr>
              <w:t>12</w:t>
            </w:r>
          </w:p>
        </w:tc>
      </w:tr>
      <w:tr w:rsidR="00371381" w:rsidRPr="00B14FBF" w14:paraId="2D733AD3"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5E07FD58" w14:textId="77777777" w:rsidR="00371381" w:rsidRPr="00B14FBF" w:rsidRDefault="00371381" w:rsidP="00F220AD">
            <w:pPr>
              <w:spacing w:before="60" w:after="60"/>
              <w:rPr>
                <w:rFonts w:eastAsia="Times New Roman"/>
                <w:noProof/>
                <w:sz w:val="22"/>
              </w:rPr>
            </w:pPr>
            <w:r w:rsidRPr="00B14FBF">
              <w:rPr>
                <w:noProof/>
                <w:sz w:val="22"/>
              </w:rPr>
              <w:t>Isotope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38EF055" w14:textId="77777777" w:rsidR="00371381" w:rsidRPr="00B14FBF" w:rsidRDefault="00371381" w:rsidP="00F220AD">
            <w:pPr>
              <w:spacing w:before="60" w:after="60"/>
              <w:rPr>
                <w:rFonts w:eastAsia="Times New Roman"/>
                <w:noProof/>
                <w:sz w:val="22"/>
              </w:rPr>
            </w:pPr>
            <w:r w:rsidRPr="00B14FBF">
              <w:rPr>
                <w:noProof/>
                <w:sz w:val="22"/>
              </w:rPr>
              <w:t>Zeichen (1)</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4DA6E523" w14:textId="77777777" w:rsidR="00371381" w:rsidRPr="00B14FBF" w:rsidRDefault="00371381" w:rsidP="00F220AD">
            <w:pPr>
              <w:spacing w:before="60" w:after="60"/>
              <w:rPr>
                <w:rFonts w:eastAsia="Times New Roman"/>
                <w:noProof/>
                <w:sz w:val="22"/>
              </w:rPr>
            </w:pPr>
            <w:r w:rsidRPr="00B14FBF">
              <w:rPr>
                <w:noProof/>
                <w:sz w:val="22"/>
              </w:rPr>
              <w:t>G für U-235, K für U-233, J für ein Mischung aus U-235 und U-233</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6B15E16" w14:textId="77777777" w:rsidR="00371381" w:rsidRPr="00B14FBF" w:rsidRDefault="00371381" w:rsidP="00F220AD">
            <w:pPr>
              <w:spacing w:before="60" w:after="60"/>
              <w:jc w:val="center"/>
              <w:rPr>
                <w:rFonts w:eastAsia="Times New Roman"/>
                <w:noProof/>
                <w:sz w:val="22"/>
              </w:rPr>
            </w:pPr>
            <w:r w:rsidRPr="00B14FBF">
              <w:rPr>
                <w:noProof/>
                <w:sz w:val="22"/>
              </w:rPr>
              <w:t>13</w:t>
            </w:r>
          </w:p>
        </w:tc>
      </w:tr>
      <w:tr w:rsidR="00371381" w:rsidRPr="00B14FBF" w14:paraId="09E24170"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38A47969" w14:textId="77777777" w:rsidR="00371381" w:rsidRPr="00B14FBF" w:rsidRDefault="00371381" w:rsidP="00F220AD">
            <w:pPr>
              <w:spacing w:before="60" w:after="60"/>
              <w:rPr>
                <w:rFonts w:eastAsia="Times New Roman"/>
                <w:noProof/>
                <w:sz w:val="22"/>
              </w:rPr>
            </w:pPr>
            <w:r w:rsidRPr="00B14FBF">
              <w:rPr>
                <w:noProof/>
                <w:sz w:val="22"/>
              </w:rPr>
              <w:t>Fissile weight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8D272EF" w14:textId="77777777" w:rsidR="00371381" w:rsidRPr="00B14FBF" w:rsidRDefault="00371381" w:rsidP="00F220AD">
            <w:pPr>
              <w:spacing w:before="60" w:after="60"/>
              <w:rPr>
                <w:rFonts w:eastAsia="Times New Roman"/>
                <w:noProof/>
                <w:sz w:val="22"/>
              </w:rPr>
            </w:pPr>
            <w:r w:rsidRPr="00B14FBF">
              <w:rPr>
                <w:noProof/>
                <w:sz w:val="22"/>
              </w:rPr>
              <w:t>Zahl (24,3)</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5C9000BB" w14:textId="77777777" w:rsidR="00371381" w:rsidRPr="00B14FBF" w:rsidRDefault="00371381" w:rsidP="00F220AD">
            <w:pPr>
              <w:spacing w:before="60" w:after="60"/>
              <w:rPr>
                <w:rFonts w:eastAsia="Times New Roman"/>
                <w:noProof/>
                <w:sz w:val="22"/>
              </w:rPr>
            </w:pPr>
            <w:r w:rsidRPr="00B14FBF">
              <w:rPr>
                <w:noProof/>
                <w:sz w:val="22"/>
              </w:rPr>
              <w:t>Gewicht des spaltbaren Isotops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B78F1D5" w14:textId="77777777" w:rsidR="00371381" w:rsidRPr="00B14FBF" w:rsidRDefault="00371381" w:rsidP="00F220AD">
            <w:pPr>
              <w:spacing w:before="60" w:after="60"/>
              <w:jc w:val="center"/>
              <w:rPr>
                <w:rFonts w:eastAsia="Times New Roman"/>
                <w:noProof/>
                <w:sz w:val="22"/>
              </w:rPr>
            </w:pPr>
            <w:r w:rsidRPr="00B14FBF">
              <w:rPr>
                <w:noProof/>
                <w:sz w:val="22"/>
              </w:rPr>
              <w:t>14</w:t>
            </w:r>
          </w:p>
        </w:tc>
      </w:tr>
      <w:tr w:rsidR="00371381" w:rsidRPr="00B14FBF" w14:paraId="78D8A7CD"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47F51CFC" w14:textId="77777777" w:rsidR="00371381" w:rsidRPr="00B14FBF" w:rsidRDefault="00371381" w:rsidP="00F220AD">
            <w:pPr>
              <w:spacing w:before="60" w:after="60"/>
              <w:rPr>
                <w:rFonts w:eastAsia="Times New Roman"/>
                <w:noProof/>
                <w:sz w:val="22"/>
              </w:rPr>
            </w:pPr>
            <w:r w:rsidRPr="00B14FBF">
              <w:rPr>
                <w:noProof/>
                <w:sz w:val="22"/>
              </w:rPr>
              <w:t>Obligation</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165CB56" w14:textId="77777777" w:rsidR="00371381" w:rsidRPr="00B14FBF" w:rsidRDefault="00371381" w:rsidP="00F220AD">
            <w:pPr>
              <w:spacing w:before="60" w:after="60"/>
              <w:rPr>
                <w:rFonts w:eastAsia="Times New Roman"/>
                <w:noProof/>
                <w:sz w:val="22"/>
              </w:rPr>
            </w:pPr>
            <w:r w:rsidRPr="00B14FBF">
              <w:rPr>
                <w:noProof/>
                <w:sz w:val="22"/>
              </w:rPr>
              <w:t>Zeichen (5)</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59366946" w14:textId="77777777" w:rsidR="00371381" w:rsidRPr="00B14FBF" w:rsidRDefault="00371381" w:rsidP="00F220AD">
            <w:pPr>
              <w:spacing w:before="60" w:after="60"/>
              <w:rPr>
                <w:rFonts w:eastAsia="Times New Roman"/>
                <w:noProof/>
                <w:sz w:val="22"/>
              </w:rPr>
            </w:pPr>
            <w:r w:rsidRPr="00B14FBF">
              <w:rPr>
                <w:noProof/>
                <w:sz w:val="22"/>
              </w:rPr>
              <w:t>Kontrollverpflichtung</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77183C4" w14:textId="77777777" w:rsidR="00371381" w:rsidRPr="00B14FBF" w:rsidRDefault="00371381" w:rsidP="00F220AD">
            <w:pPr>
              <w:spacing w:before="60" w:after="60"/>
              <w:jc w:val="center"/>
              <w:rPr>
                <w:rFonts w:eastAsia="Times New Roman"/>
                <w:noProof/>
                <w:sz w:val="22"/>
              </w:rPr>
            </w:pPr>
            <w:r w:rsidRPr="00B14FBF">
              <w:rPr>
                <w:noProof/>
                <w:sz w:val="22"/>
              </w:rPr>
              <w:t>15</w:t>
            </w:r>
          </w:p>
        </w:tc>
      </w:tr>
      <w:tr w:rsidR="00371381" w:rsidRPr="00B14FBF" w14:paraId="4E209AA2"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AAA6D1E" w14:textId="77777777" w:rsidR="00371381" w:rsidRPr="00B14FBF" w:rsidRDefault="00371381" w:rsidP="00F220AD">
            <w:pPr>
              <w:spacing w:before="60" w:after="60"/>
              <w:rPr>
                <w:rFonts w:eastAsia="Times New Roman"/>
                <w:noProof/>
                <w:sz w:val="22"/>
              </w:rPr>
            </w:pPr>
            <w:r w:rsidRPr="00B14FBF">
              <w:rPr>
                <w:noProof/>
                <w:sz w:val="22"/>
              </w:rPr>
              <w:t>Correction</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6728E54C" w14:textId="77777777" w:rsidR="00371381" w:rsidRPr="00B14FBF" w:rsidRDefault="00371381" w:rsidP="00F220AD">
            <w:pPr>
              <w:spacing w:before="60" w:after="60"/>
              <w:rPr>
                <w:rFonts w:eastAsia="Times New Roman"/>
                <w:noProof/>
                <w:sz w:val="22"/>
              </w:rPr>
            </w:pPr>
            <w:r w:rsidRPr="00B14FBF">
              <w:rPr>
                <w:noProof/>
                <w:sz w:val="22"/>
              </w:rPr>
              <w:t>Zeichen (1)</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26F186CD" w14:textId="77777777" w:rsidR="00371381" w:rsidRPr="00B14FBF" w:rsidRDefault="00371381" w:rsidP="00F220AD">
            <w:pPr>
              <w:spacing w:before="60" w:after="60"/>
              <w:rPr>
                <w:rFonts w:eastAsia="Times New Roman"/>
                <w:noProof/>
                <w:sz w:val="22"/>
              </w:rPr>
            </w:pPr>
            <w:r w:rsidRPr="00B14FBF">
              <w:rPr>
                <w:noProof/>
                <w:sz w:val="22"/>
              </w:rPr>
              <w:t>D für Streichungen, A für Zusätze als Teil eines Paars aus Streichung und Zusatz, L für Spätbuchungen (alleinstehende Zusätze)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ACD396C" w14:textId="77777777" w:rsidR="00371381" w:rsidRPr="00B14FBF" w:rsidRDefault="00371381" w:rsidP="00F220AD">
            <w:pPr>
              <w:spacing w:before="60" w:after="60"/>
              <w:jc w:val="center"/>
              <w:rPr>
                <w:rFonts w:eastAsia="Times New Roman"/>
                <w:noProof/>
                <w:sz w:val="22"/>
              </w:rPr>
            </w:pPr>
            <w:r w:rsidRPr="00B14FBF">
              <w:rPr>
                <w:noProof/>
                <w:sz w:val="22"/>
              </w:rPr>
              <w:t>16</w:t>
            </w:r>
          </w:p>
        </w:tc>
      </w:tr>
      <w:tr w:rsidR="00371381" w:rsidRPr="00B14FBF" w14:paraId="7C3A41D8"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53D90DBF" w14:textId="77777777" w:rsidR="00371381" w:rsidRPr="00B14FBF" w:rsidRDefault="00371381" w:rsidP="00F220AD">
            <w:pPr>
              <w:spacing w:before="60" w:after="60"/>
              <w:rPr>
                <w:rFonts w:eastAsia="Times New Roman"/>
                <w:noProof/>
                <w:sz w:val="22"/>
              </w:rPr>
            </w:pPr>
            <w:r w:rsidRPr="00B14FBF">
              <w:rPr>
                <w:noProof/>
                <w:sz w:val="22"/>
              </w:rPr>
              <w:t>Previous report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8F12A82" w14:textId="77777777" w:rsidR="00371381" w:rsidRPr="00B14FBF" w:rsidRDefault="00371381" w:rsidP="00F220AD">
            <w:pPr>
              <w:spacing w:before="60" w:after="60"/>
              <w:rPr>
                <w:rFonts w:eastAsia="Times New Roman"/>
                <w:noProof/>
                <w:sz w:val="22"/>
              </w:rPr>
            </w:pPr>
            <w:r w:rsidRPr="00B14FBF">
              <w:rPr>
                <w:noProof/>
                <w:sz w:val="22"/>
              </w:rPr>
              <w:t>Zahl</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66F89A10" w14:textId="77777777" w:rsidR="00371381" w:rsidRPr="00B14FBF" w:rsidRDefault="00371381" w:rsidP="00F220AD">
            <w:pPr>
              <w:spacing w:before="60" w:after="60"/>
              <w:rPr>
                <w:rFonts w:eastAsia="Times New Roman"/>
                <w:noProof/>
                <w:sz w:val="22"/>
              </w:rPr>
            </w:pPr>
            <w:r w:rsidRPr="00B14FBF">
              <w:rPr>
                <w:noProof/>
                <w:sz w:val="22"/>
              </w:rPr>
              <w:t>Berichtsnummer der zu berichtigenden Buchungszeile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6A3B33AC" w14:textId="77777777" w:rsidR="00371381" w:rsidRPr="00B14FBF" w:rsidRDefault="00371381" w:rsidP="00F220AD">
            <w:pPr>
              <w:spacing w:before="60" w:after="60"/>
              <w:jc w:val="center"/>
              <w:rPr>
                <w:rFonts w:eastAsia="Times New Roman"/>
                <w:noProof/>
                <w:sz w:val="22"/>
              </w:rPr>
            </w:pPr>
            <w:r w:rsidRPr="00B14FBF">
              <w:rPr>
                <w:noProof/>
                <w:sz w:val="22"/>
              </w:rPr>
              <w:t>17</w:t>
            </w:r>
          </w:p>
        </w:tc>
      </w:tr>
      <w:tr w:rsidR="00371381" w:rsidRPr="00B14FBF" w14:paraId="7EE5D5B9"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61FCFF0B" w14:textId="77777777" w:rsidR="00371381" w:rsidRPr="00B14FBF" w:rsidRDefault="00371381" w:rsidP="00F220AD">
            <w:pPr>
              <w:spacing w:before="60" w:after="60"/>
              <w:rPr>
                <w:rFonts w:eastAsia="Times New Roman"/>
                <w:noProof/>
                <w:sz w:val="22"/>
              </w:rPr>
            </w:pPr>
            <w:r w:rsidRPr="00B14FBF">
              <w:rPr>
                <w:noProof/>
                <w:sz w:val="22"/>
              </w:rPr>
              <w:t>Previous line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1D12156" w14:textId="77777777" w:rsidR="00371381" w:rsidRPr="00B14FBF" w:rsidRDefault="00371381" w:rsidP="00F220AD">
            <w:pPr>
              <w:spacing w:before="60" w:after="60"/>
              <w:rPr>
                <w:rFonts w:eastAsia="Times New Roman"/>
                <w:noProof/>
                <w:sz w:val="22"/>
              </w:rPr>
            </w:pPr>
            <w:r w:rsidRPr="00B14FBF">
              <w:rPr>
                <w:noProof/>
                <w:sz w:val="22"/>
              </w:rPr>
              <w:t>Zahl</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0EF8C001" w14:textId="77777777" w:rsidR="00371381" w:rsidRPr="00B14FBF" w:rsidRDefault="00371381" w:rsidP="00F220AD">
            <w:pPr>
              <w:spacing w:before="60" w:after="60"/>
              <w:rPr>
                <w:rFonts w:eastAsia="Times New Roman"/>
                <w:noProof/>
                <w:sz w:val="22"/>
              </w:rPr>
            </w:pPr>
            <w:r w:rsidRPr="00B14FBF">
              <w:rPr>
                <w:noProof/>
                <w:sz w:val="22"/>
              </w:rPr>
              <w:t>Zeilennummer der zu berichtigenden Buchungszeile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7EA9F15" w14:textId="77777777" w:rsidR="00371381" w:rsidRPr="00B14FBF" w:rsidRDefault="00371381" w:rsidP="00F220AD">
            <w:pPr>
              <w:spacing w:before="60" w:after="60"/>
              <w:jc w:val="center"/>
              <w:rPr>
                <w:rFonts w:eastAsia="Times New Roman"/>
                <w:noProof/>
                <w:sz w:val="22"/>
              </w:rPr>
            </w:pPr>
            <w:r w:rsidRPr="00B14FBF">
              <w:rPr>
                <w:noProof/>
                <w:sz w:val="22"/>
              </w:rPr>
              <w:t>18</w:t>
            </w:r>
          </w:p>
        </w:tc>
      </w:tr>
      <w:tr w:rsidR="00371381" w:rsidRPr="00B14FBF" w14:paraId="6A669941"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52450607" w14:textId="77777777" w:rsidR="00371381" w:rsidRPr="00B14FBF" w:rsidRDefault="00371381" w:rsidP="00F220AD">
            <w:pPr>
              <w:spacing w:before="60" w:after="60"/>
              <w:rPr>
                <w:rFonts w:eastAsia="Times New Roman"/>
                <w:noProof/>
                <w:sz w:val="22"/>
              </w:rPr>
            </w:pPr>
            <w:r w:rsidRPr="00B14FBF">
              <w:rPr>
                <w:noProof/>
                <w:sz w:val="22"/>
              </w:rPr>
              <w:t>Comment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D052312" w14:textId="77777777" w:rsidR="00371381" w:rsidRPr="00B14FBF" w:rsidRDefault="00371381" w:rsidP="00F220AD">
            <w:pPr>
              <w:spacing w:before="60" w:after="60"/>
              <w:rPr>
                <w:rFonts w:eastAsia="Times New Roman"/>
                <w:noProof/>
                <w:sz w:val="22"/>
              </w:rPr>
            </w:pPr>
            <w:r w:rsidRPr="00B14FBF">
              <w:rPr>
                <w:noProof/>
                <w:sz w:val="22"/>
              </w:rPr>
              <w:t>Zeichen (256)</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091F2BEE" w14:textId="77777777" w:rsidR="00371381" w:rsidRPr="00B14FBF" w:rsidRDefault="00371381" w:rsidP="00F220AD">
            <w:pPr>
              <w:spacing w:before="60" w:after="60"/>
              <w:rPr>
                <w:rFonts w:eastAsia="Times New Roman"/>
                <w:noProof/>
                <w:sz w:val="22"/>
              </w:rPr>
            </w:pPr>
            <w:r w:rsidRPr="00B14FBF">
              <w:rPr>
                <w:noProof/>
                <w:sz w:val="22"/>
              </w:rPr>
              <w:t>Bemerkungen des Betreibers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0BE4FA65" w14:textId="77777777" w:rsidR="00371381" w:rsidRPr="00B14FBF" w:rsidRDefault="00371381" w:rsidP="00F220AD">
            <w:pPr>
              <w:spacing w:before="60" w:after="60"/>
              <w:jc w:val="center"/>
              <w:rPr>
                <w:rFonts w:eastAsia="Times New Roman"/>
                <w:noProof/>
                <w:sz w:val="22"/>
              </w:rPr>
            </w:pPr>
            <w:r w:rsidRPr="00B14FBF">
              <w:rPr>
                <w:noProof/>
                <w:sz w:val="22"/>
              </w:rPr>
              <w:t>19</w:t>
            </w:r>
          </w:p>
        </w:tc>
      </w:tr>
      <w:tr w:rsidR="00371381" w:rsidRPr="00B14FBF" w14:paraId="0F2E0A37" w14:textId="77777777" w:rsidTr="00245D53">
        <w:trPr>
          <w:cantSplit/>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7D124506" w14:textId="77777777" w:rsidR="00371381" w:rsidRPr="00B14FBF" w:rsidRDefault="00371381" w:rsidP="00F220AD">
            <w:pPr>
              <w:spacing w:before="60" w:after="60"/>
              <w:rPr>
                <w:rFonts w:eastAsia="Times New Roman"/>
                <w:noProof/>
                <w:sz w:val="22"/>
              </w:rPr>
            </w:pPr>
            <w:r w:rsidRPr="00B14FBF">
              <w:rPr>
                <w:noProof/>
                <w:sz w:val="22"/>
              </w:rPr>
              <w:t>CRC</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0EF0565" w14:textId="77777777" w:rsidR="00371381" w:rsidRPr="00B14FBF" w:rsidRDefault="00371381" w:rsidP="00F220AD">
            <w:pPr>
              <w:spacing w:before="60" w:after="60"/>
              <w:rPr>
                <w:rFonts w:eastAsia="Times New Roman"/>
                <w:noProof/>
                <w:sz w:val="22"/>
              </w:rPr>
            </w:pPr>
            <w:r w:rsidRPr="00B14FBF">
              <w:rPr>
                <w:noProof/>
                <w:sz w:val="22"/>
              </w:rPr>
              <w:t>Zahl</w:t>
            </w:r>
          </w:p>
        </w:tc>
        <w:tc>
          <w:tcPr>
            <w:tcW w:w="4252" w:type="dxa"/>
            <w:tcBorders>
              <w:top w:val="single" w:sz="6" w:space="0" w:color="000000"/>
              <w:left w:val="single" w:sz="6" w:space="0" w:color="000000"/>
              <w:bottom w:val="single" w:sz="6" w:space="0" w:color="000000"/>
              <w:right w:val="single" w:sz="8" w:space="0" w:color="auto"/>
            </w:tcBorders>
            <w:shd w:val="clear" w:color="auto" w:fill="FFFFFF"/>
          </w:tcPr>
          <w:p w14:paraId="2CAEC43E" w14:textId="77777777" w:rsidR="00371381" w:rsidRPr="00B14FBF" w:rsidRDefault="00371381" w:rsidP="00F220AD">
            <w:pPr>
              <w:spacing w:before="60" w:after="60"/>
              <w:rPr>
                <w:rFonts w:eastAsia="Times New Roman"/>
                <w:noProof/>
                <w:sz w:val="22"/>
              </w:rPr>
            </w:pPr>
            <w:r w:rsidRPr="00B14FBF">
              <w:rPr>
                <w:noProof/>
                <w:sz w:val="22"/>
              </w:rPr>
              <w:t>Hash-Zeilencode zur Qualitätskontrolle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47AB3C1D" w14:textId="77777777" w:rsidR="00371381" w:rsidRPr="00B14FBF" w:rsidRDefault="00371381" w:rsidP="00F220AD">
            <w:pPr>
              <w:spacing w:before="60" w:after="60"/>
              <w:jc w:val="center"/>
              <w:rPr>
                <w:rFonts w:eastAsia="Times New Roman"/>
                <w:noProof/>
                <w:sz w:val="22"/>
              </w:rPr>
            </w:pPr>
            <w:r w:rsidRPr="00B14FBF">
              <w:rPr>
                <w:noProof/>
                <w:sz w:val="22"/>
              </w:rPr>
              <w:t>20</w:t>
            </w:r>
          </w:p>
        </w:tc>
      </w:tr>
      <w:tr w:rsidR="00371381" w:rsidRPr="00B14FBF" w14:paraId="146588DD" w14:textId="77777777" w:rsidTr="00245D53">
        <w:trPr>
          <w:cantSplit/>
        </w:trPr>
        <w:tc>
          <w:tcPr>
            <w:tcW w:w="2093" w:type="dxa"/>
            <w:tcBorders>
              <w:top w:val="single" w:sz="6" w:space="0" w:color="000000"/>
              <w:left w:val="single" w:sz="6" w:space="0" w:color="000000"/>
              <w:bottom w:val="single" w:sz="8" w:space="0" w:color="auto"/>
              <w:right w:val="single" w:sz="6" w:space="0" w:color="000000"/>
            </w:tcBorders>
            <w:shd w:val="clear" w:color="auto" w:fill="FFFFFF"/>
          </w:tcPr>
          <w:p w14:paraId="744AA61C" w14:textId="77777777" w:rsidR="00371381" w:rsidRPr="00B14FBF" w:rsidRDefault="00371381" w:rsidP="00F220AD">
            <w:pPr>
              <w:spacing w:before="60" w:after="60"/>
              <w:rPr>
                <w:rFonts w:eastAsia="Times New Roman"/>
                <w:noProof/>
                <w:sz w:val="22"/>
              </w:rPr>
            </w:pPr>
            <w:r w:rsidRPr="00B14FBF">
              <w:rPr>
                <w:noProof/>
                <w:sz w:val="22"/>
              </w:rPr>
              <w:t>Previous CRC</w:t>
            </w:r>
          </w:p>
        </w:tc>
        <w:tc>
          <w:tcPr>
            <w:tcW w:w="2410" w:type="dxa"/>
            <w:tcBorders>
              <w:top w:val="single" w:sz="6" w:space="0" w:color="000000"/>
              <w:left w:val="single" w:sz="6" w:space="0" w:color="000000"/>
              <w:bottom w:val="single" w:sz="8" w:space="0" w:color="auto"/>
              <w:right w:val="single" w:sz="6" w:space="0" w:color="000000"/>
            </w:tcBorders>
            <w:shd w:val="clear" w:color="auto" w:fill="FFFFFF"/>
          </w:tcPr>
          <w:p w14:paraId="6ED380F9" w14:textId="77777777" w:rsidR="00371381" w:rsidRPr="00B14FBF" w:rsidRDefault="00371381" w:rsidP="00F220AD">
            <w:pPr>
              <w:spacing w:before="60" w:after="60"/>
              <w:rPr>
                <w:rFonts w:eastAsia="Times New Roman"/>
                <w:noProof/>
                <w:sz w:val="22"/>
              </w:rPr>
            </w:pPr>
            <w:r w:rsidRPr="00B14FBF">
              <w:rPr>
                <w:noProof/>
                <w:sz w:val="22"/>
              </w:rPr>
              <w:t>Zahl</w:t>
            </w:r>
          </w:p>
        </w:tc>
        <w:tc>
          <w:tcPr>
            <w:tcW w:w="4252" w:type="dxa"/>
            <w:tcBorders>
              <w:top w:val="single" w:sz="6" w:space="0" w:color="000000"/>
              <w:left w:val="single" w:sz="6" w:space="0" w:color="000000"/>
              <w:bottom w:val="single" w:sz="8" w:space="0" w:color="auto"/>
              <w:right w:val="single" w:sz="8" w:space="0" w:color="auto"/>
            </w:tcBorders>
            <w:shd w:val="clear" w:color="auto" w:fill="FFFFFF"/>
          </w:tcPr>
          <w:p w14:paraId="4307B396" w14:textId="77777777" w:rsidR="00371381" w:rsidRPr="00B14FBF" w:rsidRDefault="00371381" w:rsidP="00F220AD">
            <w:pPr>
              <w:spacing w:before="60" w:after="60"/>
              <w:rPr>
                <w:rFonts w:eastAsia="Times New Roman"/>
                <w:noProof/>
                <w:sz w:val="22"/>
              </w:rPr>
            </w:pPr>
            <w:r w:rsidRPr="00B14FBF">
              <w:rPr>
                <w:noProof/>
                <w:sz w:val="22"/>
              </w:rPr>
              <w:t>Hash-Code der zu berichtigenden Zeile</w:t>
            </w:r>
          </w:p>
        </w:tc>
        <w:tc>
          <w:tcPr>
            <w:tcW w:w="531" w:type="dxa"/>
            <w:tcBorders>
              <w:top w:val="single" w:sz="6" w:space="0" w:color="000000"/>
              <w:left w:val="single" w:sz="8" w:space="0" w:color="auto"/>
              <w:bottom w:val="single" w:sz="8" w:space="0" w:color="auto"/>
              <w:right w:val="single" w:sz="6" w:space="0" w:color="000000"/>
            </w:tcBorders>
            <w:shd w:val="clear" w:color="auto" w:fill="FFFFFF"/>
          </w:tcPr>
          <w:p w14:paraId="19816753" w14:textId="77777777" w:rsidR="00371381" w:rsidRPr="00B14FBF" w:rsidRDefault="00371381" w:rsidP="00F220AD">
            <w:pPr>
              <w:spacing w:before="60" w:after="60"/>
              <w:jc w:val="center"/>
              <w:rPr>
                <w:rFonts w:eastAsia="Times New Roman"/>
                <w:noProof/>
                <w:sz w:val="22"/>
              </w:rPr>
            </w:pPr>
            <w:r w:rsidRPr="00B14FBF">
              <w:rPr>
                <w:noProof/>
                <w:sz w:val="22"/>
              </w:rPr>
              <w:t>21</w:t>
            </w:r>
          </w:p>
        </w:tc>
      </w:tr>
    </w:tbl>
    <w:p w14:paraId="1640321F" w14:textId="77777777" w:rsidR="00371381" w:rsidRPr="00B14FBF" w:rsidRDefault="00371381" w:rsidP="00A73B59">
      <w:pPr>
        <w:rPr>
          <w:i/>
          <w:noProof/>
        </w:rPr>
      </w:pPr>
    </w:p>
    <w:p w14:paraId="37CF8CB4" w14:textId="77777777" w:rsidR="00371381" w:rsidRPr="00B14FBF" w:rsidRDefault="00371381" w:rsidP="00A73B59">
      <w:pPr>
        <w:rPr>
          <w:i/>
          <w:noProof/>
        </w:rPr>
      </w:pPr>
    </w:p>
    <w:p w14:paraId="3055AD22" w14:textId="77777777" w:rsidR="00C82854" w:rsidRPr="00B14FBF" w:rsidRDefault="00C82854" w:rsidP="00A73B59">
      <w:pPr>
        <w:rPr>
          <w:i/>
          <w:noProof/>
        </w:rPr>
      </w:pPr>
    </w:p>
    <w:p w14:paraId="61DFBFBA" w14:textId="77777777" w:rsidR="00C82854" w:rsidRPr="00B14FBF" w:rsidRDefault="00C82854" w:rsidP="00A73B59">
      <w:pPr>
        <w:rPr>
          <w:i/>
          <w:noProof/>
        </w:rPr>
      </w:pPr>
    </w:p>
    <w:p w14:paraId="5FCB1C42" w14:textId="77777777" w:rsidR="00C82854" w:rsidRPr="00B14FBF" w:rsidRDefault="00C82854" w:rsidP="00A73B59">
      <w:pPr>
        <w:rPr>
          <w:i/>
          <w:noProof/>
        </w:rPr>
      </w:pPr>
    </w:p>
    <w:p w14:paraId="0E07FA14" w14:textId="77777777" w:rsidR="00A73B59" w:rsidRPr="00B14FBF" w:rsidRDefault="00A73B59" w:rsidP="00A73B59">
      <w:pPr>
        <w:rPr>
          <w:i/>
          <w:noProof/>
        </w:rPr>
      </w:pPr>
      <w:r w:rsidRPr="00B14FBF">
        <w:rPr>
          <w:i/>
          <w:noProof/>
        </w:rPr>
        <w:t>Erläuterungen</w:t>
      </w:r>
    </w:p>
    <w:p w14:paraId="63118C88" w14:textId="77777777" w:rsidR="00A73B59" w:rsidRPr="00B14FBF" w:rsidRDefault="00A73B59" w:rsidP="007F32BF">
      <w:pPr>
        <w:pStyle w:val="NumPar1"/>
        <w:numPr>
          <w:ilvl w:val="0"/>
          <w:numId w:val="14"/>
        </w:numPr>
        <w:rPr>
          <w:noProof/>
        </w:rPr>
      </w:pPr>
      <w:r w:rsidRPr="00B14FBF">
        <w:rPr>
          <w:noProof/>
        </w:rPr>
        <w:t>MBA: Code der Bericht erstattenden Materialbilanzzone. Der Code wird der betroffenen Anlage von der Kommission mitgeteilt.</w:t>
      </w:r>
    </w:p>
    <w:p w14:paraId="3349313F" w14:textId="77777777" w:rsidR="00A73B59" w:rsidRPr="00B14FBF" w:rsidRDefault="00A73B59" w:rsidP="00B86B04">
      <w:pPr>
        <w:pStyle w:val="NumPar1"/>
        <w:rPr>
          <w:noProof/>
        </w:rPr>
      </w:pPr>
      <w:r w:rsidRPr="00B14FBF">
        <w:rPr>
          <w:noProof/>
        </w:rPr>
        <w:t>Report type/Berichtsart: M für Materialbilanzberichte.</w:t>
      </w:r>
    </w:p>
    <w:p w14:paraId="19F310AF" w14:textId="77777777" w:rsidR="00A73B59" w:rsidRPr="00B14FBF" w:rsidRDefault="00A73B59" w:rsidP="00B86B04">
      <w:pPr>
        <w:pStyle w:val="NumPar1"/>
        <w:rPr>
          <w:noProof/>
        </w:rPr>
      </w:pPr>
      <w:r w:rsidRPr="00B14FBF">
        <w:rPr>
          <w:noProof/>
        </w:rPr>
        <w:t>Report date/Berichtsdatum: Datum der Fertigstellung des Berichts.</w:t>
      </w:r>
    </w:p>
    <w:p w14:paraId="1CD3D867" w14:textId="77777777" w:rsidR="00A73B59" w:rsidRPr="00B14FBF" w:rsidRDefault="00A73B59" w:rsidP="00B86B04">
      <w:pPr>
        <w:pStyle w:val="NumPar1"/>
        <w:rPr>
          <w:noProof/>
        </w:rPr>
      </w:pPr>
      <w:r w:rsidRPr="00B14FBF">
        <w:rPr>
          <w:noProof/>
        </w:rPr>
        <w:t>Start report/Berichtsbeginn: Anfangsdatum des Materialbilanzberichts (Datum unmittelbar nach dem Tag der vorherigen Aufnahme des realen Bestands).</w:t>
      </w:r>
    </w:p>
    <w:p w14:paraId="06219E32" w14:textId="77777777" w:rsidR="00A73B59" w:rsidRPr="00B14FBF" w:rsidRDefault="00A73B59" w:rsidP="00B86B04">
      <w:pPr>
        <w:pStyle w:val="NumPar1"/>
        <w:rPr>
          <w:noProof/>
        </w:rPr>
      </w:pPr>
      <w:r w:rsidRPr="00B14FBF">
        <w:rPr>
          <w:noProof/>
        </w:rPr>
        <w:t>End report/Berichtsende: Enddatum des Materialbilanzberichts (Datum der aktuellen Aufnahme des realen Bestands).</w:t>
      </w:r>
    </w:p>
    <w:p w14:paraId="52BE8F2C" w14:textId="77777777" w:rsidR="0044280B" w:rsidRPr="00B14FBF" w:rsidRDefault="00A73B59" w:rsidP="00B86B04">
      <w:pPr>
        <w:pStyle w:val="NumPar1"/>
        <w:rPr>
          <w:noProof/>
        </w:rPr>
      </w:pPr>
      <w:r w:rsidRPr="00B14FBF">
        <w:rPr>
          <w:noProof/>
        </w:rPr>
        <w:t>Report number/Berichtsnummer: Laufende Nummer, die für Bestandsänderungsberichte, Materialbilanzberichte und Aufstellungen des realen Bestands verwendet wird, lückenlos.</w:t>
      </w:r>
    </w:p>
    <w:p w14:paraId="73876EDC" w14:textId="77777777" w:rsidR="00266A04" w:rsidRPr="00B14FBF" w:rsidRDefault="00266A04" w:rsidP="00B86B04">
      <w:pPr>
        <w:pStyle w:val="NumPar1"/>
        <w:rPr>
          <w:noProof/>
        </w:rPr>
      </w:pPr>
      <w:r w:rsidRPr="00B14FBF">
        <w:rPr>
          <w:noProof/>
        </w:rPr>
        <w:t>Line count/Zeilenzahl: Gesamtzahl der gemeldeten Zeilen.</w:t>
      </w:r>
    </w:p>
    <w:p w14:paraId="2DB4F2FF" w14:textId="77777777" w:rsidR="00A73B59" w:rsidRPr="00B14FBF" w:rsidRDefault="00266A04" w:rsidP="00B86B04">
      <w:pPr>
        <w:pStyle w:val="NumPar1"/>
        <w:rPr>
          <w:noProof/>
        </w:rPr>
      </w:pPr>
      <w:r w:rsidRPr="00B14FBF">
        <w:rPr>
          <w:noProof/>
        </w:rPr>
        <w:t>Reporting person/Bericht erstattende Person: Name der für den Bericht zuständigen Person.</w:t>
      </w:r>
    </w:p>
    <w:p w14:paraId="11DAEAE5" w14:textId="77777777" w:rsidR="00C916FF" w:rsidRPr="00B14FBF" w:rsidRDefault="00C916FF" w:rsidP="00B86B04">
      <w:pPr>
        <w:pStyle w:val="NumPar1"/>
        <w:rPr>
          <w:noProof/>
        </w:rPr>
      </w:pPr>
      <w:r w:rsidRPr="00B14FBF">
        <w:rPr>
          <w:noProof/>
        </w:rPr>
        <w:t>IC code/IC-Code: Die verschiedenen Arten von Bestandsänderungen und Bestandsinformationen sind in nachstehender Reihenfolge einzutragen.</w:t>
      </w:r>
    </w:p>
    <w:p w14:paraId="167206E5" w14:textId="77777777" w:rsidR="00C916FF" w:rsidRPr="00B14FBF" w:rsidRDefault="00C916FF" w:rsidP="00C916FF">
      <w:pPr>
        <w:pStyle w:val="Text1"/>
        <w:rPr>
          <w:noProof/>
        </w:rPr>
      </w:pPr>
      <w:r w:rsidRPr="00B14FBF">
        <w:rPr>
          <w:noProof/>
        </w:rPr>
        <w:t>Es sind die nachstehenden Codes zu verwenden:</w:t>
      </w:r>
    </w:p>
    <w:p w14:paraId="2F7F3F68" w14:textId="77777777" w:rsidR="001B6B35" w:rsidRPr="00B14FBF" w:rsidRDefault="001B6B35" w:rsidP="001B6B35">
      <w:pPr>
        <w:rPr>
          <w:noProof/>
        </w:rPr>
      </w:pPr>
    </w:p>
    <w:tbl>
      <w:tblPr>
        <w:tblStyle w:val="TableGrid"/>
        <w:tblW w:w="0" w:type="auto"/>
        <w:tblLook w:val="04A0" w:firstRow="1" w:lastRow="0" w:firstColumn="1" w:lastColumn="0" w:noHBand="0" w:noVBand="1"/>
      </w:tblPr>
      <w:tblGrid>
        <w:gridCol w:w="3120"/>
        <w:gridCol w:w="1406"/>
        <w:gridCol w:w="4763"/>
      </w:tblGrid>
      <w:tr w:rsidR="001B6B35" w:rsidRPr="00B14FBF" w14:paraId="2E3E7E09" w14:textId="77777777" w:rsidTr="00BD4512">
        <w:trPr>
          <w:tblHeader/>
        </w:trPr>
        <w:tc>
          <w:tcPr>
            <w:tcW w:w="3192" w:type="dxa"/>
          </w:tcPr>
          <w:p w14:paraId="3FB045CF" w14:textId="77777777" w:rsidR="001B6B35" w:rsidRPr="00B14FBF" w:rsidRDefault="001B6B35" w:rsidP="00BA47C8">
            <w:pPr>
              <w:spacing w:before="60" w:after="60"/>
              <w:jc w:val="center"/>
              <w:rPr>
                <w:b/>
                <w:noProof/>
                <w:sz w:val="22"/>
              </w:rPr>
            </w:pPr>
            <w:r w:rsidRPr="00B14FBF">
              <w:rPr>
                <w:b/>
                <w:noProof/>
                <w:sz w:val="22"/>
              </w:rPr>
              <w:t>Bezeichnung</w:t>
            </w:r>
          </w:p>
        </w:tc>
        <w:tc>
          <w:tcPr>
            <w:tcW w:w="1452" w:type="dxa"/>
          </w:tcPr>
          <w:p w14:paraId="6872E58C" w14:textId="77777777" w:rsidR="001B6B35" w:rsidRPr="00B14FBF" w:rsidRDefault="001B6B35" w:rsidP="00BA47C8">
            <w:pPr>
              <w:spacing w:before="60" w:after="60"/>
              <w:jc w:val="center"/>
              <w:rPr>
                <w:b/>
                <w:noProof/>
                <w:sz w:val="22"/>
              </w:rPr>
            </w:pPr>
            <w:r w:rsidRPr="00B14FBF">
              <w:rPr>
                <w:b/>
                <w:noProof/>
                <w:sz w:val="22"/>
              </w:rPr>
              <w:t>Code</w:t>
            </w:r>
          </w:p>
        </w:tc>
        <w:tc>
          <w:tcPr>
            <w:tcW w:w="4932" w:type="dxa"/>
          </w:tcPr>
          <w:p w14:paraId="1ADD136A" w14:textId="77777777" w:rsidR="001B6B35" w:rsidRPr="00B14FBF" w:rsidRDefault="001B6B35" w:rsidP="00BA47C8">
            <w:pPr>
              <w:spacing w:before="60" w:after="60"/>
              <w:jc w:val="center"/>
              <w:rPr>
                <w:b/>
                <w:noProof/>
                <w:sz w:val="22"/>
              </w:rPr>
            </w:pPr>
            <w:r w:rsidRPr="00B14FBF">
              <w:rPr>
                <w:b/>
                <w:noProof/>
                <w:sz w:val="22"/>
              </w:rPr>
              <w:t>Erläuterung</w:t>
            </w:r>
          </w:p>
        </w:tc>
      </w:tr>
      <w:tr w:rsidR="001B6B35" w:rsidRPr="00B14FBF" w14:paraId="1FED83C0" w14:textId="77777777" w:rsidTr="00BD4512">
        <w:tc>
          <w:tcPr>
            <w:tcW w:w="3192" w:type="dxa"/>
          </w:tcPr>
          <w:p w14:paraId="2E75DF69" w14:textId="77777777" w:rsidR="001B6B35" w:rsidRPr="00B14FBF" w:rsidRDefault="001B6B35" w:rsidP="00BA47C8">
            <w:pPr>
              <w:spacing w:before="60" w:after="60"/>
              <w:rPr>
                <w:noProof/>
                <w:sz w:val="22"/>
              </w:rPr>
            </w:pPr>
            <w:r w:rsidRPr="00B14FBF">
              <w:rPr>
                <w:noProof/>
                <w:sz w:val="22"/>
              </w:rPr>
              <w:t>Realer Anfangsbestand</w:t>
            </w:r>
          </w:p>
        </w:tc>
        <w:tc>
          <w:tcPr>
            <w:tcW w:w="1452" w:type="dxa"/>
          </w:tcPr>
          <w:p w14:paraId="7B088533" w14:textId="77777777" w:rsidR="001B6B35" w:rsidRPr="00B14FBF" w:rsidRDefault="001B6B35" w:rsidP="00BA47C8">
            <w:pPr>
              <w:spacing w:before="60" w:after="60"/>
              <w:jc w:val="center"/>
              <w:rPr>
                <w:noProof/>
                <w:sz w:val="22"/>
              </w:rPr>
            </w:pPr>
            <w:r w:rsidRPr="00B14FBF">
              <w:rPr>
                <w:noProof/>
                <w:sz w:val="22"/>
              </w:rPr>
              <w:t>PB</w:t>
            </w:r>
          </w:p>
        </w:tc>
        <w:tc>
          <w:tcPr>
            <w:tcW w:w="4932" w:type="dxa"/>
          </w:tcPr>
          <w:p w14:paraId="10EAEF5D" w14:textId="77777777" w:rsidR="001B6B35" w:rsidRPr="00B14FBF" w:rsidRDefault="001B6B35" w:rsidP="00BA47C8">
            <w:pPr>
              <w:spacing w:before="60" w:after="60"/>
              <w:rPr>
                <w:noProof/>
                <w:sz w:val="22"/>
              </w:rPr>
            </w:pPr>
            <w:r w:rsidRPr="00B14FBF">
              <w:rPr>
                <w:noProof/>
                <w:sz w:val="22"/>
              </w:rPr>
              <w:t>Realer Bestand zu Beginn des Berichtszeitraums (muss dem realen Bestand am Ende des vorherigen Berichtszeitraums entsprechen)</w:t>
            </w:r>
          </w:p>
        </w:tc>
      </w:tr>
      <w:tr w:rsidR="001B6B35" w:rsidRPr="00B14FBF" w14:paraId="09C31A16" w14:textId="77777777" w:rsidTr="00BD4512">
        <w:tc>
          <w:tcPr>
            <w:tcW w:w="3192" w:type="dxa"/>
          </w:tcPr>
          <w:p w14:paraId="75E422BB" w14:textId="77777777" w:rsidR="001B6B35" w:rsidRPr="00B14FBF" w:rsidRDefault="001B6B35" w:rsidP="00BA47C8">
            <w:pPr>
              <w:spacing w:before="60" w:after="60"/>
              <w:rPr>
                <w:noProof/>
                <w:sz w:val="22"/>
              </w:rPr>
            </w:pPr>
            <w:r w:rsidRPr="00B14FBF">
              <w:rPr>
                <w:noProof/>
                <w:sz w:val="22"/>
              </w:rPr>
              <w:t>Bestandsänderungen</w:t>
            </w:r>
          </w:p>
          <w:p w14:paraId="4C1552CC" w14:textId="77777777" w:rsidR="001B6B35" w:rsidRPr="00B14FBF" w:rsidRDefault="001B6B35" w:rsidP="00BA47C8">
            <w:pPr>
              <w:spacing w:before="60" w:after="60"/>
              <w:rPr>
                <w:noProof/>
                <w:sz w:val="22"/>
              </w:rPr>
            </w:pPr>
            <w:r w:rsidRPr="00B14FBF">
              <w:rPr>
                <w:noProof/>
                <w:sz w:val="22"/>
              </w:rPr>
              <w:t>(nur Codes der nachstehenden Liste)</w:t>
            </w:r>
          </w:p>
        </w:tc>
        <w:tc>
          <w:tcPr>
            <w:tcW w:w="1452" w:type="dxa"/>
          </w:tcPr>
          <w:p w14:paraId="6916477B" w14:textId="77777777" w:rsidR="001B6B35" w:rsidRPr="00B14FBF" w:rsidRDefault="001B6B35" w:rsidP="00BA47C8">
            <w:pPr>
              <w:spacing w:before="60" w:after="60"/>
              <w:jc w:val="center"/>
              <w:rPr>
                <w:noProof/>
                <w:sz w:val="22"/>
              </w:rPr>
            </w:pPr>
          </w:p>
        </w:tc>
        <w:tc>
          <w:tcPr>
            <w:tcW w:w="4932" w:type="dxa"/>
          </w:tcPr>
          <w:p w14:paraId="16C11EB1" w14:textId="77777777" w:rsidR="001B6B35" w:rsidRPr="00B14FBF" w:rsidRDefault="001B6B35" w:rsidP="00BA47C8">
            <w:pPr>
              <w:spacing w:before="60" w:after="60"/>
              <w:rPr>
                <w:noProof/>
                <w:sz w:val="22"/>
              </w:rPr>
            </w:pPr>
            <w:r w:rsidRPr="00B14FBF">
              <w:rPr>
                <w:noProof/>
                <w:sz w:val="22"/>
              </w:rPr>
              <w:t>Für jede Art von Bestandsänderung ist eine zusammengefasste Buchungszeile (je Element und je Kontrollverpflichtung) für den gesamten Berichtszeitraum einzutragen (erst Zugänge, dann Abgänge)</w:t>
            </w:r>
          </w:p>
        </w:tc>
      </w:tr>
      <w:tr w:rsidR="001B6B35" w:rsidRPr="00B14FBF" w14:paraId="270A611F" w14:textId="77777777" w:rsidTr="00BD4512">
        <w:tc>
          <w:tcPr>
            <w:tcW w:w="3192" w:type="dxa"/>
          </w:tcPr>
          <w:p w14:paraId="1CCC70CC" w14:textId="77777777" w:rsidR="001B6B35" w:rsidRPr="00B14FBF" w:rsidRDefault="001B6B35" w:rsidP="00BA47C8">
            <w:pPr>
              <w:spacing w:before="60" w:after="60"/>
              <w:rPr>
                <w:noProof/>
                <w:sz w:val="22"/>
              </w:rPr>
            </w:pPr>
            <w:r w:rsidRPr="00B14FBF">
              <w:rPr>
                <w:noProof/>
                <w:sz w:val="22"/>
              </w:rPr>
              <w:t>Buchendbestand</w:t>
            </w:r>
          </w:p>
        </w:tc>
        <w:tc>
          <w:tcPr>
            <w:tcW w:w="1452" w:type="dxa"/>
          </w:tcPr>
          <w:p w14:paraId="6A0FFB6D" w14:textId="77777777" w:rsidR="001B6B35" w:rsidRPr="00B14FBF" w:rsidRDefault="001B6B35" w:rsidP="00BA47C8">
            <w:pPr>
              <w:spacing w:before="60" w:after="60"/>
              <w:jc w:val="center"/>
              <w:rPr>
                <w:noProof/>
                <w:sz w:val="22"/>
              </w:rPr>
            </w:pPr>
            <w:r w:rsidRPr="00B14FBF">
              <w:rPr>
                <w:noProof/>
                <w:sz w:val="22"/>
              </w:rPr>
              <w:t>BA</w:t>
            </w:r>
          </w:p>
        </w:tc>
        <w:tc>
          <w:tcPr>
            <w:tcW w:w="4932" w:type="dxa"/>
          </w:tcPr>
          <w:p w14:paraId="022D8315" w14:textId="77777777" w:rsidR="001B6B35" w:rsidRPr="00B14FBF" w:rsidRDefault="001B6B35" w:rsidP="00BA47C8">
            <w:pPr>
              <w:spacing w:before="60" w:after="60"/>
              <w:rPr>
                <w:noProof/>
                <w:sz w:val="22"/>
              </w:rPr>
            </w:pPr>
            <w:r w:rsidRPr="00B14FBF">
              <w:rPr>
                <w:noProof/>
                <w:sz w:val="22"/>
              </w:rPr>
              <w:t>Buchbestand am Ende des Berichtszeitraums. Muss der arithmetischen Summe der obigen Einträge im Materialbilanzbericht entsprechen</w:t>
            </w:r>
          </w:p>
        </w:tc>
      </w:tr>
      <w:tr w:rsidR="001B6B35" w:rsidRPr="00B14FBF" w14:paraId="5C9D6C60" w14:textId="77777777" w:rsidTr="00BD4512">
        <w:tc>
          <w:tcPr>
            <w:tcW w:w="3192" w:type="dxa"/>
          </w:tcPr>
          <w:p w14:paraId="543CA759" w14:textId="77777777" w:rsidR="001B6B35" w:rsidRPr="00B14FBF" w:rsidRDefault="001B6B35" w:rsidP="00BA47C8">
            <w:pPr>
              <w:spacing w:before="60" w:after="60"/>
              <w:rPr>
                <w:noProof/>
                <w:sz w:val="22"/>
              </w:rPr>
            </w:pPr>
            <w:r w:rsidRPr="00B14FBF">
              <w:rPr>
                <w:noProof/>
                <w:sz w:val="22"/>
              </w:rPr>
              <w:t>Realer Endbestand</w:t>
            </w:r>
          </w:p>
        </w:tc>
        <w:tc>
          <w:tcPr>
            <w:tcW w:w="1452" w:type="dxa"/>
          </w:tcPr>
          <w:p w14:paraId="35ECDDF2" w14:textId="77777777" w:rsidR="001B6B35" w:rsidRPr="00B14FBF" w:rsidRDefault="001B6B35" w:rsidP="00BA47C8">
            <w:pPr>
              <w:spacing w:before="60" w:after="60"/>
              <w:jc w:val="center"/>
              <w:rPr>
                <w:noProof/>
                <w:sz w:val="22"/>
              </w:rPr>
            </w:pPr>
            <w:r w:rsidRPr="00B14FBF">
              <w:rPr>
                <w:noProof/>
                <w:sz w:val="22"/>
              </w:rPr>
              <w:t>PE</w:t>
            </w:r>
          </w:p>
        </w:tc>
        <w:tc>
          <w:tcPr>
            <w:tcW w:w="4932" w:type="dxa"/>
          </w:tcPr>
          <w:p w14:paraId="5B0B53DF" w14:textId="77777777" w:rsidR="001B6B35" w:rsidRPr="00B14FBF" w:rsidRDefault="001B6B35" w:rsidP="00BA47C8">
            <w:pPr>
              <w:spacing w:before="60" w:after="60"/>
              <w:rPr>
                <w:noProof/>
                <w:sz w:val="22"/>
              </w:rPr>
            </w:pPr>
            <w:r w:rsidRPr="00B14FBF">
              <w:rPr>
                <w:noProof/>
                <w:sz w:val="22"/>
              </w:rPr>
              <w:t>Realer Bestand am Ende des Berichtszeitraums</w:t>
            </w:r>
          </w:p>
        </w:tc>
      </w:tr>
      <w:tr w:rsidR="001B6B35" w:rsidRPr="00B14FBF" w14:paraId="6B9006BF" w14:textId="77777777" w:rsidTr="00BD4512">
        <w:tc>
          <w:tcPr>
            <w:tcW w:w="3192" w:type="dxa"/>
          </w:tcPr>
          <w:p w14:paraId="1E537AF7" w14:textId="77777777" w:rsidR="001B6B35" w:rsidRPr="00B14FBF" w:rsidRDefault="001B6B35" w:rsidP="00BA47C8">
            <w:pPr>
              <w:spacing w:before="60" w:after="60"/>
              <w:rPr>
                <w:noProof/>
                <w:sz w:val="22"/>
              </w:rPr>
            </w:pPr>
            <w:r w:rsidRPr="00B14FBF">
              <w:rPr>
                <w:noProof/>
                <w:sz w:val="22"/>
              </w:rPr>
              <w:t>Nicht nachgewiesenes Material</w:t>
            </w:r>
          </w:p>
        </w:tc>
        <w:tc>
          <w:tcPr>
            <w:tcW w:w="1452" w:type="dxa"/>
          </w:tcPr>
          <w:p w14:paraId="03A11247" w14:textId="77777777" w:rsidR="001B6B35" w:rsidRPr="00B14FBF" w:rsidRDefault="001B6B35" w:rsidP="00BA47C8">
            <w:pPr>
              <w:spacing w:before="60" w:after="60"/>
              <w:jc w:val="center"/>
              <w:rPr>
                <w:noProof/>
                <w:sz w:val="22"/>
              </w:rPr>
            </w:pPr>
            <w:r w:rsidRPr="00B14FBF">
              <w:rPr>
                <w:noProof/>
                <w:sz w:val="22"/>
              </w:rPr>
              <w:t>MF</w:t>
            </w:r>
          </w:p>
        </w:tc>
        <w:tc>
          <w:tcPr>
            <w:tcW w:w="4932" w:type="dxa"/>
          </w:tcPr>
          <w:p w14:paraId="5546D847" w14:textId="77777777" w:rsidR="001B6B35" w:rsidRPr="00B14FBF" w:rsidRDefault="001B6B35" w:rsidP="00BA47C8">
            <w:pPr>
              <w:spacing w:before="60" w:after="60"/>
              <w:rPr>
                <w:noProof/>
                <w:sz w:val="22"/>
              </w:rPr>
            </w:pPr>
            <w:r w:rsidRPr="00B14FBF">
              <w:rPr>
                <w:noProof/>
                <w:sz w:val="22"/>
              </w:rPr>
              <w:t>Nicht nachgewiesenes Material. Ist zu berechnen als</w:t>
            </w:r>
          </w:p>
          <w:p w14:paraId="19E3F543" w14:textId="77777777" w:rsidR="001B6B35" w:rsidRPr="00B14FBF" w:rsidRDefault="001B6B35" w:rsidP="00BA47C8">
            <w:pPr>
              <w:spacing w:before="60" w:after="60"/>
              <w:rPr>
                <w:noProof/>
                <w:sz w:val="22"/>
              </w:rPr>
            </w:pPr>
            <w:r w:rsidRPr="00B14FBF">
              <w:rPr>
                <w:noProof/>
                <w:sz w:val="22"/>
              </w:rPr>
              <w:t>„realer Endbestand (PE)“</w:t>
            </w:r>
          </w:p>
          <w:p w14:paraId="5944BA2B" w14:textId="77777777" w:rsidR="001B6B35" w:rsidRPr="00B14FBF" w:rsidRDefault="001B6B35" w:rsidP="00BA47C8">
            <w:pPr>
              <w:spacing w:before="60" w:after="60"/>
              <w:rPr>
                <w:noProof/>
                <w:sz w:val="22"/>
              </w:rPr>
            </w:pPr>
            <w:r w:rsidRPr="00B14FBF">
              <w:rPr>
                <w:noProof/>
                <w:sz w:val="22"/>
              </w:rPr>
              <w:t>minus</w:t>
            </w:r>
          </w:p>
          <w:p w14:paraId="3CA6F19E" w14:textId="77777777" w:rsidR="001B6B35" w:rsidRPr="00B14FBF" w:rsidRDefault="001B6B35" w:rsidP="00BA47C8">
            <w:pPr>
              <w:spacing w:before="60" w:after="60"/>
              <w:rPr>
                <w:noProof/>
                <w:sz w:val="22"/>
              </w:rPr>
            </w:pPr>
            <w:r w:rsidRPr="00B14FBF">
              <w:rPr>
                <w:noProof/>
                <w:sz w:val="22"/>
              </w:rPr>
              <w:t>„Buchendbestand (BA)“</w:t>
            </w:r>
          </w:p>
        </w:tc>
      </w:tr>
    </w:tbl>
    <w:p w14:paraId="0F5FD11D" w14:textId="77777777" w:rsidR="00780E67" w:rsidRPr="00B14FBF" w:rsidRDefault="00780E67" w:rsidP="000D2FB5">
      <w:pPr>
        <w:rPr>
          <w:noProof/>
        </w:rPr>
      </w:pPr>
    </w:p>
    <w:p w14:paraId="69E60599" w14:textId="77777777" w:rsidR="000D2FB5" w:rsidRPr="00B14FBF" w:rsidRDefault="000D2FB5" w:rsidP="000D2FB5">
      <w:pPr>
        <w:rPr>
          <w:noProof/>
        </w:rPr>
      </w:pPr>
      <w:r w:rsidRPr="00B14FBF">
        <w:rPr>
          <w:noProof/>
        </w:rPr>
        <w:t>Bei Bestandsänderungen ist einer der nachstehenden Codes zu verwenden:</w:t>
      </w:r>
    </w:p>
    <w:p w14:paraId="3871A409" w14:textId="77777777" w:rsidR="00BD4512" w:rsidRPr="00B14FBF" w:rsidRDefault="00BD4512" w:rsidP="00BD4512">
      <w:pPr>
        <w:rPr>
          <w:noProof/>
        </w:rPr>
      </w:pPr>
    </w:p>
    <w:tbl>
      <w:tblPr>
        <w:tblStyle w:val="TableGrid"/>
        <w:tblW w:w="0" w:type="auto"/>
        <w:tblLook w:val="04A0" w:firstRow="1" w:lastRow="0" w:firstColumn="1" w:lastColumn="0" w:noHBand="0" w:noVBand="1"/>
      </w:tblPr>
      <w:tblGrid>
        <w:gridCol w:w="3121"/>
        <w:gridCol w:w="1240"/>
        <w:gridCol w:w="4928"/>
      </w:tblGrid>
      <w:tr w:rsidR="00BD4512" w:rsidRPr="00B14FBF" w14:paraId="50479910" w14:textId="77777777" w:rsidTr="00BD4512">
        <w:trPr>
          <w:tblHeader/>
        </w:trPr>
        <w:tc>
          <w:tcPr>
            <w:tcW w:w="3121" w:type="dxa"/>
          </w:tcPr>
          <w:p w14:paraId="7AAEC4DC" w14:textId="77777777" w:rsidR="00BD4512" w:rsidRPr="00B14FBF" w:rsidRDefault="00BD4512" w:rsidP="00BA47C8">
            <w:pPr>
              <w:spacing w:before="60" w:after="60"/>
              <w:jc w:val="center"/>
              <w:rPr>
                <w:b/>
                <w:noProof/>
                <w:sz w:val="22"/>
              </w:rPr>
            </w:pPr>
            <w:r w:rsidRPr="00B14FBF">
              <w:rPr>
                <w:b/>
                <w:noProof/>
                <w:sz w:val="22"/>
              </w:rPr>
              <w:t>Bezeichnung</w:t>
            </w:r>
          </w:p>
        </w:tc>
        <w:tc>
          <w:tcPr>
            <w:tcW w:w="1240" w:type="dxa"/>
          </w:tcPr>
          <w:p w14:paraId="1DC312BA" w14:textId="77777777" w:rsidR="00BD4512" w:rsidRPr="00B14FBF" w:rsidRDefault="00BD4512" w:rsidP="00BA47C8">
            <w:pPr>
              <w:spacing w:before="60" w:after="60"/>
              <w:jc w:val="center"/>
              <w:rPr>
                <w:b/>
                <w:noProof/>
                <w:sz w:val="22"/>
              </w:rPr>
            </w:pPr>
            <w:r w:rsidRPr="00B14FBF">
              <w:rPr>
                <w:b/>
                <w:noProof/>
                <w:sz w:val="22"/>
              </w:rPr>
              <w:t>Code</w:t>
            </w:r>
          </w:p>
        </w:tc>
        <w:tc>
          <w:tcPr>
            <w:tcW w:w="4928" w:type="dxa"/>
          </w:tcPr>
          <w:p w14:paraId="5FB22523" w14:textId="77777777" w:rsidR="00BD4512" w:rsidRPr="00B14FBF" w:rsidRDefault="00BD4512" w:rsidP="00BA47C8">
            <w:pPr>
              <w:spacing w:before="60" w:after="60"/>
              <w:jc w:val="center"/>
              <w:rPr>
                <w:b/>
                <w:noProof/>
                <w:sz w:val="22"/>
              </w:rPr>
            </w:pPr>
            <w:r w:rsidRPr="00B14FBF">
              <w:rPr>
                <w:b/>
                <w:noProof/>
                <w:sz w:val="22"/>
              </w:rPr>
              <w:t>Erläuterung</w:t>
            </w:r>
          </w:p>
        </w:tc>
      </w:tr>
      <w:tr w:rsidR="00BD4512" w:rsidRPr="00B14FBF" w14:paraId="17E1E303" w14:textId="77777777" w:rsidTr="00BD4512">
        <w:tc>
          <w:tcPr>
            <w:tcW w:w="3121" w:type="dxa"/>
          </w:tcPr>
          <w:p w14:paraId="65C7E37C" w14:textId="77777777" w:rsidR="00BD4512" w:rsidRPr="00B14FBF" w:rsidRDefault="00BD4512" w:rsidP="00BA47C8">
            <w:pPr>
              <w:spacing w:before="60" w:after="60"/>
              <w:rPr>
                <w:noProof/>
                <w:sz w:val="22"/>
              </w:rPr>
            </w:pPr>
            <w:r w:rsidRPr="00B14FBF">
              <w:rPr>
                <w:noProof/>
                <w:sz w:val="22"/>
              </w:rPr>
              <w:t>Eingang</w:t>
            </w:r>
          </w:p>
        </w:tc>
        <w:tc>
          <w:tcPr>
            <w:tcW w:w="1240" w:type="dxa"/>
          </w:tcPr>
          <w:p w14:paraId="406F02BC" w14:textId="77777777" w:rsidR="00BD4512" w:rsidRPr="00B14FBF" w:rsidRDefault="00BD4512" w:rsidP="00BA47C8">
            <w:pPr>
              <w:spacing w:before="60" w:after="60"/>
              <w:jc w:val="center"/>
              <w:rPr>
                <w:noProof/>
                <w:sz w:val="22"/>
              </w:rPr>
            </w:pPr>
            <w:r w:rsidRPr="00B14FBF">
              <w:rPr>
                <w:noProof/>
                <w:sz w:val="22"/>
              </w:rPr>
              <w:t>RD</w:t>
            </w:r>
          </w:p>
        </w:tc>
        <w:tc>
          <w:tcPr>
            <w:tcW w:w="4928" w:type="dxa"/>
          </w:tcPr>
          <w:p w14:paraId="7DC8B558" w14:textId="77777777" w:rsidR="00BD4512" w:rsidRPr="00B14FBF" w:rsidRDefault="00BD4512" w:rsidP="00BA47C8">
            <w:pPr>
              <w:spacing w:before="60" w:after="60"/>
              <w:rPr>
                <w:noProof/>
                <w:sz w:val="22"/>
              </w:rPr>
            </w:pPr>
            <w:r w:rsidRPr="00B14FBF">
              <w:rPr>
                <w:noProof/>
                <w:sz w:val="22"/>
              </w:rPr>
              <w:t>Eingang von Kernmaterial aus einer MBA in der Europäischen Union</w:t>
            </w:r>
          </w:p>
        </w:tc>
      </w:tr>
      <w:tr w:rsidR="00BD4512" w:rsidRPr="00B14FBF" w14:paraId="052C874A" w14:textId="77777777" w:rsidTr="00BD4512">
        <w:tc>
          <w:tcPr>
            <w:tcW w:w="3121" w:type="dxa"/>
          </w:tcPr>
          <w:p w14:paraId="4FCEAF3F" w14:textId="77777777" w:rsidR="00BD4512" w:rsidRPr="00B14FBF" w:rsidRDefault="00BD4512" w:rsidP="00BA47C8">
            <w:pPr>
              <w:spacing w:before="60" w:after="60"/>
              <w:rPr>
                <w:noProof/>
                <w:sz w:val="22"/>
              </w:rPr>
            </w:pPr>
            <w:r w:rsidRPr="00B14FBF">
              <w:rPr>
                <w:noProof/>
                <w:sz w:val="22"/>
              </w:rPr>
              <w:t>Einfuhr</w:t>
            </w:r>
          </w:p>
        </w:tc>
        <w:tc>
          <w:tcPr>
            <w:tcW w:w="1240" w:type="dxa"/>
          </w:tcPr>
          <w:p w14:paraId="4725F6D4" w14:textId="77777777" w:rsidR="00BD4512" w:rsidRPr="00B14FBF" w:rsidRDefault="00BD4512" w:rsidP="00BA47C8">
            <w:pPr>
              <w:spacing w:before="60" w:after="60"/>
              <w:jc w:val="center"/>
              <w:rPr>
                <w:noProof/>
                <w:sz w:val="22"/>
              </w:rPr>
            </w:pPr>
            <w:r w:rsidRPr="00B14FBF">
              <w:rPr>
                <w:noProof/>
                <w:sz w:val="22"/>
              </w:rPr>
              <w:t>RF</w:t>
            </w:r>
          </w:p>
        </w:tc>
        <w:tc>
          <w:tcPr>
            <w:tcW w:w="4928" w:type="dxa"/>
          </w:tcPr>
          <w:p w14:paraId="167AEEEC" w14:textId="77777777" w:rsidR="00BD4512" w:rsidRPr="00B14FBF" w:rsidRDefault="00BD4512" w:rsidP="00BA47C8">
            <w:pPr>
              <w:spacing w:before="60" w:after="60"/>
              <w:rPr>
                <w:noProof/>
                <w:sz w:val="22"/>
              </w:rPr>
            </w:pPr>
            <w:r w:rsidRPr="00B14FBF">
              <w:rPr>
                <w:noProof/>
                <w:sz w:val="22"/>
              </w:rPr>
              <w:t>Einfuhr von Kernmaterial aus einem Drittland</w:t>
            </w:r>
          </w:p>
        </w:tc>
      </w:tr>
      <w:tr w:rsidR="00BD4512" w:rsidRPr="00B14FBF" w14:paraId="5C764327" w14:textId="77777777" w:rsidTr="00BD4512">
        <w:tc>
          <w:tcPr>
            <w:tcW w:w="3121" w:type="dxa"/>
          </w:tcPr>
          <w:p w14:paraId="184ED42A" w14:textId="77777777" w:rsidR="00BD4512" w:rsidRPr="00B14FBF" w:rsidRDefault="00BD4512" w:rsidP="00BA47C8">
            <w:pPr>
              <w:spacing w:before="60" w:after="60"/>
              <w:rPr>
                <w:noProof/>
                <w:sz w:val="22"/>
              </w:rPr>
            </w:pPr>
            <w:r w:rsidRPr="00B14FBF">
              <w:rPr>
                <w:noProof/>
                <w:sz w:val="22"/>
              </w:rPr>
              <w:t>Eingang aus nicht überwachter Tätigkeit</w:t>
            </w:r>
          </w:p>
        </w:tc>
        <w:tc>
          <w:tcPr>
            <w:tcW w:w="1240" w:type="dxa"/>
          </w:tcPr>
          <w:p w14:paraId="232DFE2A" w14:textId="77777777" w:rsidR="00BD4512" w:rsidRPr="00B14FBF" w:rsidRDefault="00BD4512" w:rsidP="00BA47C8">
            <w:pPr>
              <w:spacing w:before="60" w:after="60"/>
              <w:jc w:val="center"/>
              <w:rPr>
                <w:noProof/>
                <w:sz w:val="22"/>
              </w:rPr>
            </w:pPr>
            <w:r w:rsidRPr="00B14FBF">
              <w:rPr>
                <w:noProof/>
                <w:sz w:val="22"/>
              </w:rPr>
              <w:t>RN</w:t>
            </w:r>
          </w:p>
        </w:tc>
        <w:tc>
          <w:tcPr>
            <w:tcW w:w="4928" w:type="dxa"/>
          </w:tcPr>
          <w:p w14:paraId="367C5FDC" w14:textId="77777777" w:rsidR="00BD4512" w:rsidRPr="00B14FBF" w:rsidRDefault="00BD4512" w:rsidP="00BA47C8">
            <w:pPr>
              <w:spacing w:before="60" w:after="60"/>
              <w:rPr>
                <w:noProof/>
                <w:sz w:val="22"/>
              </w:rPr>
            </w:pPr>
            <w:r w:rsidRPr="00B14FBF">
              <w:rPr>
                <w:noProof/>
                <w:sz w:val="22"/>
              </w:rPr>
              <w:t>Eingang von Kernmaterial aus einer den Sicherungsmaßnahmen nicht unterliegenden Tätigkeit (Artikel 40)</w:t>
            </w:r>
          </w:p>
        </w:tc>
      </w:tr>
      <w:tr w:rsidR="00BD4512" w:rsidRPr="00B14FBF" w14:paraId="6544432E" w14:textId="77777777" w:rsidTr="00BD4512">
        <w:tc>
          <w:tcPr>
            <w:tcW w:w="3121" w:type="dxa"/>
          </w:tcPr>
          <w:p w14:paraId="3FFB0CE7" w14:textId="77777777" w:rsidR="00BD4512" w:rsidRPr="00B14FBF" w:rsidRDefault="00BD4512" w:rsidP="00BA47C8">
            <w:pPr>
              <w:spacing w:before="60" w:after="60"/>
              <w:rPr>
                <w:noProof/>
                <w:sz w:val="22"/>
              </w:rPr>
            </w:pPr>
            <w:r w:rsidRPr="00B14FBF">
              <w:rPr>
                <w:noProof/>
                <w:sz w:val="22"/>
              </w:rPr>
              <w:t>Versand</w:t>
            </w:r>
          </w:p>
        </w:tc>
        <w:tc>
          <w:tcPr>
            <w:tcW w:w="1240" w:type="dxa"/>
          </w:tcPr>
          <w:p w14:paraId="1D2ADCAD" w14:textId="77777777" w:rsidR="00BD4512" w:rsidRPr="00B14FBF" w:rsidRDefault="00BD4512" w:rsidP="00BA47C8">
            <w:pPr>
              <w:spacing w:before="60" w:after="60"/>
              <w:jc w:val="center"/>
              <w:rPr>
                <w:noProof/>
                <w:sz w:val="22"/>
              </w:rPr>
            </w:pPr>
            <w:r w:rsidRPr="00B14FBF">
              <w:rPr>
                <w:noProof/>
                <w:sz w:val="22"/>
              </w:rPr>
              <w:t>SD</w:t>
            </w:r>
          </w:p>
        </w:tc>
        <w:tc>
          <w:tcPr>
            <w:tcW w:w="4928" w:type="dxa"/>
          </w:tcPr>
          <w:p w14:paraId="10609BC3" w14:textId="77777777" w:rsidR="00BD4512" w:rsidRPr="00B14FBF" w:rsidRDefault="00BD4512" w:rsidP="00BA47C8">
            <w:pPr>
              <w:spacing w:before="60" w:after="60"/>
              <w:rPr>
                <w:noProof/>
                <w:sz w:val="22"/>
              </w:rPr>
            </w:pPr>
            <w:r w:rsidRPr="00B14FBF">
              <w:rPr>
                <w:noProof/>
                <w:sz w:val="22"/>
              </w:rPr>
              <w:t>Weitergabe von Kernmaterial an eine MBA in der Europäischen Union</w:t>
            </w:r>
          </w:p>
        </w:tc>
      </w:tr>
      <w:tr w:rsidR="00BD4512" w:rsidRPr="00B14FBF" w14:paraId="237EA893" w14:textId="77777777" w:rsidTr="00BD4512">
        <w:tc>
          <w:tcPr>
            <w:tcW w:w="3121" w:type="dxa"/>
          </w:tcPr>
          <w:p w14:paraId="06D23686" w14:textId="77777777" w:rsidR="00BD4512" w:rsidRPr="00B14FBF" w:rsidRDefault="00BD4512" w:rsidP="00BA47C8">
            <w:pPr>
              <w:spacing w:before="60" w:after="60"/>
              <w:rPr>
                <w:noProof/>
                <w:sz w:val="22"/>
              </w:rPr>
            </w:pPr>
            <w:r w:rsidRPr="00B14FBF">
              <w:rPr>
                <w:noProof/>
                <w:sz w:val="22"/>
              </w:rPr>
              <w:t>Ausfuhr</w:t>
            </w:r>
          </w:p>
        </w:tc>
        <w:tc>
          <w:tcPr>
            <w:tcW w:w="1240" w:type="dxa"/>
          </w:tcPr>
          <w:p w14:paraId="49825AFE" w14:textId="77777777" w:rsidR="00BD4512" w:rsidRPr="00B14FBF" w:rsidRDefault="00BD4512" w:rsidP="00BA47C8">
            <w:pPr>
              <w:spacing w:before="60" w:after="60"/>
              <w:jc w:val="center"/>
              <w:rPr>
                <w:noProof/>
                <w:sz w:val="22"/>
              </w:rPr>
            </w:pPr>
            <w:r w:rsidRPr="00B14FBF">
              <w:rPr>
                <w:noProof/>
                <w:sz w:val="22"/>
              </w:rPr>
              <w:t>SF</w:t>
            </w:r>
          </w:p>
        </w:tc>
        <w:tc>
          <w:tcPr>
            <w:tcW w:w="4928" w:type="dxa"/>
          </w:tcPr>
          <w:p w14:paraId="28E99179" w14:textId="77777777" w:rsidR="00BD4512" w:rsidRPr="00B14FBF" w:rsidRDefault="00BD4512" w:rsidP="00BA47C8">
            <w:pPr>
              <w:spacing w:before="60" w:after="60"/>
              <w:rPr>
                <w:noProof/>
                <w:sz w:val="22"/>
              </w:rPr>
            </w:pPr>
            <w:r w:rsidRPr="00B14FBF">
              <w:rPr>
                <w:noProof/>
                <w:sz w:val="22"/>
              </w:rPr>
              <w:t>Ausfuhr von Kernmaterial in ein Drittland</w:t>
            </w:r>
          </w:p>
        </w:tc>
      </w:tr>
      <w:tr w:rsidR="00BD4512" w:rsidRPr="00B14FBF" w14:paraId="1C43AB24" w14:textId="77777777" w:rsidTr="00BD4512">
        <w:tc>
          <w:tcPr>
            <w:tcW w:w="3121" w:type="dxa"/>
          </w:tcPr>
          <w:p w14:paraId="4D15CC2B" w14:textId="77777777" w:rsidR="00BD4512" w:rsidRPr="00B14FBF" w:rsidRDefault="00BD4512" w:rsidP="00BA47C8">
            <w:pPr>
              <w:spacing w:before="60" w:after="60"/>
              <w:rPr>
                <w:noProof/>
                <w:sz w:val="22"/>
              </w:rPr>
            </w:pPr>
            <w:r w:rsidRPr="00B14FBF">
              <w:rPr>
                <w:noProof/>
                <w:sz w:val="22"/>
              </w:rPr>
              <w:t>Versand zu nicht überwachter Tätigkeit</w:t>
            </w:r>
          </w:p>
        </w:tc>
        <w:tc>
          <w:tcPr>
            <w:tcW w:w="1240" w:type="dxa"/>
          </w:tcPr>
          <w:p w14:paraId="5846735F" w14:textId="77777777" w:rsidR="00BD4512" w:rsidRPr="00B14FBF" w:rsidRDefault="00BD4512" w:rsidP="00BA47C8">
            <w:pPr>
              <w:spacing w:before="60" w:after="60"/>
              <w:jc w:val="center"/>
              <w:rPr>
                <w:noProof/>
                <w:sz w:val="22"/>
              </w:rPr>
            </w:pPr>
            <w:r w:rsidRPr="00B14FBF">
              <w:rPr>
                <w:noProof/>
                <w:sz w:val="22"/>
              </w:rPr>
              <w:t>SN</w:t>
            </w:r>
          </w:p>
        </w:tc>
        <w:tc>
          <w:tcPr>
            <w:tcW w:w="4928" w:type="dxa"/>
          </w:tcPr>
          <w:p w14:paraId="21C4F6FA" w14:textId="77777777" w:rsidR="00BD4512" w:rsidRPr="00B14FBF" w:rsidRDefault="00BD4512" w:rsidP="00BA47C8">
            <w:pPr>
              <w:spacing w:before="60" w:after="60"/>
              <w:rPr>
                <w:noProof/>
                <w:sz w:val="22"/>
              </w:rPr>
            </w:pPr>
            <w:r w:rsidRPr="00B14FBF">
              <w:rPr>
                <w:noProof/>
                <w:sz w:val="22"/>
              </w:rPr>
              <w:t>Weitergabe von Kernmaterial an eine den Sicherungsmaßnahmen nicht unterliegende Tätigkeit (Artikel 40)</w:t>
            </w:r>
          </w:p>
        </w:tc>
      </w:tr>
      <w:tr w:rsidR="00BD4512" w:rsidRPr="00B14FBF" w14:paraId="6DED4EA3" w14:textId="77777777" w:rsidTr="00BD4512">
        <w:tc>
          <w:tcPr>
            <w:tcW w:w="3121" w:type="dxa"/>
          </w:tcPr>
          <w:p w14:paraId="6B094124" w14:textId="77777777" w:rsidR="00BD4512" w:rsidRPr="00B14FBF" w:rsidRDefault="00BD4512" w:rsidP="00BA47C8">
            <w:pPr>
              <w:spacing w:before="60" w:after="60"/>
              <w:rPr>
                <w:noProof/>
                <w:sz w:val="22"/>
              </w:rPr>
            </w:pPr>
            <w:r w:rsidRPr="00B14FBF">
              <w:rPr>
                <w:noProof/>
                <w:sz w:val="22"/>
              </w:rPr>
              <w:t>Überführung in konditionierten Abfall</w:t>
            </w:r>
          </w:p>
        </w:tc>
        <w:tc>
          <w:tcPr>
            <w:tcW w:w="1240" w:type="dxa"/>
          </w:tcPr>
          <w:p w14:paraId="5D1503B4" w14:textId="77777777" w:rsidR="00BD4512" w:rsidRPr="00B14FBF" w:rsidRDefault="00BD4512" w:rsidP="00BA47C8">
            <w:pPr>
              <w:spacing w:before="60" w:after="60"/>
              <w:jc w:val="center"/>
              <w:rPr>
                <w:noProof/>
                <w:sz w:val="22"/>
              </w:rPr>
            </w:pPr>
            <w:r w:rsidRPr="00B14FBF">
              <w:rPr>
                <w:noProof/>
                <w:sz w:val="22"/>
              </w:rPr>
              <w:t>TC</w:t>
            </w:r>
          </w:p>
        </w:tc>
        <w:tc>
          <w:tcPr>
            <w:tcW w:w="4928" w:type="dxa"/>
          </w:tcPr>
          <w:p w14:paraId="0A3BF386" w14:textId="77777777" w:rsidR="00BD4512" w:rsidRPr="00B14FBF" w:rsidRDefault="00BD4512" w:rsidP="00BA47C8">
            <w:pPr>
              <w:spacing w:before="60" w:after="60"/>
              <w:rPr>
                <w:noProof/>
                <w:sz w:val="22"/>
              </w:rPr>
            </w:pPr>
            <w:r w:rsidRPr="00B14FBF">
              <w:rPr>
                <w:noProof/>
                <w:sz w:val="22"/>
              </w:rPr>
              <w:t>In Abfall enthaltene gemessene oder aufgrund von Messungen geschätzte Kernmaterialmenge, die so konditioniert worden ist (z. B. in Glas, Zement, Beton oder Bitumen), dass sie zur weiteren nuklearen Verwendung nicht geeignet ist. Anlagen kann auf begründeten Antrag und auf der Grundlage vereinbarter Berichterstattungsmodalitäten die Verwendung dieses Codes gestattet werden.</w:t>
            </w:r>
          </w:p>
          <w:p w14:paraId="38FA1B12" w14:textId="77777777" w:rsidR="00BD4512" w:rsidRPr="00B14FBF" w:rsidRDefault="00BD4512" w:rsidP="00BA47C8">
            <w:pPr>
              <w:spacing w:before="60" w:after="60"/>
              <w:rPr>
                <w:noProof/>
                <w:sz w:val="22"/>
              </w:rPr>
            </w:pPr>
            <w:r w:rsidRPr="00B14FBF">
              <w:rPr>
                <w:noProof/>
                <w:sz w:val="22"/>
              </w:rPr>
              <w:t>Für diese Materialart sind gesonderte Protokolle zu führen</w:t>
            </w:r>
          </w:p>
        </w:tc>
      </w:tr>
      <w:tr w:rsidR="00BD4512" w:rsidRPr="00B14FBF" w14:paraId="2CB0EB29" w14:textId="77777777" w:rsidTr="00BD4512">
        <w:tc>
          <w:tcPr>
            <w:tcW w:w="3121" w:type="dxa"/>
          </w:tcPr>
          <w:p w14:paraId="43EEBFE5" w14:textId="77777777" w:rsidR="00BD4512" w:rsidRPr="00B14FBF" w:rsidRDefault="00BD4512" w:rsidP="00BA47C8">
            <w:pPr>
              <w:spacing w:before="60" w:after="60"/>
              <w:rPr>
                <w:noProof/>
                <w:sz w:val="22"/>
              </w:rPr>
            </w:pPr>
            <w:r w:rsidRPr="00B14FBF">
              <w:rPr>
                <w:noProof/>
                <w:sz w:val="22"/>
              </w:rPr>
              <w:t>Überführung in eine geologische Entsorgungszone</w:t>
            </w:r>
          </w:p>
        </w:tc>
        <w:tc>
          <w:tcPr>
            <w:tcW w:w="1240" w:type="dxa"/>
          </w:tcPr>
          <w:p w14:paraId="3944979F" w14:textId="77777777" w:rsidR="00BD4512" w:rsidRPr="00B14FBF" w:rsidRDefault="00BD4512" w:rsidP="00BA47C8">
            <w:pPr>
              <w:spacing w:before="60" w:after="60"/>
              <w:jc w:val="center"/>
              <w:rPr>
                <w:noProof/>
                <w:sz w:val="22"/>
              </w:rPr>
            </w:pPr>
            <w:r w:rsidRPr="00B14FBF">
              <w:rPr>
                <w:noProof/>
                <w:sz w:val="22"/>
              </w:rPr>
              <w:t>TG</w:t>
            </w:r>
          </w:p>
        </w:tc>
        <w:tc>
          <w:tcPr>
            <w:tcW w:w="4928" w:type="dxa"/>
          </w:tcPr>
          <w:p w14:paraId="17798A07" w14:textId="77777777" w:rsidR="00BD4512" w:rsidRPr="00B14FBF" w:rsidRDefault="00BD4512" w:rsidP="00BA47C8">
            <w:pPr>
              <w:spacing w:before="60" w:after="60"/>
              <w:rPr>
                <w:noProof/>
                <w:sz w:val="22"/>
              </w:rPr>
            </w:pPr>
            <w:r w:rsidRPr="00B14FBF">
              <w:rPr>
                <w:noProof/>
                <w:sz w:val="22"/>
              </w:rPr>
              <w:t>Überführung von Kernmaterial, das weder als zurückbehaltender noch als konditionierter Abfall gilt, in eine geologische Entsorgungszone. Anlagen kann auf begründeten Antrag die Verwendung dieses Codes gestattet werden</w:t>
            </w:r>
          </w:p>
        </w:tc>
      </w:tr>
      <w:tr w:rsidR="00BD4512" w:rsidRPr="00B14FBF" w14:paraId="2B737ACD" w14:textId="77777777" w:rsidTr="00BD4512">
        <w:tc>
          <w:tcPr>
            <w:tcW w:w="3121" w:type="dxa"/>
          </w:tcPr>
          <w:p w14:paraId="1A3A5BB7" w14:textId="77777777" w:rsidR="00BD4512" w:rsidRPr="00B14FBF" w:rsidRDefault="00BD4512" w:rsidP="00BA47C8">
            <w:pPr>
              <w:spacing w:before="60" w:after="60"/>
              <w:rPr>
                <w:noProof/>
                <w:sz w:val="22"/>
              </w:rPr>
            </w:pPr>
            <w:r w:rsidRPr="00B14FBF">
              <w:rPr>
                <w:noProof/>
                <w:sz w:val="22"/>
              </w:rPr>
              <w:t>Abgaben in die Umwelt</w:t>
            </w:r>
          </w:p>
        </w:tc>
        <w:tc>
          <w:tcPr>
            <w:tcW w:w="1240" w:type="dxa"/>
          </w:tcPr>
          <w:p w14:paraId="4BDD2A76" w14:textId="77777777" w:rsidR="00BD4512" w:rsidRPr="00B14FBF" w:rsidRDefault="00BD4512" w:rsidP="00BA47C8">
            <w:pPr>
              <w:spacing w:before="60" w:after="60"/>
              <w:jc w:val="center"/>
              <w:rPr>
                <w:noProof/>
                <w:sz w:val="22"/>
              </w:rPr>
            </w:pPr>
            <w:r w:rsidRPr="00B14FBF">
              <w:rPr>
                <w:noProof/>
                <w:sz w:val="22"/>
              </w:rPr>
              <w:t>TE</w:t>
            </w:r>
          </w:p>
        </w:tc>
        <w:tc>
          <w:tcPr>
            <w:tcW w:w="4928" w:type="dxa"/>
          </w:tcPr>
          <w:p w14:paraId="7EB2C66F" w14:textId="77777777" w:rsidR="00BD4512" w:rsidRPr="00B14FBF" w:rsidRDefault="00BD4512" w:rsidP="00BA47C8">
            <w:pPr>
              <w:spacing w:before="60" w:after="60"/>
              <w:rPr>
                <w:noProof/>
                <w:sz w:val="22"/>
              </w:rPr>
            </w:pPr>
            <w:r w:rsidRPr="00B14FBF">
              <w:rPr>
                <w:noProof/>
                <w:sz w:val="22"/>
              </w:rPr>
              <w:t xml:space="preserve">Gemessene oder aufgrund von Messungen geschätzte Kernmaterialmenge, die als Ergebnis einer beabsichtigten Ableitung endgültig in die Umwelt abgegeben worden ist (Artikel 36 Absatz 1 Buchstabe a) </w:t>
            </w:r>
          </w:p>
        </w:tc>
      </w:tr>
      <w:tr w:rsidR="00BD4512" w:rsidRPr="00B14FBF" w14:paraId="164BF51C" w14:textId="77777777" w:rsidTr="00BD4512">
        <w:tc>
          <w:tcPr>
            <w:tcW w:w="3121" w:type="dxa"/>
          </w:tcPr>
          <w:p w14:paraId="083AC24C" w14:textId="77777777" w:rsidR="00BD4512" w:rsidRPr="00B14FBF" w:rsidRDefault="00BD4512" w:rsidP="00BA47C8">
            <w:pPr>
              <w:spacing w:before="60" w:after="60"/>
              <w:rPr>
                <w:noProof/>
                <w:sz w:val="22"/>
              </w:rPr>
            </w:pPr>
            <w:r w:rsidRPr="00B14FBF">
              <w:rPr>
                <w:noProof/>
                <w:sz w:val="22"/>
              </w:rPr>
              <w:t>Überführung in zurückbehaltenen Abfall</w:t>
            </w:r>
          </w:p>
        </w:tc>
        <w:tc>
          <w:tcPr>
            <w:tcW w:w="1240" w:type="dxa"/>
          </w:tcPr>
          <w:p w14:paraId="513C9D73" w14:textId="77777777" w:rsidR="00BD4512" w:rsidRPr="00B14FBF" w:rsidRDefault="00BD4512" w:rsidP="00BA47C8">
            <w:pPr>
              <w:spacing w:before="60" w:after="60"/>
              <w:jc w:val="center"/>
              <w:rPr>
                <w:noProof/>
                <w:sz w:val="22"/>
              </w:rPr>
            </w:pPr>
            <w:r w:rsidRPr="00B14FBF">
              <w:rPr>
                <w:noProof/>
                <w:sz w:val="22"/>
              </w:rPr>
              <w:t>TW</w:t>
            </w:r>
          </w:p>
        </w:tc>
        <w:tc>
          <w:tcPr>
            <w:tcW w:w="4928" w:type="dxa"/>
          </w:tcPr>
          <w:p w14:paraId="1D711554" w14:textId="77777777" w:rsidR="00BD4512" w:rsidRPr="00B14FBF" w:rsidRDefault="00BD4512" w:rsidP="00BA47C8">
            <w:pPr>
              <w:spacing w:before="60" w:after="60"/>
              <w:rPr>
                <w:noProof/>
                <w:sz w:val="22"/>
              </w:rPr>
            </w:pPr>
            <w:r w:rsidRPr="00B14FBF">
              <w:rPr>
                <w:noProof/>
                <w:sz w:val="22"/>
              </w:rPr>
              <w:t>In Abfall enthaltene gemessene oder aufgrund von Messungen geschätzte Kernmaterialmenge, die bei der Aufbereitung oder bei einem Betriebsunfall entstanden und an einen besonderen Ort innerhalb der Materialbilanzzone überführt worden ist, dem sie wieder entnommen werden könnte. Für diese Materialart sind gesonderte Protokolle zu führen</w:t>
            </w:r>
          </w:p>
        </w:tc>
      </w:tr>
      <w:tr w:rsidR="00BD4512" w:rsidRPr="00B14FBF" w14:paraId="0D6CECE2" w14:textId="77777777" w:rsidTr="00BD4512">
        <w:tc>
          <w:tcPr>
            <w:tcW w:w="3121" w:type="dxa"/>
          </w:tcPr>
          <w:p w14:paraId="7B06F27C" w14:textId="77777777" w:rsidR="00BD4512" w:rsidRPr="00B14FBF" w:rsidRDefault="00BD4512" w:rsidP="00BA47C8">
            <w:pPr>
              <w:spacing w:before="60" w:after="60"/>
              <w:rPr>
                <w:noProof/>
                <w:sz w:val="22"/>
              </w:rPr>
            </w:pPr>
            <w:r w:rsidRPr="00B14FBF">
              <w:rPr>
                <w:noProof/>
                <w:sz w:val="22"/>
              </w:rPr>
              <w:t>Rückführung von konditioniertem Abfall</w:t>
            </w:r>
          </w:p>
        </w:tc>
        <w:tc>
          <w:tcPr>
            <w:tcW w:w="1240" w:type="dxa"/>
          </w:tcPr>
          <w:p w14:paraId="54916B8B" w14:textId="77777777" w:rsidR="00BD4512" w:rsidRPr="00B14FBF" w:rsidRDefault="00BD4512" w:rsidP="00BA47C8">
            <w:pPr>
              <w:spacing w:before="60" w:after="60"/>
              <w:jc w:val="center"/>
              <w:rPr>
                <w:noProof/>
                <w:sz w:val="22"/>
              </w:rPr>
            </w:pPr>
            <w:r w:rsidRPr="00B14FBF">
              <w:rPr>
                <w:noProof/>
                <w:sz w:val="22"/>
              </w:rPr>
              <w:t>FC</w:t>
            </w:r>
          </w:p>
        </w:tc>
        <w:tc>
          <w:tcPr>
            <w:tcW w:w="4928" w:type="dxa"/>
          </w:tcPr>
          <w:p w14:paraId="69D78DEF" w14:textId="77777777" w:rsidR="00BD4512" w:rsidRPr="00B14FBF" w:rsidRDefault="00BD4512" w:rsidP="00BA47C8">
            <w:pPr>
              <w:spacing w:before="60" w:after="60"/>
              <w:rPr>
                <w:noProof/>
                <w:sz w:val="22"/>
              </w:rPr>
            </w:pPr>
            <w:r w:rsidRPr="00B14FBF">
              <w:rPr>
                <w:noProof/>
                <w:sz w:val="22"/>
              </w:rPr>
              <w:t>Rückführung von konditioniertem Abfall in den Bestand der MBA. Dies ist dann der Fall, wenn konditionierter Abfall aufbereitet wird</w:t>
            </w:r>
          </w:p>
        </w:tc>
      </w:tr>
      <w:tr w:rsidR="00BD4512" w:rsidRPr="00B14FBF" w14:paraId="4F5B0CF3" w14:textId="77777777" w:rsidTr="00BD4512">
        <w:tc>
          <w:tcPr>
            <w:tcW w:w="3121" w:type="dxa"/>
          </w:tcPr>
          <w:p w14:paraId="26C85286" w14:textId="77777777" w:rsidR="00BD4512" w:rsidRPr="00B14FBF" w:rsidRDefault="00BD4512" w:rsidP="00BA47C8">
            <w:pPr>
              <w:spacing w:before="60" w:after="60"/>
              <w:rPr>
                <w:noProof/>
                <w:sz w:val="22"/>
              </w:rPr>
            </w:pPr>
            <w:r w:rsidRPr="00B14FBF">
              <w:rPr>
                <w:noProof/>
                <w:sz w:val="22"/>
              </w:rPr>
              <w:t>Rückführung aus einer geologischen Entsorgungszone</w:t>
            </w:r>
          </w:p>
        </w:tc>
        <w:tc>
          <w:tcPr>
            <w:tcW w:w="1240" w:type="dxa"/>
          </w:tcPr>
          <w:p w14:paraId="6E12AFE6" w14:textId="77777777" w:rsidR="00BD4512" w:rsidRPr="00B14FBF" w:rsidRDefault="00BD4512" w:rsidP="00BA47C8">
            <w:pPr>
              <w:spacing w:before="60" w:after="60"/>
              <w:jc w:val="center"/>
              <w:rPr>
                <w:noProof/>
                <w:sz w:val="22"/>
              </w:rPr>
            </w:pPr>
            <w:r w:rsidRPr="00B14FBF">
              <w:rPr>
                <w:noProof/>
                <w:sz w:val="22"/>
              </w:rPr>
              <w:t>FG</w:t>
            </w:r>
          </w:p>
        </w:tc>
        <w:tc>
          <w:tcPr>
            <w:tcW w:w="4928" w:type="dxa"/>
          </w:tcPr>
          <w:p w14:paraId="5DF306DC" w14:textId="77777777" w:rsidR="00BD4512" w:rsidRPr="00B14FBF" w:rsidRDefault="00BD4512" w:rsidP="00BA47C8">
            <w:pPr>
              <w:spacing w:before="60" w:after="60"/>
              <w:rPr>
                <w:noProof/>
                <w:sz w:val="22"/>
              </w:rPr>
            </w:pPr>
            <w:r w:rsidRPr="00B14FBF">
              <w:rPr>
                <w:noProof/>
                <w:sz w:val="22"/>
              </w:rPr>
              <w:t>Rückholung von Kernmaterial aus einer geologischen Entsorgungszone, nachdem es als Überführung in diese geologische Entsorgungszone deklariert wurde. Die Verwendung dieses Codes erfordert die Übermittlung eines Sonderberichts an die Kommission</w:t>
            </w:r>
          </w:p>
        </w:tc>
      </w:tr>
      <w:tr w:rsidR="00BD4512" w:rsidRPr="00B14FBF" w14:paraId="36FD82B6" w14:textId="77777777" w:rsidTr="00BD4512">
        <w:tc>
          <w:tcPr>
            <w:tcW w:w="3121" w:type="dxa"/>
          </w:tcPr>
          <w:p w14:paraId="730C96BF" w14:textId="77777777" w:rsidR="00BD4512" w:rsidRPr="00B14FBF" w:rsidRDefault="00BD4512" w:rsidP="00BA47C8">
            <w:pPr>
              <w:spacing w:before="60" w:after="60"/>
              <w:rPr>
                <w:noProof/>
                <w:sz w:val="22"/>
              </w:rPr>
            </w:pPr>
            <w:r w:rsidRPr="00B14FBF">
              <w:rPr>
                <w:noProof/>
                <w:sz w:val="22"/>
              </w:rPr>
              <w:t>Rückführung von zurückbehaltenem Abfall</w:t>
            </w:r>
          </w:p>
        </w:tc>
        <w:tc>
          <w:tcPr>
            <w:tcW w:w="1240" w:type="dxa"/>
          </w:tcPr>
          <w:p w14:paraId="450020BC" w14:textId="77777777" w:rsidR="00BD4512" w:rsidRPr="00B14FBF" w:rsidRDefault="00BD4512" w:rsidP="00BA47C8">
            <w:pPr>
              <w:spacing w:before="60" w:after="60"/>
              <w:jc w:val="center"/>
              <w:rPr>
                <w:noProof/>
                <w:sz w:val="22"/>
              </w:rPr>
            </w:pPr>
            <w:r w:rsidRPr="00B14FBF">
              <w:rPr>
                <w:noProof/>
                <w:sz w:val="22"/>
              </w:rPr>
              <w:t>FW</w:t>
            </w:r>
          </w:p>
        </w:tc>
        <w:tc>
          <w:tcPr>
            <w:tcW w:w="4928" w:type="dxa"/>
          </w:tcPr>
          <w:p w14:paraId="30F4B62C" w14:textId="77777777" w:rsidR="00BD4512" w:rsidRPr="00B14FBF" w:rsidRDefault="00BD4512" w:rsidP="00BA47C8">
            <w:pPr>
              <w:spacing w:before="60" w:after="60"/>
              <w:rPr>
                <w:noProof/>
                <w:sz w:val="22"/>
              </w:rPr>
            </w:pPr>
            <w:r w:rsidRPr="00B14FBF">
              <w:rPr>
                <w:noProof/>
                <w:sz w:val="22"/>
              </w:rPr>
              <w:t>Rückführung von zurückbehaltenem Abfall in den Bestand der MBA. Dies ist dann der Fall, wenn zurückbehaltener Abfall von dem besonderen Ort innerhalb der Materialbilanzzone für eine Aufbereitung mit Trennung der Elemente in der Materialbilanzzone oder für einen Versand aus der Materialbilanzzone entnommen wird</w:t>
            </w:r>
          </w:p>
        </w:tc>
      </w:tr>
      <w:tr w:rsidR="00BD4512" w:rsidRPr="00B14FBF" w14:paraId="2E216563" w14:textId="77777777" w:rsidTr="00BD4512">
        <w:tc>
          <w:tcPr>
            <w:tcW w:w="3121" w:type="dxa"/>
          </w:tcPr>
          <w:p w14:paraId="368C59F5" w14:textId="77777777" w:rsidR="00BD4512" w:rsidRPr="00B14FBF" w:rsidRDefault="00BD4512" w:rsidP="00BA47C8">
            <w:pPr>
              <w:spacing w:before="60" w:after="60"/>
              <w:rPr>
                <w:noProof/>
                <w:sz w:val="22"/>
              </w:rPr>
            </w:pPr>
            <w:r w:rsidRPr="00B14FBF">
              <w:rPr>
                <w:noProof/>
                <w:sz w:val="22"/>
              </w:rPr>
              <w:t>Unbeabsichtigter Verlust</w:t>
            </w:r>
          </w:p>
        </w:tc>
        <w:tc>
          <w:tcPr>
            <w:tcW w:w="1240" w:type="dxa"/>
          </w:tcPr>
          <w:p w14:paraId="4163DDAD" w14:textId="77777777" w:rsidR="00BD4512" w:rsidRPr="00B14FBF" w:rsidRDefault="00BD4512" w:rsidP="00BA47C8">
            <w:pPr>
              <w:spacing w:before="60" w:after="60"/>
              <w:jc w:val="center"/>
              <w:rPr>
                <w:noProof/>
                <w:sz w:val="22"/>
              </w:rPr>
            </w:pPr>
            <w:r w:rsidRPr="00B14FBF">
              <w:rPr>
                <w:noProof/>
                <w:sz w:val="22"/>
              </w:rPr>
              <w:t>LA</w:t>
            </w:r>
          </w:p>
        </w:tc>
        <w:tc>
          <w:tcPr>
            <w:tcW w:w="4928" w:type="dxa"/>
          </w:tcPr>
          <w:p w14:paraId="2F3C0F3D" w14:textId="77777777" w:rsidR="00BD4512" w:rsidRPr="00B14FBF" w:rsidRDefault="00BD4512" w:rsidP="00BA47C8">
            <w:pPr>
              <w:spacing w:before="60" w:after="60"/>
              <w:rPr>
                <w:noProof/>
                <w:sz w:val="22"/>
              </w:rPr>
            </w:pPr>
            <w:r w:rsidRPr="00B14FBF">
              <w:rPr>
                <w:noProof/>
                <w:sz w:val="22"/>
              </w:rPr>
              <w:t>Unwiederbringlicher und unbeabsichtigter Verlust einer Kernmaterialmenge infolge eines Betriebsunfalls. Die Verwendung dieses Codes erfordert die Übermittlung eines Sonderberichts an die Kommission</w:t>
            </w:r>
          </w:p>
        </w:tc>
      </w:tr>
      <w:tr w:rsidR="00BD4512" w:rsidRPr="00B14FBF" w14:paraId="5AB62981" w14:textId="77777777" w:rsidTr="00BD4512">
        <w:tc>
          <w:tcPr>
            <w:tcW w:w="3121" w:type="dxa"/>
          </w:tcPr>
          <w:p w14:paraId="523B52B7" w14:textId="77777777" w:rsidR="00BD4512" w:rsidRPr="00B14FBF" w:rsidRDefault="00BD4512" w:rsidP="00BA47C8">
            <w:pPr>
              <w:spacing w:before="60" w:after="60"/>
              <w:rPr>
                <w:noProof/>
                <w:sz w:val="22"/>
              </w:rPr>
            </w:pPr>
            <w:r w:rsidRPr="00B14FBF">
              <w:rPr>
                <w:noProof/>
                <w:sz w:val="22"/>
              </w:rPr>
              <w:t>Unbeabsichtigter Gewinn</w:t>
            </w:r>
          </w:p>
        </w:tc>
        <w:tc>
          <w:tcPr>
            <w:tcW w:w="1240" w:type="dxa"/>
          </w:tcPr>
          <w:p w14:paraId="48E128D2" w14:textId="77777777" w:rsidR="00BD4512" w:rsidRPr="00B14FBF" w:rsidRDefault="00BD4512" w:rsidP="00BA47C8">
            <w:pPr>
              <w:spacing w:before="60" w:after="60"/>
              <w:jc w:val="center"/>
              <w:rPr>
                <w:noProof/>
                <w:sz w:val="22"/>
              </w:rPr>
            </w:pPr>
            <w:r w:rsidRPr="00B14FBF">
              <w:rPr>
                <w:noProof/>
                <w:sz w:val="22"/>
              </w:rPr>
              <w:t>GA</w:t>
            </w:r>
          </w:p>
        </w:tc>
        <w:tc>
          <w:tcPr>
            <w:tcW w:w="4928" w:type="dxa"/>
          </w:tcPr>
          <w:p w14:paraId="00E7E12D" w14:textId="77777777" w:rsidR="00BD4512" w:rsidRPr="00B14FBF" w:rsidRDefault="00BD4512" w:rsidP="00BA47C8">
            <w:pPr>
              <w:spacing w:before="60" w:after="60"/>
              <w:rPr>
                <w:noProof/>
                <w:sz w:val="22"/>
              </w:rPr>
            </w:pPr>
            <w:r w:rsidRPr="00B14FBF">
              <w:rPr>
                <w:noProof/>
                <w:sz w:val="22"/>
              </w:rPr>
              <w:t>Unerwartet vorgefundenes Kernmaterial, sofern es nicht bei einer Aufnahme des realen Bestands festgestellt wird. Die Verwendung dieses Codes erfordert die Übermittlung eines Sonderberichts an die Kommission</w:t>
            </w:r>
          </w:p>
        </w:tc>
      </w:tr>
      <w:tr w:rsidR="00BD4512" w:rsidRPr="00B14FBF" w14:paraId="1940FC09" w14:textId="77777777" w:rsidTr="00BD4512">
        <w:tc>
          <w:tcPr>
            <w:tcW w:w="3121" w:type="dxa"/>
          </w:tcPr>
          <w:p w14:paraId="19630F83" w14:textId="77777777" w:rsidR="00BD4512" w:rsidRPr="00B14FBF" w:rsidRDefault="00BD4512" w:rsidP="00BA47C8">
            <w:pPr>
              <w:spacing w:before="60" w:after="60"/>
              <w:rPr>
                <w:noProof/>
                <w:sz w:val="22"/>
              </w:rPr>
            </w:pPr>
            <w:r w:rsidRPr="00B14FBF">
              <w:rPr>
                <w:noProof/>
                <w:sz w:val="22"/>
              </w:rPr>
              <w:t>Stilllegungsgewinn</w:t>
            </w:r>
          </w:p>
        </w:tc>
        <w:tc>
          <w:tcPr>
            <w:tcW w:w="1240" w:type="dxa"/>
          </w:tcPr>
          <w:p w14:paraId="0856C4C6" w14:textId="77777777" w:rsidR="00BD4512" w:rsidRPr="00B14FBF" w:rsidRDefault="00BD4512" w:rsidP="00BA47C8">
            <w:pPr>
              <w:spacing w:before="60" w:after="60"/>
              <w:jc w:val="center"/>
              <w:rPr>
                <w:noProof/>
                <w:sz w:val="22"/>
              </w:rPr>
            </w:pPr>
            <w:r w:rsidRPr="00B14FBF">
              <w:rPr>
                <w:noProof/>
                <w:sz w:val="22"/>
              </w:rPr>
              <w:t>GD</w:t>
            </w:r>
          </w:p>
        </w:tc>
        <w:tc>
          <w:tcPr>
            <w:tcW w:w="4928" w:type="dxa"/>
          </w:tcPr>
          <w:p w14:paraId="03C78B8B" w14:textId="77777777" w:rsidR="00BD4512" w:rsidRPr="00B14FBF" w:rsidRDefault="00BD4512" w:rsidP="00BA47C8">
            <w:pPr>
              <w:spacing w:before="60" w:after="60"/>
              <w:rPr>
                <w:noProof/>
                <w:sz w:val="22"/>
              </w:rPr>
            </w:pPr>
            <w:r w:rsidRPr="00B14FBF">
              <w:rPr>
                <w:noProof/>
                <w:sz w:val="22"/>
              </w:rPr>
              <w:t xml:space="preserve">Kernmaterial, das bei Stilllegungstätigkeiten oder außergewöhnlichen Vorgängen angefallen ist. Anlagen kann auf begründeten Antrag die Verwendung dieses Codes gestattet werden </w:t>
            </w:r>
          </w:p>
        </w:tc>
      </w:tr>
      <w:tr w:rsidR="00BD4512" w:rsidRPr="00B14FBF" w14:paraId="54213AFB" w14:textId="77777777" w:rsidTr="00BD4512">
        <w:tc>
          <w:tcPr>
            <w:tcW w:w="3121" w:type="dxa"/>
          </w:tcPr>
          <w:p w14:paraId="6D11A302" w14:textId="77777777" w:rsidR="00BD4512" w:rsidRPr="00B14FBF" w:rsidRDefault="00BD4512" w:rsidP="00BA47C8">
            <w:pPr>
              <w:spacing w:before="60" w:after="60"/>
              <w:rPr>
                <w:noProof/>
                <w:sz w:val="22"/>
              </w:rPr>
            </w:pPr>
            <w:r w:rsidRPr="00B14FBF">
              <w:rPr>
                <w:noProof/>
                <w:sz w:val="22"/>
              </w:rPr>
              <w:t>Änderung der Kategorie</w:t>
            </w:r>
          </w:p>
        </w:tc>
        <w:tc>
          <w:tcPr>
            <w:tcW w:w="1240" w:type="dxa"/>
          </w:tcPr>
          <w:p w14:paraId="58A77757" w14:textId="77777777" w:rsidR="00BD4512" w:rsidRPr="00B14FBF" w:rsidRDefault="00BD4512" w:rsidP="00BA47C8">
            <w:pPr>
              <w:spacing w:before="60" w:after="60"/>
              <w:jc w:val="center"/>
              <w:rPr>
                <w:noProof/>
                <w:sz w:val="22"/>
              </w:rPr>
            </w:pPr>
            <w:r w:rsidRPr="00B14FBF">
              <w:rPr>
                <w:noProof/>
                <w:sz w:val="22"/>
              </w:rPr>
              <w:t>CE</w:t>
            </w:r>
          </w:p>
        </w:tc>
        <w:tc>
          <w:tcPr>
            <w:tcW w:w="4928" w:type="dxa"/>
          </w:tcPr>
          <w:p w14:paraId="2B9A28F0" w14:textId="77777777" w:rsidR="00BD4512" w:rsidRPr="00B14FBF" w:rsidRDefault="00BD4512" w:rsidP="00BA47C8">
            <w:pPr>
              <w:spacing w:before="60" w:after="60"/>
              <w:rPr>
                <w:noProof/>
                <w:sz w:val="22"/>
              </w:rPr>
            </w:pPr>
            <w:r w:rsidRPr="00B14FBF">
              <w:rPr>
                <w:noProof/>
                <w:sz w:val="22"/>
              </w:rPr>
              <w:t>Buchmäßige Übertragung einer Kernmaterialmenge von einer Kategorie (Artikel 21) zu einer anderen infolge eines Anreicherungsprozesses (je Kategorieänderung ist nur eine Buchungszeile zu melden)</w:t>
            </w:r>
          </w:p>
        </w:tc>
      </w:tr>
      <w:tr w:rsidR="00BD4512" w:rsidRPr="00B14FBF" w14:paraId="24CE7373" w14:textId="77777777" w:rsidTr="00BD4512">
        <w:tc>
          <w:tcPr>
            <w:tcW w:w="3121" w:type="dxa"/>
          </w:tcPr>
          <w:p w14:paraId="19E08714" w14:textId="77777777" w:rsidR="00BD4512" w:rsidRPr="00B14FBF" w:rsidRDefault="00BD4512" w:rsidP="00BA47C8">
            <w:pPr>
              <w:spacing w:before="60" w:after="60"/>
              <w:rPr>
                <w:noProof/>
                <w:sz w:val="22"/>
              </w:rPr>
            </w:pPr>
            <w:r w:rsidRPr="00B14FBF">
              <w:rPr>
                <w:noProof/>
                <w:sz w:val="22"/>
              </w:rPr>
              <w:t>Änderung der Kategorie</w:t>
            </w:r>
          </w:p>
        </w:tc>
        <w:tc>
          <w:tcPr>
            <w:tcW w:w="1240" w:type="dxa"/>
          </w:tcPr>
          <w:p w14:paraId="55AAC037" w14:textId="77777777" w:rsidR="00BD4512" w:rsidRPr="00B14FBF" w:rsidRDefault="00BD4512" w:rsidP="00BA47C8">
            <w:pPr>
              <w:spacing w:before="60" w:after="60"/>
              <w:jc w:val="center"/>
              <w:rPr>
                <w:noProof/>
                <w:sz w:val="22"/>
              </w:rPr>
            </w:pPr>
            <w:r w:rsidRPr="00B14FBF">
              <w:rPr>
                <w:noProof/>
                <w:sz w:val="22"/>
              </w:rPr>
              <w:t>CB</w:t>
            </w:r>
          </w:p>
        </w:tc>
        <w:tc>
          <w:tcPr>
            <w:tcW w:w="4928" w:type="dxa"/>
          </w:tcPr>
          <w:p w14:paraId="129CCF6E" w14:textId="77777777" w:rsidR="00BD4512" w:rsidRPr="00B14FBF" w:rsidRDefault="00BD4512" w:rsidP="00BA47C8">
            <w:pPr>
              <w:spacing w:before="60" w:after="60"/>
              <w:rPr>
                <w:noProof/>
                <w:sz w:val="22"/>
              </w:rPr>
            </w:pPr>
            <w:r w:rsidRPr="00B14FBF">
              <w:rPr>
                <w:noProof/>
                <w:sz w:val="22"/>
              </w:rPr>
              <w:t>Buchmäßige Übertragung einer Kernmaterialmenge von einer Kategorie (Artikel 21) zu einer anderen aufgrund eines Mischvorgangs (je Kategorieänderung ist nur eine Buchungszeile zu melden)</w:t>
            </w:r>
          </w:p>
        </w:tc>
      </w:tr>
      <w:tr w:rsidR="00BD4512" w:rsidRPr="00B14FBF" w14:paraId="1D0CB4E6" w14:textId="77777777" w:rsidTr="00BD4512">
        <w:tc>
          <w:tcPr>
            <w:tcW w:w="3121" w:type="dxa"/>
          </w:tcPr>
          <w:p w14:paraId="1F2FB701" w14:textId="77777777" w:rsidR="00BD4512" w:rsidRPr="00B14FBF" w:rsidRDefault="00BD4512" w:rsidP="00BA47C8">
            <w:pPr>
              <w:spacing w:before="60" w:after="60"/>
              <w:rPr>
                <w:noProof/>
                <w:sz w:val="22"/>
              </w:rPr>
            </w:pPr>
            <w:r w:rsidRPr="00B14FBF">
              <w:rPr>
                <w:noProof/>
                <w:sz w:val="22"/>
              </w:rPr>
              <w:t>Änderung der Kategorie</w:t>
            </w:r>
          </w:p>
        </w:tc>
        <w:tc>
          <w:tcPr>
            <w:tcW w:w="1240" w:type="dxa"/>
          </w:tcPr>
          <w:p w14:paraId="048C6BFF" w14:textId="77777777" w:rsidR="00BD4512" w:rsidRPr="00B14FBF" w:rsidRDefault="00BD4512" w:rsidP="00BA47C8">
            <w:pPr>
              <w:spacing w:before="60" w:after="60"/>
              <w:jc w:val="center"/>
              <w:rPr>
                <w:noProof/>
                <w:sz w:val="22"/>
              </w:rPr>
            </w:pPr>
            <w:r w:rsidRPr="00B14FBF">
              <w:rPr>
                <w:noProof/>
                <w:sz w:val="22"/>
              </w:rPr>
              <w:t>CC</w:t>
            </w:r>
          </w:p>
        </w:tc>
        <w:tc>
          <w:tcPr>
            <w:tcW w:w="4928" w:type="dxa"/>
          </w:tcPr>
          <w:p w14:paraId="1A17C5D1" w14:textId="77777777" w:rsidR="00BD4512" w:rsidRPr="00B14FBF" w:rsidRDefault="00BD4512" w:rsidP="00BA47C8">
            <w:pPr>
              <w:spacing w:before="60" w:after="60"/>
              <w:rPr>
                <w:noProof/>
                <w:sz w:val="22"/>
              </w:rPr>
            </w:pPr>
            <w:r w:rsidRPr="00B14FBF">
              <w:rPr>
                <w:noProof/>
                <w:sz w:val="22"/>
              </w:rPr>
              <w:t>Buchmäßige Übertragung einer Kernmaterialmenge von einer Kategorie (Artikel 21) zu einer anderen für alle Arten von Kategorieänderungen, die nicht durch die Codes CE und CB erfasst werden (je Kategorieänderung ist nur eine Buchungszeile zu melden), z. B. bei Bestrahlung oder in berechtigten Ausnahmefällen</w:t>
            </w:r>
          </w:p>
        </w:tc>
      </w:tr>
      <w:tr w:rsidR="00BD4512" w:rsidRPr="00B14FBF" w14:paraId="1A34F10C" w14:textId="77777777" w:rsidTr="00BD4512">
        <w:tc>
          <w:tcPr>
            <w:tcW w:w="3121" w:type="dxa"/>
          </w:tcPr>
          <w:p w14:paraId="0B84AA75" w14:textId="77777777" w:rsidR="00BD4512" w:rsidRPr="00B14FBF" w:rsidRDefault="00BD4512" w:rsidP="00BA47C8">
            <w:pPr>
              <w:spacing w:before="60" w:after="60"/>
              <w:rPr>
                <w:noProof/>
                <w:sz w:val="22"/>
              </w:rPr>
            </w:pPr>
            <w:r w:rsidRPr="00B14FBF">
              <w:rPr>
                <w:noProof/>
                <w:sz w:val="22"/>
              </w:rPr>
              <w:t>Änderung der besonderen Verpflichtung</w:t>
            </w:r>
          </w:p>
        </w:tc>
        <w:tc>
          <w:tcPr>
            <w:tcW w:w="1240" w:type="dxa"/>
          </w:tcPr>
          <w:p w14:paraId="7B8C083E" w14:textId="77777777" w:rsidR="00BD4512" w:rsidRPr="00B14FBF" w:rsidRDefault="00BD4512" w:rsidP="00BA47C8">
            <w:pPr>
              <w:spacing w:before="60" w:after="60"/>
              <w:jc w:val="center"/>
              <w:rPr>
                <w:noProof/>
                <w:sz w:val="22"/>
              </w:rPr>
            </w:pPr>
            <w:r w:rsidRPr="00B14FBF">
              <w:rPr>
                <w:noProof/>
                <w:sz w:val="22"/>
              </w:rPr>
              <w:t>BR</w:t>
            </w:r>
          </w:p>
        </w:tc>
        <w:tc>
          <w:tcPr>
            <w:tcW w:w="4928" w:type="dxa"/>
          </w:tcPr>
          <w:p w14:paraId="46252623" w14:textId="77777777" w:rsidR="00BD4512" w:rsidRPr="00B14FBF" w:rsidRDefault="00BD4512" w:rsidP="00BA47C8">
            <w:pPr>
              <w:spacing w:before="60" w:after="60"/>
              <w:rPr>
                <w:noProof/>
                <w:sz w:val="22"/>
              </w:rPr>
            </w:pPr>
            <w:r w:rsidRPr="00B14FBF">
              <w:rPr>
                <w:noProof/>
                <w:sz w:val="22"/>
              </w:rPr>
              <w:t>Buchmäßige Übertragung einer Kernmaterialmenge von einer besonderen Kontrollverpflichtung zu einer anderen (Artikel 19 Absatz 1) zum Ausgleich des Urangesamtbestands nach einem Vermengungsvorgang (je Verpflichtungsänderung ist nur eine Buchungszeile zu melden)</w:t>
            </w:r>
          </w:p>
        </w:tc>
      </w:tr>
      <w:tr w:rsidR="00BD4512" w:rsidRPr="00B14FBF" w14:paraId="57005228" w14:textId="77777777" w:rsidTr="00BD4512">
        <w:tc>
          <w:tcPr>
            <w:tcW w:w="3121" w:type="dxa"/>
          </w:tcPr>
          <w:p w14:paraId="7C101526" w14:textId="77777777" w:rsidR="00BD4512" w:rsidRPr="00B14FBF" w:rsidRDefault="00BD4512" w:rsidP="00BA47C8">
            <w:pPr>
              <w:spacing w:before="60" w:after="60"/>
              <w:rPr>
                <w:noProof/>
                <w:sz w:val="22"/>
              </w:rPr>
            </w:pPr>
            <w:r w:rsidRPr="00B14FBF">
              <w:rPr>
                <w:noProof/>
                <w:sz w:val="22"/>
              </w:rPr>
              <w:t>Änderung der besonderen Verpflichtung</w:t>
            </w:r>
          </w:p>
        </w:tc>
        <w:tc>
          <w:tcPr>
            <w:tcW w:w="1240" w:type="dxa"/>
          </w:tcPr>
          <w:p w14:paraId="10085110" w14:textId="77777777" w:rsidR="00BD4512" w:rsidRPr="00B14FBF" w:rsidRDefault="00BD4512" w:rsidP="00BA47C8">
            <w:pPr>
              <w:spacing w:before="60" w:after="60"/>
              <w:jc w:val="center"/>
              <w:rPr>
                <w:noProof/>
                <w:sz w:val="22"/>
              </w:rPr>
            </w:pPr>
            <w:r w:rsidRPr="00B14FBF">
              <w:rPr>
                <w:noProof/>
                <w:sz w:val="22"/>
              </w:rPr>
              <w:t>PR</w:t>
            </w:r>
          </w:p>
        </w:tc>
        <w:tc>
          <w:tcPr>
            <w:tcW w:w="4928" w:type="dxa"/>
          </w:tcPr>
          <w:p w14:paraId="2A1A88D6" w14:textId="77777777" w:rsidR="00BD4512" w:rsidRPr="00B14FBF" w:rsidRDefault="00BD4512" w:rsidP="00BA47C8">
            <w:pPr>
              <w:spacing w:before="60" w:after="60"/>
              <w:rPr>
                <w:noProof/>
                <w:sz w:val="22"/>
              </w:rPr>
            </w:pPr>
            <w:r w:rsidRPr="00B14FBF">
              <w:rPr>
                <w:noProof/>
                <w:sz w:val="22"/>
              </w:rPr>
              <w:t>Buchmäßige Übertragung einer Kernmaterialmenge von einer besonderen Kontrollverpflichtung zu einer anderen (Artikel 19 Absatz 1), etwa wenn Kernmaterial in einen Buchführungspool eingeht oder diesen verlässt (je Verpflichtungsänderung ist nur eine Buchungszeile zu melden)</w:t>
            </w:r>
          </w:p>
        </w:tc>
      </w:tr>
      <w:tr w:rsidR="00BD4512" w:rsidRPr="00B14FBF" w14:paraId="00698269" w14:textId="77777777" w:rsidTr="00BD4512">
        <w:tc>
          <w:tcPr>
            <w:tcW w:w="3121" w:type="dxa"/>
          </w:tcPr>
          <w:p w14:paraId="425CAF42" w14:textId="77777777" w:rsidR="00BD4512" w:rsidRPr="00B14FBF" w:rsidRDefault="00BD4512" w:rsidP="00BA47C8">
            <w:pPr>
              <w:spacing w:before="60" w:after="60"/>
              <w:rPr>
                <w:noProof/>
                <w:sz w:val="22"/>
              </w:rPr>
            </w:pPr>
            <w:r w:rsidRPr="00B14FBF">
              <w:rPr>
                <w:noProof/>
                <w:sz w:val="22"/>
              </w:rPr>
              <w:t>Änderung der besonderen Verpflichtung</w:t>
            </w:r>
          </w:p>
        </w:tc>
        <w:tc>
          <w:tcPr>
            <w:tcW w:w="1240" w:type="dxa"/>
          </w:tcPr>
          <w:p w14:paraId="78BC51F0" w14:textId="77777777" w:rsidR="00BD4512" w:rsidRPr="00B14FBF" w:rsidRDefault="00BD4512" w:rsidP="00BA47C8">
            <w:pPr>
              <w:spacing w:before="60" w:after="60"/>
              <w:jc w:val="center"/>
              <w:rPr>
                <w:noProof/>
                <w:sz w:val="22"/>
              </w:rPr>
            </w:pPr>
            <w:r w:rsidRPr="00B14FBF">
              <w:rPr>
                <w:noProof/>
                <w:sz w:val="22"/>
              </w:rPr>
              <w:t>SR</w:t>
            </w:r>
          </w:p>
        </w:tc>
        <w:tc>
          <w:tcPr>
            <w:tcW w:w="4928" w:type="dxa"/>
          </w:tcPr>
          <w:p w14:paraId="6BA051A8" w14:textId="77777777" w:rsidR="00BD4512" w:rsidRPr="00B14FBF" w:rsidRDefault="00BD4512" w:rsidP="00BA47C8">
            <w:pPr>
              <w:spacing w:before="60" w:after="60"/>
              <w:rPr>
                <w:noProof/>
                <w:sz w:val="22"/>
              </w:rPr>
            </w:pPr>
            <w:r w:rsidRPr="00B14FBF">
              <w:rPr>
                <w:noProof/>
                <w:sz w:val="22"/>
              </w:rPr>
              <w:t>Buchmäßige Übertragung einer Kernmaterialmenge von einer besonderen Kontrollverpflichtung zu einer anderen (Artikel 19 Absatz 1) nach einem Verpflichtungsaustausch oder einer Substitution (je Verpflichtungsänderung ist nur eine Buchungszeile zu melden). Für die Verwendung dieses Codes ist eine vorherige Genehmigung erforderlich (Artikel 20 Absatz 1)</w:t>
            </w:r>
          </w:p>
        </w:tc>
      </w:tr>
      <w:tr w:rsidR="00BD4512" w:rsidRPr="00B14FBF" w14:paraId="42C20DB7" w14:textId="77777777" w:rsidTr="00BD4512">
        <w:tc>
          <w:tcPr>
            <w:tcW w:w="3121" w:type="dxa"/>
          </w:tcPr>
          <w:p w14:paraId="6ABCAAAB" w14:textId="77777777" w:rsidR="00BD4512" w:rsidRPr="00B14FBF" w:rsidRDefault="00BD4512" w:rsidP="00BA47C8">
            <w:pPr>
              <w:spacing w:before="60" w:after="60"/>
              <w:rPr>
                <w:noProof/>
                <w:sz w:val="22"/>
              </w:rPr>
            </w:pPr>
            <w:r w:rsidRPr="00B14FBF">
              <w:rPr>
                <w:noProof/>
                <w:sz w:val="22"/>
              </w:rPr>
              <w:t>Änderung der besonderen Verpflichtung</w:t>
            </w:r>
          </w:p>
        </w:tc>
        <w:tc>
          <w:tcPr>
            <w:tcW w:w="1240" w:type="dxa"/>
          </w:tcPr>
          <w:p w14:paraId="62EC489F" w14:textId="77777777" w:rsidR="00BD4512" w:rsidRPr="00B14FBF" w:rsidRDefault="00BD4512" w:rsidP="00BA47C8">
            <w:pPr>
              <w:spacing w:before="60" w:after="60"/>
              <w:jc w:val="center"/>
              <w:rPr>
                <w:noProof/>
                <w:sz w:val="22"/>
              </w:rPr>
            </w:pPr>
            <w:r w:rsidRPr="00B14FBF">
              <w:rPr>
                <w:noProof/>
                <w:sz w:val="22"/>
              </w:rPr>
              <w:t>CR</w:t>
            </w:r>
          </w:p>
        </w:tc>
        <w:tc>
          <w:tcPr>
            <w:tcW w:w="4928" w:type="dxa"/>
          </w:tcPr>
          <w:p w14:paraId="1DAAF692" w14:textId="77777777" w:rsidR="00BD4512" w:rsidRPr="00B14FBF" w:rsidRDefault="00BD4512" w:rsidP="00BA47C8">
            <w:pPr>
              <w:spacing w:before="60" w:after="60"/>
              <w:rPr>
                <w:noProof/>
                <w:sz w:val="22"/>
              </w:rPr>
            </w:pPr>
            <w:r w:rsidRPr="00B14FBF">
              <w:rPr>
                <w:noProof/>
                <w:sz w:val="22"/>
              </w:rPr>
              <w:t>Buchmäßige Übertragung einer Kernmaterialmenge von einer besonderen Kontrollverpflichtung zu einer anderen (Artikel 19 Absatz 1) für alle nicht durch die Codes BR, PR oder SR erfassten Fälle (je Verpflichtungsänderung ist nur eine Buchungszeile zu melden)</w:t>
            </w:r>
          </w:p>
        </w:tc>
      </w:tr>
      <w:tr w:rsidR="00BD4512" w:rsidRPr="00B14FBF" w14:paraId="01CFCB6A" w14:textId="77777777" w:rsidTr="00BD4512">
        <w:tc>
          <w:tcPr>
            <w:tcW w:w="3121" w:type="dxa"/>
          </w:tcPr>
          <w:p w14:paraId="2994F4AE" w14:textId="77777777" w:rsidR="00BD4512" w:rsidRPr="00B14FBF" w:rsidRDefault="00BD4512" w:rsidP="00BA47C8">
            <w:pPr>
              <w:spacing w:before="60" w:after="60"/>
              <w:rPr>
                <w:noProof/>
                <w:sz w:val="22"/>
              </w:rPr>
            </w:pPr>
            <w:r w:rsidRPr="00B14FBF">
              <w:rPr>
                <w:noProof/>
                <w:sz w:val="22"/>
              </w:rPr>
              <w:t>Nukleare Produktion</w:t>
            </w:r>
          </w:p>
        </w:tc>
        <w:tc>
          <w:tcPr>
            <w:tcW w:w="1240" w:type="dxa"/>
          </w:tcPr>
          <w:p w14:paraId="527B90D3" w14:textId="77777777" w:rsidR="00BD4512" w:rsidRPr="00B14FBF" w:rsidRDefault="00BD4512" w:rsidP="00BA47C8">
            <w:pPr>
              <w:spacing w:before="60" w:after="60"/>
              <w:jc w:val="center"/>
              <w:rPr>
                <w:noProof/>
                <w:sz w:val="22"/>
              </w:rPr>
            </w:pPr>
            <w:r w:rsidRPr="00B14FBF">
              <w:rPr>
                <w:noProof/>
                <w:sz w:val="22"/>
              </w:rPr>
              <w:t>NP</w:t>
            </w:r>
          </w:p>
        </w:tc>
        <w:tc>
          <w:tcPr>
            <w:tcW w:w="4928" w:type="dxa"/>
          </w:tcPr>
          <w:p w14:paraId="696FD1C8" w14:textId="77777777" w:rsidR="00BD4512" w:rsidRPr="00B14FBF" w:rsidRDefault="00BD4512" w:rsidP="00BA47C8">
            <w:pPr>
              <w:spacing w:before="60" w:after="60"/>
              <w:rPr>
                <w:noProof/>
                <w:sz w:val="22"/>
              </w:rPr>
            </w:pPr>
            <w:r w:rsidRPr="00B14FBF">
              <w:rPr>
                <w:noProof/>
                <w:sz w:val="22"/>
              </w:rPr>
              <w:t>Erhöhung der Kernmaterialmenge durch Kernumwandlung</w:t>
            </w:r>
          </w:p>
        </w:tc>
      </w:tr>
      <w:tr w:rsidR="00BD4512" w:rsidRPr="00B14FBF" w14:paraId="69B3FA7F" w14:textId="77777777" w:rsidTr="00BD4512">
        <w:tc>
          <w:tcPr>
            <w:tcW w:w="3121" w:type="dxa"/>
          </w:tcPr>
          <w:p w14:paraId="1BBB4840" w14:textId="77777777" w:rsidR="00BD4512" w:rsidRPr="00B14FBF" w:rsidRDefault="00BD4512" w:rsidP="00BA47C8">
            <w:pPr>
              <w:spacing w:before="60" w:after="60"/>
              <w:rPr>
                <w:noProof/>
                <w:sz w:val="22"/>
              </w:rPr>
            </w:pPr>
            <w:r w:rsidRPr="00B14FBF">
              <w:rPr>
                <w:noProof/>
                <w:sz w:val="22"/>
              </w:rPr>
              <w:t>Nuklearer Verlust</w:t>
            </w:r>
          </w:p>
        </w:tc>
        <w:tc>
          <w:tcPr>
            <w:tcW w:w="1240" w:type="dxa"/>
          </w:tcPr>
          <w:p w14:paraId="7ACF6F34" w14:textId="77777777" w:rsidR="00BD4512" w:rsidRPr="00B14FBF" w:rsidRDefault="00BD4512" w:rsidP="00BA47C8">
            <w:pPr>
              <w:spacing w:before="60" w:after="60"/>
              <w:jc w:val="center"/>
              <w:rPr>
                <w:noProof/>
                <w:sz w:val="22"/>
              </w:rPr>
            </w:pPr>
            <w:r w:rsidRPr="00B14FBF">
              <w:rPr>
                <w:noProof/>
                <w:sz w:val="22"/>
              </w:rPr>
              <w:t>NL</w:t>
            </w:r>
          </w:p>
        </w:tc>
        <w:tc>
          <w:tcPr>
            <w:tcW w:w="4928" w:type="dxa"/>
          </w:tcPr>
          <w:p w14:paraId="02EA1854" w14:textId="77777777" w:rsidR="00BD4512" w:rsidRPr="00B14FBF" w:rsidRDefault="00BD4512" w:rsidP="00BA47C8">
            <w:pPr>
              <w:spacing w:before="60" w:after="60"/>
              <w:rPr>
                <w:noProof/>
                <w:sz w:val="22"/>
              </w:rPr>
            </w:pPr>
            <w:r w:rsidRPr="00B14FBF">
              <w:rPr>
                <w:noProof/>
                <w:sz w:val="22"/>
              </w:rPr>
              <w:t>Verringerung der Kernmaterialmenge durch Kernumwandlung</w:t>
            </w:r>
          </w:p>
        </w:tc>
      </w:tr>
      <w:tr w:rsidR="00BD4512" w:rsidRPr="00B14FBF" w14:paraId="0F73FC9A" w14:textId="77777777" w:rsidTr="00BD4512">
        <w:tc>
          <w:tcPr>
            <w:tcW w:w="3121" w:type="dxa"/>
          </w:tcPr>
          <w:p w14:paraId="389DCBE2" w14:textId="77777777" w:rsidR="00BD4512" w:rsidRPr="00B14FBF" w:rsidRDefault="00BD4512" w:rsidP="00BA47C8">
            <w:pPr>
              <w:spacing w:before="60" w:after="60"/>
              <w:rPr>
                <w:noProof/>
                <w:sz w:val="22"/>
              </w:rPr>
            </w:pPr>
            <w:r w:rsidRPr="00B14FBF">
              <w:rPr>
                <w:noProof/>
                <w:sz w:val="22"/>
              </w:rPr>
              <w:t>Versender/Empfänger-Differenz</w:t>
            </w:r>
          </w:p>
        </w:tc>
        <w:tc>
          <w:tcPr>
            <w:tcW w:w="1240" w:type="dxa"/>
          </w:tcPr>
          <w:p w14:paraId="18A35D3E" w14:textId="77777777" w:rsidR="00BD4512" w:rsidRPr="00B14FBF" w:rsidRDefault="00BD4512" w:rsidP="00BA47C8">
            <w:pPr>
              <w:spacing w:before="60" w:after="60"/>
              <w:jc w:val="center"/>
              <w:rPr>
                <w:noProof/>
                <w:sz w:val="22"/>
              </w:rPr>
            </w:pPr>
            <w:r w:rsidRPr="00B14FBF">
              <w:rPr>
                <w:noProof/>
                <w:sz w:val="22"/>
              </w:rPr>
              <w:t>DI</w:t>
            </w:r>
          </w:p>
        </w:tc>
        <w:tc>
          <w:tcPr>
            <w:tcW w:w="4928" w:type="dxa"/>
          </w:tcPr>
          <w:p w14:paraId="4E3CD995" w14:textId="77777777" w:rsidR="00BD4512" w:rsidRPr="00B14FBF" w:rsidRDefault="00BD4512" w:rsidP="00BA47C8">
            <w:pPr>
              <w:spacing w:before="60" w:after="60"/>
              <w:rPr>
                <w:noProof/>
                <w:sz w:val="22"/>
              </w:rPr>
            </w:pPr>
            <w:r w:rsidRPr="00B14FBF">
              <w:rPr>
                <w:noProof/>
                <w:sz w:val="22"/>
              </w:rPr>
              <w:t>Versender/Empfänger-Differenz (siehe Artikel 2 Nummer 21)</w:t>
            </w:r>
          </w:p>
        </w:tc>
      </w:tr>
      <w:tr w:rsidR="00BD4512" w:rsidRPr="00B14FBF" w14:paraId="52D500CD" w14:textId="77777777" w:rsidTr="00BD4512">
        <w:tc>
          <w:tcPr>
            <w:tcW w:w="3121" w:type="dxa"/>
          </w:tcPr>
          <w:p w14:paraId="6FAE60C1" w14:textId="77777777" w:rsidR="00BD4512" w:rsidRPr="00B14FBF" w:rsidRDefault="00BD4512" w:rsidP="00BA47C8">
            <w:pPr>
              <w:spacing w:before="60" w:after="60"/>
              <w:rPr>
                <w:noProof/>
                <w:sz w:val="22"/>
              </w:rPr>
            </w:pPr>
            <w:r w:rsidRPr="00B14FBF">
              <w:rPr>
                <w:noProof/>
                <w:sz w:val="22"/>
              </w:rPr>
              <w:t>Neumessung</w:t>
            </w:r>
          </w:p>
        </w:tc>
        <w:tc>
          <w:tcPr>
            <w:tcW w:w="1240" w:type="dxa"/>
          </w:tcPr>
          <w:p w14:paraId="0FC2D0E4" w14:textId="77777777" w:rsidR="00BD4512" w:rsidRPr="00B14FBF" w:rsidRDefault="00BD4512" w:rsidP="00BA47C8">
            <w:pPr>
              <w:spacing w:before="60" w:after="60"/>
              <w:jc w:val="center"/>
              <w:rPr>
                <w:noProof/>
                <w:sz w:val="22"/>
              </w:rPr>
            </w:pPr>
            <w:r w:rsidRPr="00B14FBF">
              <w:rPr>
                <w:noProof/>
                <w:sz w:val="22"/>
              </w:rPr>
              <w:t>NM</w:t>
            </w:r>
          </w:p>
        </w:tc>
        <w:tc>
          <w:tcPr>
            <w:tcW w:w="4928" w:type="dxa"/>
          </w:tcPr>
          <w:p w14:paraId="3FD46936" w14:textId="77777777" w:rsidR="00BD4512" w:rsidRPr="00B14FBF" w:rsidRDefault="00BD4512" w:rsidP="00BA47C8">
            <w:pPr>
              <w:spacing w:before="60" w:after="60"/>
              <w:rPr>
                <w:noProof/>
                <w:sz w:val="22"/>
              </w:rPr>
            </w:pPr>
            <w:r w:rsidRPr="00B14FBF">
              <w:rPr>
                <w:noProof/>
                <w:sz w:val="22"/>
              </w:rPr>
              <w:t>In der MBA verbuchte Kernmaterialmenge in einer bestimmten Charge, die der Differenz zwischen einer neu gemessenen Menge und der früher verbuchten Menge entspricht und bei der es sich weder um eine Versender/Empfänger-Differenz noch eine Berichtigung handelt</w:t>
            </w:r>
          </w:p>
        </w:tc>
      </w:tr>
      <w:tr w:rsidR="00BD4512" w:rsidRPr="00B14FBF" w14:paraId="01E19595" w14:textId="77777777" w:rsidTr="00BD4512">
        <w:tc>
          <w:tcPr>
            <w:tcW w:w="3121" w:type="dxa"/>
          </w:tcPr>
          <w:p w14:paraId="508C9D8D" w14:textId="77777777" w:rsidR="00BD4512" w:rsidRPr="00B14FBF" w:rsidRDefault="00BD4512" w:rsidP="00BA47C8">
            <w:pPr>
              <w:spacing w:before="60" w:after="60"/>
              <w:rPr>
                <w:noProof/>
                <w:sz w:val="22"/>
              </w:rPr>
            </w:pPr>
            <w:r w:rsidRPr="00B14FBF">
              <w:rPr>
                <w:noProof/>
                <w:sz w:val="22"/>
              </w:rPr>
              <w:t>Rundung</w:t>
            </w:r>
          </w:p>
        </w:tc>
        <w:tc>
          <w:tcPr>
            <w:tcW w:w="1240" w:type="dxa"/>
          </w:tcPr>
          <w:p w14:paraId="3D850556" w14:textId="77777777" w:rsidR="00BD4512" w:rsidRPr="00B14FBF" w:rsidRDefault="00BD4512" w:rsidP="00BA47C8">
            <w:pPr>
              <w:spacing w:before="60" w:after="60"/>
              <w:jc w:val="center"/>
              <w:rPr>
                <w:noProof/>
                <w:sz w:val="22"/>
              </w:rPr>
            </w:pPr>
            <w:r w:rsidRPr="00B14FBF">
              <w:rPr>
                <w:noProof/>
                <w:sz w:val="22"/>
              </w:rPr>
              <w:t>RA</w:t>
            </w:r>
          </w:p>
        </w:tc>
        <w:tc>
          <w:tcPr>
            <w:tcW w:w="4928" w:type="dxa"/>
          </w:tcPr>
          <w:p w14:paraId="332A8949" w14:textId="77777777" w:rsidR="00BD4512" w:rsidRPr="00B14FBF" w:rsidRDefault="00BD4512" w:rsidP="00BA47C8">
            <w:pPr>
              <w:spacing w:before="60" w:after="60"/>
              <w:rPr>
                <w:noProof/>
                <w:sz w:val="22"/>
              </w:rPr>
            </w:pPr>
            <w:r w:rsidRPr="00B14FBF">
              <w:rPr>
                <w:noProof/>
                <w:sz w:val="22"/>
              </w:rPr>
              <w:t>Rundungsausgleich, der die Summe der in einem bestimmten Zeitraum gemeldeten Mengen in Übereinstimmung mit dem Buchendbestand der MBA bringen soll</w:t>
            </w:r>
          </w:p>
        </w:tc>
      </w:tr>
      <w:tr w:rsidR="00BD4512" w:rsidRPr="00B14FBF" w14:paraId="4D40A8BB" w14:textId="77777777" w:rsidTr="00BD4512">
        <w:tc>
          <w:tcPr>
            <w:tcW w:w="3121" w:type="dxa"/>
          </w:tcPr>
          <w:p w14:paraId="4634235C" w14:textId="77777777" w:rsidR="00BD4512" w:rsidRPr="00B14FBF" w:rsidRDefault="00BD4512" w:rsidP="00BA47C8">
            <w:pPr>
              <w:spacing w:before="60" w:after="60"/>
              <w:rPr>
                <w:noProof/>
                <w:sz w:val="22"/>
              </w:rPr>
            </w:pPr>
            <w:r w:rsidRPr="00B14FBF">
              <w:rPr>
                <w:noProof/>
                <w:sz w:val="22"/>
              </w:rPr>
              <w:t>Isotopenausgleich</w:t>
            </w:r>
          </w:p>
        </w:tc>
        <w:tc>
          <w:tcPr>
            <w:tcW w:w="1240" w:type="dxa"/>
          </w:tcPr>
          <w:p w14:paraId="593D5D09" w14:textId="77777777" w:rsidR="00BD4512" w:rsidRPr="00B14FBF" w:rsidRDefault="00BD4512" w:rsidP="00BA47C8">
            <w:pPr>
              <w:spacing w:before="60" w:after="60"/>
              <w:jc w:val="center"/>
              <w:rPr>
                <w:noProof/>
                <w:sz w:val="22"/>
              </w:rPr>
            </w:pPr>
            <w:r w:rsidRPr="00B14FBF">
              <w:rPr>
                <w:noProof/>
                <w:sz w:val="22"/>
              </w:rPr>
              <w:t>R5</w:t>
            </w:r>
          </w:p>
        </w:tc>
        <w:tc>
          <w:tcPr>
            <w:tcW w:w="4928" w:type="dxa"/>
          </w:tcPr>
          <w:p w14:paraId="2227003B" w14:textId="77777777" w:rsidR="00BD4512" w:rsidRPr="00B14FBF" w:rsidRDefault="00BD4512" w:rsidP="00BA47C8">
            <w:pPr>
              <w:spacing w:before="60" w:after="60"/>
              <w:rPr>
                <w:noProof/>
                <w:sz w:val="22"/>
              </w:rPr>
            </w:pPr>
            <w:r w:rsidRPr="00B14FBF">
              <w:rPr>
                <w:noProof/>
                <w:sz w:val="22"/>
              </w:rPr>
              <w:t>Ausgleich, der die Summe der gemeldeten Isotopenmengen in Übereinstimmung mit dem Buchendbestand der MBA für U-235 bringen soll</w:t>
            </w:r>
          </w:p>
        </w:tc>
      </w:tr>
      <w:tr w:rsidR="00BD4512" w:rsidRPr="00B14FBF" w14:paraId="21984AC8" w14:textId="77777777" w:rsidTr="00BD4512">
        <w:tc>
          <w:tcPr>
            <w:tcW w:w="3121" w:type="dxa"/>
          </w:tcPr>
          <w:p w14:paraId="4495EAD8" w14:textId="77777777" w:rsidR="00BD4512" w:rsidRPr="00B14FBF" w:rsidRDefault="00BD4512" w:rsidP="00BA47C8">
            <w:pPr>
              <w:spacing w:before="60" w:after="60"/>
              <w:rPr>
                <w:noProof/>
                <w:sz w:val="22"/>
              </w:rPr>
            </w:pPr>
            <w:r w:rsidRPr="00B14FBF">
              <w:rPr>
                <w:noProof/>
                <w:sz w:val="22"/>
              </w:rPr>
              <w:t>Materialproduktion</w:t>
            </w:r>
          </w:p>
        </w:tc>
        <w:tc>
          <w:tcPr>
            <w:tcW w:w="1240" w:type="dxa"/>
          </w:tcPr>
          <w:p w14:paraId="465F434D" w14:textId="77777777" w:rsidR="00BD4512" w:rsidRPr="00B14FBF" w:rsidRDefault="00BD4512" w:rsidP="00BA47C8">
            <w:pPr>
              <w:spacing w:before="60" w:after="60"/>
              <w:jc w:val="center"/>
              <w:rPr>
                <w:noProof/>
                <w:sz w:val="22"/>
              </w:rPr>
            </w:pPr>
            <w:r w:rsidRPr="00B14FBF">
              <w:rPr>
                <w:noProof/>
                <w:sz w:val="22"/>
              </w:rPr>
              <w:t>MP</w:t>
            </w:r>
          </w:p>
        </w:tc>
        <w:tc>
          <w:tcPr>
            <w:tcW w:w="4928" w:type="dxa"/>
          </w:tcPr>
          <w:p w14:paraId="4FA5AADA" w14:textId="77777777" w:rsidR="00BD4512" w:rsidRPr="00B14FBF" w:rsidRDefault="00BD4512" w:rsidP="00BA47C8">
            <w:pPr>
              <w:spacing w:before="60" w:after="60"/>
              <w:rPr>
                <w:noProof/>
                <w:sz w:val="22"/>
              </w:rPr>
            </w:pPr>
            <w:r w:rsidRPr="00B14FBF">
              <w:rPr>
                <w:noProof/>
                <w:sz w:val="22"/>
              </w:rPr>
              <w:t>Aus ursprünglich keinen Sicherungsmaßnahmen unterliegenden Stoffen gewonnene Kernmaterialmenge, die Sicherungsmaßnahmen unterworfen wurde, weil ihre Konzentration nunmehr die Mindestwerte übersteigt</w:t>
            </w:r>
          </w:p>
        </w:tc>
      </w:tr>
      <w:tr w:rsidR="00BD4512" w:rsidRPr="00B14FBF" w14:paraId="009765AA" w14:textId="77777777" w:rsidTr="00BD4512">
        <w:tc>
          <w:tcPr>
            <w:tcW w:w="3121" w:type="dxa"/>
          </w:tcPr>
          <w:p w14:paraId="6A79AF79" w14:textId="77777777" w:rsidR="00BD4512" w:rsidRPr="00B14FBF" w:rsidRDefault="00BD4512" w:rsidP="00BA47C8">
            <w:pPr>
              <w:spacing w:before="60" w:after="60"/>
              <w:rPr>
                <w:noProof/>
                <w:sz w:val="22"/>
              </w:rPr>
            </w:pPr>
            <w:r w:rsidRPr="00B14FBF">
              <w:rPr>
                <w:noProof/>
                <w:sz w:val="22"/>
              </w:rPr>
              <w:t>Beendigung der Verwendung</w:t>
            </w:r>
          </w:p>
        </w:tc>
        <w:tc>
          <w:tcPr>
            <w:tcW w:w="1240" w:type="dxa"/>
          </w:tcPr>
          <w:p w14:paraId="594DA679" w14:textId="77777777" w:rsidR="00BD4512" w:rsidRPr="00B14FBF" w:rsidRDefault="00BD4512" w:rsidP="00BA47C8">
            <w:pPr>
              <w:spacing w:before="60" w:after="60"/>
              <w:jc w:val="center"/>
              <w:rPr>
                <w:noProof/>
                <w:sz w:val="22"/>
              </w:rPr>
            </w:pPr>
            <w:r w:rsidRPr="00B14FBF">
              <w:rPr>
                <w:noProof/>
                <w:sz w:val="22"/>
              </w:rPr>
              <w:t>TU</w:t>
            </w:r>
          </w:p>
        </w:tc>
        <w:tc>
          <w:tcPr>
            <w:tcW w:w="4928" w:type="dxa"/>
          </w:tcPr>
          <w:p w14:paraId="12F850EB" w14:textId="77777777" w:rsidR="00BD4512" w:rsidRPr="00B14FBF" w:rsidRDefault="00BD4512" w:rsidP="00BA47C8">
            <w:pPr>
              <w:spacing w:before="60" w:after="60"/>
              <w:rPr>
                <w:noProof/>
                <w:sz w:val="22"/>
              </w:rPr>
            </w:pPr>
            <w:r w:rsidRPr="00B14FBF">
              <w:rPr>
                <w:noProof/>
                <w:sz w:val="22"/>
              </w:rPr>
              <w:t>In Endprodukten für nicht nukleare Zwecke wie Legierungen oder Keramiken enthaltene Kernmaterialmenge, die aus praktischen oder wirtschaftlichen Gründen als nicht rückgewinnbar gilt (Artikel 36 Absatz 1 Buchstabe b).</w:t>
            </w:r>
          </w:p>
          <w:p w14:paraId="5B44FC7E" w14:textId="77777777" w:rsidR="00BD4512" w:rsidRPr="00B14FBF" w:rsidRDefault="00BD4512" w:rsidP="00BA47C8">
            <w:pPr>
              <w:spacing w:before="60" w:after="60"/>
              <w:rPr>
                <w:noProof/>
                <w:sz w:val="22"/>
              </w:rPr>
            </w:pPr>
            <w:r w:rsidRPr="00B14FBF">
              <w:rPr>
                <w:noProof/>
                <w:sz w:val="22"/>
              </w:rPr>
              <w:t>Für die Verwendung dieses Codes ist eine vorherige Genehmigung erforderlich</w:t>
            </w:r>
          </w:p>
        </w:tc>
      </w:tr>
      <w:tr w:rsidR="00BD4512" w:rsidRPr="00B14FBF" w14:paraId="576F180E" w14:textId="77777777" w:rsidTr="00BD4512">
        <w:tc>
          <w:tcPr>
            <w:tcW w:w="3121" w:type="dxa"/>
          </w:tcPr>
          <w:p w14:paraId="4B23CFD9" w14:textId="77777777" w:rsidR="00BD4512" w:rsidRPr="00B14FBF" w:rsidRDefault="00BD4512" w:rsidP="00BA47C8">
            <w:pPr>
              <w:spacing w:before="60" w:after="60"/>
              <w:rPr>
                <w:noProof/>
                <w:sz w:val="22"/>
              </w:rPr>
            </w:pPr>
            <w:r w:rsidRPr="00B14FBF">
              <w:rPr>
                <w:noProof/>
                <w:sz w:val="22"/>
              </w:rPr>
              <w:t>Beendigung der Sicherungsmaßnahmen</w:t>
            </w:r>
          </w:p>
        </w:tc>
        <w:tc>
          <w:tcPr>
            <w:tcW w:w="1240" w:type="dxa"/>
          </w:tcPr>
          <w:p w14:paraId="37E98E4D" w14:textId="77777777" w:rsidR="00BD4512" w:rsidRPr="00B14FBF" w:rsidRDefault="00BD4512" w:rsidP="00BA47C8">
            <w:pPr>
              <w:spacing w:before="60" w:after="60"/>
              <w:jc w:val="center"/>
              <w:rPr>
                <w:noProof/>
                <w:sz w:val="22"/>
              </w:rPr>
            </w:pPr>
            <w:r w:rsidRPr="00B14FBF">
              <w:rPr>
                <w:noProof/>
                <w:sz w:val="22"/>
              </w:rPr>
              <w:t>TZ</w:t>
            </w:r>
          </w:p>
        </w:tc>
        <w:tc>
          <w:tcPr>
            <w:tcW w:w="4928" w:type="dxa"/>
          </w:tcPr>
          <w:p w14:paraId="1604F671" w14:textId="77777777" w:rsidR="00BD4512" w:rsidRPr="00B14FBF" w:rsidRDefault="00BD4512" w:rsidP="00BA47C8">
            <w:pPr>
              <w:spacing w:before="60" w:after="60"/>
              <w:rPr>
                <w:noProof/>
                <w:sz w:val="22"/>
              </w:rPr>
            </w:pPr>
            <w:r w:rsidRPr="00B14FBF">
              <w:rPr>
                <w:noProof/>
                <w:sz w:val="22"/>
              </w:rPr>
              <w:t xml:space="preserve">In sehr niedrigen gemessenen oder aufgrund von Messungen geschätzten Konzentrationen in Abfall enthaltene Kernmaterialmenge, die aus praktischen oder wirtschaftlichen Gründen als nicht rückgewinnbar gilt, auch wenn dieses Material nicht in die Umwelt abgeben wird (Artikel 36 Absatz 1 Buchstabe c). Anlagen kann auf begründeten Antrag und auf der Grundlage vereinbarter Berichterstattungsmodalitäten die Verwendung dieses Codes gestattet werden </w:t>
            </w:r>
          </w:p>
        </w:tc>
      </w:tr>
    </w:tbl>
    <w:p w14:paraId="5BFAA41B" w14:textId="77777777" w:rsidR="00CF543D" w:rsidRPr="00B14FBF" w:rsidRDefault="00CF543D" w:rsidP="003E10B5">
      <w:pPr>
        <w:rPr>
          <w:noProof/>
        </w:rPr>
      </w:pPr>
    </w:p>
    <w:p w14:paraId="3976838A" w14:textId="77777777" w:rsidR="00383535" w:rsidRPr="00B14FBF" w:rsidRDefault="00C916FF" w:rsidP="00B86B04">
      <w:pPr>
        <w:pStyle w:val="NumPar1"/>
        <w:rPr>
          <w:noProof/>
        </w:rPr>
      </w:pPr>
      <w:r w:rsidRPr="00B14FBF">
        <w:rPr>
          <w:noProof/>
        </w:rPr>
        <w:t>Line number/Zeilennummer: Laufende Nummer, beginnend mit 1, lückenlos.</w:t>
      </w:r>
    </w:p>
    <w:p w14:paraId="12A115E9" w14:textId="77777777" w:rsidR="00383535" w:rsidRPr="00B14FBF" w:rsidRDefault="00383535" w:rsidP="00B86B04">
      <w:pPr>
        <w:pStyle w:val="NumPar1"/>
        <w:rPr>
          <w:noProof/>
        </w:rPr>
      </w:pPr>
      <w:r w:rsidRPr="00B14FBF">
        <w:rPr>
          <w:noProof/>
        </w:rPr>
        <w:t>Element category/Elementkategorie: Elementkategorie des Kernmaterials, wobei die Kategorie-Codes gemäß Anhang III Nummer 25 dieser Verordnung zu verwenden sind.</w:t>
      </w:r>
    </w:p>
    <w:p w14:paraId="48D237C7" w14:textId="77777777" w:rsidR="00C916FF" w:rsidRPr="00B14FBF" w:rsidRDefault="00C916FF" w:rsidP="00B86B04">
      <w:pPr>
        <w:pStyle w:val="NumPar1"/>
        <w:rPr>
          <w:noProof/>
        </w:rPr>
      </w:pPr>
      <w:r w:rsidRPr="00B14FBF">
        <w:rPr>
          <w:noProof/>
        </w:rPr>
        <w:t>Element weight/Elementgewicht: Es ist das Gewicht der in Feld 11 genannten Elementkategorie anzugeben. Alle Gewichte sind in Gramm anzugeben. Die Dezimalen in den Buchungszeilen können mit bis zu drei Dezimalstellen angegeben werden.</w:t>
      </w:r>
    </w:p>
    <w:p w14:paraId="43B2A69C" w14:textId="77777777" w:rsidR="00C916FF" w:rsidRPr="00B14FBF" w:rsidRDefault="00C916FF" w:rsidP="00B86B04">
      <w:pPr>
        <w:pStyle w:val="NumPar1"/>
        <w:rPr>
          <w:noProof/>
        </w:rPr>
      </w:pPr>
      <w:r w:rsidRPr="00B14FBF">
        <w:rPr>
          <w:noProof/>
        </w:rPr>
        <w:t>Isotope/Isotop: Dieser Code gibt die Art der betreffenden spaltbaren Isotope an und ist zu verwenden, wenn das Gewicht der spaltbaren Isotope gemeldet wird. Es sind die Codes gemäß Anhang III Nummer 27 dieser Verordnung zu verwenden.</w:t>
      </w:r>
    </w:p>
    <w:p w14:paraId="37AE75EE" w14:textId="77777777" w:rsidR="00C916FF" w:rsidRPr="00B14FBF" w:rsidRDefault="00C916FF" w:rsidP="00B86B04">
      <w:pPr>
        <w:pStyle w:val="NumPar1"/>
        <w:rPr>
          <w:noProof/>
        </w:rPr>
      </w:pPr>
      <w:r w:rsidRPr="00B14FBF">
        <w:rPr>
          <w:noProof/>
        </w:rPr>
        <w:t>Fissile weight/Spaltgewicht: Ist in den besonderen Kontrollbestimmungen nichts anderes festgelegt, so ist das Gewicht der spaltbaren Isotope nur für angereichertes Uran und bei Kategorieänderung – soweit sie angereichertes Uran betrifft – zu melden. Alle Gewichte sind in Gramm anzugeben. Die Dezimalen in den Buchungszeilen können mit bis zu drei Dezimalstellen angegeben werden.</w:t>
      </w:r>
    </w:p>
    <w:p w14:paraId="3AEEFB56" w14:textId="77777777" w:rsidR="00C916FF" w:rsidRPr="00B14FBF" w:rsidRDefault="00C916FF"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w:t>
      </w:r>
    </w:p>
    <w:p w14:paraId="7D2CDDD7" w14:textId="77777777" w:rsidR="001C424B" w:rsidRPr="00B14FBF" w:rsidRDefault="001C424B" w:rsidP="00B86B04">
      <w:pPr>
        <w:pStyle w:val="NumPar1"/>
        <w:rPr>
          <w:noProof/>
        </w:rPr>
      </w:pPr>
      <w:r w:rsidRPr="00B14FBF">
        <w:rPr>
          <w:noProof/>
        </w:rPr>
        <w:t>Correction/Berichtigung: Berichtigungen müssen durch Streichung der falschen und Einfügung der richtigen Buchungszeile(n) erfolgen.</w:t>
      </w:r>
    </w:p>
    <w:p w14:paraId="3D478BE0" w14:textId="77777777" w:rsidR="00C916FF" w:rsidRPr="00B14FBF" w:rsidRDefault="001C424B" w:rsidP="001C424B">
      <w:pPr>
        <w:pStyle w:val="Point1"/>
        <w:rPr>
          <w:noProof/>
        </w:rPr>
      </w:pPr>
      <w:r w:rsidRPr="00B14FBF">
        <w:rPr>
          <w:noProof/>
        </w:rPr>
        <w:t>Es sind die nachstehenden Codes zu verwenden:</w:t>
      </w:r>
    </w:p>
    <w:p w14:paraId="7CCDD322" w14:textId="77777777" w:rsidR="001C424B" w:rsidRPr="00B14FBF" w:rsidRDefault="001C424B" w:rsidP="001C424B">
      <w:pPr>
        <w:pStyle w:val="Point1"/>
        <w:rPr>
          <w:noProof/>
        </w:rPr>
      </w:pPr>
    </w:p>
    <w:tbl>
      <w:tblPr>
        <w:tblW w:w="5046" w:type="pct"/>
        <w:tblCellMar>
          <w:left w:w="0" w:type="dxa"/>
          <w:right w:w="0" w:type="dxa"/>
        </w:tblCellMar>
        <w:tblLook w:val="04A0" w:firstRow="1" w:lastRow="0" w:firstColumn="1" w:lastColumn="0" w:noHBand="0" w:noVBand="1"/>
      </w:tblPr>
      <w:tblGrid>
        <w:gridCol w:w="284"/>
        <w:gridCol w:w="8872"/>
      </w:tblGrid>
      <w:tr w:rsidR="001C424B" w:rsidRPr="00B14FBF" w14:paraId="362CC80A" w14:textId="77777777" w:rsidTr="001C424B">
        <w:tc>
          <w:tcPr>
            <w:tcW w:w="155" w:type="pct"/>
            <w:shd w:val="clear" w:color="auto" w:fill="auto"/>
            <w:hideMark/>
          </w:tcPr>
          <w:p w14:paraId="7F29B97B" w14:textId="77777777" w:rsidR="001C424B" w:rsidRPr="00B14FBF" w:rsidRDefault="001C424B" w:rsidP="001C424B">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987"/>
              <w:gridCol w:w="7875"/>
            </w:tblGrid>
            <w:tr w:rsidR="001C424B" w:rsidRPr="00B14FBF" w14:paraId="4B193CAD" w14:textId="77777777" w:rsidTr="001C424B">
              <w:tc>
                <w:tcPr>
                  <w:tcW w:w="987" w:type="dxa"/>
                </w:tcPr>
                <w:p w14:paraId="7EBDA6E1"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Code</w:t>
                  </w:r>
                </w:p>
              </w:tc>
              <w:tc>
                <w:tcPr>
                  <w:tcW w:w="7875" w:type="dxa"/>
                </w:tcPr>
                <w:p w14:paraId="4CB8080A"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Erläuterung</w:t>
                  </w:r>
                </w:p>
              </w:tc>
            </w:tr>
            <w:tr w:rsidR="001C424B" w:rsidRPr="00B14FBF" w14:paraId="3129B32E" w14:textId="77777777" w:rsidTr="001C424B">
              <w:tc>
                <w:tcPr>
                  <w:tcW w:w="987" w:type="dxa"/>
                </w:tcPr>
                <w:p w14:paraId="223998E8" w14:textId="77777777" w:rsidR="001C424B" w:rsidRPr="00B14FBF" w:rsidRDefault="001C424B" w:rsidP="00DA0017">
                  <w:pPr>
                    <w:spacing w:before="60" w:after="60"/>
                    <w:jc w:val="center"/>
                    <w:rPr>
                      <w:rFonts w:eastAsia="Times New Roman"/>
                      <w:noProof/>
                      <w:sz w:val="22"/>
                    </w:rPr>
                  </w:pPr>
                  <w:r w:rsidRPr="00B14FBF">
                    <w:rPr>
                      <w:noProof/>
                      <w:sz w:val="22"/>
                    </w:rPr>
                    <w:t>D</w:t>
                  </w:r>
                </w:p>
              </w:tc>
              <w:tc>
                <w:tcPr>
                  <w:tcW w:w="7875" w:type="dxa"/>
                </w:tcPr>
                <w:p w14:paraId="16ABD0E1" w14:textId="77777777" w:rsidR="001C424B" w:rsidRPr="00B14FBF" w:rsidRDefault="001C424B" w:rsidP="00DA0017">
                  <w:pPr>
                    <w:spacing w:before="60" w:after="60"/>
                    <w:rPr>
                      <w:rFonts w:eastAsia="Times New Roman"/>
                      <w:noProof/>
                      <w:sz w:val="22"/>
                    </w:rPr>
                  </w:pPr>
                  <w:r w:rsidRPr="00B14FBF">
                    <w:rPr>
                      <w:noProof/>
                      <w:sz w:val="22"/>
                    </w:rPr>
                    <w:t xml:space="preserve">Streichung. Die zu streichende Buchungszeile ist entweder </w:t>
                  </w:r>
                </w:p>
                <w:p w14:paraId="5878FDFC" w14:textId="77777777" w:rsidR="001C424B" w:rsidRPr="00B14FBF" w:rsidRDefault="001C424B" w:rsidP="007F32BF">
                  <w:pPr>
                    <w:pStyle w:val="ListParagraph"/>
                    <w:numPr>
                      <w:ilvl w:val="0"/>
                      <w:numId w:val="11"/>
                    </w:numPr>
                    <w:spacing w:before="60" w:after="60" w:line="240" w:lineRule="auto"/>
                    <w:rPr>
                      <w:rFonts w:ascii="Times New Roman" w:eastAsia="Times New Roman" w:hAnsi="Times New Roman" w:cs="Times New Roman"/>
                      <w:noProof/>
                    </w:rPr>
                  </w:pPr>
                  <w:r w:rsidRPr="00B14FBF">
                    <w:rPr>
                      <w:rFonts w:ascii="Times New Roman" w:hAnsi="Times New Roman"/>
                      <w:noProof/>
                    </w:rPr>
                    <w:t>zu identifizieren durch Angabe der Berichtsnummer (6) in Feld 17 und der Zeilennummer (11) in Feld 18, die für die ursprüngliche Buchungszeile angegeben waren. Andere Felder sind nicht zu melden;</w:t>
                  </w:r>
                </w:p>
                <w:p w14:paraId="34B499DE" w14:textId="77777777" w:rsidR="001C424B" w:rsidRPr="00B14FBF" w:rsidRDefault="001C424B" w:rsidP="00DA0017">
                  <w:pPr>
                    <w:spacing w:before="60" w:after="60"/>
                    <w:ind w:firstLine="385"/>
                    <w:rPr>
                      <w:rFonts w:eastAsia="Times New Roman"/>
                      <w:noProof/>
                      <w:sz w:val="22"/>
                    </w:rPr>
                  </w:pPr>
                  <w:r w:rsidRPr="00B14FBF">
                    <w:rPr>
                      <w:noProof/>
                      <w:sz w:val="22"/>
                    </w:rPr>
                    <w:t>oder</w:t>
                  </w:r>
                </w:p>
                <w:p w14:paraId="0F7FB404" w14:textId="77777777" w:rsidR="001C424B" w:rsidRPr="00B14FBF" w:rsidRDefault="001C424B" w:rsidP="007F32BF">
                  <w:pPr>
                    <w:pStyle w:val="ListParagraph"/>
                    <w:numPr>
                      <w:ilvl w:val="0"/>
                      <w:numId w:val="12"/>
                    </w:numPr>
                    <w:spacing w:before="60" w:after="60" w:line="240" w:lineRule="auto"/>
                    <w:rPr>
                      <w:rFonts w:ascii="Times New Roman" w:eastAsia="Times New Roman" w:hAnsi="Times New Roman" w:cs="Times New Roman"/>
                      <w:noProof/>
                    </w:rPr>
                  </w:pPr>
                  <w:r w:rsidRPr="00B14FBF">
                    <w:rPr>
                      <w:rFonts w:ascii="Times New Roman" w:hAnsi="Times New Roman"/>
                      <w:noProof/>
                    </w:rPr>
                    <w:t>in vollem Umfang zu wiederholen. Felder können Codes enthalten, die im Rahmen dieser Verordnung nicht mehr verwendet werden</w:t>
                  </w:r>
                </w:p>
              </w:tc>
            </w:tr>
            <w:tr w:rsidR="001C424B" w:rsidRPr="00B14FBF" w14:paraId="3D530655" w14:textId="77777777" w:rsidTr="001C424B">
              <w:tc>
                <w:tcPr>
                  <w:tcW w:w="987" w:type="dxa"/>
                </w:tcPr>
                <w:p w14:paraId="27CBA841" w14:textId="77777777" w:rsidR="001C424B" w:rsidRPr="00B14FBF" w:rsidRDefault="001C424B" w:rsidP="00DA0017">
                  <w:pPr>
                    <w:spacing w:before="60" w:after="60"/>
                    <w:jc w:val="center"/>
                    <w:rPr>
                      <w:rFonts w:eastAsia="Times New Roman"/>
                      <w:noProof/>
                      <w:sz w:val="22"/>
                    </w:rPr>
                  </w:pPr>
                  <w:r w:rsidRPr="00B14FBF">
                    <w:rPr>
                      <w:noProof/>
                      <w:sz w:val="22"/>
                    </w:rPr>
                    <w:t>A</w:t>
                  </w:r>
                </w:p>
              </w:tc>
              <w:tc>
                <w:tcPr>
                  <w:tcW w:w="7875" w:type="dxa"/>
                </w:tcPr>
                <w:p w14:paraId="4B029676" w14:textId="77777777" w:rsidR="001C424B" w:rsidRPr="00B14FBF" w:rsidRDefault="001C424B" w:rsidP="00DA0017">
                  <w:pPr>
                    <w:spacing w:before="60" w:after="60"/>
                    <w:rPr>
                      <w:rFonts w:eastAsia="Times New Roman"/>
                      <w:noProof/>
                      <w:sz w:val="22"/>
                    </w:rPr>
                  </w:pPr>
                  <w:r w:rsidRPr="00B14FBF">
                    <w:rPr>
                      <w:noProof/>
                      <w:sz w:val="22"/>
                    </w:rPr>
                    <w:t>Zusatz (als Teil eines Paars aus Streichung und Zusatz). Die richtige Buchungszeile ist mit allen Datenfeldern zu melden, einschließlich der Felder „vorheriger Bericht“ (17) und „vorherige Zeile“ (18). Im Feld „vorherige Zeile“ (18) ist die Zeilennummer (10) der Buchungszeile zu wiederholen, die durch das Paar aus Streichung und Zusatz ersetzt wird</w:t>
                  </w:r>
                </w:p>
              </w:tc>
            </w:tr>
            <w:tr w:rsidR="001C424B" w:rsidRPr="00B14FBF" w14:paraId="58BB341F" w14:textId="77777777" w:rsidTr="001C424B">
              <w:tc>
                <w:tcPr>
                  <w:tcW w:w="987" w:type="dxa"/>
                </w:tcPr>
                <w:p w14:paraId="3526C013" w14:textId="77777777" w:rsidR="001C424B" w:rsidRPr="00B14FBF" w:rsidRDefault="001C424B" w:rsidP="00DA0017">
                  <w:pPr>
                    <w:spacing w:before="60" w:after="60"/>
                    <w:jc w:val="center"/>
                    <w:rPr>
                      <w:rFonts w:eastAsia="Times New Roman"/>
                      <w:noProof/>
                      <w:sz w:val="22"/>
                    </w:rPr>
                  </w:pPr>
                  <w:r w:rsidRPr="00B14FBF">
                    <w:rPr>
                      <w:noProof/>
                      <w:sz w:val="22"/>
                    </w:rPr>
                    <w:t>L</w:t>
                  </w:r>
                </w:p>
              </w:tc>
              <w:tc>
                <w:tcPr>
                  <w:tcW w:w="7875" w:type="dxa"/>
                </w:tcPr>
                <w:p w14:paraId="2AA36089" w14:textId="77777777" w:rsidR="001C424B" w:rsidRPr="00B14FBF" w:rsidRDefault="001C424B" w:rsidP="00DA0017">
                  <w:pPr>
                    <w:spacing w:before="60" w:after="60"/>
                    <w:rPr>
                      <w:rFonts w:eastAsia="Times New Roman"/>
                      <w:noProof/>
                      <w:sz w:val="22"/>
                    </w:rPr>
                  </w:pPr>
                  <w:r w:rsidRPr="00B14FBF">
                    <w:rPr>
                      <w:noProof/>
                      <w:sz w:val="22"/>
                    </w:rPr>
                    <w:t>Spätbuchung (alleinstehender Zusatz). Die hinzuzufügende Spätbuchungszeile ist mit allen Datenfeldern zu melden, einschließlich des Feldes „vorheriger Bericht“ (17). Im Feld „vorheriger Bericht“ (17) ist die Berichtsnummer (6) des Berichts anzugeben, in den die Spätbuchungszeile hätte aufgenommen werden müssen</w:t>
                  </w:r>
                </w:p>
              </w:tc>
            </w:tr>
          </w:tbl>
          <w:p w14:paraId="20CB66A0" w14:textId="77777777" w:rsidR="001C424B" w:rsidRPr="00B14FBF" w:rsidRDefault="001C424B" w:rsidP="001C424B">
            <w:pPr>
              <w:spacing w:after="0"/>
              <w:rPr>
                <w:rFonts w:eastAsia="Times New Roman"/>
                <w:noProof/>
                <w:sz w:val="22"/>
              </w:rPr>
            </w:pPr>
          </w:p>
        </w:tc>
      </w:tr>
    </w:tbl>
    <w:p w14:paraId="6F02FF26" w14:textId="77777777" w:rsidR="00C916FF" w:rsidRPr="00B14FBF" w:rsidRDefault="00C916FF" w:rsidP="00C916FF">
      <w:pPr>
        <w:rPr>
          <w:noProof/>
        </w:rPr>
      </w:pPr>
    </w:p>
    <w:p w14:paraId="610334A3" w14:textId="77777777" w:rsidR="001C424B" w:rsidRPr="00B14FBF" w:rsidRDefault="001C424B" w:rsidP="00B86B04">
      <w:pPr>
        <w:pStyle w:val="NumPar1"/>
        <w:rPr>
          <w:noProof/>
        </w:rPr>
      </w:pPr>
      <w:r w:rsidRPr="00B14FBF">
        <w:rPr>
          <w:noProof/>
        </w:rPr>
        <w:t>Previous report/Vorheriger Bericht: Angabe der Berichtsnummer (6) der zu berichtigenden Zeile.</w:t>
      </w:r>
    </w:p>
    <w:p w14:paraId="53073757" w14:textId="77777777" w:rsidR="001C424B" w:rsidRPr="00B14FBF" w:rsidRDefault="001C424B" w:rsidP="00B86B04">
      <w:pPr>
        <w:pStyle w:val="NumPar1"/>
        <w:rPr>
          <w:noProof/>
        </w:rPr>
      </w:pPr>
      <w:r w:rsidRPr="00B14FBF">
        <w:rPr>
          <w:noProof/>
        </w:rPr>
        <w:t>Previous line/Vorherige Zeile: Bei Streichungen oder Zusätzen als Teil eines Paars aus Streichung und Zusatz ist die Zeilennummer (10) der zu berichtigenden Zeile anzugeben.</w:t>
      </w:r>
    </w:p>
    <w:p w14:paraId="56E2F48C" w14:textId="77777777" w:rsidR="001C424B" w:rsidRPr="00B14FBF" w:rsidRDefault="001C424B" w:rsidP="00B86B04">
      <w:pPr>
        <w:pStyle w:val="NumPar1"/>
        <w:rPr>
          <w:noProof/>
        </w:rPr>
      </w:pPr>
      <w:r w:rsidRPr="00B14FBF">
        <w:rPr>
          <w:noProof/>
        </w:rPr>
        <w:t>Comment/Bemerkungen: Textfeld für kurze Bemerkungen des Betreibers.</w:t>
      </w:r>
    </w:p>
    <w:p w14:paraId="5BCC86EF" w14:textId="77777777" w:rsidR="001C424B" w:rsidRPr="00B14FBF" w:rsidRDefault="001C424B" w:rsidP="00B86B04">
      <w:pPr>
        <w:pStyle w:val="NumPar1"/>
        <w:rPr>
          <w:noProof/>
        </w:rPr>
      </w:pPr>
      <w:r w:rsidRPr="00B14FBF">
        <w:rPr>
          <w:noProof/>
        </w:rPr>
        <w:t>CRC: Hash-Zeilencode zur Qualitätskontrolle. Die Kommission teilt dem Betreiber den zu verwendenden Algorithmus mit.</w:t>
      </w:r>
    </w:p>
    <w:p w14:paraId="50616420" w14:textId="77777777" w:rsidR="001C424B" w:rsidRPr="00B14FBF" w:rsidRDefault="001C424B" w:rsidP="00B86B04">
      <w:pPr>
        <w:pStyle w:val="NumPar1"/>
        <w:rPr>
          <w:noProof/>
        </w:rPr>
      </w:pPr>
      <w:r w:rsidRPr="00B14FBF">
        <w:rPr>
          <w:noProof/>
        </w:rPr>
        <w:t>Previous CRC/Vorheriger CRC: Hash-Code der zu berichtigenden Zeile.</w:t>
      </w:r>
    </w:p>
    <w:p w14:paraId="434B0FA5" w14:textId="77777777" w:rsidR="001C424B" w:rsidRPr="00B14FBF" w:rsidRDefault="001C424B" w:rsidP="001C424B">
      <w:pPr>
        <w:rPr>
          <w:noProof/>
        </w:rPr>
      </w:pPr>
    </w:p>
    <w:p w14:paraId="31A3F5A0" w14:textId="77777777" w:rsidR="001C424B" w:rsidRPr="00B14FBF" w:rsidRDefault="001C424B" w:rsidP="00456CC9">
      <w:pPr>
        <w:rPr>
          <w:noProof/>
        </w:rPr>
      </w:pPr>
      <w:r w:rsidRPr="00B14FBF">
        <w:rPr>
          <w:noProof/>
        </w:rPr>
        <w:t>ALLGEMEINE ANMERKUNGEN ZUM ERSTELLEN DER BERICHTE</w:t>
      </w:r>
    </w:p>
    <w:p w14:paraId="7A12B5F1" w14:textId="77777777" w:rsidR="00C916FF" w:rsidRPr="00B14FBF" w:rsidRDefault="001C424B" w:rsidP="001C424B">
      <w:pPr>
        <w:rPr>
          <w:noProof/>
        </w:rPr>
      </w:pPr>
      <w:r w:rsidRPr="00B14FBF">
        <w:rPr>
          <w:noProof/>
        </w:rPr>
        <w:t>Die allgemeinen Anmerkungen 2, 3, 4, 5 und 6 am Ende des Anhangs III gelten entsprechend.</w:t>
      </w:r>
    </w:p>
    <w:p w14:paraId="3ADACEF2" w14:textId="77777777" w:rsidR="001C424B" w:rsidRPr="00B14FBF" w:rsidRDefault="001C424B" w:rsidP="001C424B">
      <w:pPr>
        <w:pStyle w:val="SectionTitle"/>
        <w:rPr>
          <w:noProof/>
        </w:rPr>
      </w:pPr>
      <w:r w:rsidRPr="00B14FBF">
        <w:rPr>
          <w:noProof/>
        </w:rPr>
        <w:br w:type="page"/>
      </w:r>
      <w:bookmarkStart w:id="28" w:name="_Toc6CDC35380BCE45B690DFFAA6A3FE26FE"/>
      <w:r w:rsidRPr="00B14FBF">
        <w:rPr>
          <w:noProof/>
        </w:rPr>
        <w:t>ANHANG V</w:t>
      </w:r>
      <w:r w:rsidRPr="00B14FBF">
        <w:rPr>
          <w:noProof/>
        </w:rPr>
        <w:br/>
      </w:r>
      <w:r w:rsidRPr="00B14FBF">
        <w:rPr>
          <w:noProof/>
        </w:rPr>
        <w:br/>
        <w:t>AUFSTELLUNG DES REALEN BESTANDS</w:t>
      </w:r>
      <w:bookmarkEnd w:id="28"/>
    </w:p>
    <w:p w14:paraId="7741DF12" w14:textId="77777777" w:rsidR="002633FB" w:rsidRPr="00B14FBF" w:rsidRDefault="002633FB" w:rsidP="002633FB">
      <w:pPr>
        <w:shd w:val="clear" w:color="auto" w:fill="FFFFFF"/>
        <w:rPr>
          <w:noProof/>
        </w:rPr>
      </w:pPr>
      <w:r w:rsidRPr="00B14FBF">
        <w:rPr>
          <w:b/>
          <w:noProof/>
          <w:color w:val="000000"/>
          <w:sz w:val="22"/>
        </w:rPr>
        <w:t>Kopf</w:t>
      </w:r>
    </w:p>
    <w:tbl>
      <w:tblPr>
        <w:tblStyle w:val="TableGrid"/>
        <w:tblW w:w="0" w:type="auto"/>
        <w:tblLayout w:type="fixed"/>
        <w:tblLook w:val="04A0" w:firstRow="1" w:lastRow="0" w:firstColumn="1" w:lastColumn="0" w:noHBand="0" w:noVBand="1"/>
      </w:tblPr>
      <w:tblGrid>
        <w:gridCol w:w="2660"/>
        <w:gridCol w:w="2268"/>
        <w:gridCol w:w="3827"/>
        <w:gridCol w:w="533"/>
      </w:tblGrid>
      <w:tr w:rsidR="001C424B" w:rsidRPr="00B14FBF" w14:paraId="5AF2D8E8" w14:textId="77777777" w:rsidTr="008A493C">
        <w:tc>
          <w:tcPr>
            <w:tcW w:w="2660" w:type="dxa"/>
            <w:tcBorders>
              <w:top w:val="single" w:sz="8" w:space="0" w:color="auto"/>
              <w:left w:val="single" w:sz="2" w:space="0" w:color="auto"/>
              <w:bottom w:val="single" w:sz="8" w:space="0" w:color="auto"/>
              <w:right w:val="single" w:sz="4" w:space="0" w:color="auto"/>
            </w:tcBorders>
            <w:shd w:val="clear" w:color="auto" w:fill="FFFFFF"/>
          </w:tcPr>
          <w:p w14:paraId="3517A87B"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Kennsatz/Bezeichnung</w:t>
            </w:r>
          </w:p>
        </w:tc>
        <w:tc>
          <w:tcPr>
            <w:tcW w:w="2268" w:type="dxa"/>
            <w:tcBorders>
              <w:top w:val="single" w:sz="8" w:space="0" w:color="auto"/>
              <w:left w:val="single" w:sz="4" w:space="0" w:color="auto"/>
              <w:bottom w:val="single" w:sz="8" w:space="0" w:color="auto"/>
              <w:right w:val="single" w:sz="4" w:space="0" w:color="auto"/>
            </w:tcBorders>
            <w:shd w:val="clear" w:color="auto" w:fill="FFFFFF"/>
          </w:tcPr>
          <w:p w14:paraId="67A742BC"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Inhalt</w:t>
            </w:r>
          </w:p>
        </w:tc>
        <w:tc>
          <w:tcPr>
            <w:tcW w:w="3827" w:type="dxa"/>
            <w:tcBorders>
              <w:top w:val="single" w:sz="8" w:space="0" w:color="auto"/>
              <w:left w:val="single" w:sz="4" w:space="0" w:color="auto"/>
              <w:bottom w:val="single" w:sz="8" w:space="0" w:color="auto"/>
              <w:right w:val="single" w:sz="8" w:space="0" w:color="auto"/>
            </w:tcBorders>
            <w:shd w:val="clear" w:color="auto" w:fill="FFFFFF"/>
          </w:tcPr>
          <w:p w14:paraId="16B80E26"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Bemerkungen</w:t>
            </w:r>
          </w:p>
        </w:tc>
        <w:tc>
          <w:tcPr>
            <w:tcW w:w="533" w:type="dxa"/>
            <w:tcBorders>
              <w:top w:val="single" w:sz="8" w:space="0" w:color="auto"/>
              <w:left w:val="single" w:sz="8" w:space="0" w:color="auto"/>
              <w:bottom w:val="single" w:sz="8" w:space="0" w:color="auto"/>
              <w:right w:val="single" w:sz="2" w:space="0" w:color="auto"/>
            </w:tcBorders>
            <w:shd w:val="clear" w:color="auto" w:fill="FFFFFF"/>
          </w:tcPr>
          <w:p w14:paraId="2E039834" w14:textId="77777777" w:rsidR="001C424B" w:rsidRPr="00B14FBF" w:rsidRDefault="001C424B" w:rsidP="00DA0017">
            <w:pPr>
              <w:spacing w:before="60" w:after="60"/>
              <w:ind w:right="195"/>
              <w:jc w:val="center"/>
              <w:rPr>
                <w:rFonts w:eastAsia="Times New Roman"/>
                <w:b/>
                <w:bCs/>
                <w:noProof/>
                <w:sz w:val="22"/>
              </w:rPr>
            </w:pPr>
            <w:r w:rsidRPr="00B14FBF">
              <w:rPr>
                <w:b/>
                <w:noProof/>
                <w:sz w:val="22"/>
              </w:rPr>
              <w:t>#</w:t>
            </w:r>
          </w:p>
        </w:tc>
      </w:tr>
      <w:tr w:rsidR="001C424B" w:rsidRPr="00B14FBF" w14:paraId="00064DE7" w14:textId="77777777" w:rsidTr="008A493C">
        <w:tc>
          <w:tcPr>
            <w:tcW w:w="2660" w:type="dxa"/>
            <w:tcBorders>
              <w:top w:val="single" w:sz="8" w:space="0" w:color="auto"/>
              <w:left w:val="single" w:sz="6" w:space="0" w:color="000000"/>
              <w:bottom w:val="single" w:sz="6" w:space="0" w:color="000000"/>
              <w:right w:val="single" w:sz="6" w:space="0" w:color="000000"/>
            </w:tcBorders>
            <w:shd w:val="clear" w:color="auto" w:fill="FFFFFF"/>
          </w:tcPr>
          <w:p w14:paraId="31782A34" w14:textId="77777777" w:rsidR="001C424B" w:rsidRPr="00B14FBF" w:rsidRDefault="001C424B" w:rsidP="00DA0017">
            <w:pPr>
              <w:spacing w:before="60" w:after="60"/>
              <w:rPr>
                <w:rFonts w:eastAsia="Times New Roman"/>
                <w:noProof/>
                <w:sz w:val="22"/>
              </w:rPr>
            </w:pPr>
            <w:r w:rsidRPr="00B14FBF">
              <w:rPr>
                <w:noProof/>
                <w:sz w:val="22"/>
              </w:rPr>
              <w:t>MBA</w:t>
            </w:r>
          </w:p>
        </w:tc>
        <w:tc>
          <w:tcPr>
            <w:tcW w:w="2268" w:type="dxa"/>
            <w:tcBorders>
              <w:top w:val="single" w:sz="8" w:space="0" w:color="auto"/>
              <w:left w:val="single" w:sz="6" w:space="0" w:color="000000"/>
              <w:bottom w:val="single" w:sz="6" w:space="0" w:color="000000"/>
              <w:right w:val="single" w:sz="6" w:space="0" w:color="000000"/>
            </w:tcBorders>
            <w:shd w:val="clear" w:color="auto" w:fill="FFFFFF"/>
          </w:tcPr>
          <w:p w14:paraId="69F7D246" w14:textId="77777777" w:rsidR="001C424B" w:rsidRPr="00B14FBF" w:rsidRDefault="001C424B" w:rsidP="00DA0017">
            <w:pPr>
              <w:spacing w:before="60" w:after="60"/>
              <w:rPr>
                <w:rFonts w:eastAsia="Times New Roman"/>
                <w:noProof/>
                <w:sz w:val="22"/>
              </w:rPr>
            </w:pPr>
            <w:r w:rsidRPr="00B14FBF">
              <w:rPr>
                <w:noProof/>
                <w:sz w:val="22"/>
              </w:rPr>
              <w:t>Zeichen (4)</w:t>
            </w:r>
          </w:p>
        </w:tc>
        <w:tc>
          <w:tcPr>
            <w:tcW w:w="3827" w:type="dxa"/>
            <w:tcBorders>
              <w:top w:val="single" w:sz="8" w:space="0" w:color="auto"/>
              <w:left w:val="single" w:sz="6" w:space="0" w:color="000000"/>
              <w:bottom w:val="single" w:sz="6" w:space="0" w:color="000000"/>
              <w:right w:val="single" w:sz="8" w:space="0" w:color="auto"/>
            </w:tcBorders>
            <w:shd w:val="clear" w:color="auto" w:fill="FFFFFF"/>
          </w:tcPr>
          <w:p w14:paraId="634AA8E9" w14:textId="77777777" w:rsidR="001C424B" w:rsidRPr="00B14FBF" w:rsidRDefault="001C424B" w:rsidP="00DA0017">
            <w:pPr>
              <w:spacing w:before="60" w:after="60"/>
              <w:rPr>
                <w:rFonts w:eastAsia="Times New Roman"/>
                <w:noProof/>
                <w:sz w:val="22"/>
              </w:rPr>
            </w:pPr>
            <w:r w:rsidRPr="00B14FBF">
              <w:rPr>
                <w:noProof/>
                <w:sz w:val="22"/>
              </w:rPr>
              <w:t>MBA-Code der Bericht erstattenden MBA</w:t>
            </w:r>
          </w:p>
        </w:tc>
        <w:tc>
          <w:tcPr>
            <w:tcW w:w="533" w:type="dxa"/>
            <w:tcBorders>
              <w:top w:val="single" w:sz="8" w:space="0" w:color="auto"/>
              <w:left w:val="single" w:sz="8" w:space="0" w:color="auto"/>
              <w:bottom w:val="single" w:sz="6" w:space="0" w:color="000000"/>
              <w:right w:val="single" w:sz="6" w:space="0" w:color="000000"/>
            </w:tcBorders>
            <w:shd w:val="clear" w:color="auto" w:fill="FFFFFF"/>
          </w:tcPr>
          <w:p w14:paraId="423ED88C" w14:textId="77777777" w:rsidR="001C424B" w:rsidRPr="00B14FBF" w:rsidRDefault="001C424B" w:rsidP="00DA0017">
            <w:pPr>
              <w:spacing w:before="60" w:after="60"/>
              <w:jc w:val="center"/>
              <w:rPr>
                <w:rFonts w:eastAsia="Times New Roman"/>
                <w:noProof/>
                <w:sz w:val="22"/>
              </w:rPr>
            </w:pPr>
            <w:r w:rsidRPr="00B14FBF">
              <w:rPr>
                <w:noProof/>
                <w:sz w:val="22"/>
              </w:rPr>
              <w:t>1</w:t>
            </w:r>
          </w:p>
        </w:tc>
      </w:tr>
      <w:tr w:rsidR="001C424B" w:rsidRPr="00B14FBF" w14:paraId="2032C3D5" w14:textId="77777777" w:rsidTr="008A493C">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0CE73EA2" w14:textId="77777777" w:rsidR="001C424B" w:rsidRPr="00B14FBF" w:rsidRDefault="001C424B" w:rsidP="00DA0017">
            <w:pPr>
              <w:spacing w:before="60" w:after="60"/>
              <w:rPr>
                <w:rFonts w:eastAsia="Times New Roman"/>
                <w:noProof/>
                <w:sz w:val="22"/>
              </w:rPr>
            </w:pPr>
            <w:r w:rsidRPr="00B14FBF">
              <w:rPr>
                <w:noProof/>
                <w:sz w:val="22"/>
              </w:rPr>
              <w:t>Report type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E5A8AAC" w14:textId="77777777" w:rsidR="001C424B" w:rsidRPr="00B14FBF" w:rsidRDefault="001C424B" w:rsidP="00DA0017">
            <w:pPr>
              <w:spacing w:before="60" w:after="60"/>
              <w:rPr>
                <w:rFonts w:eastAsia="Times New Roman"/>
                <w:noProof/>
                <w:sz w:val="22"/>
              </w:rPr>
            </w:pPr>
            <w:r w:rsidRPr="00B14FBF">
              <w:rPr>
                <w:noProof/>
                <w:sz w:val="22"/>
              </w:rPr>
              <w:t>Zeichen (1)</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1286A400" w14:textId="77777777" w:rsidR="001C424B" w:rsidRPr="00B14FBF" w:rsidRDefault="001C424B" w:rsidP="00DA0017">
            <w:pPr>
              <w:spacing w:before="60" w:after="60"/>
              <w:rPr>
                <w:rFonts w:eastAsia="Times New Roman"/>
                <w:noProof/>
                <w:sz w:val="22"/>
              </w:rPr>
            </w:pPr>
            <w:r w:rsidRPr="00B14FBF">
              <w:rPr>
                <w:noProof/>
                <w:sz w:val="22"/>
              </w:rPr>
              <w:t>P für Aufstellung des realen Bestands</w:t>
            </w:r>
          </w:p>
        </w:tc>
        <w:tc>
          <w:tcPr>
            <w:tcW w:w="533" w:type="dxa"/>
            <w:tcBorders>
              <w:top w:val="single" w:sz="6" w:space="0" w:color="000000"/>
              <w:left w:val="single" w:sz="8" w:space="0" w:color="auto"/>
              <w:bottom w:val="single" w:sz="6" w:space="0" w:color="000000"/>
              <w:right w:val="single" w:sz="6" w:space="0" w:color="000000"/>
            </w:tcBorders>
            <w:shd w:val="clear" w:color="auto" w:fill="FFFFFF"/>
          </w:tcPr>
          <w:p w14:paraId="524E4826" w14:textId="77777777" w:rsidR="001C424B" w:rsidRPr="00B14FBF" w:rsidRDefault="001C424B" w:rsidP="00DA0017">
            <w:pPr>
              <w:spacing w:before="60" w:after="60"/>
              <w:jc w:val="center"/>
              <w:rPr>
                <w:rFonts w:eastAsia="Times New Roman"/>
                <w:noProof/>
                <w:sz w:val="22"/>
              </w:rPr>
            </w:pPr>
            <w:r w:rsidRPr="00B14FBF">
              <w:rPr>
                <w:noProof/>
                <w:sz w:val="22"/>
              </w:rPr>
              <w:t>2</w:t>
            </w:r>
          </w:p>
        </w:tc>
      </w:tr>
      <w:tr w:rsidR="001C424B" w:rsidRPr="00B14FBF" w14:paraId="7DA7E48C" w14:textId="77777777" w:rsidTr="008A493C">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568F76AE" w14:textId="77777777" w:rsidR="001C424B" w:rsidRPr="00B14FBF" w:rsidRDefault="001C424B" w:rsidP="00DA0017">
            <w:pPr>
              <w:spacing w:before="60" w:after="60"/>
              <w:rPr>
                <w:rFonts w:eastAsia="Times New Roman"/>
                <w:noProof/>
                <w:sz w:val="22"/>
              </w:rPr>
            </w:pPr>
            <w:r w:rsidRPr="00B14FBF">
              <w:rPr>
                <w:noProof/>
                <w:sz w:val="22"/>
              </w:rPr>
              <w:t>Report date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8C8C2CF" w14:textId="77777777" w:rsidR="001C424B" w:rsidRPr="00B14FBF" w:rsidRDefault="00DE7F6F" w:rsidP="00DA0017">
            <w:pPr>
              <w:spacing w:before="60" w:after="60"/>
              <w:rPr>
                <w:rFonts w:eastAsia="Times New Roman"/>
                <w:noProof/>
                <w:sz w:val="22"/>
              </w:rPr>
            </w:pPr>
            <w:r w:rsidRPr="00B14FBF">
              <w:rPr>
                <w:noProof/>
                <w:sz w:val="22"/>
              </w:rPr>
              <w:t>Datum (JJJJ-MM-TT)</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28E6519F" w14:textId="77777777" w:rsidR="001C424B" w:rsidRPr="00B14FBF" w:rsidRDefault="001C424B" w:rsidP="00DA0017">
            <w:pPr>
              <w:spacing w:before="60" w:after="60"/>
              <w:rPr>
                <w:rFonts w:eastAsia="Times New Roman"/>
                <w:noProof/>
                <w:sz w:val="22"/>
              </w:rPr>
            </w:pPr>
            <w:r w:rsidRPr="00B14FBF">
              <w:rPr>
                <w:noProof/>
                <w:sz w:val="22"/>
              </w:rPr>
              <w:t>Datum der Fertigstellung des Berichts</w:t>
            </w:r>
          </w:p>
        </w:tc>
        <w:tc>
          <w:tcPr>
            <w:tcW w:w="533" w:type="dxa"/>
            <w:tcBorders>
              <w:top w:val="single" w:sz="6" w:space="0" w:color="000000"/>
              <w:left w:val="single" w:sz="8" w:space="0" w:color="auto"/>
              <w:bottom w:val="single" w:sz="6" w:space="0" w:color="000000"/>
              <w:right w:val="single" w:sz="6" w:space="0" w:color="000000"/>
            </w:tcBorders>
            <w:shd w:val="clear" w:color="auto" w:fill="FFFFFF"/>
          </w:tcPr>
          <w:p w14:paraId="26D6131C" w14:textId="77777777" w:rsidR="001C424B" w:rsidRPr="00B14FBF" w:rsidRDefault="001C424B" w:rsidP="00DA0017">
            <w:pPr>
              <w:spacing w:before="60" w:after="60"/>
              <w:jc w:val="center"/>
              <w:rPr>
                <w:rFonts w:eastAsia="Times New Roman"/>
                <w:noProof/>
                <w:sz w:val="22"/>
              </w:rPr>
            </w:pPr>
            <w:r w:rsidRPr="00B14FBF">
              <w:rPr>
                <w:noProof/>
                <w:sz w:val="22"/>
              </w:rPr>
              <w:t>3</w:t>
            </w:r>
          </w:p>
        </w:tc>
      </w:tr>
      <w:tr w:rsidR="001C424B" w:rsidRPr="00B14FBF" w14:paraId="658C021D" w14:textId="77777777" w:rsidTr="008A493C">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2CF7C4B9" w14:textId="77777777" w:rsidR="001C424B" w:rsidRPr="00B14FBF" w:rsidRDefault="001C424B" w:rsidP="00DA0017">
            <w:pPr>
              <w:spacing w:before="60" w:after="60"/>
              <w:rPr>
                <w:rFonts w:eastAsia="Times New Roman"/>
                <w:noProof/>
                <w:sz w:val="22"/>
              </w:rPr>
            </w:pPr>
            <w:r w:rsidRPr="00B14FBF">
              <w:rPr>
                <w:noProof/>
                <w:sz w:val="22"/>
              </w:rPr>
              <w:t>Report number</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3842BC68" w14:textId="77777777" w:rsidR="001C424B" w:rsidRPr="00B14FBF" w:rsidRDefault="001C424B" w:rsidP="00DA0017">
            <w:pPr>
              <w:spacing w:before="60" w:after="60"/>
              <w:rPr>
                <w:rFonts w:eastAsia="Times New Roman"/>
                <w:noProof/>
                <w:sz w:val="22"/>
              </w:rPr>
            </w:pPr>
            <w:r w:rsidRPr="00B14FBF">
              <w:rPr>
                <w:noProof/>
                <w:sz w:val="22"/>
              </w:rPr>
              <w:t>Zahl</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7342BB65" w14:textId="77777777" w:rsidR="001C424B" w:rsidRPr="00B14FBF" w:rsidRDefault="001C424B" w:rsidP="00DA0017">
            <w:pPr>
              <w:spacing w:before="60" w:after="60"/>
              <w:rPr>
                <w:rFonts w:eastAsia="Times New Roman"/>
                <w:noProof/>
                <w:sz w:val="22"/>
              </w:rPr>
            </w:pPr>
            <w:r w:rsidRPr="00B14FBF">
              <w:rPr>
                <w:noProof/>
                <w:sz w:val="22"/>
              </w:rPr>
              <w:t>Laufende Nummer, lückenlos</w:t>
            </w:r>
          </w:p>
        </w:tc>
        <w:tc>
          <w:tcPr>
            <w:tcW w:w="533" w:type="dxa"/>
            <w:tcBorders>
              <w:top w:val="single" w:sz="6" w:space="0" w:color="000000"/>
              <w:left w:val="single" w:sz="8" w:space="0" w:color="auto"/>
              <w:bottom w:val="single" w:sz="6" w:space="0" w:color="000000"/>
              <w:right w:val="single" w:sz="6" w:space="0" w:color="000000"/>
            </w:tcBorders>
            <w:shd w:val="clear" w:color="auto" w:fill="FFFFFF"/>
          </w:tcPr>
          <w:p w14:paraId="621BF4D2" w14:textId="77777777" w:rsidR="001C424B" w:rsidRPr="00B14FBF" w:rsidRDefault="001C424B" w:rsidP="00DA0017">
            <w:pPr>
              <w:spacing w:before="60" w:after="60"/>
              <w:jc w:val="center"/>
              <w:rPr>
                <w:rFonts w:eastAsia="Times New Roman"/>
                <w:noProof/>
                <w:sz w:val="22"/>
              </w:rPr>
            </w:pPr>
            <w:r w:rsidRPr="00B14FBF">
              <w:rPr>
                <w:noProof/>
                <w:sz w:val="22"/>
              </w:rPr>
              <w:t>4</w:t>
            </w:r>
          </w:p>
        </w:tc>
      </w:tr>
      <w:tr w:rsidR="001C424B" w:rsidRPr="00B14FBF" w14:paraId="1406DE97" w14:textId="77777777" w:rsidTr="008A493C">
        <w:tc>
          <w:tcPr>
            <w:tcW w:w="2660" w:type="dxa"/>
            <w:tcBorders>
              <w:top w:val="single" w:sz="6" w:space="0" w:color="000000"/>
              <w:left w:val="single" w:sz="6" w:space="0" w:color="000000"/>
              <w:bottom w:val="single" w:sz="6" w:space="0" w:color="000000"/>
              <w:right w:val="single" w:sz="6" w:space="0" w:color="000000"/>
            </w:tcBorders>
            <w:shd w:val="clear" w:color="auto" w:fill="FFFFFF"/>
          </w:tcPr>
          <w:p w14:paraId="473A0CF8" w14:textId="77777777" w:rsidR="001C424B" w:rsidRPr="00B14FBF" w:rsidRDefault="001C424B" w:rsidP="00DA0017">
            <w:pPr>
              <w:spacing w:before="60" w:after="60"/>
              <w:rPr>
                <w:rFonts w:eastAsia="Times New Roman"/>
                <w:noProof/>
                <w:sz w:val="22"/>
              </w:rPr>
            </w:pPr>
            <w:r w:rsidRPr="00B14FBF">
              <w:rPr>
                <w:noProof/>
                <w:sz w:val="22"/>
              </w:rPr>
              <w:t>PIT date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910584B" w14:textId="77777777" w:rsidR="001C424B" w:rsidRPr="00B14FBF" w:rsidRDefault="00DE7F6F" w:rsidP="00DA0017">
            <w:pPr>
              <w:spacing w:before="60" w:after="60"/>
              <w:rPr>
                <w:rFonts w:eastAsia="Times New Roman"/>
                <w:noProof/>
                <w:sz w:val="22"/>
              </w:rPr>
            </w:pPr>
            <w:r w:rsidRPr="00B14FBF">
              <w:rPr>
                <w:noProof/>
                <w:sz w:val="22"/>
              </w:rPr>
              <w:t>Datum (JJJJ-MM-TT)</w:t>
            </w:r>
          </w:p>
        </w:tc>
        <w:tc>
          <w:tcPr>
            <w:tcW w:w="3827" w:type="dxa"/>
            <w:tcBorders>
              <w:top w:val="single" w:sz="6" w:space="0" w:color="000000"/>
              <w:left w:val="single" w:sz="6" w:space="0" w:color="000000"/>
              <w:bottom w:val="single" w:sz="6" w:space="0" w:color="000000"/>
              <w:right w:val="single" w:sz="8" w:space="0" w:color="auto"/>
            </w:tcBorders>
            <w:shd w:val="clear" w:color="auto" w:fill="FFFFFF"/>
          </w:tcPr>
          <w:p w14:paraId="2317F2B0" w14:textId="77777777" w:rsidR="001C424B" w:rsidRPr="00B14FBF" w:rsidRDefault="001C424B" w:rsidP="00DA0017">
            <w:pPr>
              <w:spacing w:before="60" w:after="60"/>
              <w:rPr>
                <w:rFonts w:eastAsia="Times New Roman"/>
                <w:noProof/>
                <w:sz w:val="22"/>
              </w:rPr>
            </w:pPr>
            <w:r w:rsidRPr="00B14FBF">
              <w:rPr>
                <w:noProof/>
                <w:sz w:val="22"/>
              </w:rPr>
              <w:t>Datum, an dem der reale Bestand aufgenommen wurde</w:t>
            </w:r>
          </w:p>
        </w:tc>
        <w:tc>
          <w:tcPr>
            <w:tcW w:w="533" w:type="dxa"/>
            <w:tcBorders>
              <w:top w:val="single" w:sz="6" w:space="0" w:color="000000"/>
              <w:left w:val="single" w:sz="8" w:space="0" w:color="auto"/>
              <w:bottom w:val="single" w:sz="6" w:space="0" w:color="000000"/>
              <w:right w:val="single" w:sz="6" w:space="0" w:color="000000"/>
            </w:tcBorders>
            <w:shd w:val="clear" w:color="auto" w:fill="FFFFFF"/>
          </w:tcPr>
          <w:p w14:paraId="68C621AD" w14:textId="77777777" w:rsidR="001C424B" w:rsidRPr="00B14FBF" w:rsidRDefault="001C424B" w:rsidP="00DA0017">
            <w:pPr>
              <w:spacing w:before="60" w:after="60"/>
              <w:jc w:val="center"/>
              <w:rPr>
                <w:rFonts w:eastAsia="Times New Roman"/>
                <w:noProof/>
                <w:sz w:val="22"/>
              </w:rPr>
            </w:pPr>
            <w:r w:rsidRPr="00B14FBF">
              <w:rPr>
                <w:noProof/>
                <w:sz w:val="22"/>
              </w:rPr>
              <w:t>5</w:t>
            </w:r>
          </w:p>
        </w:tc>
      </w:tr>
      <w:tr w:rsidR="001C424B" w:rsidRPr="00B14FBF" w14:paraId="185C325B" w14:textId="77777777" w:rsidTr="008A493C">
        <w:tc>
          <w:tcPr>
            <w:tcW w:w="2660" w:type="dxa"/>
            <w:tcBorders>
              <w:top w:val="single" w:sz="6" w:space="0" w:color="000000"/>
              <w:left w:val="single" w:sz="6" w:space="0" w:color="000000"/>
              <w:bottom w:val="single" w:sz="4" w:space="0" w:color="auto"/>
              <w:right w:val="single" w:sz="6" w:space="0" w:color="000000"/>
            </w:tcBorders>
            <w:shd w:val="clear" w:color="auto" w:fill="FFFFFF"/>
          </w:tcPr>
          <w:p w14:paraId="6695FA2E" w14:textId="77777777" w:rsidR="001C424B" w:rsidRPr="00B14FBF" w:rsidRDefault="001C424B" w:rsidP="00DA0017">
            <w:pPr>
              <w:spacing w:before="60" w:after="60"/>
              <w:rPr>
                <w:rFonts w:eastAsia="Times New Roman"/>
                <w:noProof/>
                <w:sz w:val="22"/>
              </w:rPr>
            </w:pPr>
            <w:r w:rsidRPr="00B14FBF">
              <w:rPr>
                <w:noProof/>
                <w:sz w:val="22"/>
              </w:rPr>
              <w:t>Line count</w:t>
            </w:r>
          </w:p>
        </w:tc>
        <w:tc>
          <w:tcPr>
            <w:tcW w:w="2268" w:type="dxa"/>
            <w:tcBorders>
              <w:top w:val="single" w:sz="6" w:space="0" w:color="000000"/>
              <w:left w:val="single" w:sz="6" w:space="0" w:color="000000"/>
              <w:bottom w:val="single" w:sz="4" w:space="0" w:color="auto"/>
              <w:right w:val="single" w:sz="6" w:space="0" w:color="000000"/>
            </w:tcBorders>
            <w:shd w:val="clear" w:color="auto" w:fill="FFFFFF"/>
          </w:tcPr>
          <w:p w14:paraId="22ABA0D0" w14:textId="77777777" w:rsidR="001C424B" w:rsidRPr="00B14FBF" w:rsidRDefault="001C424B" w:rsidP="00DA0017">
            <w:pPr>
              <w:spacing w:before="60" w:after="60"/>
              <w:rPr>
                <w:rFonts w:eastAsia="Times New Roman"/>
                <w:noProof/>
                <w:sz w:val="22"/>
              </w:rPr>
            </w:pPr>
            <w:r w:rsidRPr="00B14FBF">
              <w:rPr>
                <w:noProof/>
                <w:sz w:val="22"/>
              </w:rPr>
              <w:t>Zahl</w:t>
            </w:r>
          </w:p>
        </w:tc>
        <w:tc>
          <w:tcPr>
            <w:tcW w:w="3827" w:type="dxa"/>
            <w:tcBorders>
              <w:top w:val="single" w:sz="6" w:space="0" w:color="000000"/>
              <w:left w:val="single" w:sz="6" w:space="0" w:color="000000"/>
              <w:bottom w:val="single" w:sz="4" w:space="0" w:color="auto"/>
              <w:right w:val="single" w:sz="8" w:space="0" w:color="auto"/>
            </w:tcBorders>
            <w:shd w:val="clear" w:color="auto" w:fill="FFFFFF"/>
          </w:tcPr>
          <w:p w14:paraId="2D4506D5" w14:textId="77777777" w:rsidR="001C424B" w:rsidRPr="00B14FBF" w:rsidRDefault="001C424B" w:rsidP="00DA0017">
            <w:pPr>
              <w:spacing w:before="60" w:after="60"/>
              <w:rPr>
                <w:rFonts w:eastAsia="Times New Roman"/>
                <w:noProof/>
                <w:sz w:val="22"/>
              </w:rPr>
            </w:pPr>
            <w:r w:rsidRPr="00B14FBF">
              <w:rPr>
                <w:noProof/>
                <w:sz w:val="22"/>
              </w:rPr>
              <w:t>Gesamtzahl der gemeldeten Zeilen</w:t>
            </w:r>
          </w:p>
        </w:tc>
        <w:tc>
          <w:tcPr>
            <w:tcW w:w="533" w:type="dxa"/>
            <w:tcBorders>
              <w:top w:val="single" w:sz="6" w:space="0" w:color="000000"/>
              <w:left w:val="single" w:sz="8" w:space="0" w:color="auto"/>
              <w:bottom w:val="single" w:sz="4" w:space="0" w:color="auto"/>
              <w:right w:val="single" w:sz="6" w:space="0" w:color="000000"/>
            </w:tcBorders>
            <w:shd w:val="clear" w:color="auto" w:fill="FFFFFF"/>
          </w:tcPr>
          <w:p w14:paraId="4C23E6DB" w14:textId="77777777" w:rsidR="001C424B" w:rsidRPr="00B14FBF" w:rsidRDefault="001C424B" w:rsidP="00DA0017">
            <w:pPr>
              <w:spacing w:before="60" w:after="60"/>
              <w:jc w:val="center"/>
              <w:rPr>
                <w:rFonts w:eastAsia="Times New Roman"/>
                <w:noProof/>
                <w:sz w:val="22"/>
              </w:rPr>
            </w:pPr>
            <w:r w:rsidRPr="00B14FBF">
              <w:rPr>
                <w:noProof/>
                <w:sz w:val="22"/>
              </w:rPr>
              <w:t>6</w:t>
            </w:r>
          </w:p>
        </w:tc>
      </w:tr>
      <w:tr w:rsidR="001C424B" w:rsidRPr="00B14FBF" w14:paraId="78AB6F3A" w14:textId="77777777" w:rsidTr="008A493C">
        <w:tc>
          <w:tcPr>
            <w:tcW w:w="2660" w:type="dxa"/>
            <w:tcBorders>
              <w:top w:val="single" w:sz="4" w:space="0" w:color="auto"/>
              <w:left w:val="single" w:sz="4" w:space="0" w:color="auto"/>
              <w:bottom w:val="single" w:sz="4" w:space="0" w:color="auto"/>
              <w:right w:val="single" w:sz="4" w:space="0" w:color="auto"/>
            </w:tcBorders>
            <w:shd w:val="clear" w:color="auto" w:fill="FFFFFF"/>
          </w:tcPr>
          <w:p w14:paraId="24049BE3" w14:textId="77777777" w:rsidR="001C424B" w:rsidRPr="00B14FBF" w:rsidRDefault="001C424B" w:rsidP="00DA0017">
            <w:pPr>
              <w:spacing w:before="60" w:after="60"/>
              <w:rPr>
                <w:rFonts w:eastAsia="Times New Roman"/>
                <w:noProof/>
                <w:sz w:val="22"/>
              </w:rPr>
            </w:pPr>
            <w:r w:rsidRPr="00B14FBF">
              <w:rPr>
                <w:noProof/>
                <w:sz w:val="22"/>
              </w:rPr>
              <w:t>Reporting person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DD0A3C" w14:textId="77777777" w:rsidR="001C424B" w:rsidRPr="00B14FBF" w:rsidRDefault="001C424B" w:rsidP="00DA0017">
            <w:pPr>
              <w:spacing w:before="60" w:after="60"/>
              <w:rPr>
                <w:rFonts w:eastAsia="Times New Roman"/>
                <w:noProof/>
                <w:sz w:val="22"/>
              </w:rPr>
            </w:pPr>
            <w:r w:rsidRPr="00B14FBF">
              <w:rPr>
                <w:noProof/>
                <w:sz w:val="22"/>
              </w:rPr>
              <w:t>Zeichen (64)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DDE9788" w14:textId="77777777" w:rsidR="001C424B" w:rsidRPr="00B14FBF" w:rsidRDefault="003467B6" w:rsidP="00DA0017">
            <w:pPr>
              <w:spacing w:before="60" w:after="60"/>
              <w:rPr>
                <w:rFonts w:eastAsia="Times New Roman"/>
                <w:noProof/>
                <w:sz w:val="22"/>
              </w:rPr>
            </w:pPr>
            <w:r w:rsidRPr="00B14FBF">
              <w:rPr>
                <w:noProof/>
                <w:sz w:val="22"/>
              </w:rPr>
              <w:t>Name der für den Bericht zuständigen Person</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1F68204A" w14:textId="77777777" w:rsidR="001C424B" w:rsidRPr="00B14FBF" w:rsidRDefault="001C424B" w:rsidP="00DA0017">
            <w:pPr>
              <w:spacing w:before="60" w:after="60"/>
              <w:jc w:val="center"/>
              <w:rPr>
                <w:rFonts w:eastAsia="Times New Roman"/>
                <w:noProof/>
                <w:sz w:val="22"/>
              </w:rPr>
            </w:pPr>
            <w:r w:rsidRPr="00B14FBF">
              <w:rPr>
                <w:noProof/>
                <w:sz w:val="22"/>
              </w:rPr>
              <w:t>7</w:t>
            </w:r>
          </w:p>
        </w:tc>
      </w:tr>
    </w:tbl>
    <w:p w14:paraId="63D6F4B0" w14:textId="77777777" w:rsidR="001C424B" w:rsidRPr="00B14FBF" w:rsidRDefault="001C424B" w:rsidP="001C424B">
      <w:pPr>
        <w:shd w:val="clear" w:color="auto" w:fill="FFFFFF"/>
        <w:spacing w:after="0"/>
        <w:rPr>
          <w:rFonts w:eastAsia="Times New Roman"/>
          <w:i/>
          <w:iCs/>
          <w:noProof/>
          <w:color w:val="000000"/>
          <w:sz w:val="22"/>
        </w:rPr>
      </w:pPr>
    </w:p>
    <w:p w14:paraId="4875DE13" w14:textId="77777777" w:rsidR="002633FB" w:rsidRPr="00B14FBF" w:rsidRDefault="002633FB" w:rsidP="002633FB">
      <w:pPr>
        <w:shd w:val="clear" w:color="auto" w:fill="FFFFFF"/>
        <w:rPr>
          <w:rFonts w:eastAsia="Times New Roman"/>
          <w:b/>
          <w:bCs/>
          <w:noProof/>
          <w:color w:val="000000"/>
          <w:sz w:val="22"/>
        </w:rPr>
      </w:pPr>
      <w:r w:rsidRPr="00B14FBF">
        <w:rPr>
          <w:b/>
          <w:noProof/>
          <w:color w:val="000000"/>
          <w:sz w:val="22"/>
        </w:rPr>
        <w:t>Einträge</w:t>
      </w:r>
    </w:p>
    <w:tbl>
      <w:tblPr>
        <w:tblStyle w:val="TableGrid"/>
        <w:tblW w:w="0" w:type="auto"/>
        <w:tblLook w:val="04A0" w:firstRow="1" w:lastRow="0" w:firstColumn="1" w:lastColumn="0" w:noHBand="0" w:noVBand="1"/>
      </w:tblPr>
      <w:tblGrid>
        <w:gridCol w:w="2550"/>
        <w:gridCol w:w="2378"/>
        <w:gridCol w:w="3830"/>
        <w:gridCol w:w="531"/>
      </w:tblGrid>
      <w:tr w:rsidR="00021259" w:rsidRPr="00B14FBF" w14:paraId="5579DFC1" w14:textId="77777777" w:rsidTr="008A493C">
        <w:trPr>
          <w:tblHeader/>
        </w:trPr>
        <w:tc>
          <w:tcPr>
            <w:tcW w:w="2550" w:type="dxa"/>
            <w:tcBorders>
              <w:top w:val="single" w:sz="4" w:space="0" w:color="auto"/>
              <w:left w:val="single" w:sz="4" w:space="0" w:color="auto"/>
              <w:bottom w:val="single" w:sz="4" w:space="0" w:color="auto"/>
              <w:right w:val="single" w:sz="4" w:space="0" w:color="auto"/>
            </w:tcBorders>
            <w:shd w:val="clear" w:color="auto" w:fill="FFFFFF"/>
          </w:tcPr>
          <w:p w14:paraId="6CD56C72" w14:textId="77777777" w:rsidR="00021259" w:rsidRPr="00B14FBF" w:rsidRDefault="00021259" w:rsidP="00F220AD">
            <w:pPr>
              <w:spacing w:before="60" w:after="60"/>
              <w:ind w:right="195"/>
              <w:jc w:val="center"/>
              <w:rPr>
                <w:rFonts w:eastAsia="Times New Roman"/>
                <w:b/>
                <w:bCs/>
                <w:noProof/>
                <w:sz w:val="22"/>
              </w:rPr>
            </w:pPr>
            <w:r w:rsidRPr="00B14FBF">
              <w:rPr>
                <w:b/>
                <w:noProof/>
                <w:sz w:val="22"/>
              </w:rPr>
              <w:t>Kennsatz/Bezeichnung</w:t>
            </w:r>
          </w:p>
        </w:tc>
        <w:tc>
          <w:tcPr>
            <w:tcW w:w="2378" w:type="dxa"/>
            <w:tcBorders>
              <w:top w:val="single" w:sz="4" w:space="0" w:color="auto"/>
              <w:left w:val="single" w:sz="4" w:space="0" w:color="auto"/>
              <w:bottom w:val="single" w:sz="4" w:space="0" w:color="auto"/>
              <w:right w:val="single" w:sz="4" w:space="0" w:color="auto"/>
            </w:tcBorders>
            <w:shd w:val="clear" w:color="auto" w:fill="FFFFFF"/>
          </w:tcPr>
          <w:p w14:paraId="52AE40AF" w14:textId="77777777" w:rsidR="00021259" w:rsidRPr="00B14FBF" w:rsidRDefault="00021259" w:rsidP="00F220AD">
            <w:pPr>
              <w:spacing w:before="60" w:after="60"/>
              <w:ind w:right="195"/>
              <w:jc w:val="center"/>
              <w:rPr>
                <w:rFonts w:eastAsia="Times New Roman"/>
                <w:b/>
                <w:bCs/>
                <w:noProof/>
                <w:sz w:val="22"/>
              </w:rPr>
            </w:pPr>
            <w:r w:rsidRPr="00B14FBF">
              <w:rPr>
                <w:b/>
                <w:noProof/>
                <w:sz w:val="22"/>
              </w:rPr>
              <w:t>Inhalt</w:t>
            </w:r>
          </w:p>
        </w:tc>
        <w:tc>
          <w:tcPr>
            <w:tcW w:w="3830" w:type="dxa"/>
            <w:tcBorders>
              <w:top w:val="single" w:sz="4" w:space="0" w:color="auto"/>
              <w:left w:val="single" w:sz="4" w:space="0" w:color="auto"/>
              <w:bottom w:val="single" w:sz="4" w:space="0" w:color="auto"/>
              <w:right w:val="single" w:sz="4" w:space="0" w:color="auto"/>
            </w:tcBorders>
            <w:shd w:val="clear" w:color="auto" w:fill="FFFFFF"/>
          </w:tcPr>
          <w:p w14:paraId="01F44961" w14:textId="77777777" w:rsidR="00021259" w:rsidRPr="00B14FBF" w:rsidRDefault="00021259" w:rsidP="00F220AD">
            <w:pPr>
              <w:spacing w:before="60" w:after="60"/>
              <w:ind w:right="195"/>
              <w:jc w:val="center"/>
              <w:rPr>
                <w:rFonts w:eastAsia="Times New Roman"/>
                <w:b/>
                <w:bCs/>
                <w:noProof/>
                <w:sz w:val="22"/>
              </w:rPr>
            </w:pPr>
            <w:r w:rsidRPr="00B14FBF">
              <w:rPr>
                <w:b/>
                <w:noProof/>
                <w:sz w:val="22"/>
              </w:rPr>
              <w:t>Bemerkungen</w:t>
            </w:r>
          </w:p>
        </w:tc>
        <w:tc>
          <w:tcPr>
            <w:tcW w:w="531" w:type="dxa"/>
            <w:tcBorders>
              <w:top w:val="single" w:sz="4" w:space="0" w:color="auto"/>
              <w:left w:val="single" w:sz="4" w:space="0" w:color="auto"/>
              <w:bottom w:val="single" w:sz="4" w:space="0" w:color="auto"/>
              <w:right w:val="single" w:sz="4" w:space="0" w:color="auto"/>
            </w:tcBorders>
            <w:shd w:val="clear" w:color="auto" w:fill="FFFFFF"/>
          </w:tcPr>
          <w:p w14:paraId="13AFAC83" w14:textId="77777777" w:rsidR="00021259" w:rsidRPr="00B14FBF" w:rsidRDefault="00021259" w:rsidP="00F220AD">
            <w:pPr>
              <w:spacing w:before="60" w:after="60"/>
              <w:ind w:right="195"/>
              <w:jc w:val="center"/>
              <w:rPr>
                <w:rFonts w:eastAsia="Times New Roman"/>
                <w:b/>
                <w:bCs/>
                <w:noProof/>
                <w:sz w:val="22"/>
              </w:rPr>
            </w:pPr>
            <w:r w:rsidRPr="00B14FBF">
              <w:rPr>
                <w:b/>
                <w:noProof/>
                <w:sz w:val="22"/>
              </w:rPr>
              <w:t>#</w:t>
            </w:r>
          </w:p>
        </w:tc>
      </w:tr>
      <w:tr w:rsidR="00021259" w:rsidRPr="00B14FBF" w14:paraId="40667DB0" w14:textId="77777777" w:rsidTr="008A493C">
        <w:tc>
          <w:tcPr>
            <w:tcW w:w="2550" w:type="dxa"/>
            <w:tcBorders>
              <w:top w:val="single" w:sz="4" w:space="0" w:color="auto"/>
              <w:left w:val="single" w:sz="6" w:space="0" w:color="000000"/>
              <w:bottom w:val="single" w:sz="6" w:space="0" w:color="000000"/>
              <w:right w:val="single" w:sz="6" w:space="0" w:color="000000"/>
            </w:tcBorders>
            <w:shd w:val="clear" w:color="auto" w:fill="FFFFFF"/>
          </w:tcPr>
          <w:p w14:paraId="3F89C881" w14:textId="77777777" w:rsidR="00021259" w:rsidRPr="00B14FBF" w:rsidRDefault="00353634" w:rsidP="00F220AD">
            <w:pPr>
              <w:spacing w:before="60" w:after="60"/>
              <w:rPr>
                <w:rFonts w:eastAsia="Times New Roman"/>
                <w:noProof/>
                <w:sz w:val="22"/>
              </w:rPr>
            </w:pPr>
            <w:r w:rsidRPr="00B14FBF">
              <w:rPr>
                <w:noProof/>
                <w:sz w:val="22"/>
              </w:rPr>
              <w:t>Item ID</w:t>
            </w:r>
          </w:p>
        </w:tc>
        <w:tc>
          <w:tcPr>
            <w:tcW w:w="2378" w:type="dxa"/>
            <w:tcBorders>
              <w:top w:val="single" w:sz="4" w:space="0" w:color="auto"/>
              <w:left w:val="single" w:sz="6" w:space="0" w:color="000000"/>
              <w:bottom w:val="single" w:sz="6" w:space="0" w:color="000000"/>
              <w:right w:val="single" w:sz="6" w:space="0" w:color="000000"/>
            </w:tcBorders>
            <w:shd w:val="clear" w:color="auto" w:fill="FFFFFF"/>
          </w:tcPr>
          <w:p w14:paraId="23DDCB17" w14:textId="77777777" w:rsidR="00021259" w:rsidRPr="00B14FBF" w:rsidRDefault="0013217C" w:rsidP="00F220AD">
            <w:pPr>
              <w:spacing w:before="60" w:after="60"/>
              <w:rPr>
                <w:rFonts w:eastAsia="Times New Roman"/>
                <w:noProof/>
                <w:sz w:val="22"/>
              </w:rPr>
            </w:pPr>
            <w:r w:rsidRPr="00B14FBF">
              <w:rPr>
                <w:noProof/>
                <w:sz w:val="22"/>
              </w:rPr>
              <w:t>Zeichen (20)</w:t>
            </w:r>
          </w:p>
        </w:tc>
        <w:tc>
          <w:tcPr>
            <w:tcW w:w="3830" w:type="dxa"/>
            <w:tcBorders>
              <w:top w:val="single" w:sz="4" w:space="0" w:color="auto"/>
              <w:left w:val="single" w:sz="6" w:space="0" w:color="000000"/>
              <w:bottom w:val="single" w:sz="6" w:space="0" w:color="000000"/>
              <w:right w:val="single" w:sz="8" w:space="0" w:color="auto"/>
            </w:tcBorders>
            <w:shd w:val="clear" w:color="auto" w:fill="FFFFFF"/>
          </w:tcPr>
          <w:p w14:paraId="0EC4FD1C" w14:textId="77777777" w:rsidR="00021259" w:rsidRPr="00B14FBF" w:rsidRDefault="00021259" w:rsidP="00F220AD">
            <w:pPr>
              <w:spacing w:before="60" w:after="60"/>
              <w:rPr>
                <w:rFonts w:eastAsia="Times New Roman"/>
                <w:noProof/>
                <w:sz w:val="22"/>
              </w:rPr>
            </w:pPr>
            <w:r w:rsidRPr="00B14FBF">
              <w:rPr>
                <w:noProof/>
                <w:sz w:val="22"/>
              </w:rPr>
              <w:t>Laufende Nummer</w:t>
            </w:r>
          </w:p>
        </w:tc>
        <w:tc>
          <w:tcPr>
            <w:tcW w:w="531" w:type="dxa"/>
            <w:tcBorders>
              <w:top w:val="single" w:sz="4" w:space="0" w:color="auto"/>
              <w:left w:val="single" w:sz="8" w:space="0" w:color="auto"/>
              <w:bottom w:val="single" w:sz="6" w:space="0" w:color="000000"/>
              <w:right w:val="single" w:sz="6" w:space="0" w:color="000000"/>
            </w:tcBorders>
            <w:shd w:val="clear" w:color="auto" w:fill="FFFFFF"/>
          </w:tcPr>
          <w:p w14:paraId="362EE726" w14:textId="77777777" w:rsidR="00021259" w:rsidRPr="00B14FBF" w:rsidRDefault="00021259" w:rsidP="00F220AD">
            <w:pPr>
              <w:spacing w:before="60" w:after="60"/>
              <w:jc w:val="center"/>
              <w:rPr>
                <w:rFonts w:eastAsia="Times New Roman"/>
                <w:noProof/>
                <w:sz w:val="22"/>
              </w:rPr>
            </w:pPr>
            <w:r w:rsidRPr="00B14FBF">
              <w:rPr>
                <w:noProof/>
                <w:sz w:val="22"/>
              </w:rPr>
              <w:t>8</w:t>
            </w:r>
          </w:p>
        </w:tc>
      </w:tr>
      <w:tr w:rsidR="00021259" w:rsidRPr="00B14FBF" w14:paraId="5A0B88F6"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36F09D75" w14:textId="77777777" w:rsidR="00021259" w:rsidRPr="00B14FBF" w:rsidRDefault="00021259" w:rsidP="00F220AD">
            <w:pPr>
              <w:spacing w:before="60" w:after="60"/>
              <w:rPr>
                <w:rFonts w:eastAsia="Times New Roman"/>
                <w:noProof/>
                <w:sz w:val="22"/>
              </w:rPr>
            </w:pPr>
            <w:r w:rsidRPr="00B14FBF">
              <w:rPr>
                <w:noProof/>
                <w:sz w:val="22"/>
              </w:rPr>
              <w:t>Batch</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47D56726" w14:textId="77777777" w:rsidR="00021259" w:rsidRPr="00B14FBF" w:rsidRDefault="00021259" w:rsidP="00F220AD">
            <w:pPr>
              <w:spacing w:before="60" w:after="60"/>
              <w:rPr>
                <w:rFonts w:eastAsia="Times New Roman"/>
                <w:noProof/>
                <w:sz w:val="22"/>
              </w:rPr>
            </w:pPr>
            <w:r w:rsidRPr="00B14FBF">
              <w:rPr>
                <w:noProof/>
                <w:sz w:val="22"/>
              </w:rPr>
              <w:t>Zeichen (20)</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60E2E7E2" w14:textId="77777777" w:rsidR="00021259" w:rsidRPr="00B14FBF" w:rsidRDefault="00021259" w:rsidP="00F220AD">
            <w:pPr>
              <w:spacing w:before="60" w:after="60"/>
              <w:rPr>
                <w:rFonts w:eastAsia="Times New Roman"/>
                <w:noProof/>
                <w:sz w:val="22"/>
              </w:rPr>
            </w:pPr>
            <w:r w:rsidRPr="00B14FBF">
              <w:rPr>
                <w:noProof/>
                <w:sz w:val="22"/>
              </w:rPr>
              <w:t>Eindeutige Kennung einer Kernmaterialcharge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BE6A316" w14:textId="77777777" w:rsidR="00021259" w:rsidRPr="00B14FBF" w:rsidRDefault="00021259" w:rsidP="00F220AD">
            <w:pPr>
              <w:spacing w:before="60" w:after="60"/>
              <w:jc w:val="center"/>
              <w:rPr>
                <w:rFonts w:eastAsia="Times New Roman"/>
                <w:noProof/>
                <w:sz w:val="22"/>
              </w:rPr>
            </w:pPr>
            <w:r w:rsidRPr="00B14FBF">
              <w:rPr>
                <w:noProof/>
                <w:sz w:val="22"/>
              </w:rPr>
              <w:t>9</w:t>
            </w:r>
          </w:p>
        </w:tc>
      </w:tr>
      <w:tr w:rsidR="00021259" w:rsidRPr="00B14FBF" w14:paraId="531B4217"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07923CE2" w14:textId="77777777" w:rsidR="00021259" w:rsidRPr="00B14FBF" w:rsidRDefault="00021259" w:rsidP="00F220AD">
            <w:pPr>
              <w:spacing w:before="60" w:after="60"/>
              <w:rPr>
                <w:rFonts w:eastAsia="Times New Roman"/>
                <w:noProof/>
                <w:sz w:val="22"/>
              </w:rPr>
            </w:pPr>
            <w:r w:rsidRPr="00B14FBF">
              <w:rPr>
                <w:noProof/>
                <w:sz w:val="22"/>
              </w:rPr>
              <w:t>KMP</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103652B7"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0F0FFB31" w14:textId="77777777" w:rsidR="00021259" w:rsidRPr="00B14FBF" w:rsidRDefault="00021259" w:rsidP="00F220AD">
            <w:pPr>
              <w:spacing w:before="60" w:after="60"/>
              <w:rPr>
                <w:rFonts w:eastAsia="Times New Roman"/>
                <w:noProof/>
                <w:sz w:val="22"/>
              </w:rPr>
            </w:pPr>
            <w:r w:rsidRPr="00B14FBF">
              <w:rPr>
                <w:noProof/>
                <w:sz w:val="22"/>
              </w:rPr>
              <w:t>Schlüsselmesspunkt</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3244FEE" w14:textId="77777777" w:rsidR="00021259" w:rsidRPr="00B14FBF" w:rsidRDefault="00021259" w:rsidP="00F220AD">
            <w:pPr>
              <w:spacing w:before="60" w:after="60"/>
              <w:jc w:val="center"/>
              <w:rPr>
                <w:rFonts w:eastAsia="Times New Roman"/>
                <w:noProof/>
                <w:sz w:val="22"/>
              </w:rPr>
            </w:pPr>
            <w:r w:rsidRPr="00B14FBF">
              <w:rPr>
                <w:noProof/>
                <w:sz w:val="22"/>
              </w:rPr>
              <w:t>10</w:t>
            </w:r>
          </w:p>
        </w:tc>
      </w:tr>
      <w:tr w:rsidR="00021259" w:rsidRPr="00B14FBF" w14:paraId="2DAA0D0F"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57C34418" w14:textId="77777777" w:rsidR="00021259" w:rsidRPr="00B14FBF" w:rsidRDefault="00021259" w:rsidP="00F220AD">
            <w:pPr>
              <w:spacing w:before="60" w:after="60"/>
              <w:rPr>
                <w:rFonts w:eastAsia="Times New Roman"/>
                <w:noProof/>
                <w:sz w:val="22"/>
              </w:rPr>
            </w:pPr>
            <w:r w:rsidRPr="00B14FBF">
              <w:rPr>
                <w:noProof/>
                <w:sz w:val="22"/>
              </w:rPr>
              <w:t>Measurement</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79184174"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3293FF32" w14:textId="77777777" w:rsidR="00021259" w:rsidRPr="00B14FBF" w:rsidRDefault="00021259" w:rsidP="00F220AD">
            <w:pPr>
              <w:spacing w:before="60" w:after="60"/>
              <w:rPr>
                <w:rFonts w:eastAsia="Times New Roman"/>
                <w:noProof/>
                <w:sz w:val="22"/>
              </w:rPr>
            </w:pPr>
            <w:r w:rsidRPr="00B14FBF">
              <w:rPr>
                <w:noProof/>
                <w:sz w:val="22"/>
              </w:rPr>
              <w:t>Messcode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2B1E4F9" w14:textId="77777777" w:rsidR="00021259" w:rsidRPr="00B14FBF" w:rsidRDefault="00021259" w:rsidP="00F220AD">
            <w:pPr>
              <w:spacing w:before="60" w:after="60"/>
              <w:jc w:val="center"/>
              <w:rPr>
                <w:rFonts w:eastAsia="Times New Roman"/>
                <w:noProof/>
                <w:sz w:val="22"/>
              </w:rPr>
            </w:pPr>
            <w:r w:rsidRPr="00B14FBF">
              <w:rPr>
                <w:noProof/>
                <w:sz w:val="22"/>
              </w:rPr>
              <w:t>11</w:t>
            </w:r>
          </w:p>
        </w:tc>
      </w:tr>
      <w:tr w:rsidR="00021259" w:rsidRPr="00B14FBF" w14:paraId="316281B7"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6FC3C1CD" w14:textId="77777777" w:rsidR="00021259" w:rsidRPr="00B14FBF" w:rsidRDefault="00021259" w:rsidP="00F220AD">
            <w:pPr>
              <w:spacing w:before="60" w:after="60"/>
              <w:rPr>
                <w:rFonts w:eastAsia="Times New Roman"/>
                <w:noProof/>
                <w:sz w:val="22"/>
              </w:rPr>
            </w:pPr>
            <w:r w:rsidRPr="00B14FBF">
              <w:rPr>
                <w:noProof/>
                <w:sz w:val="22"/>
              </w:rPr>
              <w:t>Element category</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43EECF02"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3B884B2E" w14:textId="77777777" w:rsidR="00021259" w:rsidRPr="00B14FBF" w:rsidRDefault="00021259" w:rsidP="00F220AD">
            <w:pPr>
              <w:spacing w:before="60" w:after="60"/>
              <w:rPr>
                <w:rFonts w:eastAsia="Times New Roman"/>
                <w:noProof/>
                <w:sz w:val="22"/>
              </w:rPr>
            </w:pPr>
            <w:r w:rsidRPr="00B14FBF">
              <w:rPr>
                <w:noProof/>
                <w:sz w:val="22"/>
              </w:rPr>
              <w:t>Kernmaterialkategorie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6B8FA2D" w14:textId="77777777" w:rsidR="00021259" w:rsidRPr="00B14FBF" w:rsidRDefault="00021259" w:rsidP="00F220AD">
            <w:pPr>
              <w:spacing w:before="60" w:after="60"/>
              <w:jc w:val="center"/>
              <w:rPr>
                <w:rFonts w:eastAsia="Times New Roman"/>
                <w:noProof/>
                <w:sz w:val="22"/>
              </w:rPr>
            </w:pPr>
            <w:r w:rsidRPr="00B14FBF">
              <w:rPr>
                <w:noProof/>
                <w:sz w:val="22"/>
              </w:rPr>
              <w:t>12</w:t>
            </w:r>
          </w:p>
        </w:tc>
      </w:tr>
      <w:tr w:rsidR="00021259" w:rsidRPr="00B14FBF" w14:paraId="0C226B96"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2B171C94" w14:textId="77777777" w:rsidR="00021259" w:rsidRPr="00B14FBF" w:rsidRDefault="00021259" w:rsidP="00F220AD">
            <w:pPr>
              <w:spacing w:before="60" w:after="60"/>
              <w:rPr>
                <w:rFonts w:eastAsia="Times New Roman"/>
                <w:noProof/>
                <w:sz w:val="22"/>
              </w:rPr>
            </w:pPr>
            <w:r w:rsidRPr="00B14FBF">
              <w:rPr>
                <w:noProof/>
                <w:sz w:val="22"/>
              </w:rPr>
              <w:t>Material form</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30B01E1A" w14:textId="77777777" w:rsidR="00021259" w:rsidRPr="00B14FBF" w:rsidRDefault="00021259" w:rsidP="00F220AD">
            <w:pPr>
              <w:spacing w:before="60" w:after="60"/>
              <w:rPr>
                <w:rFonts w:eastAsia="Times New Roman"/>
                <w:noProof/>
                <w:sz w:val="22"/>
              </w:rPr>
            </w:pPr>
            <w:r w:rsidRPr="00B14FBF">
              <w:rPr>
                <w:noProof/>
                <w:sz w:val="22"/>
              </w:rPr>
              <w:t>Zeichen (2)</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6F7F9818" w14:textId="77777777" w:rsidR="00021259" w:rsidRPr="00B14FBF" w:rsidRDefault="00021259" w:rsidP="00F220AD">
            <w:pPr>
              <w:spacing w:before="60" w:after="60"/>
              <w:rPr>
                <w:rFonts w:eastAsia="Times New Roman"/>
                <w:noProof/>
                <w:sz w:val="22"/>
              </w:rPr>
            </w:pPr>
            <w:r w:rsidRPr="00B14FBF">
              <w:rPr>
                <w:noProof/>
                <w:sz w:val="22"/>
              </w:rPr>
              <w:t>Materialformcode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0CFAC9F5" w14:textId="77777777" w:rsidR="00021259" w:rsidRPr="00B14FBF" w:rsidRDefault="00021259" w:rsidP="00F220AD">
            <w:pPr>
              <w:spacing w:before="60" w:after="60"/>
              <w:jc w:val="center"/>
              <w:rPr>
                <w:rFonts w:eastAsia="Times New Roman"/>
                <w:noProof/>
                <w:sz w:val="22"/>
              </w:rPr>
            </w:pPr>
            <w:r w:rsidRPr="00B14FBF">
              <w:rPr>
                <w:noProof/>
                <w:sz w:val="22"/>
              </w:rPr>
              <w:t>13</w:t>
            </w:r>
          </w:p>
        </w:tc>
      </w:tr>
      <w:tr w:rsidR="00021259" w:rsidRPr="00B14FBF" w14:paraId="2EEFE6D1"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1F861A15" w14:textId="77777777" w:rsidR="00021259" w:rsidRPr="00B14FBF" w:rsidRDefault="00021259" w:rsidP="00F220AD">
            <w:pPr>
              <w:spacing w:before="60" w:after="60"/>
              <w:rPr>
                <w:rFonts w:eastAsia="Times New Roman"/>
                <w:noProof/>
                <w:sz w:val="22"/>
              </w:rPr>
            </w:pPr>
            <w:r w:rsidRPr="00B14FBF">
              <w:rPr>
                <w:noProof/>
                <w:sz w:val="22"/>
              </w:rPr>
              <w:t>Material container</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76A36121"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74D23675" w14:textId="77777777" w:rsidR="00021259" w:rsidRPr="00B14FBF" w:rsidRDefault="00021259" w:rsidP="00F220AD">
            <w:pPr>
              <w:spacing w:before="60" w:after="60"/>
              <w:rPr>
                <w:rFonts w:eastAsia="Times New Roman"/>
                <w:noProof/>
                <w:sz w:val="22"/>
              </w:rPr>
            </w:pPr>
            <w:r w:rsidRPr="00B14FBF">
              <w:rPr>
                <w:noProof/>
                <w:sz w:val="22"/>
              </w:rPr>
              <w:t>Materialbehältercode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3F800FEE" w14:textId="77777777" w:rsidR="00021259" w:rsidRPr="00B14FBF" w:rsidRDefault="00021259" w:rsidP="00F220AD">
            <w:pPr>
              <w:spacing w:before="60" w:after="60"/>
              <w:jc w:val="center"/>
              <w:rPr>
                <w:rFonts w:eastAsia="Times New Roman"/>
                <w:noProof/>
                <w:sz w:val="22"/>
              </w:rPr>
            </w:pPr>
            <w:r w:rsidRPr="00B14FBF">
              <w:rPr>
                <w:noProof/>
                <w:sz w:val="22"/>
              </w:rPr>
              <w:t>14</w:t>
            </w:r>
          </w:p>
        </w:tc>
      </w:tr>
      <w:tr w:rsidR="00021259" w:rsidRPr="00B14FBF" w14:paraId="7694F3DF" w14:textId="77777777" w:rsidTr="008A493C">
        <w:tc>
          <w:tcPr>
            <w:tcW w:w="2550" w:type="dxa"/>
            <w:tcBorders>
              <w:top w:val="single" w:sz="6" w:space="0" w:color="000000"/>
              <w:left w:val="single" w:sz="6" w:space="0" w:color="000000"/>
              <w:bottom w:val="single" w:sz="4" w:space="0" w:color="auto"/>
              <w:right w:val="single" w:sz="6" w:space="0" w:color="000000"/>
            </w:tcBorders>
            <w:shd w:val="clear" w:color="auto" w:fill="FFFFFF"/>
          </w:tcPr>
          <w:p w14:paraId="4476B319" w14:textId="77777777" w:rsidR="00021259" w:rsidRPr="00B14FBF" w:rsidRDefault="00021259" w:rsidP="00F220AD">
            <w:pPr>
              <w:spacing w:before="60" w:after="60"/>
              <w:rPr>
                <w:rFonts w:eastAsia="Times New Roman"/>
                <w:noProof/>
                <w:sz w:val="22"/>
              </w:rPr>
            </w:pPr>
            <w:r w:rsidRPr="00B14FBF">
              <w:rPr>
                <w:noProof/>
                <w:sz w:val="22"/>
              </w:rPr>
              <w:t>Material state</w:t>
            </w:r>
          </w:p>
        </w:tc>
        <w:tc>
          <w:tcPr>
            <w:tcW w:w="2378" w:type="dxa"/>
            <w:tcBorders>
              <w:top w:val="single" w:sz="6" w:space="0" w:color="000000"/>
              <w:left w:val="single" w:sz="6" w:space="0" w:color="000000"/>
              <w:bottom w:val="single" w:sz="4" w:space="0" w:color="auto"/>
              <w:right w:val="single" w:sz="6" w:space="0" w:color="000000"/>
            </w:tcBorders>
            <w:shd w:val="clear" w:color="auto" w:fill="FFFFFF"/>
          </w:tcPr>
          <w:p w14:paraId="18C19163"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4" w:space="0" w:color="auto"/>
              <w:right w:val="single" w:sz="8" w:space="0" w:color="auto"/>
            </w:tcBorders>
            <w:shd w:val="clear" w:color="auto" w:fill="FFFFFF"/>
          </w:tcPr>
          <w:p w14:paraId="54F34B7F" w14:textId="77777777" w:rsidR="00021259" w:rsidRPr="00B14FBF" w:rsidRDefault="00021259" w:rsidP="00F220AD">
            <w:pPr>
              <w:spacing w:before="60" w:after="60"/>
              <w:rPr>
                <w:rFonts w:eastAsia="Times New Roman"/>
                <w:noProof/>
                <w:sz w:val="22"/>
              </w:rPr>
            </w:pPr>
            <w:r w:rsidRPr="00B14FBF">
              <w:rPr>
                <w:noProof/>
                <w:sz w:val="22"/>
              </w:rPr>
              <w:t>Materialzustandscode</w:t>
            </w:r>
          </w:p>
        </w:tc>
        <w:tc>
          <w:tcPr>
            <w:tcW w:w="531" w:type="dxa"/>
            <w:tcBorders>
              <w:top w:val="single" w:sz="6" w:space="0" w:color="000000"/>
              <w:left w:val="single" w:sz="8" w:space="0" w:color="auto"/>
              <w:bottom w:val="single" w:sz="4" w:space="0" w:color="auto"/>
              <w:right w:val="single" w:sz="6" w:space="0" w:color="000000"/>
            </w:tcBorders>
            <w:shd w:val="clear" w:color="auto" w:fill="FFFFFF"/>
          </w:tcPr>
          <w:p w14:paraId="14A41A63" w14:textId="77777777" w:rsidR="00021259" w:rsidRPr="00B14FBF" w:rsidRDefault="00021259" w:rsidP="00F220AD">
            <w:pPr>
              <w:spacing w:before="60" w:after="60"/>
              <w:jc w:val="center"/>
              <w:rPr>
                <w:rFonts w:eastAsia="Times New Roman"/>
                <w:noProof/>
                <w:sz w:val="22"/>
              </w:rPr>
            </w:pPr>
            <w:r w:rsidRPr="00B14FBF">
              <w:rPr>
                <w:noProof/>
                <w:sz w:val="22"/>
              </w:rPr>
              <w:t>15</w:t>
            </w:r>
          </w:p>
        </w:tc>
      </w:tr>
      <w:tr w:rsidR="00021259" w:rsidRPr="00B14FBF" w14:paraId="18B1A346" w14:textId="77777777" w:rsidTr="008A493C">
        <w:tc>
          <w:tcPr>
            <w:tcW w:w="2550" w:type="dxa"/>
            <w:tcBorders>
              <w:top w:val="single" w:sz="4" w:space="0" w:color="auto"/>
              <w:left w:val="single" w:sz="6" w:space="0" w:color="000000"/>
              <w:bottom w:val="single" w:sz="6" w:space="0" w:color="000000"/>
              <w:right w:val="single" w:sz="6" w:space="0" w:color="000000"/>
            </w:tcBorders>
            <w:shd w:val="clear" w:color="auto" w:fill="FFFFFF"/>
          </w:tcPr>
          <w:p w14:paraId="4B5C9CC9" w14:textId="77777777" w:rsidR="00021259" w:rsidRPr="00B14FBF" w:rsidRDefault="00021259" w:rsidP="00F220AD">
            <w:pPr>
              <w:spacing w:before="60" w:after="60"/>
              <w:rPr>
                <w:rFonts w:eastAsia="Times New Roman"/>
                <w:noProof/>
                <w:sz w:val="22"/>
              </w:rPr>
            </w:pPr>
            <w:r w:rsidRPr="00B14FBF">
              <w:rPr>
                <w:noProof/>
                <w:sz w:val="22"/>
              </w:rPr>
              <w:t>Line number</w:t>
            </w:r>
          </w:p>
        </w:tc>
        <w:tc>
          <w:tcPr>
            <w:tcW w:w="2378" w:type="dxa"/>
            <w:tcBorders>
              <w:top w:val="single" w:sz="4" w:space="0" w:color="auto"/>
              <w:left w:val="single" w:sz="6" w:space="0" w:color="000000"/>
              <w:bottom w:val="single" w:sz="6" w:space="0" w:color="000000"/>
              <w:right w:val="single" w:sz="6" w:space="0" w:color="000000"/>
            </w:tcBorders>
            <w:shd w:val="clear" w:color="auto" w:fill="FFFFFF"/>
          </w:tcPr>
          <w:p w14:paraId="3AF79EB7"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4" w:space="0" w:color="auto"/>
              <w:left w:val="single" w:sz="6" w:space="0" w:color="000000"/>
              <w:bottom w:val="single" w:sz="6" w:space="0" w:color="000000"/>
              <w:right w:val="single" w:sz="8" w:space="0" w:color="auto"/>
            </w:tcBorders>
            <w:shd w:val="clear" w:color="auto" w:fill="FFFFFF"/>
          </w:tcPr>
          <w:p w14:paraId="4890A833" w14:textId="77777777" w:rsidR="00021259" w:rsidRPr="00B14FBF" w:rsidRDefault="00021259" w:rsidP="00F220AD">
            <w:pPr>
              <w:spacing w:before="60" w:after="60"/>
              <w:rPr>
                <w:rFonts w:eastAsia="Times New Roman"/>
                <w:noProof/>
                <w:sz w:val="22"/>
              </w:rPr>
            </w:pPr>
            <w:r w:rsidRPr="00B14FBF">
              <w:rPr>
                <w:noProof/>
                <w:sz w:val="22"/>
              </w:rPr>
              <w:t>Laufende Nummer, lückenlos</w:t>
            </w:r>
          </w:p>
        </w:tc>
        <w:tc>
          <w:tcPr>
            <w:tcW w:w="531" w:type="dxa"/>
            <w:tcBorders>
              <w:top w:val="single" w:sz="4" w:space="0" w:color="auto"/>
              <w:left w:val="single" w:sz="8" w:space="0" w:color="auto"/>
              <w:bottom w:val="single" w:sz="6" w:space="0" w:color="000000"/>
              <w:right w:val="single" w:sz="6" w:space="0" w:color="000000"/>
            </w:tcBorders>
            <w:shd w:val="clear" w:color="auto" w:fill="FFFFFF"/>
          </w:tcPr>
          <w:p w14:paraId="70917E92" w14:textId="77777777" w:rsidR="00021259" w:rsidRPr="00B14FBF" w:rsidRDefault="00021259" w:rsidP="00F220AD">
            <w:pPr>
              <w:spacing w:before="60" w:after="60"/>
              <w:jc w:val="center"/>
              <w:rPr>
                <w:rFonts w:eastAsia="Times New Roman"/>
                <w:noProof/>
                <w:sz w:val="22"/>
              </w:rPr>
            </w:pPr>
            <w:r w:rsidRPr="00B14FBF">
              <w:rPr>
                <w:noProof/>
                <w:sz w:val="22"/>
              </w:rPr>
              <w:t>16</w:t>
            </w:r>
          </w:p>
        </w:tc>
      </w:tr>
      <w:tr w:rsidR="00021259" w:rsidRPr="00B14FBF" w14:paraId="076BF9E3"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71D16E32" w14:textId="77777777" w:rsidR="00021259" w:rsidRPr="00B14FBF" w:rsidRDefault="00004F3A" w:rsidP="00F220AD">
            <w:pPr>
              <w:spacing w:before="60" w:after="60"/>
              <w:rPr>
                <w:rFonts w:eastAsia="Times New Roman"/>
                <w:noProof/>
                <w:sz w:val="22"/>
              </w:rPr>
            </w:pPr>
            <w:r w:rsidRPr="00B14FBF">
              <w:rPr>
                <w:noProof/>
                <w:sz w:val="22"/>
              </w:rPr>
              <w:t>Number of items</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0A7D7618"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0A282900" w14:textId="77777777" w:rsidR="00021259" w:rsidRPr="00B14FBF" w:rsidRDefault="00021259" w:rsidP="00F220AD">
            <w:pPr>
              <w:spacing w:before="60" w:after="60"/>
              <w:rPr>
                <w:rFonts w:eastAsia="Times New Roman"/>
                <w:noProof/>
                <w:sz w:val="22"/>
              </w:rPr>
            </w:pPr>
            <w:r w:rsidRPr="00B14FBF">
              <w:rPr>
                <w:noProof/>
                <w:sz w:val="22"/>
              </w:rPr>
              <w:t>Anzahl der Posten</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41B993E8" w14:textId="77777777" w:rsidR="00021259" w:rsidRPr="00B14FBF" w:rsidRDefault="00021259" w:rsidP="00F220AD">
            <w:pPr>
              <w:spacing w:before="60" w:after="60"/>
              <w:jc w:val="center"/>
              <w:rPr>
                <w:rFonts w:eastAsia="Times New Roman"/>
                <w:noProof/>
                <w:sz w:val="22"/>
              </w:rPr>
            </w:pPr>
            <w:r w:rsidRPr="00B14FBF">
              <w:rPr>
                <w:noProof/>
                <w:sz w:val="22"/>
              </w:rPr>
              <w:t>17</w:t>
            </w:r>
          </w:p>
        </w:tc>
      </w:tr>
      <w:tr w:rsidR="00021259" w:rsidRPr="00B14FBF" w14:paraId="7E4642BC"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545E1B55" w14:textId="77777777" w:rsidR="00021259" w:rsidRPr="00B14FBF" w:rsidRDefault="00021259" w:rsidP="00F220AD">
            <w:pPr>
              <w:spacing w:before="60" w:after="60"/>
              <w:rPr>
                <w:rFonts w:eastAsia="Times New Roman"/>
                <w:noProof/>
                <w:sz w:val="22"/>
              </w:rPr>
            </w:pPr>
            <w:r w:rsidRPr="00B14FBF">
              <w:rPr>
                <w:noProof/>
                <w:sz w:val="22"/>
              </w:rPr>
              <w:t>Element weight</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394B699D" w14:textId="77777777" w:rsidR="00021259" w:rsidRPr="00B14FBF" w:rsidRDefault="00021259" w:rsidP="00F220AD">
            <w:pPr>
              <w:spacing w:before="60" w:after="60"/>
              <w:rPr>
                <w:rFonts w:eastAsia="Times New Roman"/>
                <w:noProof/>
                <w:sz w:val="22"/>
              </w:rPr>
            </w:pPr>
            <w:r w:rsidRPr="00B14FBF">
              <w:rPr>
                <w:noProof/>
                <w:sz w:val="22"/>
              </w:rPr>
              <w:t>Zahl (24,3)</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1D1F8ECB" w14:textId="77777777" w:rsidR="00021259" w:rsidRPr="00B14FBF" w:rsidRDefault="00021259" w:rsidP="00F220AD">
            <w:pPr>
              <w:spacing w:before="60" w:after="60"/>
              <w:rPr>
                <w:rFonts w:eastAsia="Times New Roman"/>
                <w:noProof/>
                <w:sz w:val="22"/>
              </w:rPr>
            </w:pPr>
            <w:r w:rsidRPr="00B14FBF">
              <w:rPr>
                <w:noProof/>
                <w:sz w:val="22"/>
              </w:rPr>
              <w:t>Elementgewicht</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5EB5C4A8" w14:textId="77777777" w:rsidR="00021259" w:rsidRPr="00B14FBF" w:rsidRDefault="00021259" w:rsidP="00F220AD">
            <w:pPr>
              <w:spacing w:before="60" w:after="60"/>
              <w:jc w:val="center"/>
              <w:rPr>
                <w:rFonts w:eastAsia="Times New Roman"/>
                <w:noProof/>
                <w:sz w:val="22"/>
              </w:rPr>
            </w:pPr>
            <w:r w:rsidRPr="00B14FBF">
              <w:rPr>
                <w:noProof/>
                <w:sz w:val="22"/>
              </w:rPr>
              <w:t>18</w:t>
            </w:r>
          </w:p>
        </w:tc>
      </w:tr>
      <w:tr w:rsidR="00021259" w:rsidRPr="00B14FBF" w14:paraId="2F6BFAE9"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687B211A" w14:textId="77777777" w:rsidR="00021259" w:rsidRPr="00B14FBF" w:rsidRDefault="00021259" w:rsidP="00F220AD">
            <w:pPr>
              <w:spacing w:before="60" w:after="60"/>
              <w:rPr>
                <w:rFonts w:eastAsia="Times New Roman"/>
                <w:noProof/>
                <w:sz w:val="22"/>
              </w:rPr>
            </w:pPr>
            <w:r w:rsidRPr="00B14FBF">
              <w:rPr>
                <w:noProof/>
                <w:sz w:val="22"/>
              </w:rPr>
              <w:t>Isotope</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56B1D78F"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7FA75F1D" w14:textId="77777777" w:rsidR="00021259" w:rsidRPr="00B14FBF" w:rsidRDefault="00021259" w:rsidP="00F220AD">
            <w:pPr>
              <w:spacing w:before="60" w:after="60"/>
              <w:rPr>
                <w:rFonts w:eastAsia="Times New Roman"/>
                <w:noProof/>
                <w:sz w:val="22"/>
              </w:rPr>
            </w:pPr>
            <w:r w:rsidRPr="00B14FBF">
              <w:rPr>
                <w:noProof/>
                <w:sz w:val="22"/>
              </w:rPr>
              <w:t>G für U-235, K für U-233, J für ein Mischung aus U-235 und U-233</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52F8D764" w14:textId="77777777" w:rsidR="00021259" w:rsidRPr="00B14FBF" w:rsidRDefault="00021259" w:rsidP="00F220AD">
            <w:pPr>
              <w:spacing w:before="60" w:after="60"/>
              <w:jc w:val="center"/>
              <w:rPr>
                <w:rFonts w:eastAsia="Times New Roman"/>
                <w:noProof/>
                <w:sz w:val="22"/>
              </w:rPr>
            </w:pPr>
            <w:r w:rsidRPr="00B14FBF">
              <w:rPr>
                <w:noProof/>
                <w:sz w:val="22"/>
              </w:rPr>
              <w:t>19</w:t>
            </w:r>
          </w:p>
        </w:tc>
      </w:tr>
      <w:tr w:rsidR="00021259" w:rsidRPr="00B14FBF" w14:paraId="238DC7A7"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5C857F7B" w14:textId="77777777" w:rsidR="00021259" w:rsidRPr="00B14FBF" w:rsidRDefault="00021259" w:rsidP="00F220AD">
            <w:pPr>
              <w:spacing w:before="60" w:after="60"/>
              <w:rPr>
                <w:rFonts w:eastAsia="Times New Roman"/>
                <w:noProof/>
                <w:sz w:val="22"/>
              </w:rPr>
            </w:pPr>
            <w:r w:rsidRPr="00B14FBF">
              <w:rPr>
                <w:noProof/>
                <w:sz w:val="22"/>
              </w:rPr>
              <w:t>Fissile weight</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08786C6D" w14:textId="77777777" w:rsidR="00021259" w:rsidRPr="00B14FBF" w:rsidRDefault="00021259" w:rsidP="00F220AD">
            <w:pPr>
              <w:spacing w:before="60" w:after="60"/>
              <w:rPr>
                <w:rFonts w:eastAsia="Times New Roman"/>
                <w:noProof/>
                <w:sz w:val="22"/>
              </w:rPr>
            </w:pPr>
            <w:r w:rsidRPr="00B14FBF">
              <w:rPr>
                <w:noProof/>
                <w:sz w:val="22"/>
              </w:rPr>
              <w:t>Zahl (24,3)</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0EE443CE" w14:textId="77777777" w:rsidR="00021259" w:rsidRPr="00B14FBF" w:rsidRDefault="00021259" w:rsidP="00F220AD">
            <w:pPr>
              <w:spacing w:before="60" w:after="60"/>
              <w:rPr>
                <w:rFonts w:eastAsia="Times New Roman"/>
                <w:noProof/>
                <w:sz w:val="22"/>
              </w:rPr>
            </w:pPr>
            <w:r w:rsidRPr="00B14FBF">
              <w:rPr>
                <w:noProof/>
                <w:sz w:val="22"/>
              </w:rPr>
              <w:t>Gewicht des spaltbaren Isotops</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6609DDC5" w14:textId="77777777" w:rsidR="00021259" w:rsidRPr="00B14FBF" w:rsidRDefault="00021259" w:rsidP="00F220AD">
            <w:pPr>
              <w:spacing w:before="60" w:after="60"/>
              <w:jc w:val="center"/>
              <w:rPr>
                <w:rFonts w:eastAsia="Times New Roman"/>
                <w:noProof/>
                <w:sz w:val="22"/>
              </w:rPr>
            </w:pPr>
            <w:r w:rsidRPr="00B14FBF">
              <w:rPr>
                <w:noProof/>
                <w:sz w:val="22"/>
              </w:rPr>
              <w:t>20</w:t>
            </w:r>
          </w:p>
        </w:tc>
      </w:tr>
      <w:tr w:rsidR="00021259" w:rsidRPr="00B14FBF" w14:paraId="1C703946"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11311987" w14:textId="77777777" w:rsidR="00021259" w:rsidRPr="00B14FBF" w:rsidRDefault="00021259" w:rsidP="00F220AD">
            <w:pPr>
              <w:spacing w:before="60" w:after="60"/>
              <w:rPr>
                <w:rFonts w:eastAsia="Times New Roman"/>
                <w:noProof/>
                <w:sz w:val="22"/>
              </w:rPr>
            </w:pPr>
            <w:r w:rsidRPr="00B14FBF">
              <w:rPr>
                <w:noProof/>
                <w:sz w:val="22"/>
              </w:rPr>
              <w:t>Obligation</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23AD0AF0" w14:textId="77777777" w:rsidR="00021259" w:rsidRPr="00B14FBF" w:rsidRDefault="00021259" w:rsidP="00F220AD">
            <w:pPr>
              <w:spacing w:before="60" w:after="60"/>
              <w:rPr>
                <w:rFonts w:eastAsia="Times New Roman"/>
                <w:noProof/>
                <w:sz w:val="22"/>
              </w:rPr>
            </w:pPr>
            <w:r w:rsidRPr="00B14FBF">
              <w:rPr>
                <w:noProof/>
                <w:sz w:val="22"/>
              </w:rPr>
              <w:t>Zeichen (5)</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40896A2F" w14:textId="77777777" w:rsidR="00021259" w:rsidRPr="00B14FBF" w:rsidRDefault="00021259" w:rsidP="00F220AD">
            <w:pPr>
              <w:spacing w:before="60" w:after="60"/>
              <w:rPr>
                <w:rFonts w:eastAsia="Times New Roman"/>
                <w:noProof/>
                <w:sz w:val="22"/>
              </w:rPr>
            </w:pPr>
            <w:r w:rsidRPr="00B14FBF">
              <w:rPr>
                <w:noProof/>
                <w:sz w:val="22"/>
              </w:rPr>
              <w:t>Kontrollverpflichtung</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72BB7479" w14:textId="77777777" w:rsidR="00021259" w:rsidRPr="00B14FBF" w:rsidRDefault="00021259" w:rsidP="00F220AD">
            <w:pPr>
              <w:spacing w:before="60" w:after="60"/>
              <w:jc w:val="center"/>
              <w:rPr>
                <w:rFonts w:eastAsia="Times New Roman"/>
                <w:noProof/>
                <w:sz w:val="22"/>
              </w:rPr>
            </w:pPr>
            <w:r w:rsidRPr="00B14FBF">
              <w:rPr>
                <w:noProof/>
                <w:sz w:val="22"/>
              </w:rPr>
              <w:t>21</w:t>
            </w:r>
          </w:p>
        </w:tc>
      </w:tr>
      <w:tr w:rsidR="00021259" w:rsidRPr="00B14FBF" w14:paraId="1F9CE86D"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1851FAE3" w14:textId="77777777" w:rsidR="00021259" w:rsidRPr="00B14FBF" w:rsidRDefault="00021259" w:rsidP="00F220AD">
            <w:pPr>
              <w:spacing w:before="60" w:after="60"/>
              <w:rPr>
                <w:rFonts w:eastAsia="Times New Roman"/>
                <w:noProof/>
                <w:sz w:val="22"/>
              </w:rPr>
            </w:pPr>
            <w:r w:rsidRPr="00B14FBF">
              <w:rPr>
                <w:noProof/>
                <w:sz w:val="22"/>
              </w:rPr>
              <w:t>Document</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1C12A2BF" w14:textId="77777777" w:rsidR="00021259" w:rsidRPr="00B14FBF" w:rsidRDefault="00021259" w:rsidP="00F220AD">
            <w:pPr>
              <w:spacing w:before="60" w:after="60"/>
              <w:rPr>
                <w:rFonts w:eastAsia="Times New Roman"/>
                <w:noProof/>
                <w:sz w:val="22"/>
              </w:rPr>
            </w:pPr>
            <w:r w:rsidRPr="00B14FBF">
              <w:rPr>
                <w:noProof/>
                <w:sz w:val="22"/>
              </w:rPr>
              <w:t>Zeichen (70)</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11FA296B" w14:textId="77777777" w:rsidR="00021259" w:rsidRPr="00B14FBF" w:rsidRDefault="00021259" w:rsidP="00F220AD">
            <w:pPr>
              <w:spacing w:before="60" w:after="60"/>
              <w:rPr>
                <w:rFonts w:eastAsia="Times New Roman"/>
                <w:noProof/>
                <w:sz w:val="22"/>
              </w:rPr>
            </w:pPr>
            <w:r w:rsidRPr="00B14FBF">
              <w:rPr>
                <w:noProof/>
                <w:sz w:val="22"/>
              </w:rPr>
              <w:t>Vom Betreiber festgelegter Verweis auf Begleitdokumente</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4513B1E8" w14:textId="77777777" w:rsidR="00021259" w:rsidRPr="00B14FBF" w:rsidRDefault="00021259" w:rsidP="00F220AD">
            <w:pPr>
              <w:spacing w:before="60" w:after="60"/>
              <w:jc w:val="center"/>
              <w:rPr>
                <w:rFonts w:eastAsia="Times New Roman"/>
                <w:noProof/>
                <w:sz w:val="22"/>
              </w:rPr>
            </w:pPr>
            <w:r w:rsidRPr="00B14FBF">
              <w:rPr>
                <w:noProof/>
                <w:sz w:val="22"/>
              </w:rPr>
              <w:t>22</w:t>
            </w:r>
          </w:p>
        </w:tc>
      </w:tr>
      <w:tr w:rsidR="00021259" w:rsidRPr="00B14FBF" w14:paraId="5DFCFC12" w14:textId="77777777" w:rsidTr="008A493C">
        <w:tc>
          <w:tcPr>
            <w:tcW w:w="2550" w:type="dxa"/>
            <w:tcBorders>
              <w:top w:val="single" w:sz="6" w:space="0" w:color="DDDDDD"/>
              <w:left w:val="single" w:sz="6" w:space="0" w:color="000000"/>
              <w:bottom w:val="single" w:sz="6" w:space="0" w:color="000000"/>
              <w:right w:val="single" w:sz="6" w:space="0" w:color="000000"/>
            </w:tcBorders>
            <w:shd w:val="clear" w:color="auto" w:fill="FFFFFF"/>
          </w:tcPr>
          <w:p w14:paraId="618D5A96" w14:textId="77777777" w:rsidR="00021259" w:rsidRPr="00B14FBF" w:rsidRDefault="00021259" w:rsidP="00F220AD">
            <w:pPr>
              <w:spacing w:before="60" w:after="60"/>
              <w:rPr>
                <w:rFonts w:eastAsia="Times New Roman"/>
                <w:noProof/>
                <w:sz w:val="22"/>
              </w:rPr>
            </w:pPr>
            <w:r w:rsidRPr="00B14FBF">
              <w:rPr>
                <w:noProof/>
                <w:sz w:val="22"/>
              </w:rPr>
              <w:t>Container ID</w:t>
            </w:r>
          </w:p>
        </w:tc>
        <w:tc>
          <w:tcPr>
            <w:tcW w:w="2378" w:type="dxa"/>
            <w:tcBorders>
              <w:top w:val="single" w:sz="6" w:space="0" w:color="DDDDDD"/>
              <w:left w:val="single" w:sz="6" w:space="0" w:color="000000"/>
              <w:bottom w:val="single" w:sz="6" w:space="0" w:color="000000"/>
              <w:right w:val="single" w:sz="6" w:space="0" w:color="000000"/>
            </w:tcBorders>
            <w:shd w:val="clear" w:color="auto" w:fill="FFFFFF"/>
          </w:tcPr>
          <w:p w14:paraId="06D92727" w14:textId="77777777" w:rsidR="00021259" w:rsidRPr="00B14FBF" w:rsidRDefault="00021259" w:rsidP="00F220AD">
            <w:pPr>
              <w:spacing w:before="60" w:after="60"/>
              <w:rPr>
                <w:rFonts w:eastAsia="Times New Roman"/>
                <w:noProof/>
                <w:sz w:val="22"/>
              </w:rPr>
            </w:pPr>
            <w:r w:rsidRPr="00B14FBF">
              <w:rPr>
                <w:noProof/>
                <w:sz w:val="22"/>
              </w:rPr>
              <w:t>Zeichen (20)</w:t>
            </w:r>
          </w:p>
        </w:tc>
        <w:tc>
          <w:tcPr>
            <w:tcW w:w="3830" w:type="dxa"/>
            <w:tcBorders>
              <w:top w:val="single" w:sz="6" w:space="0" w:color="DDDDDD"/>
              <w:left w:val="single" w:sz="6" w:space="0" w:color="000000"/>
              <w:bottom w:val="single" w:sz="6" w:space="0" w:color="000000"/>
              <w:right w:val="single" w:sz="8" w:space="0" w:color="auto"/>
            </w:tcBorders>
            <w:shd w:val="clear" w:color="auto" w:fill="FFFFFF"/>
          </w:tcPr>
          <w:p w14:paraId="53BFC3E8" w14:textId="77777777" w:rsidR="00021259" w:rsidRPr="00B14FBF" w:rsidRDefault="00021259" w:rsidP="00F220AD">
            <w:pPr>
              <w:spacing w:before="60" w:after="60"/>
              <w:rPr>
                <w:rFonts w:eastAsia="Times New Roman"/>
                <w:noProof/>
                <w:sz w:val="22"/>
              </w:rPr>
            </w:pPr>
            <w:r w:rsidRPr="00B14FBF">
              <w:rPr>
                <w:noProof/>
                <w:sz w:val="22"/>
              </w:rPr>
              <w:t>Vom Betreiber festgelegte Behälterkennung</w:t>
            </w:r>
          </w:p>
        </w:tc>
        <w:tc>
          <w:tcPr>
            <w:tcW w:w="531" w:type="dxa"/>
            <w:tcBorders>
              <w:top w:val="single" w:sz="6" w:space="0" w:color="DDDDDD"/>
              <w:left w:val="single" w:sz="8" w:space="0" w:color="auto"/>
              <w:bottom w:val="single" w:sz="6" w:space="0" w:color="000000"/>
              <w:right w:val="single" w:sz="6" w:space="0" w:color="000000"/>
            </w:tcBorders>
            <w:shd w:val="clear" w:color="auto" w:fill="FFFFFF"/>
          </w:tcPr>
          <w:p w14:paraId="7ECB72B8" w14:textId="77777777" w:rsidR="00021259" w:rsidRPr="00B14FBF" w:rsidRDefault="00021259" w:rsidP="00F220AD">
            <w:pPr>
              <w:spacing w:before="60" w:after="60"/>
              <w:jc w:val="center"/>
              <w:rPr>
                <w:rFonts w:eastAsia="Times New Roman"/>
                <w:noProof/>
                <w:sz w:val="22"/>
              </w:rPr>
            </w:pPr>
            <w:r w:rsidRPr="00B14FBF">
              <w:rPr>
                <w:noProof/>
                <w:sz w:val="22"/>
              </w:rPr>
              <w:t>23</w:t>
            </w:r>
          </w:p>
        </w:tc>
      </w:tr>
      <w:tr w:rsidR="00021259" w:rsidRPr="00B14FBF" w14:paraId="149F5212"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4D5F28DD" w14:textId="77777777" w:rsidR="00021259" w:rsidRPr="00B14FBF" w:rsidRDefault="00021259" w:rsidP="00F220AD">
            <w:pPr>
              <w:spacing w:before="60" w:after="60"/>
              <w:rPr>
                <w:rFonts w:eastAsia="Times New Roman"/>
                <w:noProof/>
                <w:sz w:val="22"/>
              </w:rPr>
            </w:pPr>
            <w:r w:rsidRPr="00B14FBF">
              <w:rPr>
                <w:noProof/>
                <w:sz w:val="22"/>
              </w:rPr>
              <w:t>Correction</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56AF7675" w14:textId="77777777" w:rsidR="00021259" w:rsidRPr="00B14FBF" w:rsidRDefault="00021259" w:rsidP="00F220AD">
            <w:pPr>
              <w:spacing w:before="60" w:after="60"/>
              <w:rPr>
                <w:rFonts w:eastAsia="Times New Roman"/>
                <w:noProof/>
                <w:sz w:val="22"/>
              </w:rPr>
            </w:pPr>
            <w:r w:rsidRPr="00B14FBF">
              <w:rPr>
                <w:noProof/>
                <w:sz w:val="22"/>
              </w:rPr>
              <w:t>Zeichen (1)</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24604DFB" w14:textId="77777777" w:rsidR="00021259" w:rsidRPr="00B14FBF" w:rsidRDefault="00021259" w:rsidP="00F220AD">
            <w:pPr>
              <w:spacing w:before="60" w:after="60"/>
              <w:rPr>
                <w:rFonts w:eastAsia="Times New Roman"/>
                <w:noProof/>
                <w:sz w:val="22"/>
              </w:rPr>
            </w:pPr>
            <w:r w:rsidRPr="00B14FBF">
              <w:rPr>
                <w:noProof/>
                <w:sz w:val="22"/>
              </w:rPr>
              <w:t>D für Streichungen, A für Zusätze als Teil eines Paars aus Streichung und Zusatz, L für Spätbuchungen (alleinstehende Zusätze)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1D9C6A1B" w14:textId="77777777" w:rsidR="00021259" w:rsidRPr="00B14FBF" w:rsidRDefault="00021259" w:rsidP="00F220AD">
            <w:pPr>
              <w:spacing w:before="60" w:after="60"/>
              <w:jc w:val="center"/>
              <w:rPr>
                <w:rFonts w:eastAsia="Times New Roman"/>
                <w:noProof/>
                <w:sz w:val="22"/>
              </w:rPr>
            </w:pPr>
            <w:r w:rsidRPr="00B14FBF">
              <w:rPr>
                <w:noProof/>
                <w:sz w:val="22"/>
              </w:rPr>
              <w:t>24</w:t>
            </w:r>
          </w:p>
        </w:tc>
      </w:tr>
      <w:tr w:rsidR="00021259" w:rsidRPr="00B14FBF" w14:paraId="2AD58CA2"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3F1C4239" w14:textId="77777777" w:rsidR="00021259" w:rsidRPr="00B14FBF" w:rsidRDefault="00021259" w:rsidP="00F220AD">
            <w:pPr>
              <w:spacing w:before="60" w:after="60"/>
              <w:rPr>
                <w:rFonts w:eastAsia="Times New Roman"/>
                <w:noProof/>
                <w:sz w:val="22"/>
              </w:rPr>
            </w:pPr>
            <w:r w:rsidRPr="00B14FBF">
              <w:rPr>
                <w:noProof/>
                <w:sz w:val="22"/>
              </w:rPr>
              <w:t>Previous report</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3A255BB3"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463BB772" w14:textId="77777777" w:rsidR="00021259" w:rsidRPr="00B14FBF" w:rsidRDefault="00021259" w:rsidP="00F220AD">
            <w:pPr>
              <w:spacing w:before="60" w:after="60"/>
              <w:rPr>
                <w:rFonts w:eastAsia="Times New Roman"/>
                <w:noProof/>
                <w:sz w:val="22"/>
              </w:rPr>
            </w:pPr>
            <w:r w:rsidRPr="00B14FBF">
              <w:rPr>
                <w:noProof/>
                <w:sz w:val="22"/>
              </w:rPr>
              <w:t>Berichtsnummer der zu berichtigenden Buchungszeile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7BF96CF2" w14:textId="77777777" w:rsidR="00021259" w:rsidRPr="00B14FBF" w:rsidRDefault="00021259" w:rsidP="00F220AD">
            <w:pPr>
              <w:spacing w:before="60" w:after="60"/>
              <w:jc w:val="center"/>
              <w:rPr>
                <w:rFonts w:eastAsia="Times New Roman"/>
                <w:noProof/>
                <w:sz w:val="22"/>
              </w:rPr>
            </w:pPr>
            <w:r w:rsidRPr="00B14FBF">
              <w:rPr>
                <w:noProof/>
                <w:sz w:val="22"/>
              </w:rPr>
              <w:t>25</w:t>
            </w:r>
          </w:p>
        </w:tc>
      </w:tr>
      <w:tr w:rsidR="00021259" w:rsidRPr="00B14FBF" w14:paraId="4974ECE4"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5D80DB1F" w14:textId="77777777" w:rsidR="00021259" w:rsidRPr="00B14FBF" w:rsidRDefault="00021259" w:rsidP="00F220AD">
            <w:pPr>
              <w:spacing w:before="60" w:after="60"/>
              <w:rPr>
                <w:rFonts w:eastAsia="Times New Roman"/>
                <w:noProof/>
                <w:sz w:val="22"/>
              </w:rPr>
            </w:pPr>
            <w:r w:rsidRPr="00B14FBF">
              <w:rPr>
                <w:noProof/>
                <w:sz w:val="22"/>
              </w:rPr>
              <w:t>Previous line</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33631DE9"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7C7F51D3" w14:textId="77777777" w:rsidR="00021259" w:rsidRPr="00B14FBF" w:rsidRDefault="00021259" w:rsidP="00F220AD">
            <w:pPr>
              <w:spacing w:before="60" w:after="60"/>
              <w:rPr>
                <w:rFonts w:eastAsia="Times New Roman"/>
                <w:noProof/>
                <w:sz w:val="22"/>
              </w:rPr>
            </w:pPr>
            <w:r w:rsidRPr="00B14FBF">
              <w:rPr>
                <w:noProof/>
                <w:sz w:val="22"/>
              </w:rPr>
              <w:t>Zeilennummer der zu berichtigenden Buchungszeile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3B731838" w14:textId="77777777" w:rsidR="00021259" w:rsidRPr="00B14FBF" w:rsidRDefault="00021259" w:rsidP="00F220AD">
            <w:pPr>
              <w:spacing w:before="60" w:after="60"/>
              <w:jc w:val="center"/>
              <w:rPr>
                <w:rFonts w:eastAsia="Times New Roman"/>
                <w:noProof/>
                <w:sz w:val="22"/>
              </w:rPr>
            </w:pPr>
            <w:r w:rsidRPr="00B14FBF">
              <w:rPr>
                <w:noProof/>
                <w:sz w:val="22"/>
              </w:rPr>
              <w:t>26</w:t>
            </w:r>
          </w:p>
        </w:tc>
      </w:tr>
      <w:tr w:rsidR="00021259" w:rsidRPr="00B14FBF" w14:paraId="74D7FA1D"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25B0CAC9" w14:textId="77777777" w:rsidR="00021259" w:rsidRPr="00B14FBF" w:rsidRDefault="00021259" w:rsidP="00F220AD">
            <w:pPr>
              <w:spacing w:before="60" w:after="60"/>
              <w:rPr>
                <w:rFonts w:eastAsia="Times New Roman"/>
                <w:noProof/>
                <w:sz w:val="22"/>
              </w:rPr>
            </w:pPr>
            <w:r w:rsidRPr="00B14FBF">
              <w:rPr>
                <w:noProof/>
                <w:sz w:val="22"/>
              </w:rPr>
              <w:t>Comment</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0A604056" w14:textId="77777777" w:rsidR="00021259" w:rsidRPr="00B14FBF" w:rsidRDefault="00021259" w:rsidP="00F220AD">
            <w:pPr>
              <w:spacing w:before="60" w:after="60"/>
              <w:rPr>
                <w:rFonts w:eastAsia="Times New Roman"/>
                <w:noProof/>
                <w:sz w:val="22"/>
              </w:rPr>
            </w:pPr>
            <w:r w:rsidRPr="00B14FBF">
              <w:rPr>
                <w:noProof/>
                <w:sz w:val="22"/>
              </w:rPr>
              <w:t>Zeichen (256)</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2990E960" w14:textId="77777777" w:rsidR="00021259" w:rsidRPr="00B14FBF" w:rsidRDefault="00021259" w:rsidP="00F220AD">
            <w:pPr>
              <w:spacing w:before="60" w:after="60"/>
              <w:rPr>
                <w:rFonts w:eastAsia="Times New Roman"/>
                <w:noProof/>
                <w:sz w:val="22"/>
              </w:rPr>
            </w:pPr>
            <w:r w:rsidRPr="00B14FBF">
              <w:rPr>
                <w:noProof/>
                <w:sz w:val="22"/>
              </w:rPr>
              <w:t>Bemerkungen des Betreibers</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3755E250" w14:textId="77777777" w:rsidR="00021259" w:rsidRPr="00B14FBF" w:rsidRDefault="00021259" w:rsidP="00F220AD">
            <w:pPr>
              <w:spacing w:before="60" w:after="60"/>
              <w:jc w:val="center"/>
              <w:rPr>
                <w:rFonts w:eastAsia="Times New Roman"/>
                <w:noProof/>
                <w:sz w:val="22"/>
              </w:rPr>
            </w:pPr>
            <w:r w:rsidRPr="00B14FBF">
              <w:rPr>
                <w:noProof/>
                <w:sz w:val="22"/>
              </w:rPr>
              <w:t>27</w:t>
            </w:r>
          </w:p>
        </w:tc>
      </w:tr>
      <w:tr w:rsidR="00021259" w:rsidRPr="00B14FBF" w14:paraId="4EA0148E" w14:textId="77777777" w:rsidTr="008A493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1CA32FAF" w14:textId="77777777" w:rsidR="00021259" w:rsidRPr="00B14FBF" w:rsidRDefault="00021259" w:rsidP="00F220AD">
            <w:pPr>
              <w:spacing w:before="60" w:after="60"/>
              <w:rPr>
                <w:rFonts w:eastAsia="Times New Roman"/>
                <w:noProof/>
                <w:sz w:val="22"/>
              </w:rPr>
            </w:pPr>
            <w:r w:rsidRPr="00B14FBF">
              <w:rPr>
                <w:noProof/>
                <w:sz w:val="22"/>
              </w:rPr>
              <w:t>CRC</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cPr>
          <w:p w14:paraId="3B691DDF"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6" w:space="0" w:color="000000"/>
              <w:left w:val="single" w:sz="6" w:space="0" w:color="000000"/>
              <w:bottom w:val="single" w:sz="6" w:space="0" w:color="000000"/>
              <w:right w:val="single" w:sz="8" w:space="0" w:color="auto"/>
            </w:tcBorders>
            <w:shd w:val="clear" w:color="auto" w:fill="FFFFFF"/>
          </w:tcPr>
          <w:p w14:paraId="4AABD0EC" w14:textId="77777777" w:rsidR="00021259" w:rsidRPr="00B14FBF" w:rsidRDefault="00021259" w:rsidP="00F220AD">
            <w:pPr>
              <w:spacing w:before="60" w:after="60"/>
              <w:rPr>
                <w:rFonts w:eastAsia="Times New Roman"/>
                <w:noProof/>
                <w:sz w:val="22"/>
              </w:rPr>
            </w:pPr>
            <w:r w:rsidRPr="00B14FBF">
              <w:rPr>
                <w:noProof/>
                <w:sz w:val="22"/>
              </w:rPr>
              <w:t>Hash-Zeilencode zur Qualitätskontrolle</w:t>
            </w:r>
          </w:p>
        </w:tc>
        <w:tc>
          <w:tcPr>
            <w:tcW w:w="531" w:type="dxa"/>
            <w:tcBorders>
              <w:top w:val="single" w:sz="6" w:space="0" w:color="000000"/>
              <w:left w:val="single" w:sz="8" w:space="0" w:color="auto"/>
              <w:bottom w:val="single" w:sz="6" w:space="0" w:color="000000"/>
              <w:right w:val="single" w:sz="6" w:space="0" w:color="000000"/>
            </w:tcBorders>
            <w:shd w:val="clear" w:color="auto" w:fill="FFFFFF"/>
          </w:tcPr>
          <w:p w14:paraId="3C7AD091" w14:textId="77777777" w:rsidR="00021259" w:rsidRPr="00B14FBF" w:rsidRDefault="00021259" w:rsidP="00F220AD">
            <w:pPr>
              <w:spacing w:before="60" w:after="60"/>
              <w:jc w:val="center"/>
              <w:rPr>
                <w:rFonts w:eastAsia="Times New Roman"/>
                <w:noProof/>
                <w:sz w:val="22"/>
              </w:rPr>
            </w:pPr>
            <w:r w:rsidRPr="00B14FBF">
              <w:rPr>
                <w:noProof/>
                <w:sz w:val="22"/>
              </w:rPr>
              <w:t>28</w:t>
            </w:r>
          </w:p>
        </w:tc>
      </w:tr>
      <w:tr w:rsidR="00021259" w:rsidRPr="00B14FBF" w14:paraId="5B110822" w14:textId="77777777" w:rsidTr="008A493C">
        <w:tc>
          <w:tcPr>
            <w:tcW w:w="2550" w:type="dxa"/>
            <w:tcBorders>
              <w:top w:val="single" w:sz="6" w:space="0" w:color="000000"/>
              <w:left w:val="single" w:sz="6" w:space="0" w:color="000000"/>
              <w:bottom w:val="single" w:sz="4" w:space="0" w:color="auto"/>
              <w:right w:val="single" w:sz="6" w:space="0" w:color="000000"/>
            </w:tcBorders>
            <w:shd w:val="clear" w:color="auto" w:fill="FFFFFF"/>
          </w:tcPr>
          <w:p w14:paraId="6E41692B" w14:textId="77777777" w:rsidR="00021259" w:rsidRPr="00B14FBF" w:rsidRDefault="00021259" w:rsidP="00F220AD">
            <w:pPr>
              <w:spacing w:before="60" w:after="60"/>
              <w:rPr>
                <w:rFonts w:eastAsia="Times New Roman"/>
                <w:noProof/>
                <w:sz w:val="22"/>
              </w:rPr>
            </w:pPr>
            <w:r w:rsidRPr="00B14FBF">
              <w:rPr>
                <w:noProof/>
                <w:sz w:val="22"/>
              </w:rPr>
              <w:t>Previous CRC</w:t>
            </w:r>
          </w:p>
        </w:tc>
        <w:tc>
          <w:tcPr>
            <w:tcW w:w="2378" w:type="dxa"/>
            <w:tcBorders>
              <w:top w:val="single" w:sz="6" w:space="0" w:color="000000"/>
              <w:left w:val="single" w:sz="6" w:space="0" w:color="000000"/>
              <w:bottom w:val="single" w:sz="4" w:space="0" w:color="auto"/>
              <w:right w:val="single" w:sz="6" w:space="0" w:color="000000"/>
            </w:tcBorders>
            <w:shd w:val="clear" w:color="auto" w:fill="FFFFFF"/>
          </w:tcPr>
          <w:p w14:paraId="5E6C91CD" w14:textId="77777777" w:rsidR="00021259" w:rsidRPr="00B14FBF" w:rsidRDefault="00021259" w:rsidP="00F220AD">
            <w:pPr>
              <w:spacing w:before="60" w:after="60"/>
              <w:rPr>
                <w:rFonts w:eastAsia="Times New Roman"/>
                <w:noProof/>
                <w:sz w:val="22"/>
              </w:rPr>
            </w:pPr>
            <w:r w:rsidRPr="00B14FBF">
              <w:rPr>
                <w:noProof/>
                <w:sz w:val="22"/>
              </w:rPr>
              <w:t>Zahl</w:t>
            </w:r>
          </w:p>
        </w:tc>
        <w:tc>
          <w:tcPr>
            <w:tcW w:w="3830" w:type="dxa"/>
            <w:tcBorders>
              <w:top w:val="single" w:sz="6" w:space="0" w:color="000000"/>
              <w:left w:val="single" w:sz="6" w:space="0" w:color="000000"/>
              <w:bottom w:val="single" w:sz="4" w:space="0" w:color="auto"/>
              <w:right w:val="single" w:sz="8" w:space="0" w:color="auto"/>
            </w:tcBorders>
            <w:shd w:val="clear" w:color="auto" w:fill="FFFFFF"/>
          </w:tcPr>
          <w:p w14:paraId="062256FE" w14:textId="77777777" w:rsidR="00021259" w:rsidRPr="00B14FBF" w:rsidRDefault="00021259" w:rsidP="00F220AD">
            <w:pPr>
              <w:spacing w:before="60" w:after="60"/>
              <w:rPr>
                <w:rFonts w:eastAsia="Times New Roman"/>
                <w:noProof/>
                <w:sz w:val="22"/>
              </w:rPr>
            </w:pPr>
            <w:r w:rsidRPr="00B14FBF">
              <w:rPr>
                <w:noProof/>
                <w:sz w:val="22"/>
              </w:rPr>
              <w:t>Hash-Code der zu berichtigenden Zeile</w:t>
            </w:r>
          </w:p>
        </w:tc>
        <w:tc>
          <w:tcPr>
            <w:tcW w:w="531" w:type="dxa"/>
            <w:tcBorders>
              <w:top w:val="single" w:sz="6" w:space="0" w:color="000000"/>
              <w:left w:val="single" w:sz="8" w:space="0" w:color="auto"/>
              <w:bottom w:val="single" w:sz="4" w:space="0" w:color="auto"/>
              <w:right w:val="single" w:sz="6" w:space="0" w:color="000000"/>
            </w:tcBorders>
            <w:shd w:val="clear" w:color="auto" w:fill="FFFFFF"/>
          </w:tcPr>
          <w:p w14:paraId="6E7008DD" w14:textId="77777777" w:rsidR="00021259" w:rsidRPr="00B14FBF" w:rsidRDefault="00021259" w:rsidP="00F220AD">
            <w:pPr>
              <w:spacing w:before="60" w:after="60"/>
              <w:jc w:val="center"/>
              <w:rPr>
                <w:rFonts w:eastAsia="Times New Roman"/>
                <w:noProof/>
                <w:sz w:val="22"/>
              </w:rPr>
            </w:pPr>
            <w:r w:rsidRPr="00B14FBF">
              <w:rPr>
                <w:noProof/>
                <w:sz w:val="22"/>
              </w:rPr>
              <w:t>29</w:t>
            </w:r>
          </w:p>
        </w:tc>
      </w:tr>
    </w:tbl>
    <w:p w14:paraId="3771F850" w14:textId="77777777" w:rsidR="002633FB" w:rsidRPr="00B14FBF" w:rsidRDefault="002633FB" w:rsidP="008B446C">
      <w:pPr>
        <w:rPr>
          <w:i/>
          <w:noProof/>
        </w:rPr>
      </w:pPr>
    </w:p>
    <w:p w14:paraId="2A4FE77C" w14:textId="77777777" w:rsidR="002633FB" w:rsidRPr="00B14FBF" w:rsidRDefault="002633FB" w:rsidP="008B446C">
      <w:pPr>
        <w:rPr>
          <w:i/>
          <w:noProof/>
        </w:rPr>
      </w:pPr>
    </w:p>
    <w:p w14:paraId="56705264" w14:textId="77777777" w:rsidR="008B446C" w:rsidRPr="00B14FBF" w:rsidRDefault="008B446C" w:rsidP="008B446C">
      <w:pPr>
        <w:rPr>
          <w:i/>
          <w:noProof/>
        </w:rPr>
      </w:pPr>
      <w:r w:rsidRPr="00B14FBF">
        <w:rPr>
          <w:i/>
          <w:noProof/>
        </w:rPr>
        <w:t>Erläuterungen</w:t>
      </w:r>
    </w:p>
    <w:p w14:paraId="2E15B812" w14:textId="77777777" w:rsidR="008B446C" w:rsidRPr="00B14FBF" w:rsidRDefault="008B446C" w:rsidP="007F32BF">
      <w:pPr>
        <w:pStyle w:val="NumPar1"/>
        <w:numPr>
          <w:ilvl w:val="0"/>
          <w:numId w:val="15"/>
        </w:numPr>
        <w:rPr>
          <w:noProof/>
        </w:rPr>
      </w:pPr>
      <w:r w:rsidRPr="00B14FBF">
        <w:rPr>
          <w:noProof/>
        </w:rPr>
        <w:t>MBA: Code der Bericht erstattenden Materialbilanzzone. Der Code wird der betroffenen Anlage von der Kommission mitgeteilt.</w:t>
      </w:r>
    </w:p>
    <w:p w14:paraId="12435A0B" w14:textId="77777777" w:rsidR="008B446C" w:rsidRPr="00B14FBF" w:rsidRDefault="008B446C" w:rsidP="00B86B04">
      <w:pPr>
        <w:pStyle w:val="NumPar1"/>
        <w:rPr>
          <w:noProof/>
        </w:rPr>
      </w:pPr>
      <w:r w:rsidRPr="00B14FBF">
        <w:rPr>
          <w:noProof/>
        </w:rPr>
        <w:t>Report type/Berichtsart: P für Aufstellungen des realen Bestands.</w:t>
      </w:r>
    </w:p>
    <w:p w14:paraId="3CE200C2" w14:textId="77777777" w:rsidR="008B446C" w:rsidRPr="00B14FBF" w:rsidRDefault="008B446C" w:rsidP="00B86B04">
      <w:pPr>
        <w:pStyle w:val="NumPar1"/>
        <w:rPr>
          <w:noProof/>
        </w:rPr>
      </w:pPr>
      <w:r w:rsidRPr="00B14FBF">
        <w:rPr>
          <w:noProof/>
        </w:rPr>
        <w:t>Report date/Berichtsdatum: Datum der Fertigstellung des Berichts.</w:t>
      </w:r>
    </w:p>
    <w:p w14:paraId="4543E51F" w14:textId="77777777" w:rsidR="008B446C" w:rsidRPr="00B14FBF" w:rsidRDefault="008B446C" w:rsidP="00B86B04">
      <w:pPr>
        <w:pStyle w:val="NumPar1"/>
        <w:rPr>
          <w:noProof/>
        </w:rPr>
      </w:pPr>
      <w:r w:rsidRPr="00B14FBF">
        <w:rPr>
          <w:noProof/>
        </w:rPr>
        <w:t>Report number/Berichtsnummer: Laufende Nummer, die für Bestandsänderungsberichte, Materialbilanzberichte und Aufstellungen des realen Bestands verwendet wird, lückenlos.</w:t>
      </w:r>
    </w:p>
    <w:p w14:paraId="58B9BD83" w14:textId="77777777" w:rsidR="008B446C" w:rsidRPr="00B14FBF" w:rsidRDefault="008B446C" w:rsidP="00B86B04">
      <w:pPr>
        <w:pStyle w:val="NumPar1"/>
        <w:rPr>
          <w:noProof/>
        </w:rPr>
      </w:pPr>
      <w:r w:rsidRPr="00B14FBF">
        <w:rPr>
          <w:noProof/>
        </w:rPr>
        <w:t>PIT Date/Datum der Aufnahme des realen Bestands: Tag, Monat und Jahr der Aufnahme des realen Bestands (Stand um 24.00 Uhr).</w:t>
      </w:r>
    </w:p>
    <w:p w14:paraId="68A82FF7" w14:textId="77777777" w:rsidR="008B446C" w:rsidRPr="00B14FBF" w:rsidRDefault="008B446C" w:rsidP="00B86B04">
      <w:pPr>
        <w:pStyle w:val="NumPar1"/>
        <w:rPr>
          <w:noProof/>
        </w:rPr>
      </w:pPr>
      <w:r w:rsidRPr="00B14FBF">
        <w:rPr>
          <w:noProof/>
        </w:rPr>
        <w:t>Line count/Zeilenzahl Gesamtzahl der gemeldeten Zeilen.</w:t>
      </w:r>
    </w:p>
    <w:p w14:paraId="17450DB8" w14:textId="77777777" w:rsidR="008B446C" w:rsidRPr="00B14FBF" w:rsidRDefault="008B446C" w:rsidP="00B86B04">
      <w:pPr>
        <w:pStyle w:val="NumPar1"/>
        <w:rPr>
          <w:noProof/>
        </w:rPr>
      </w:pPr>
      <w:r w:rsidRPr="00B14FBF">
        <w:rPr>
          <w:noProof/>
        </w:rPr>
        <w:t>Reporting person/Bericht erstattende Person: Name der für den Bericht zuständigen Person.</w:t>
      </w:r>
    </w:p>
    <w:p w14:paraId="4F2C1067" w14:textId="77777777" w:rsidR="008B446C" w:rsidRPr="00B14FBF" w:rsidRDefault="00353634" w:rsidP="00B86B04">
      <w:pPr>
        <w:pStyle w:val="NumPar1"/>
        <w:rPr>
          <w:noProof/>
        </w:rPr>
      </w:pPr>
      <w:r w:rsidRPr="00B14FBF">
        <w:rPr>
          <w:noProof/>
        </w:rPr>
        <w:t>Item ID/Posten-ID: Laufende Nummer für alle Zeilen der Aufstellung des realen Bestands, die sich auf denselben körperlichen Gegenstand beziehen.</w:t>
      </w:r>
    </w:p>
    <w:p w14:paraId="687E20F9" w14:textId="77777777" w:rsidR="008B446C" w:rsidRPr="00B14FBF" w:rsidRDefault="008B446C" w:rsidP="00B86B04">
      <w:pPr>
        <w:pStyle w:val="NumPar1"/>
        <w:rPr>
          <w:noProof/>
        </w:rPr>
      </w:pPr>
      <w:r w:rsidRPr="00B14FBF">
        <w:rPr>
          <w:noProof/>
        </w:rPr>
        <w:t>Batch/Charge: Ist nach den besonderen Kontrollbestimmungen eine Weiterverfolgung der Chargen erforderlich, so ist die Chargenbezeichnung zu verwenden, die früher für diese Charge in einem Bestandsänderungsbericht oder in einer früheren Aufstellung des realen Bestands verwendet wurde.</w:t>
      </w:r>
    </w:p>
    <w:p w14:paraId="49C3DD54" w14:textId="77777777" w:rsidR="001C424B" w:rsidRPr="00B14FBF" w:rsidRDefault="008B446C" w:rsidP="00B86B04">
      <w:pPr>
        <w:pStyle w:val="NumPar1"/>
        <w:rPr>
          <w:noProof/>
        </w:rPr>
      </w:pPr>
      <w:r w:rsidRPr="00B14FBF">
        <w:rPr>
          <w:noProof/>
        </w:rPr>
        <w:t>KMP: Schlüsselmesspunkt. Die Codes werden der betroffenen Anlage gemeldet und in den besonderen Kontrollbestimmungen aufgelistet. Wurden keine besonderen Codes gemeldet, ist „&amp;“ zu verwenden.</w:t>
      </w:r>
    </w:p>
    <w:p w14:paraId="7A0EB66E" w14:textId="77777777" w:rsidR="008B446C" w:rsidRPr="00B14FBF" w:rsidRDefault="008B446C" w:rsidP="00B86B04">
      <w:pPr>
        <w:pStyle w:val="NumPar1"/>
        <w:rPr>
          <w:noProof/>
        </w:rPr>
      </w:pPr>
      <w:r w:rsidRPr="00B14FBF">
        <w:rPr>
          <w:noProof/>
        </w:rPr>
        <w:t xml:space="preserve">Measurement/Messung: Es ist die Grundlage anzugeben, auf der die gemeldete Kernmaterialmenge ermittelt wurde, wobei die Kategorie-Codes gemäß Anhang III Nummer 13 dieser Verordnung zu verwenden sind. </w:t>
      </w:r>
    </w:p>
    <w:p w14:paraId="21798EC7" w14:textId="77777777" w:rsidR="008B446C" w:rsidRPr="00B14FBF" w:rsidRDefault="008B446C" w:rsidP="00B86B04">
      <w:pPr>
        <w:pStyle w:val="NumPar1"/>
        <w:rPr>
          <w:noProof/>
        </w:rPr>
      </w:pPr>
      <w:r w:rsidRPr="00B14FBF">
        <w:rPr>
          <w:noProof/>
        </w:rPr>
        <w:t>Element category/Elementkategorie: Elementkategorie des Kernmaterials, wobei die Kategorie-Codes gemäß Anhang III Nummer 25 dieser Verordnung zu verwenden sind.</w:t>
      </w:r>
    </w:p>
    <w:p w14:paraId="4F6722A9" w14:textId="77777777" w:rsidR="008B446C" w:rsidRPr="00B14FBF" w:rsidRDefault="008B446C" w:rsidP="00B86B04">
      <w:pPr>
        <w:pStyle w:val="NumPar1"/>
        <w:rPr>
          <w:noProof/>
        </w:rPr>
      </w:pPr>
      <w:r w:rsidRPr="00B14FBF">
        <w:rPr>
          <w:noProof/>
        </w:rPr>
        <w:t>Material form/Materialform: Die Materialform der Charge, wobei die Materialbeschreibung gemäß Anhang III Nummer 14 dieser Verordnung zu verwenden ist.</w:t>
      </w:r>
    </w:p>
    <w:p w14:paraId="42A99A57" w14:textId="77777777" w:rsidR="00D95A61" w:rsidRPr="00B14FBF" w:rsidRDefault="00D95A61" w:rsidP="00B86B04">
      <w:pPr>
        <w:pStyle w:val="NumPar1"/>
        <w:rPr>
          <w:noProof/>
        </w:rPr>
      </w:pPr>
      <w:r w:rsidRPr="00B14FBF">
        <w:rPr>
          <w:noProof/>
        </w:rPr>
        <w:t>Material container/Materialbehälter: Die Art des mit Kernmaterial befüllten Behälters, wobei die Kategorie-Codes gemäß Anhang III Nummer 15 dieser Verordnung zu verwenden sind.</w:t>
      </w:r>
    </w:p>
    <w:p w14:paraId="7F92D97D" w14:textId="77777777" w:rsidR="00D95A61" w:rsidRPr="00B14FBF" w:rsidRDefault="00D95A61" w:rsidP="00B86B04">
      <w:pPr>
        <w:pStyle w:val="NumPar1"/>
        <w:rPr>
          <w:noProof/>
        </w:rPr>
      </w:pPr>
      <w:r w:rsidRPr="00B14FBF">
        <w:rPr>
          <w:noProof/>
        </w:rPr>
        <w:t>Material state/Materialzustand: Der Materialzustand der Charge, wobei die Materialzustandscodes gemäß Anhang III Nummer 16 dieser Verordnung zu verwenden sind.</w:t>
      </w:r>
    </w:p>
    <w:p w14:paraId="3FAE811A" w14:textId="77777777" w:rsidR="00FA1ABF" w:rsidRPr="00B14FBF" w:rsidRDefault="00FA1ABF" w:rsidP="00B86B04">
      <w:pPr>
        <w:pStyle w:val="NumPar1"/>
        <w:rPr>
          <w:noProof/>
        </w:rPr>
      </w:pPr>
      <w:r w:rsidRPr="00B14FBF">
        <w:rPr>
          <w:noProof/>
        </w:rPr>
        <w:t>Line number/Zeilennummer: Laufende Nummer, bei jedem Bericht mit 1 beginnend, lückenlos.</w:t>
      </w:r>
    </w:p>
    <w:p w14:paraId="249BA37B" w14:textId="77777777" w:rsidR="00FA1ABF" w:rsidRPr="00B14FBF" w:rsidRDefault="00004F3A" w:rsidP="00B86B04">
      <w:pPr>
        <w:pStyle w:val="NumPar1"/>
        <w:rPr>
          <w:noProof/>
        </w:rPr>
      </w:pPr>
      <w:r w:rsidRPr="00B14FBF">
        <w:rPr>
          <w:noProof/>
          <w:sz w:val="22"/>
        </w:rPr>
        <w:t>Number of items/Anzahl der Posten:</w:t>
      </w:r>
      <w:r w:rsidRPr="00B14FBF">
        <w:rPr>
          <w:noProof/>
        </w:rPr>
        <w:t xml:space="preserve"> In jeder Zeile der Aufstellung des realen Bestands ist die Anzahl der beteiligten Posten anzugeben. Wird eine Gruppe zur gleichen Charge gehörender Posten in mehreren Zeilen gemeldet, muss die Summe der angegebenen Anzahl von Posten der Gesamtzahl der Posten in der Gruppe entsprechen. Umfassen die Zeilen mehr als eine Elementkategorie, so ist die Anzahl der Posten nur in den Zeilen für die Elementkategorie mit der höchsten Relevanz für die Sicherungsmaßnahmen anzugeben (in absteigender Reihenfolge: P, H, L, N, D, T).</w:t>
      </w:r>
    </w:p>
    <w:p w14:paraId="01DB61C8" w14:textId="77777777" w:rsidR="00FA1ABF" w:rsidRPr="00B14FBF" w:rsidRDefault="00FA1ABF" w:rsidP="00B86B04">
      <w:pPr>
        <w:pStyle w:val="NumPar1"/>
        <w:rPr>
          <w:noProof/>
        </w:rPr>
      </w:pPr>
      <w:r w:rsidRPr="00B14FBF">
        <w:rPr>
          <w:noProof/>
        </w:rPr>
        <w:t>Element weight/Elementgewicht: Es ist das Gewicht der in Feld 12 genannten Elementkategorie anzugeben. Alle Gewichte sind in Gramm anzugeben. Die Dezimalen in den Buchungszeilen können mit bis zu drei Dezimalstellen angegeben werden.</w:t>
      </w:r>
    </w:p>
    <w:p w14:paraId="5842DCB1" w14:textId="77777777" w:rsidR="00FA1ABF" w:rsidRPr="00B14FBF" w:rsidRDefault="00FA1ABF" w:rsidP="00B86B04">
      <w:pPr>
        <w:pStyle w:val="NumPar1"/>
        <w:rPr>
          <w:noProof/>
        </w:rPr>
      </w:pPr>
      <w:r w:rsidRPr="00B14FBF">
        <w:rPr>
          <w:noProof/>
        </w:rPr>
        <w:t>Isotope/Isotop: Dieser Code gibt die Art der betreffenden spaltbaren Isotope an und ist zu verwenden, wenn das Gewicht der spaltbaren Isotope gemeldet wird. Es sind die Codes gemäß Anhang III Nummer 27 dieser Verordnung zu verwenden.</w:t>
      </w:r>
    </w:p>
    <w:p w14:paraId="1819647F" w14:textId="77777777" w:rsidR="00FA1ABF" w:rsidRPr="00B14FBF" w:rsidRDefault="00FA1ABF" w:rsidP="00B86B04">
      <w:pPr>
        <w:pStyle w:val="NumPar1"/>
        <w:rPr>
          <w:noProof/>
        </w:rPr>
      </w:pPr>
      <w:r w:rsidRPr="00B14FBF">
        <w:rPr>
          <w:noProof/>
        </w:rPr>
        <w:t>Fissile weight/Spaltgewicht: Ist in den besonderen Kontrollbestimmungen nichts anderes festgelegt, so ist das Gewicht der spaltbaren Isotope nur für angereichertes Uran und bei Kategorieänderung – soweit sie angereichertes Uran betrifft – zu melden. Alle Gewichte sind in Gramm anzugeben. Die Dezimalen in den Buchungszeilen können mit bis zu drei Dezimalstellen angegeben werden.</w:t>
      </w:r>
    </w:p>
    <w:p w14:paraId="21311FB9" w14:textId="77777777" w:rsidR="00FA1ABF" w:rsidRPr="00B14FBF" w:rsidRDefault="00FA1ABF"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w:t>
      </w:r>
    </w:p>
    <w:p w14:paraId="749ACFE6" w14:textId="77777777" w:rsidR="00FA1ABF" w:rsidRPr="00B14FBF" w:rsidRDefault="00FA1ABF" w:rsidP="00B86B04">
      <w:pPr>
        <w:pStyle w:val="NumPar1"/>
        <w:rPr>
          <w:noProof/>
        </w:rPr>
      </w:pPr>
      <w:r w:rsidRPr="00B14FBF">
        <w:rPr>
          <w:noProof/>
        </w:rPr>
        <w:t>Document/Dokument: Vom Betreiber festgelegter Verweis auf Begleitdokument(e).</w:t>
      </w:r>
    </w:p>
    <w:p w14:paraId="7226A6A2" w14:textId="77777777" w:rsidR="00D95A61" w:rsidRPr="00B14FBF" w:rsidRDefault="00FA1ABF" w:rsidP="00B86B04">
      <w:pPr>
        <w:pStyle w:val="NumPar1"/>
        <w:rPr>
          <w:noProof/>
        </w:rPr>
      </w:pPr>
      <w:r w:rsidRPr="00B14FBF">
        <w:rPr>
          <w:noProof/>
        </w:rPr>
        <w:t>Container ID/Behälter-ID: Vom Betreiber festgelegte Behälternummer. Fakultatives Datenelement für Fälle, in denen die Behälternummer nicht in der Chargenbezeichnung erscheint.</w:t>
      </w:r>
    </w:p>
    <w:p w14:paraId="4FD38D43" w14:textId="77777777" w:rsidR="00073751" w:rsidRPr="00B14FBF" w:rsidRDefault="00073751" w:rsidP="00B86B04">
      <w:pPr>
        <w:pStyle w:val="NumPar1"/>
        <w:rPr>
          <w:noProof/>
        </w:rPr>
      </w:pPr>
      <w:r w:rsidRPr="00B14FBF">
        <w:rPr>
          <w:noProof/>
        </w:rPr>
        <w:t>Correction/Berichtigung: Berichtigungen müssen durch Streichung der falschen und Einfügung der richtigen Buchungszeile(n) erfolgen.</w:t>
      </w:r>
    </w:p>
    <w:p w14:paraId="01DF1949" w14:textId="77777777" w:rsidR="00FA1ABF" w:rsidRPr="00B14FBF" w:rsidRDefault="00073751" w:rsidP="00073751">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073751" w:rsidRPr="00B14FBF" w14:paraId="0329036C" w14:textId="77777777" w:rsidTr="00924FB8">
        <w:tc>
          <w:tcPr>
            <w:tcW w:w="155" w:type="pct"/>
            <w:shd w:val="clear" w:color="auto" w:fill="auto"/>
            <w:hideMark/>
          </w:tcPr>
          <w:p w14:paraId="66D9C61B" w14:textId="77777777" w:rsidR="00073751" w:rsidRPr="00B14FBF" w:rsidRDefault="00073751" w:rsidP="00924FB8">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1129"/>
              <w:gridCol w:w="7733"/>
            </w:tblGrid>
            <w:tr w:rsidR="00073751" w:rsidRPr="00B14FBF" w14:paraId="23BF5C5D" w14:textId="77777777" w:rsidTr="00073751">
              <w:tc>
                <w:tcPr>
                  <w:tcW w:w="1129" w:type="dxa"/>
                </w:tcPr>
                <w:p w14:paraId="4B91E9AE" w14:textId="77777777" w:rsidR="00073751" w:rsidRPr="00B14FBF" w:rsidRDefault="00073751" w:rsidP="006354B4">
                  <w:pPr>
                    <w:spacing w:before="60" w:after="60"/>
                    <w:ind w:right="195"/>
                    <w:jc w:val="center"/>
                    <w:rPr>
                      <w:rFonts w:eastAsia="Times New Roman"/>
                      <w:b/>
                      <w:bCs/>
                      <w:noProof/>
                      <w:sz w:val="22"/>
                    </w:rPr>
                  </w:pPr>
                  <w:r w:rsidRPr="00B14FBF">
                    <w:rPr>
                      <w:b/>
                      <w:noProof/>
                      <w:sz w:val="22"/>
                    </w:rPr>
                    <w:t>Code</w:t>
                  </w:r>
                </w:p>
              </w:tc>
              <w:tc>
                <w:tcPr>
                  <w:tcW w:w="7733" w:type="dxa"/>
                </w:tcPr>
                <w:p w14:paraId="37BE89F5" w14:textId="77777777" w:rsidR="00073751" w:rsidRPr="00B14FBF" w:rsidRDefault="00073751" w:rsidP="00924FB8">
                  <w:pPr>
                    <w:spacing w:before="60" w:after="60"/>
                    <w:ind w:right="195"/>
                    <w:jc w:val="center"/>
                    <w:rPr>
                      <w:rFonts w:eastAsia="Times New Roman"/>
                      <w:b/>
                      <w:bCs/>
                      <w:noProof/>
                      <w:sz w:val="22"/>
                    </w:rPr>
                  </w:pPr>
                  <w:r w:rsidRPr="00B14FBF">
                    <w:rPr>
                      <w:b/>
                      <w:noProof/>
                      <w:sz w:val="22"/>
                    </w:rPr>
                    <w:t>Erläuterung</w:t>
                  </w:r>
                </w:p>
              </w:tc>
            </w:tr>
            <w:tr w:rsidR="00073751" w:rsidRPr="00B14FBF" w14:paraId="2C8737DB" w14:textId="77777777" w:rsidTr="00073751">
              <w:tc>
                <w:tcPr>
                  <w:tcW w:w="1129" w:type="dxa"/>
                </w:tcPr>
                <w:p w14:paraId="7F4725E3" w14:textId="77777777" w:rsidR="00073751" w:rsidRPr="00B14FBF" w:rsidRDefault="00073751" w:rsidP="006354B4">
                  <w:pPr>
                    <w:spacing w:before="60" w:after="60"/>
                    <w:jc w:val="center"/>
                    <w:rPr>
                      <w:rFonts w:eastAsia="Times New Roman"/>
                      <w:noProof/>
                      <w:sz w:val="22"/>
                    </w:rPr>
                  </w:pPr>
                  <w:r w:rsidRPr="00B14FBF">
                    <w:rPr>
                      <w:noProof/>
                      <w:sz w:val="22"/>
                    </w:rPr>
                    <w:t>D</w:t>
                  </w:r>
                </w:p>
              </w:tc>
              <w:tc>
                <w:tcPr>
                  <w:tcW w:w="7733" w:type="dxa"/>
                </w:tcPr>
                <w:p w14:paraId="678567F4" w14:textId="77777777" w:rsidR="00073751" w:rsidRPr="00B14FBF" w:rsidRDefault="00073751" w:rsidP="00924FB8">
                  <w:pPr>
                    <w:spacing w:before="60" w:after="60"/>
                    <w:rPr>
                      <w:rFonts w:eastAsia="Times New Roman"/>
                      <w:noProof/>
                      <w:sz w:val="22"/>
                    </w:rPr>
                  </w:pPr>
                  <w:r w:rsidRPr="00B14FBF">
                    <w:rPr>
                      <w:noProof/>
                      <w:sz w:val="22"/>
                    </w:rPr>
                    <w:t xml:space="preserve">Streichung. Die zu streichende Buchungszeile ist entweder </w:t>
                  </w:r>
                </w:p>
                <w:p w14:paraId="03F1EA77" w14:textId="77777777" w:rsidR="00073751" w:rsidRPr="00B14FBF" w:rsidRDefault="00073751" w:rsidP="007F32BF">
                  <w:pPr>
                    <w:pStyle w:val="ListParagraph"/>
                    <w:numPr>
                      <w:ilvl w:val="0"/>
                      <w:numId w:val="11"/>
                    </w:numPr>
                    <w:spacing w:before="60" w:after="60" w:line="240" w:lineRule="auto"/>
                    <w:rPr>
                      <w:rFonts w:ascii="Times New Roman" w:eastAsia="Times New Roman" w:hAnsi="Times New Roman" w:cs="Times New Roman"/>
                      <w:noProof/>
                    </w:rPr>
                  </w:pPr>
                  <w:r w:rsidRPr="00B14FBF">
                    <w:rPr>
                      <w:rFonts w:ascii="Times New Roman" w:hAnsi="Times New Roman"/>
                      <w:noProof/>
                    </w:rPr>
                    <w:t>zu identifizieren durch Angabe der Berichtsnummer (4) in Feld 25 und der Zeilennummer (16) in Feld 26, die für die ursprüngliche Buchungszeile angegeben waren. Andere Felder sind nicht zu melden;</w:t>
                  </w:r>
                </w:p>
                <w:p w14:paraId="72BC7D24" w14:textId="77777777" w:rsidR="00073751" w:rsidRPr="00B14FBF" w:rsidRDefault="00073751" w:rsidP="00924FB8">
                  <w:pPr>
                    <w:spacing w:before="60" w:after="60"/>
                    <w:ind w:firstLine="385"/>
                    <w:rPr>
                      <w:rFonts w:eastAsia="Times New Roman"/>
                      <w:noProof/>
                      <w:sz w:val="22"/>
                    </w:rPr>
                  </w:pPr>
                  <w:r w:rsidRPr="00B14FBF">
                    <w:rPr>
                      <w:noProof/>
                      <w:sz w:val="22"/>
                    </w:rPr>
                    <w:t>oder</w:t>
                  </w:r>
                </w:p>
                <w:p w14:paraId="4419CAD5" w14:textId="77777777" w:rsidR="00073751" w:rsidRPr="00B14FBF" w:rsidRDefault="00073751" w:rsidP="007F32BF">
                  <w:pPr>
                    <w:pStyle w:val="ListParagraph"/>
                    <w:numPr>
                      <w:ilvl w:val="0"/>
                      <w:numId w:val="12"/>
                    </w:numPr>
                    <w:spacing w:before="60" w:after="60" w:line="240" w:lineRule="auto"/>
                    <w:rPr>
                      <w:rFonts w:ascii="Times New Roman" w:eastAsia="Times New Roman" w:hAnsi="Times New Roman" w:cs="Times New Roman"/>
                      <w:noProof/>
                    </w:rPr>
                  </w:pPr>
                  <w:r w:rsidRPr="00B14FBF">
                    <w:rPr>
                      <w:rFonts w:ascii="Times New Roman" w:hAnsi="Times New Roman"/>
                      <w:noProof/>
                    </w:rPr>
                    <w:t>in vollem Umfang zu wiederholen. Felder können Codes enthalten, die im Rahmen dieser Verordnung nicht mehr verwendet werden</w:t>
                  </w:r>
                </w:p>
              </w:tc>
            </w:tr>
            <w:tr w:rsidR="00073751" w:rsidRPr="00B14FBF" w14:paraId="1ACA4CB6" w14:textId="77777777" w:rsidTr="00073751">
              <w:tc>
                <w:tcPr>
                  <w:tcW w:w="1129" w:type="dxa"/>
                </w:tcPr>
                <w:p w14:paraId="5A76844E" w14:textId="77777777" w:rsidR="00073751" w:rsidRPr="00B14FBF" w:rsidRDefault="00073751" w:rsidP="006354B4">
                  <w:pPr>
                    <w:spacing w:before="60" w:after="60"/>
                    <w:jc w:val="center"/>
                    <w:rPr>
                      <w:rFonts w:eastAsia="Times New Roman"/>
                      <w:noProof/>
                      <w:sz w:val="22"/>
                    </w:rPr>
                  </w:pPr>
                  <w:r w:rsidRPr="00B14FBF">
                    <w:rPr>
                      <w:noProof/>
                      <w:sz w:val="22"/>
                    </w:rPr>
                    <w:t>A</w:t>
                  </w:r>
                </w:p>
              </w:tc>
              <w:tc>
                <w:tcPr>
                  <w:tcW w:w="7733" w:type="dxa"/>
                </w:tcPr>
                <w:p w14:paraId="0FBE8393" w14:textId="77777777" w:rsidR="00073751" w:rsidRPr="00B14FBF" w:rsidRDefault="00073751" w:rsidP="00924FB8">
                  <w:pPr>
                    <w:spacing w:before="60" w:after="60"/>
                    <w:rPr>
                      <w:rFonts w:eastAsia="Times New Roman"/>
                      <w:noProof/>
                      <w:sz w:val="22"/>
                    </w:rPr>
                  </w:pPr>
                  <w:r w:rsidRPr="00B14FBF">
                    <w:rPr>
                      <w:noProof/>
                      <w:sz w:val="22"/>
                    </w:rPr>
                    <w:t>Zusatz (als Teil eines Paars aus Streichung und Zusatz). Die richtige Buchungszeile ist mit allen Datenfeldern zu melden, einschließlich der Felder „vorheriger Bericht“ (25) und „vorherige Zeile“ (26). Das Feld „vorherige Zeile“ (26) muss die Zeilennummer (16) der Buchungszeile enthalten, die durch das Paar aus Streichung und Zusatz ersetzt wird</w:t>
                  </w:r>
                </w:p>
              </w:tc>
            </w:tr>
            <w:tr w:rsidR="00073751" w:rsidRPr="00B14FBF" w14:paraId="10F9FF02" w14:textId="77777777" w:rsidTr="00073751">
              <w:tc>
                <w:tcPr>
                  <w:tcW w:w="1129" w:type="dxa"/>
                </w:tcPr>
                <w:p w14:paraId="5DED9F55" w14:textId="77777777" w:rsidR="00073751" w:rsidRPr="00B14FBF" w:rsidRDefault="00073751" w:rsidP="006354B4">
                  <w:pPr>
                    <w:spacing w:before="60" w:after="60"/>
                    <w:jc w:val="center"/>
                    <w:rPr>
                      <w:rFonts w:eastAsia="Times New Roman"/>
                      <w:noProof/>
                      <w:sz w:val="22"/>
                    </w:rPr>
                  </w:pPr>
                  <w:r w:rsidRPr="00B14FBF">
                    <w:rPr>
                      <w:noProof/>
                      <w:sz w:val="22"/>
                    </w:rPr>
                    <w:t>L</w:t>
                  </w:r>
                </w:p>
              </w:tc>
              <w:tc>
                <w:tcPr>
                  <w:tcW w:w="7733" w:type="dxa"/>
                </w:tcPr>
                <w:p w14:paraId="00066915" w14:textId="77777777" w:rsidR="00073751" w:rsidRPr="00B14FBF" w:rsidRDefault="00073751" w:rsidP="00924FB8">
                  <w:pPr>
                    <w:spacing w:before="60" w:after="60"/>
                    <w:rPr>
                      <w:rFonts w:eastAsia="Times New Roman"/>
                      <w:noProof/>
                      <w:sz w:val="22"/>
                    </w:rPr>
                  </w:pPr>
                  <w:r w:rsidRPr="00B14FBF">
                    <w:rPr>
                      <w:noProof/>
                      <w:sz w:val="22"/>
                    </w:rPr>
                    <w:t>Spätbuchung (alleinstehender Zusatz). Die hinzuzufügende Spätbuchungszeile ist mit allen Datenfeldern zu melden, einschließlich des Feldes „vorheriger Bericht“ (25). Im Feld „vorheriger Bericht“ (25) ist die Berichtsnummer (4) des Berichts anzugeben, in den die Spätbuchungszeile hätte aufgenommen werden müssen</w:t>
                  </w:r>
                </w:p>
              </w:tc>
            </w:tr>
          </w:tbl>
          <w:p w14:paraId="61B8A1EE" w14:textId="77777777" w:rsidR="00073751" w:rsidRPr="00B14FBF" w:rsidRDefault="00073751" w:rsidP="00924FB8">
            <w:pPr>
              <w:spacing w:after="0"/>
              <w:rPr>
                <w:rFonts w:eastAsia="Times New Roman"/>
                <w:noProof/>
                <w:sz w:val="22"/>
              </w:rPr>
            </w:pPr>
          </w:p>
        </w:tc>
      </w:tr>
    </w:tbl>
    <w:p w14:paraId="5774ECF9" w14:textId="77777777" w:rsidR="00073751" w:rsidRPr="00B14FBF" w:rsidRDefault="00073751" w:rsidP="00B86B04">
      <w:pPr>
        <w:pStyle w:val="NumPar1"/>
        <w:rPr>
          <w:noProof/>
        </w:rPr>
      </w:pPr>
      <w:r w:rsidRPr="00B14FBF">
        <w:rPr>
          <w:noProof/>
        </w:rPr>
        <w:t>Previous report/Vorheriger Bericht: Angabe der Berichtsnummer (4) der zu berichtigenden Zeile.</w:t>
      </w:r>
    </w:p>
    <w:p w14:paraId="3BB3E2C7" w14:textId="77777777" w:rsidR="00073751" w:rsidRPr="00B14FBF" w:rsidRDefault="00073751" w:rsidP="00B86B04">
      <w:pPr>
        <w:pStyle w:val="NumPar1"/>
        <w:rPr>
          <w:noProof/>
        </w:rPr>
      </w:pPr>
      <w:r w:rsidRPr="00B14FBF">
        <w:rPr>
          <w:noProof/>
        </w:rPr>
        <w:t>Previous line/Vorherige Zeile: Bei Streichungen oder Zusätzen als Teil eines Paars aus Streichung und Zusatz ist die Zeilennummer (16) der zu berichtigenden Zeile anzugeben.</w:t>
      </w:r>
    </w:p>
    <w:p w14:paraId="7F0FC05C" w14:textId="77777777" w:rsidR="00073751" w:rsidRPr="00B14FBF" w:rsidRDefault="00073751" w:rsidP="00B86B04">
      <w:pPr>
        <w:pStyle w:val="NumPar1"/>
        <w:rPr>
          <w:noProof/>
        </w:rPr>
      </w:pPr>
      <w:r w:rsidRPr="00B14FBF">
        <w:rPr>
          <w:noProof/>
        </w:rPr>
        <w:t>Comment/Bemerkungen: Textfeld für kurze Bemerkungen des Betreibers (ersetzt gesonderte kurz gefasste Bemerkungen).</w:t>
      </w:r>
    </w:p>
    <w:p w14:paraId="1A5381FC" w14:textId="77777777" w:rsidR="00073751" w:rsidRPr="00B14FBF" w:rsidRDefault="00073751" w:rsidP="00B86B04">
      <w:pPr>
        <w:pStyle w:val="NumPar1"/>
        <w:rPr>
          <w:noProof/>
        </w:rPr>
      </w:pPr>
      <w:r w:rsidRPr="00B14FBF">
        <w:rPr>
          <w:noProof/>
        </w:rPr>
        <w:t>CRC: Hash-Zeilencode zur Qualitätskontrolle. Die Kommission teilt dem Betreiber den zu verwendenden Algorithmus mit.</w:t>
      </w:r>
    </w:p>
    <w:p w14:paraId="10AE5E11" w14:textId="77777777" w:rsidR="00073751" w:rsidRPr="00B14FBF" w:rsidRDefault="00073751" w:rsidP="00B86B04">
      <w:pPr>
        <w:pStyle w:val="NumPar1"/>
        <w:rPr>
          <w:noProof/>
        </w:rPr>
      </w:pPr>
      <w:r w:rsidRPr="00B14FBF">
        <w:rPr>
          <w:noProof/>
        </w:rPr>
        <w:t>Previous CRC/Vorheriger CRC: Hash-Code der zu berichtigenden Zeile.</w:t>
      </w:r>
    </w:p>
    <w:p w14:paraId="0C5B6A86" w14:textId="77777777" w:rsidR="00073751" w:rsidRPr="00B14FBF" w:rsidRDefault="00073751" w:rsidP="00073751">
      <w:pPr>
        <w:rPr>
          <w:noProof/>
        </w:rPr>
      </w:pPr>
    </w:p>
    <w:p w14:paraId="2A1260EF" w14:textId="77777777" w:rsidR="00073751" w:rsidRPr="00B14FBF" w:rsidRDefault="00073751" w:rsidP="00456CC9">
      <w:pPr>
        <w:rPr>
          <w:noProof/>
        </w:rPr>
      </w:pPr>
      <w:r w:rsidRPr="00B14FBF">
        <w:rPr>
          <w:noProof/>
        </w:rPr>
        <w:t>ALLGEMEINE ANMERKUNGEN ZUM ERSTELLEN DER BERICHTE</w:t>
      </w:r>
    </w:p>
    <w:p w14:paraId="1E1D8AE4" w14:textId="77777777" w:rsidR="00073751" w:rsidRPr="00B14FBF" w:rsidRDefault="00073751" w:rsidP="007F32BF">
      <w:pPr>
        <w:pStyle w:val="NumPar1"/>
        <w:numPr>
          <w:ilvl w:val="0"/>
          <w:numId w:val="16"/>
        </w:numPr>
        <w:rPr>
          <w:noProof/>
        </w:rPr>
      </w:pPr>
      <w:r w:rsidRPr="00B14FBF">
        <w:rPr>
          <w:noProof/>
        </w:rPr>
        <w:t>Befand sich an dem Tag, an dem die Aufnahme des realen Bestands stattgefunden hat, in der Materialbilanzzone kein Kernmaterial, so sind nur die oben aufgeführten Kennsätze 1 bis 7, 16, 17 und 28 auszufüllen. Zusätzlich sollten gegebenenfalls die Kennsätze 24 bis 26 und 29 ausgefüllt werden.</w:t>
      </w:r>
    </w:p>
    <w:p w14:paraId="6E660D0A" w14:textId="77777777" w:rsidR="00073751" w:rsidRPr="00B14FBF" w:rsidRDefault="00073751" w:rsidP="00B86B04">
      <w:pPr>
        <w:pStyle w:val="NumPar1"/>
        <w:rPr>
          <w:noProof/>
        </w:rPr>
      </w:pPr>
      <w:r w:rsidRPr="00B14FBF">
        <w:rPr>
          <w:noProof/>
        </w:rPr>
        <w:t>Die allgemeinen Anmerkungen 2, 3, 4, 5 und 6 am Ende des Anhangs III gelten entsprechend.</w:t>
      </w:r>
    </w:p>
    <w:p w14:paraId="5C0F2C05" w14:textId="77777777" w:rsidR="00073751" w:rsidRPr="00B14FBF" w:rsidRDefault="00073751" w:rsidP="00073751">
      <w:pPr>
        <w:pStyle w:val="SectionTitle"/>
        <w:rPr>
          <w:noProof/>
        </w:rPr>
      </w:pPr>
      <w:r w:rsidRPr="00B14FBF">
        <w:rPr>
          <w:noProof/>
        </w:rPr>
        <w:br w:type="page"/>
      </w:r>
      <w:bookmarkStart w:id="29" w:name="_TocD5FCFB68C3EB474F99C5AEEC347C971F"/>
      <w:r w:rsidRPr="00B14FBF">
        <w:rPr>
          <w:noProof/>
        </w:rPr>
        <w:t>ANHANG VI</w:t>
      </w:r>
      <w:r w:rsidRPr="00B14FBF">
        <w:rPr>
          <w:noProof/>
        </w:rPr>
        <w:br/>
      </w:r>
      <w:r w:rsidRPr="00B14FBF">
        <w:rPr>
          <w:noProof/>
        </w:rPr>
        <w:br/>
        <w:t>VORAUSMELDUNG DER AUSFUHR/DES VERSANDS VON KERNMATERIAL</w:t>
      </w:r>
      <w:bookmarkEnd w:id="29"/>
    </w:p>
    <w:p w14:paraId="4D18B187" w14:textId="77777777" w:rsidR="00841853" w:rsidRPr="00B14FBF" w:rsidRDefault="00841853" w:rsidP="000A6CC5">
      <w:pPr>
        <w:rPr>
          <w:b/>
          <w:bCs/>
          <w:noProof/>
        </w:rPr>
      </w:pPr>
    </w:p>
    <w:p w14:paraId="475F6F98" w14:textId="77777777" w:rsidR="000A6CC5" w:rsidRPr="00B14FBF" w:rsidRDefault="00C76911" w:rsidP="000A6CC5">
      <w:pPr>
        <w:rPr>
          <w:b/>
          <w:bCs/>
          <w:noProof/>
        </w:rPr>
      </w:pPr>
      <w:r w:rsidRPr="00B14FBF">
        <w:rPr>
          <w:b/>
          <w:noProof/>
        </w:rPr>
        <w:t>Kopf</w:t>
      </w:r>
    </w:p>
    <w:tbl>
      <w:tblPr>
        <w:tblStyle w:val="TableGrid"/>
        <w:tblW w:w="9622" w:type="dxa"/>
        <w:tblInd w:w="-176" w:type="dxa"/>
        <w:tblLook w:val="04A0" w:firstRow="1" w:lastRow="0" w:firstColumn="1" w:lastColumn="0" w:noHBand="0" w:noVBand="1"/>
      </w:tblPr>
      <w:tblGrid>
        <w:gridCol w:w="2836"/>
        <w:gridCol w:w="2410"/>
        <w:gridCol w:w="3685"/>
        <w:gridCol w:w="691"/>
      </w:tblGrid>
      <w:tr w:rsidR="00073751" w:rsidRPr="00B14FBF" w14:paraId="27415F1D" w14:textId="77777777" w:rsidTr="00724F53">
        <w:trPr>
          <w:trHeight w:val="300"/>
          <w:tblHeader/>
        </w:trPr>
        <w:tc>
          <w:tcPr>
            <w:tcW w:w="2836" w:type="dxa"/>
            <w:noWrap/>
            <w:hideMark/>
          </w:tcPr>
          <w:p w14:paraId="3348F51C" w14:textId="77777777" w:rsidR="00073751" w:rsidRPr="00B14FBF" w:rsidRDefault="00073751" w:rsidP="00DA0017">
            <w:pPr>
              <w:spacing w:before="60" w:after="60"/>
              <w:jc w:val="center"/>
              <w:rPr>
                <w:b/>
                <w:bCs/>
                <w:noProof/>
                <w:sz w:val="22"/>
              </w:rPr>
            </w:pPr>
            <w:r w:rsidRPr="00B14FBF">
              <w:rPr>
                <w:b/>
                <w:noProof/>
                <w:sz w:val="22"/>
              </w:rPr>
              <w:t>Kennsatz/Bezeichnung</w:t>
            </w:r>
          </w:p>
        </w:tc>
        <w:tc>
          <w:tcPr>
            <w:tcW w:w="2410" w:type="dxa"/>
            <w:noWrap/>
            <w:hideMark/>
          </w:tcPr>
          <w:p w14:paraId="10EFF350" w14:textId="77777777" w:rsidR="00073751" w:rsidRPr="00B14FBF" w:rsidRDefault="00073751" w:rsidP="00DA0017">
            <w:pPr>
              <w:spacing w:before="60" w:after="60"/>
              <w:jc w:val="center"/>
              <w:rPr>
                <w:b/>
                <w:bCs/>
                <w:noProof/>
                <w:sz w:val="22"/>
              </w:rPr>
            </w:pPr>
            <w:r w:rsidRPr="00B14FBF">
              <w:rPr>
                <w:b/>
                <w:noProof/>
                <w:sz w:val="22"/>
              </w:rPr>
              <w:t>Inhalt</w:t>
            </w:r>
          </w:p>
        </w:tc>
        <w:tc>
          <w:tcPr>
            <w:tcW w:w="3685" w:type="dxa"/>
            <w:noWrap/>
            <w:hideMark/>
          </w:tcPr>
          <w:p w14:paraId="60560A1E" w14:textId="77777777" w:rsidR="00073751" w:rsidRPr="00B14FBF" w:rsidRDefault="00073751" w:rsidP="00DA0017">
            <w:pPr>
              <w:spacing w:before="60" w:after="60"/>
              <w:jc w:val="center"/>
              <w:rPr>
                <w:b/>
                <w:bCs/>
                <w:noProof/>
                <w:sz w:val="22"/>
              </w:rPr>
            </w:pPr>
            <w:r w:rsidRPr="00B14FBF">
              <w:rPr>
                <w:b/>
                <w:noProof/>
                <w:sz w:val="22"/>
              </w:rPr>
              <w:t>Bemerkungen</w:t>
            </w:r>
          </w:p>
        </w:tc>
        <w:tc>
          <w:tcPr>
            <w:tcW w:w="691" w:type="dxa"/>
            <w:noWrap/>
            <w:hideMark/>
          </w:tcPr>
          <w:p w14:paraId="5FCF1ABB" w14:textId="77777777" w:rsidR="00073751" w:rsidRPr="00B14FBF" w:rsidRDefault="00073751" w:rsidP="00DA0017">
            <w:pPr>
              <w:spacing w:before="60" w:after="60"/>
              <w:jc w:val="center"/>
              <w:rPr>
                <w:b/>
                <w:bCs/>
                <w:noProof/>
                <w:sz w:val="22"/>
              </w:rPr>
            </w:pPr>
            <w:r w:rsidRPr="00B14FBF">
              <w:rPr>
                <w:b/>
                <w:noProof/>
                <w:sz w:val="22"/>
              </w:rPr>
              <w:t>#</w:t>
            </w:r>
          </w:p>
        </w:tc>
      </w:tr>
      <w:tr w:rsidR="00073751" w:rsidRPr="00B14FBF" w14:paraId="5E965665" w14:textId="77777777" w:rsidTr="00724F53">
        <w:trPr>
          <w:trHeight w:val="290"/>
        </w:trPr>
        <w:tc>
          <w:tcPr>
            <w:tcW w:w="2836" w:type="dxa"/>
            <w:noWrap/>
            <w:hideMark/>
          </w:tcPr>
          <w:p w14:paraId="11EA9396" w14:textId="77777777" w:rsidR="00073751" w:rsidRPr="00094638" w:rsidRDefault="00073751" w:rsidP="00DA0017">
            <w:pPr>
              <w:spacing w:before="60" w:after="60"/>
              <w:rPr>
                <w:noProof/>
                <w:sz w:val="22"/>
                <w:lang w:val="en-IE"/>
              </w:rPr>
            </w:pPr>
            <w:r w:rsidRPr="00094638">
              <w:rPr>
                <w:noProof/>
                <w:sz w:val="22"/>
                <w:lang w:val="en-IE"/>
              </w:rPr>
              <w:t>Legal entity or name of installation</w:t>
            </w:r>
          </w:p>
        </w:tc>
        <w:tc>
          <w:tcPr>
            <w:tcW w:w="2410" w:type="dxa"/>
            <w:noWrap/>
            <w:hideMark/>
          </w:tcPr>
          <w:p w14:paraId="6F2C8FDF" w14:textId="77777777" w:rsidR="00073751" w:rsidRPr="00B14FBF" w:rsidRDefault="00073751" w:rsidP="00DA0017">
            <w:pPr>
              <w:spacing w:before="60" w:after="60"/>
              <w:rPr>
                <w:noProof/>
                <w:sz w:val="22"/>
              </w:rPr>
            </w:pPr>
            <w:r w:rsidRPr="00B14FBF">
              <w:rPr>
                <w:noProof/>
                <w:sz w:val="22"/>
              </w:rPr>
              <w:t>Zeichen (256)</w:t>
            </w:r>
          </w:p>
        </w:tc>
        <w:tc>
          <w:tcPr>
            <w:tcW w:w="3685" w:type="dxa"/>
            <w:noWrap/>
            <w:hideMark/>
          </w:tcPr>
          <w:p w14:paraId="1B984890" w14:textId="77777777" w:rsidR="00073751" w:rsidRPr="00B14FBF" w:rsidRDefault="00073751" w:rsidP="00DA0017">
            <w:pPr>
              <w:spacing w:before="60" w:after="60"/>
              <w:rPr>
                <w:noProof/>
                <w:sz w:val="22"/>
              </w:rPr>
            </w:pPr>
            <w:r w:rsidRPr="00B14FBF">
              <w:rPr>
                <w:noProof/>
                <w:sz w:val="22"/>
              </w:rPr>
              <w:t>Name der juristischen Person oder der Anlage</w:t>
            </w:r>
          </w:p>
        </w:tc>
        <w:tc>
          <w:tcPr>
            <w:tcW w:w="691" w:type="dxa"/>
            <w:noWrap/>
            <w:hideMark/>
          </w:tcPr>
          <w:p w14:paraId="3C247B2E" w14:textId="77777777" w:rsidR="00073751" w:rsidRPr="00B14FBF" w:rsidRDefault="00073751" w:rsidP="00DA0017">
            <w:pPr>
              <w:spacing w:before="60" w:after="60"/>
              <w:jc w:val="center"/>
              <w:rPr>
                <w:noProof/>
                <w:sz w:val="22"/>
              </w:rPr>
            </w:pPr>
            <w:r w:rsidRPr="00B14FBF">
              <w:rPr>
                <w:noProof/>
                <w:sz w:val="22"/>
              </w:rPr>
              <w:t>1</w:t>
            </w:r>
          </w:p>
        </w:tc>
      </w:tr>
      <w:tr w:rsidR="00245063" w:rsidRPr="00B14FBF" w14:paraId="467A2A73" w14:textId="77777777" w:rsidTr="00724F53">
        <w:trPr>
          <w:trHeight w:val="290"/>
        </w:trPr>
        <w:tc>
          <w:tcPr>
            <w:tcW w:w="2836" w:type="dxa"/>
            <w:noWrap/>
          </w:tcPr>
          <w:p w14:paraId="487D53DB" w14:textId="77777777" w:rsidR="00245063" w:rsidRPr="00B14FBF" w:rsidRDefault="00245063" w:rsidP="00245063">
            <w:pPr>
              <w:spacing w:before="60" w:after="60"/>
              <w:rPr>
                <w:noProof/>
                <w:sz w:val="22"/>
              </w:rPr>
            </w:pPr>
            <w:r w:rsidRPr="00B14FBF">
              <w:rPr>
                <w:noProof/>
                <w:sz w:val="22"/>
              </w:rPr>
              <w:t>Report type</w:t>
            </w:r>
          </w:p>
        </w:tc>
        <w:tc>
          <w:tcPr>
            <w:tcW w:w="2410" w:type="dxa"/>
            <w:noWrap/>
          </w:tcPr>
          <w:p w14:paraId="0B06D95F" w14:textId="77777777" w:rsidR="00245063" w:rsidRPr="00B14FBF" w:rsidRDefault="00245063" w:rsidP="00245063">
            <w:pPr>
              <w:spacing w:before="60" w:after="60"/>
              <w:rPr>
                <w:noProof/>
                <w:sz w:val="22"/>
              </w:rPr>
            </w:pPr>
            <w:r w:rsidRPr="00B14FBF">
              <w:rPr>
                <w:noProof/>
                <w:sz w:val="22"/>
              </w:rPr>
              <w:t>Zeichen (4)</w:t>
            </w:r>
          </w:p>
        </w:tc>
        <w:tc>
          <w:tcPr>
            <w:tcW w:w="3685" w:type="dxa"/>
            <w:noWrap/>
          </w:tcPr>
          <w:p w14:paraId="20CDB8B4" w14:textId="77777777" w:rsidR="00245063" w:rsidRPr="00B14FBF" w:rsidRDefault="004E5BA3" w:rsidP="00245063">
            <w:pPr>
              <w:spacing w:before="60" w:after="60"/>
              <w:rPr>
                <w:noProof/>
                <w:sz w:val="22"/>
              </w:rPr>
            </w:pPr>
            <w:r w:rsidRPr="00B14FBF">
              <w:rPr>
                <w:noProof/>
                <w:sz w:val="22"/>
              </w:rPr>
              <w:t>Für diese Berichtsart ist „ANXS“ anzugeben</w:t>
            </w:r>
          </w:p>
        </w:tc>
        <w:tc>
          <w:tcPr>
            <w:tcW w:w="691" w:type="dxa"/>
            <w:noWrap/>
          </w:tcPr>
          <w:p w14:paraId="0F3384CB" w14:textId="77777777" w:rsidR="00245063" w:rsidRPr="00B14FBF" w:rsidRDefault="00245063" w:rsidP="00245063">
            <w:pPr>
              <w:spacing w:before="60" w:after="60"/>
              <w:jc w:val="center"/>
              <w:rPr>
                <w:noProof/>
                <w:sz w:val="22"/>
              </w:rPr>
            </w:pPr>
            <w:r w:rsidRPr="00B14FBF">
              <w:rPr>
                <w:noProof/>
                <w:sz w:val="22"/>
              </w:rPr>
              <w:t>2</w:t>
            </w:r>
          </w:p>
        </w:tc>
      </w:tr>
      <w:tr w:rsidR="00245063" w:rsidRPr="00B14FBF" w14:paraId="7810A1C5" w14:textId="77777777" w:rsidTr="00724F53">
        <w:trPr>
          <w:trHeight w:val="290"/>
        </w:trPr>
        <w:tc>
          <w:tcPr>
            <w:tcW w:w="2836" w:type="dxa"/>
            <w:noWrap/>
            <w:hideMark/>
          </w:tcPr>
          <w:p w14:paraId="57BB5B49" w14:textId="77777777" w:rsidR="00245063" w:rsidRPr="00B14FBF" w:rsidRDefault="00245063" w:rsidP="00245063">
            <w:pPr>
              <w:spacing w:before="60" w:after="60"/>
              <w:rPr>
                <w:noProof/>
                <w:sz w:val="22"/>
              </w:rPr>
            </w:pPr>
            <w:r w:rsidRPr="00B14FBF">
              <w:rPr>
                <w:noProof/>
                <w:sz w:val="22"/>
              </w:rPr>
              <w:t>Advance notification reference code</w:t>
            </w:r>
          </w:p>
        </w:tc>
        <w:tc>
          <w:tcPr>
            <w:tcW w:w="2410" w:type="dxa"/>
            <w:noWrap/>
            <w:hideMark/>
          </w:tcPr>
          <w:p w14:paraId="49A9F3BC" w14:textId="77777777" w:rsidR="00245063" w:rsidRPr="00B14FBF" w:rsidRDefault="00245063" w:rsidP="00245063">
            <w:pPr>
              <w:spacing w:before="60" w:after="60"/>
              <w:rPr>
                <w:noProof/>
                <w:sz w:val="22"/>
              </w:rPr>
            </w:pPr>
            <w:r w:rsidRPr="00B14FBF">
              <w:rPr>
                <w:noProof/>
                <w:sz w:val="22"/>
              </w:rPr>
              <w:t>Zeichen (12)</w:t>
            </w:r>
          </w:p>
        </w:tc>
        <w:tc>
          <w:tcPr>
            <w:tcW w:w="3685" w:type="dxa"/>
            <w:noWrap/>
            <w:hideMark/>
          </w:tcPr>
          <w:p w14:paraId="17F84293" w14:textId="77777777" w:rsidR="00245063" w:rsidRPr="00B14FBF" w:rsidRDefault="00245063" w:rsidP="00245063">
            <w:pPr>
              <w:spacing w:before="60" w:after="60"/>
              <w:rPr>
                <w:noProof/>
                <w:sz w:val="22"/>
              </w:rPr>
            </w:pPr>
            <w:r w:rsidRPr="00B14FBF">
              <w:rPr>
                <w:noProof/>
                <w:sz w:val="22"/>
              </w:rPr>
              <w:t>Referenzcode für die Vorausmeldung</w:t>
            </w:r>
          </w:p>
        </w:tc>
        <w:tc>
          <w:tcPr>
            <w:tcW w:w="691" w:type="dxa"/>
            <w:noWrap/>
            <w:hideMark/>
          </w:tcPr>
          <w:p w14:paraId="2A1EBBA0" w14:textId="77777777" w:rsidR="00245063" w:rsidRPr="00B14FBF" w:rsidRDefault="00245063" w:rsidP="00245063">
            <w:pPr>
              <w:spacing w:before="60" w:after="60"/>
              <w:jc w:val="center"/>
              <w:rPr>
                <w:noProof/>
                <w:sz w:val="22"/>
              </w:rPr>
            </w:pPr>
            <w:r w:rsidRPr="00B14FBF">
              <w:rPr>
                <w:noProof/>
                <w:sz w:val="22"/>
              </w:rPr>
              <w:t>3</w:t>
            </w:r>
          </w:p>
        </w:tc>
      </w:tr>
      <w:tr w:rsidR="00245063" w:rsidRPr="00B14FBF" w14:paraId="494C2010" w14:textId="77777777" w:rsidTr="00724F53">
        <w:trPr>
          <w:trHeight w:val="290"/>
        </w:trPr>
        <w:tc>
          <w:tcPr>
            <w:tcW w:w="2836" w:type="dxa"/>
            <w:noWrap/>
            <w:hideMark/>
          </w:tcPr>
          <w:p w14:paraId="311AE8B2" w14:textId="77777777" w:rsidR="00245063" w:rsidRPr="00B14FBF" w:rsidRDefault="004C6986" w:rsidP="00245063">
            <w:pPr>
              <w:spacing w:before="60" w:after="60"/>
              <w:rPr>
                <w:noProof/>
                <w:sz w:val="22"/>
              </w:rPr>
            </w:pPr>
            <w:r w:rsidRPr="00B14FBF">
              <w:rPr>
                <w:noProof/>
                <w:sz w:val="22"/>
              </w:rPr>
              <w:t>Shipper MBA</w:t>
            </w:r>
          </w:p>
        </w:tc>
        <w:tc>
          <w:tcPr>
            <w:tcW w:w="2410" w:type="dxa"/>
            <w:noWrap/>
            <w:hideMark/>
          </w:tcPr>
          <w:p w14:paraId="705DBE51" w14:textId="77777777" w:rsidR="00245063" w:rsidRPr="00B14FBF" w:rsidRDefault="00245063" w:rsidP="00245063">
            <w:pPr>
              <w:spacing w:before="60" w:after="60"/>
              <w:rPr>
                <w:noProof/>
                <w:sz w:val="22"/>
              </w:rPr>
            </w:pPr>
            <w:r w:rsidRPr="00B14FBF">
              <w:rPr>
                <w:noProof/>
                <w:sz w:val="22"/>
              </w:rPr>
              <w:t>Zeichen (4)</w:t>
            </w:r>
          </w:p>
        </w:tc>
        <w:tc>
          <w:tcPr>
            <w:tcW w:w="3685" w:type="dxa"/>
            <w:noWrap/>
            <w:hideMark/>
          </w:tcPr>
          <w:p w14:paraId="575B1878" w14:textId="77777777" w:rsidR="00245063" w:rsidRPr="00B14FBF" w:rsidRDefault="00245063" w:rsidP="00245063">
            <w:pPr>
              <w:spacing w:before="60" w:after="60"/>
              <w:rPr>
                <w:noProof/>
                <w:sz w:val="22"/>
              </w:rPr>
            </w:pPr>
            <w:r w:rsidRPr="00B14FBF">
              <w:rPr>
                <w:noProof/>
                <w:sz w:val="22"/>
              </w:rPr>
              <w:t>MBA-Code der versendenden Anlage</w:t>
            </w:r>
          </w:p>
        </w:tc>
        <w:tc>
          <w:tcPr>
            <w:tcW w:w="691" w:type="dxa"/>
            <w:noWrap/>
            <w:hideMark/>
          </w:tcPr>
          <w:p w14:paraId="5CC694ED" w14:textId="77777777" w:rsidR="00245063" w:rsidRPr="00B14FBF" w:rsidRDefault="00245063" w:rsidP="00245063">
            <w:pPr>
              <w:spacing w:before="60" w:after="60"/>
              <w:jc w:val="center"/>
              <w:rPr>
                <w:noProof/>
                <w:sz w:val="22"/>
              </w:rPr>
            </w:pPr>
            <w:r w:rsidRPr="00B14FBF">
              <w:rPr>
                <w:noProof/>
                <w:sz w:val="22"/>
              </w:rPr>
              <w:t>4</w:t>
            </w:r>
          </w:p>
        </w:tc>
      </w:tr>
      <w:tr w:rsidR="00245063" w:rsidRPr="00B14FBF" w14:paraId="10E71789" w14:textId="77777777" w:rsidTr="00724F53">
        <w:trPr>
          <w:trHeight w:val="290"/>
        </w:trPr>
        <w:tc>
          <w:tcPr>
            <w:tcW w:w="2836" w:type="dxa"/>
            <w:noWrap/>
            <w:hideMark/>
          </w:tcPr>
          <w:p w14:paraId="0876E919" w14:textId="77777777" w:rsidR="00245063" w:rsidRPr="00B14FBF" w:rsidRDefault="004C6986" w:rsidP="00245063">
            <w:pPr>
              <w:spacing w:before="60" w:after="60"/>
              <w:rPr>
                <w:noProof/>
                <w:sz w:val="22"/>
              </w:rPr>
            </w:pPr>
            <w:r w:rsidRPr="00B14FBF">
              <w:rPr>
                <w:noProof/>
                <w:sz w:val="22"/>
              </w:rPr>
              <w:t>Receiver MBA</w:t>
            </w:r>
          </w:p>
        </w:tc>
        <w:tc>
          <w:tcPr>
            <w:tcW w:w="2410" w:type="dxa"/>
            <w:noWrap/>
            <w:hideMark/>
          </w:tcPr>
          <w:p w14:paraId="54D90B0B" w14:textId="77777777" w:rsidR="00245063" w:rsidRPr="00B14FBF" w:rsidRDefault="00245063" w:rsidP="00245063">
            <w:pPr>
              <w:spacing w:before="60" w:after="60"/>
              <w:rPr>
                <w:noProof/>
                <w:sz w:val="22"/>
              </w:rPr>
            </w:pPr>
            <w:r w:rsidRPr="00B14FBF">
              <w:rPr>
                <w:noProof/>
                <w:sz w:val="22"/>
              </w:rPr>
              <w:t>Zeichen (4)</w:t>
            </w:r>
          </w:p>
        </w:tc>
        <w:tc>
          <w:tcPr>
            <w:tcW w:w="3685" w:type="dxa"/>
            <w:noWrap/>
            <w:hideMark/>
          </w:tcPr>
          <w:p w14:paraId="25899038" w14:textId="77777777" w:rsidR="00245063" w:rsidRPr="00B14FBF" w:rsidRDefault="00245063" w:rsidP="00245063">
            <w:pPr>
              <w:spacing w:before="60" w:after="60"/>
              <w:rPr>
                <w:noProof/>
                <w:sz w:val="22"/>
              </w:rPr>
            </w:pPr>
            <w:r w:rsidRPr="00B14FBF">
              <w:rPr>
                <w:noProof/>
                <w:sz w:val="22"/>
              </w:rPr>
              <w:t>MBA-Code der empfangenden Anlage</w:t>
            </w:r>
          </w:p>
        </w:tc>
        <w:tc>
          <w:tcPr>
            <w:tcW w:w="691" w:type="dxa"/>
            <w:noWrap/>
            <w:hideMark/>
          </w:tcPr>
          <w:p w14:paraId="296E8B6A" w14:textId="77777777" w:rsidR="00245063" w:rsidRPr="00B14FBF" w:rsidRDefault="00245063" w:rsidP="00245063">
            <w:pPr>
              <w:spacing w:before="60" w:after="60"/>
              <w:jc w:val="center"/>
              <w:rPr>
                <w:noProof/>
                <w:sz w:val="22"/>
              </w:rPr>
            </w:pPr>
            <w:r w:rsidRPr="00B14FBF">
              <w:rPr>
                <w:noProof/>
                <w:sz w:val="22"/>
              </w:rPr>
              <w:t>5</w:t>
            </w:r>
          </w:p>
        </w:tc>
      </w:tr>
      <w:tr w:rsidR="00245063" w:rsidRPr="00B14FBF" w14:paraId="139614DD" w14:textId="77777777" w:rsidTr="00724F53">
        <w:trPr>
          <w:trHeight w:val="290"/>
        </w:trPr>
        <w:tc>
          <w:tcPr>
            <w:tcW w:w="2836" w:type="dxa"/>
            <w:noWrap/>
            <w:hideMark/>
          </w:tcPr>
          <w:p w14:paraId="0C7E94D3" w14:textId="77777777" w:rsidR="00245063" w:rsidRPr="00B14FBF" w:rsidRDefault="00245063" w:rsidP="00245063">
            <w:pPr>
              <w:spacing w:before="60" w:after="60"/>
              <w:rPr>
                <w:noProof/>
                <w:sz w:val="22"/>
              </w:rPr>
            </w:pPr>
            <w:r w:rsidRPr="00B14FBF">
              <w:rPr>
                <w:noProof/>
                <w:sz w:val="22"/>
              </w:rPr>
              <w:t>Shipping installation</w:t>
            </w:r>
          </w:p>
        </w:tc>
        <w:tc>
          <w:tcPr>
            <w:tcW w:w="2410" w:type="dxa"/>
            <w:noWrap/>
            <w:hideMark/>
          </w:tcPr>
          <w:p w14:paraId="6F202303" w14:textId="77777777" w:rsidR="00245063" w:rsidRPr="00B14FBF" w:rsidRDefault="00245063" w:rsidP="00245063">
            <w:pPr>
              <w:spacing w:before="60" w:after="60"/>
              <w:rPr>
                <w:noProof/>
                <w:sz w:val="22"/>
              </w:rPr>
            </w:pPr>
            <w:r w:rsidRPr="00B14FBF">
              <w:rPr>
                <w:noProof/>
                <w:sz w:val="22"/>
              </w:rPr>
              <w:t>Zeichen (256)</w:t>
            </w:r>
          </w:p>
        </w:tc>
        <w:tc>
          <w:tcPr>
            <w:tcW w:w="3685" w:type="dxa"/>
            <w:noWrap/>
            <w:hideMark/>
          </w:tcPr>
          <w:p w14:paraId="3EEC2B6B" w14:textId="77777777" w:rsidR="00245063" w:rsidRPr="00B14FBF" w:rsidRDefault="00245063" w:rsidP="00245063">
            <w:pPr>
              <w:spacing w:before="60" w:after="60"/>
              <w:rPr>
                <w:noProof/>
                <w:sz w:val="22"/>
              </w:rPr>
            </w:pPr>
            <w:r w:rsidRPr="00B14FBF">
              <w:rPr>
                <w:noProof/>
                <w:sz w:val="22"/>
              </w:rPr>
              <w:t>Kontaktdaten der versendenden Anlage</w:t>
            </w:r>
          </w:p>
        </w:tc>
        <w:tc>
          <w:tcPr>
            <w:tcW w:w="691" w:type="dxa"/>
            <w:noWrap/>
            <w:hideMark/>
          </w:tcPr>
          <w:p w14:paraId="054A6F22" w14:textId="77777777" w:rsidR="00245063" w:rsidRPr="00B14FBF" w:rsidRDefault="00245063" w:rsidP="00245063">
            <w:pPr>
              <w:spacing w:before="60" w:after="60"/>
              <w:jc w:val="center"/>
              <w:rPr>
                <w:noProof/>
                <w:sz w:val="22"/>
              </w:rPr>
            </w:pPr>
            <w:r w:rsidRPr="00B14FBF">
              <w:rPr>
                <w:noProof/>
                <w:sz w:val="22"/>
              </w:rPr>
              <w:t>6</w:t>
            </w:r>
          </w:p>
        </w:tc>
      </w:tr>
      <w:tr w:rsidR="00245063" w:rsidRPr="00B14FBF" w14:paraId="68F16CB6" w14:textId="77777777" w:rsidTr="00724F53">
        <w:trPr>
          <w:trHeight w:val="290"/>
        </w:trPr>
        <w:tc>
          <w:tcPr>
            <w:tcW w:w="2836" w:type="dxa"/>
            <w:noWrap/>
            <w:hideMark/>
          </w:tcPr>
          <w:p w14:paraId="7FAB2DE2" w14:textId="77777777" w:rsidR="00245063" w:rsidRPr="00B14FBF" w:rsidRDefault="00245063" w:rsidP="00245063">
            <w:pPr>
              <w:spacing w:before="60" w:after="60"/>
              <w:rPr>
                <w:noProof/>
                <w:sz w:val="22"/>
              </w:rPr>
            </w:pPr>
            <w:r w:rsidRPr="00B14FBF">
              <w:rPr>
                <w:noProof/>
                <w:sz w:val="22"/>
              </w:rPr>
              <w:t>Receiving installation</w:t>
            </w:r>
          </w:p>
        </w:tc>
        <w:tc>
          <w:tcPr>
            <w:tcW w:w="2410" w:type="dxa"/>
            <w:noWrap/>
            <w:hideMark/>
          </w:tcPr>
          <w:p w14:paraId="650C41DE" w14:textId="77777777" w:rsidR="00245063" w:rsidRPr="00B14FBF" w:rsidRDefault="00245063" w:rsidP="00245063">
            <w:pPr>
              <w:spacing w:before="60" w:after="60"/>
              <w:rPr>
                <w:noProof/>
                <w:sz w:val="22"/>
              </w:rPr>
            </w:pPr>
            <w:r w:rsidRPr="00B14FBF">
              <w:rPr>
                <w:noProof/>
                <w:sz w:val="22"/>
              </w:rPr>
              <w:t>Zeichen (256)</w:t>
            </w:r>
          </w:p>
        </w:tc>
        <w:tc>
          <w:tcPr>
            <w:tcW w:w="3685" w:type="dxa"/>
            <w:noWrap/>
            <w:hideMark/>
          </w:tcPr>
          <w:p w14:paraId="2247CAC6" w14:textId="77777777" w:rsidR="00245063" w:rsidRPr="00B14FBF" w:rsidRDefault="00245063" w:rsidP="00245063">
            <w:pPr>
              <w:spacing w:before="60" w:after="60"/>
              <w:rPr>
                <w:noProof/>
                <w:sz w:val="22"/>
              </w:rPr>
            </w:pPr>
            <w:r w:rsidRPr="00B14FBF">
              <w:rPr>
                <w:noProof/>
                <w:sz w:val="22"/>
              </w:rPr>
              <w:t>Kontaktdaten der empfangenden Anlage</w:t>
            </w:r>
          </w:p>
        </w:tc>
        <w:tc>
          <w:tcPr>
            <w:tcW w:w="691" w:type="dxa"/>
            <w:noWrap/>
            <w:hideMark/>
          </w:tcPr>
          <w:p w14:paraId="373AE1B3" w14:textId="77777777" w:rsidR="00245063" w:rsidRPr="00B14FBF" w:rsidRDefault="00245063" w:rsidP="00245063">
            <w:pPr>
              <w:spacing w:before="60" w:after="60"/>
              <w:jc w:val="center"/>
              <w:rPr>
                <w:noProof/>
                <w:sz w:val="22"/>
              </w:rPr>
            </w:pPr>
            <w:r w:rsidRPr="00B14FBF">
              <w:rPr>
                <w:noProof/>
                <w:sz w:val="22"/>
              </w:rPr>
              <w:t>7</w:t>
            </w:r>
          </w:p>
        </w:tc>
      </w:tr>
      <w:tr w:rsidR="00245063" w:rsidRPr="00B14FBF" w14:paraId="60ABEDF9" w14:textId="77777777" w:rsidTr="00724F53">
        <w:trPr>
          <w:trHeight w:val="290"/>
        </w:trPr>
        <w:tc>
          <w:tcPr>
            <w:tcW w:w="2836" w:type="dxa"/>
            <w:noWrap/>
          </w:tcPr>
          <w:p w14:paraId="10E47669" w14:textId="77777777" w:rsidR="00245063" w:rsidRPr="00B14FBF" w:rsidRDefault="00245063" w:rsidP="00245063">
            <w:pPr>
              <w:spacing w:before="60" w:after="60"/>
              <w:rPr>
                <w:noProof/>
                <w:sz w:val="22"/>
              </w:rPr>
            </w:pPr>
            <w:r w:rsidRPr="00B14FBF">
              <w:rPr>
                <w:noProof/>
                <w:sz w:val="22"/>
              </w:rPr>
              <w:t>Report date</w:t>
            </w:r>
          </w:p>
        </w:tc>
        <w:tc>
          <w:tcPr>
            <w:tcW w:w="2410" w:type="dxa"/>
            <w:noWrap/>
          </w:tcPr>
          <w:p w14:paraId="279F4A07" w14:textId="77777777" w:rsidR="00245063" w:rsidRPr="00B14FBF" w:rsidRDefault="00245063" w:rsidP="00245063">
            <w:pPr>
              <w:spacing w:before="60" w:after="60"/>
              <w:rPr>
                <w:noProof/>
                <w:sz w:val="22"/>
              </w:rPr>
            </w:pPr>
            <w:r w:rsidRPr="00B14FBF">
              <w:rPr>
                <w:noProof/>
                <w:sz w:val="22"/>
              </w:rPr>
              <w:t>Datum (JJJJ-MM-TT)</w:t>
            </w:r>
          </w:p>
        </w:tc>
        <w:tc>
          <w:tcPr>
            <w:tcW w:w="3685" w:type="dxa"/>
            <w:noWrap/>
          </w:tcPr>
          <w:p w14:paraId="24E7A4A5" w14:textId="77777777" w:rsidR="00245063" w:rsidRPr="00B14FBF" w:rsidRDefault="00245063" w:rsidP="00245063">
            <w:pPr>
              <w:spacing w:before="60" w:after="60"/>
              <w:rPr>
                <w:noProof/>
                <w:sz w:val="22"/>
              </w:rPr>
            </w:pPr>
            <w:r w:rsidRPr="00B14FBF">
              <w:rPr>
                <w:noProof/>
                <w:sz w:val="22"/>
              </w:rPr>
              <w:t>Datum der Fertigstellung des Berichts</w:t>
            </w:r>
          </w:p>
        </w:tc>
        <w:tc>
          <w:tcPr>
            <w:tcW w:w="691" w:type="dxa"/>
            <w:noWrap/>
          </w:tcPr>
          <w:p w14:paraId="65A406F6" w14:textId="77777777" w:rsidR="00245063" w:rsidRPr="00B14FBF" w:rsidRDefault="00245063" w:rsidP="00245063">
            <w:pPr>
              <w:spacing w:before="60" w:after="60"/>
              <w:jc w:val="center"/>
              <w:rPr>
                <w:noProof/>
                <w:sz w:val="22"/>
              </w:rPr>
            </w:pPr>
            <w:r w:rsidRPr="00B14FBF">
              <w:rPr>
                <w:noProof/>
                <w:sz w:val="22"/>
              </w:rPr>
              <w:t>8</w:t>
            </w:r>
          </w:p>
        </w:tc>
      </w:tr>
      <w:tr w:rsidR="00073751" w:rsidRPr="00B14FBF" w14:paraId="6E94A71F" w14:textId="77777777" w:rsidTr="00724F53">
        <w:trPr>
          <w:trHeight w:val="290"/>
        </w:trPr>
        <w:tc>
          <w:tcPr>
            <w:tcW w:w="2836" w:type="dxa"/>
            <w:noWrap/>
          </w:tcPr>
          <w:p w14:paraId="3ED544CC" w14:textId="77777777" w:rsidR="00073751" w:rsidRPr="00B14FBF" w:rsidRDefault="00073751" w:rsidP="00DA0017">
            <w:pPr>
              <w:spacing w:before="60" w:after="60"/>
              <w:rPr>
                <w:noProof/>
                <w:sz w:val="22"/>
              </w:rPr>
            </w:pPr>
            <w:r w:rsidRPr="00B14FBF">
              <w:rPr>
                <w:noProof/>
                <w:sz w:val="22"/>
              </w:rPr>
              <w:t>Reporting person</w:t>
            </w:r>
          </w:p>
        </w:tc>
        <w:tc>
          <w:tcPr>
            <w:tcW w:w="2410" w:type="dxa"/>
            <w:noWrap/>
          </w:tcPr>
          <w:p w14:paraId="16BD09B3" w14:textId="77777777" w:rsidR="00073751" w:rsidRPr="00B14FBF" w:rsidRDefault="00073751" w:rsidP="00DA0017">
            <w:pPr>
              <w:spacing w:before="60" w:after="60"/>
              <w:rPr>
                <w:noProof/>
                <w:sz w:val="22"/>
              </w:rPr>
            </w:pPr>
            <w:r w:rsidRPr="00B14FBF">
              <w:rPr>
                <w:noProof/>
                <w:sz w:val="22"/>
              </w:rPr>
              <w:t>Zeichen (64)</w:t>
            </w:r>
          </w:p>
        </w:tc>
        <w:tc>
          <w:tcPr>
            <w:tcW w:w="3685" w:type="dxa"/>
            <w:noWrap/>
          </w:tcPr>
          <w:p w14:paraId="6D29C55B" w14:textId="77777777" w:rsidR="00073751" w:rsidRPr="00B14FBF" w:rsidRDefault="003467B6" w:rsidP="00DA0017">
            <w:pPr>
              <w:spacing w:before="60" w:after="60"/>
              <w:rPr>
                <w:noProof/>
                <w:sz w:val="22"/>
              </w:rPr>
            </w:pPr>
            <w:r w:rsidRPr="00B14FBF">
              <w:rPr>
                <w:noProof/>
                <w:sz w:val="22"/>
              </w:rPr>
              <w:t>Name der für den Bericht zuständigen Person</w:t>
            </w:r>
          </w:p>
        </w:tc>
        <w:tc>
          <w:tcPr>
            <w:tcW w:w="691" w:type="dxa"/>
            <w:noWrap/>
          </w:tcPr>
          <w:p w14:paraId="76853023" w14:textId="77777777" w:rsidR="00073751" w:rsidRPr="00B14FBF" w:rsidRDefault="00245063" w:rsidP="00DA0017">
            <w:pPr>
              <w:spacing w:before="60" w:after="60"/>
              <w:jc w:val="center"/>
              <w:rPr>
                <w:noProof/>
                <w:sz w:val="22"/>
              </w:rPr>
            </w:pPr>
            <w:r w:rsidRPr="00B14FBF">
              <w:rPr>
                <w:noProof/>
                <w:sz w:val="22"/>
              </w:rPr>
              <w:t>9</w:t>
            </w:r>
          </w:p>
        </w:tc>
      </w:tr>
    </w:tbl>
    <w:p w14:paraId="57DC4C91" w14:textId="77777777" w:rsidR="00073751" w:rsidRPr="00B14FBF" w:rsidRDefault="00073751" w:rsidP="00073751">
      <w:pPr>
        <w:rPr>
          <w:noProof/>
        </w:rPr>
      </w:pPr>
    </w:p>
    <w:p w14:paraId="39723DB4" w14:textId="77777777" w:rsidR="00C76911" w:rsidRPr="00B14FBF" w:rsidRDefault="00C76911" w:rsidP="00073751">
      <w:pPr>
        <w:rPr>
          <w:b/>
          <w:bCs/>
          <w:iCs/>
          <w:noProof/>
        </w:rPr>
      </w:pPr>
      <w:r w:rsidRPr="00B14FBF">
        <w:rPr>
          <w:b/>
          <w:noProof/>
        </w:rPr>
        <w:t>Einträge</w:t>
      </w:r>
    </w:p>
    <w:tbl>
      <w:tblPr>
        <w:tblStyle w:val="TableGrid"/>
        <w:tblW w:w="9622" w:type="dxa"/>
        <w:tblInd w:w="-176" w:type="dxa"/>
        <w:tblLook w:val="04A0" w:firstRow="1" w:lastRow="0" w:firstColumn="1" w:lastColumn="0" w:noHBand="0" w:noVBand="1"/>
      </w:tblPr>
      <w:tblGrid>
        <w:gridCol w:w="2836"/>
        <w:gridCol w:w="2410"/>
        <w:gridCol w:w="3685"/>
        <w:gridCol w:w="691"/>
      </w:tblGrid>
      <w:tr w:rsidR="00C76911" w:rsidRPr="00B14FBF" w14:paraId="1A0038A2" w14:textId="77777777" w:rsidTr="00724F53">
        <w:trPr>
          <w:trHeight w:val="300"/>
          <w:tblHeader/>
        </w:trPr>
        <w:tc>
          <w:tcPr>
            <w:tcW w:w="2836" w:type="dxa"/>
            <w:noWrap/>
            <w:hideMark/>
          </w:tcPr>
          <w:p w14:paraId="6EB5F2DC" w14:textId="77777777" w:rsidR="00C76911" w:rsidRPr="00B14FBF" w:rsidRDefault="00C76911" w:rsidP="00DA0017">
            <w:pPr>
              <w:spacing w:before="60" w:after="60"/>
              <w:jc w:val="center"/>
              <w:rPr>
                <w:b/>
                <w:bCs/>
                <w:noProof/>
                <w:sz w:val="22"/>
              </w:rPr>
            </w:pPr>
            <w:r w:rsidRPr="00B14FBF">
              <w:rPr>
                <w:b/>
                <w:noProof/>
                <w:sz w:val="22"/>
              </w:rPr>
              <w:t>Kennsatz/Bezeichnung</w:t>
            </w:r>
          </w:p>
        </w:tc>
        <w:tc>
          <w:tcPr>
            <w:tcW w:w="2410" w:type="dxa"/>
            <w:noWrap/>
            <w:hideMark/>
          </w:tcPr>
          <w:p w14:paraId="5532E545" w14:textId="77777777" w:rsidR="00C76911" w:rsidRPr="00B14FBF" w:rsidRDefault="00C76911" w:rsidP="00DA0017">
            <w:pPr>
              <w:spacing w:before="60" w:after="60"/>
              <w:jc w:val="center"/>
              <w:rPr>
                <w:b/>
                <w:bCs/>
                <w:noProof/>
                <w:sz w:val="22"/>
              </w:rPr>
            </w:pPr>
            <w:r w:rsidRPr="00B14FBF">
              <w:rPr>
                <w:b/>
                <w:noProof/>
                <w:sz w:val="22"/>
              </w:rPr>
              <w:t>Inhalt</w:t>
            </w:r>
          </w:p>
        </w:tc>
        <w:tc>
          <w:tcPr>
            <w:tcW w:w="3685" w:type="dxa"/>
            <w:noWrap/>
            <w:hideMark/>
          </w:tcPr>
          <w:p w14:paraId="1C9271F1" w14:textId="77777777" w:rsidR="00C76911" w:rsidRPr="00B14FBF" w:rsidRDefault="00C76911" w:rsidP="00DA0017">
            <w:pPr>
              <w:spacing w:before="60" w:after="60"/>
              <w:jc w:val="center"/>
              <w:rPr>
                <w:b/>
                <w:bCs/>
                <w:noProof/>
                <w:sz w:val="22"/>
              </w:rPr>
            </w:pPr>
            <w:r w:rsidRPr="00B14FBF">
              <w:rPr>
                <w:b/>
                <w:noProof/>
                <w:sz w:val="22"/>
              </w:rPr>
              <w:t>Bemerkungen</w:t>
            </w:r>
          </w:p>
        </w:tc>
        <w:tc>
          <w:tcPr>
            <w:tcW w:w="691" w:type="dxa"/>
            <w:noWrap/>
            <w:hideMark/>
          </w:tcPr>
          <w:p w14:paraId="3929F747" w14:textId="77777777" w:rsidR="00C76911" w:rsidRPr="00B14FBF" w:rsidRDefault="00C76911" w:rsidP="00DA0017">
            <w:pPr>
              <w:spacing w:before="60" w:after="60"/>
              <w:jc w:val="center"/>
              <w:rPr>
                <w:b/>
                <w:bCs/>
                <w:noProof/>
                <w:sz w:val="22"/>
              </w:rPr>
            </w:pPr>
            <w:r w:rsidRPr="00B14FBF">
              <w:rPr>
                <w:b/>
                <w:noProof/>
                <w:sz w:val="22"/>
              </w:rPr>
              <w:t>#</w:t>
            </w:r>
          </w:p>
        </w:tc>
      </w:tr>
      <w:tr w:rsidR="0000236C" w:rsidRPr="00B14FBF" w14:paraId="39435AFB" w14:textId="77777777" w:rsidTr="00724F53">
        <w:trPr>
          <w:trHeight w:val="290"/>
        </w:trPr>
        <w:tc>
          <w:tcPr>
            <w:tcW w:w="2836" w:type="dxa"/>
            <w:noWrap/>
          </w:tcPr>
          <w:p w14:paraId="15897087" w14:textId="77777777" w:rsidR="0000236C" w:rsidRPr="00B14FBF" w:rsidRDefault="0000236C" w:rsidP="0000236C">
            <w:pPr>
              <w:spacing w:before="60" w:after="60"/>
              <w:rPr>
                <w:noProof/>
                <w:sz w:val="22"/>
              </w:rPr>
            </w:pPr>
            <w:r w:rsidRPr="00B14FBF">
              <w:rPr>
                <w:noProof/>
                <w:sz w:val="22"/>
              </w:rPr>
              <w:t>Line number</w:t>
            </w:r>
          </w:p>
        </w:tc>
        <w:tc>
          <w:tcPr>
            <w:tcW w:w="2410" w:type="dxa"/>
            <w:noWrap/>
          </w:tcPr>
          <w:p w14:paraId="54AE9E11" w14:textId="77777777" w:rsidR="0000236C" w:rsidRPr="00B14FBF" w:rsidRDefault="0000236C" w:rsidP="0000236C">
            <w:pPr>
              <w:spacing w:before="60" w:after="60"/>
              <w:rPr>
                <w:noProof/>
                <w:sz w:val="22"/>
              </w:rPr>
            </w:pPr>
            <w:r w:rsidRPr="00B14FBF">
              <w:rPr>
                <w:noProof/>
                <w:sz w:val="22"/>
              </w:rPr>
              <w:t>Zahl</w:t>
            </w:r>
          </w:p>
        </w:tc>
        <w:tc>
          <w:tcPr>
            <w:tcW w:w="3685" w:type="dxa"/>
            <w:noWrap/>
          </w:tcPr>
          <w:p w14:paraId="49F2E6C4" w14:textId="77777777" w:rsidR="0000236C" w:rsidRPr="00B14FBF" w:rsidRDefault="0000236C" w:rsidP="0000236C">
            <w:pPr>
              <w:spacing w:before="60" w:after="60"/>
              <w:rPr>
                <w:noProof/>
                <w:sz w:val="22"/>
              </w:rPr>
            </w:pPr>
            <w:r w:rsidRPr="00B14FBF">
              <w:rPr>
                <w:noProof/>
                <w:sz w:val="22"/>
              </w:rPr>
              <w:t>Laufende Nummer, lückenlos</w:t>
            </w:r>
          </w:p>
        </w:tc>
        <w:tc>
          <w:tcPr>
            <w:tcW w:w="691" w:type="dxa"/>
            <w:noWrap/>
          </w:tcPr>
          <w:p w14:paraId="068BB8F6" w14:textId="77777777" w:rsidR="0000236C" w:rsidRPr="00B14FBF" w:rsidRDefault="0000236C" w:rsidP="0000236C">
            <w:pPr>
              <w:spacing w:before="60" w:after="60"/>
              <w:jc w:val="center"/>
              <w:rPr>
                <w:noProof/>
                <w:sz w:val="22"/>
              </w:rPr>
            </w:pPr>
            <w:r w:rsidRPr="00B14FBF">
              <w:rPr>
                <w:noProof/>
                <w:sz w:val="22"/>
              </w:rPr>
              <w:t>10</w:t>
            </w:r>
          </w:p>
        </w:tc>
      </w:tr>
      <w:tr w:rsidR="0000236C" w:rsidRPr="00B14FBF" w14:paraId="2AAC4B49" w14:textId="77777777" w:rsidTr="00724F53">
        <w:trPr>
          <w:trHeight w:val="290"/>
        </w:trPr>
        <w:tc>
          <w:tcPr>
            <w:tcW w:w="2836" w:type="dxa"/>
            <w:noWrap/>
          </w:tcPr>
          <w:p w14:paraId="68063010" w14:textId="77777777" w:rsidR="0000236C" w:rsidRPr="00B14FBF" w:rsidRDefault="0000236C" w:rsidP="0000236C">
            <w:pPr>
              <w:spacing w:before="60" w:after="60"/>
              <w:rPr>
                <w:noProof/>
                <w:sz w:val="22"/>
              </w:rPr>
            </w:pPr>
            <w:r w:rsidRPr="00B14FBF">
              <w:rPr>
                <w:noProof/>
                <w:sz w:val="22"/>
              </w:rPr>
              <w:t>Batch</w:t>
            </w:r>
          </w:p>
        </w:tc>
        <w:tc>
          <w:tcPr>
            <w:tcW w:w="2410" w:type="dxa"/>
            <w:noWrap/>
          </w:tcPr>
          <w:p w14:paraId="506ED0B2" w14:textId="77777777" w:rsidR="0000236C" w:rsidRPr="00B14FBF" w:rsidRDefault="0000236C" w:rsidP="0000236C">
            <w:pPr>
              <w:spacing w:before="60" w:after="60"/>
              <w:rPr>
                <w:noProof/>
                <w:sz w:val="22"/>
              </w:rPr>
            </w:pPr>
            <w:r w:rsidRPr="00B14FBF">
              <w:rPr>
                <w:noProof/>
                <w:sz w:val="22"/>
              </w:rPr>
              <w:t>Zeichen (20)</w:t>
            </w:r>
          </w:p>
        </w:tc>
        <w:tc>
          <w:tcPr>
            <w:tcW w:w="3685" w:type="dxa"/>
            <w:noWrap/>
          </w:tcPr>
          <w:p w14:paraId="4649124F" w14:textId="77777777" w:rsidR="0000236C" w:rsidRPr="00B14FBF" w:rsidRDefault="0000236C" w:rsidP="0000236C">
            <w:pPr>
              <w:spacing w:before="60" w:after="60"/>
              <w:rPr>
                <w:noProof/>
                <w:sz w:val="22"/>
              </w:rPr>
            </w:pPr>
            <w:r w:rsidRPr="00B14FBF">
              <w:rPr>
                <w:noProof/>
                <w:sz w:val="22"/>
              </w:rPr>
              <w:t>Eindeutige Kennung einer Kernmaterialcharge</w:t>
            </w:r>
          </w:p>
        </w:tc>
        <w:tc>
          <w:tcPr>
            <w:tcW w:w="691" w:type="dxa"/>
            <w:noWrap/>
          </w:tcPr>
          <w:p w14:paraId="7C502BC6" w14:textId="77777777" w:rsidR="0000236C" w:rsidRPr="00B14FBF" w:rsidRDefault="0000236C" w:rsidP="0000236C">
            <w:pPr>
              <w:spacing w:before="60" w:after="60"/>
              <w:jc w:val="center"/>
              <w:rPr>
                <w:noProof/>
                <w:sz w:val="22"/>
              </w:rPr>
            </w:pPr>
            <w:r w:rsidRPr="00B14FBF">
              <w:rPr>
                <w:noProof/>
                <w:sz w:val="22"/>
              </w:rPr>
              <w:t>11</w:t>
            </w:r>
          </w:p>
        </w:tc>
      </w:tr>
      <w:tr w:rsidR="0000236C" w:rsidRPr="00B14FBF" w14:paraId="3093D8AA" w14:textId="77777777" w:rsidTr="00724F53">
        <w:trPr>
          <w:trHeight w:val="290"/>
        </w:trPr>
        <w:tc>
          <w:tcPr>
            <w:tcW w:w="2836" w:type="dxa"/>
            <w:noWrap/>
            <w:hideMark/>
          </w:tcPr>
          <w:p w14:paraId="2ED0E8D7" w14:textId="77777777" w:rsidR="0000236C" w:rsidRPr="00B14FBF" w:rsidRDefault="0000236C" w:rsidP="0000236C">
            <w:pPr>
              <w:spacing w:before="60" w:after="60"/>
              <w:rPr>
                <w:noProof/>
                <w:sz w:val="22"/>
              </w:rPr>
            </w:pPr>
            <w:r w:rsidRPr="00B14FBF">
              <w:rPr>
                <w:noProof/>
                <w:sz w:val="22"/>
              </w:rPr>
              <w:t>Element category</w:t>
            </w:r>
          </w:p>
        </w:tc>
        <w:tc>
          <w:tcPr>
            <w:tcW w:w="2410" w:type="dxa"/>
            <w:noWrap/>
            <w:hideMark/>
          </w:tcPr>
          <w:p w14:paraId="1F815839" w14:textId="77777777" w:rsidR="0000236C" w:rsidRPr="00B14FBF" w:rsidRDefault="0000236C" w:rsidP="0000236C">
            <w:pPr>
              <w:spacing w:before="60" w:after="60"/>
              <w:rPr>
                <w:noProof/>
                <w:sz w:val="22"/>
              </w:rPr>
            </w:pPr>
            <w:r w:rsidRPr="00B14FBF">
              <w:rPr>
                <w:noProof/>
                <w:sz w:val="22"/>
              </w:rPr>
              <w:t>Zeichen (1)</w:t>
            </w:r>
          </w:p>
        </w:tc>
        <w:tc>
          <w:tcPr>
            <w:tcW w:w="3685" w:type="dxa"/>
            <w:noWrap/>
            <w:hideMark/>
          </w:tcPr>
          <w:p w14:paraId="40224D90" w14:textId="77777777" w:rsidR="0000236C" w:rsidRPr="00B14FBF" w:rsidRDefault="0000236C" w:rsidP="0000236C">
            <w:pPr>
              <w:spacing w:before="60" w:after="60"/>
              <w:rPr>
                <w:noProof/>
                <w:sz w:val="22"/>
              </w:rPr>
            </w:pPr>
            <w:r w:rsidRPr="00B14FBF">
              <w:rPr>
                <w:noProof/>
                <w:sz w:val="22"/>
              </w:rPr>
              <w:t>Kernmaterialkategorie</w:t>
            </w:r>
          </w:p>
        </w:tc>
        <w:tc>
          <w:tcPr>
            <w:tcW w:w="691" w:type="dxa"/>
            <w:noWrap/>
            <w:hideMark/>
          </w:tcPr>
          <w:p w14:paraId="7F065265" w14:textId="77777777" w:rsidR="0000236C" w:rsidRPr="00B14FBF" w:rsidRDefault="0000236C" w:rsidP="0000236C">
            <w:pPr>
              <w:spacing w:before="60" w:after="60"/>
              <w:jc w:val="center"/>
              <w:rPr>
                <w:noProof/>
                <w:sz w:val="22"/>
              </w:rPr>
            </w:pPr>
            <w:r w:rsidRPr="00B14FBF">
              <w:rPr>
                <w:noProof/>
                <w:sz w:val="22"/>
              </w:rPr>
              <w:t>12</w:t>
            </w:r>
          </w:p>
        </w:tc>
      </w:tr>
      <w:tr w:rsidR="0000236C" w:rsidRPr="00B14FBF" w14:paraId="4BB2B7A3" w14:textId="77777777" w:rsidTr="00724F53">
        <w:trPr>
          <w:trHeight w:val="290"/>
        </w:trPr>
        <w:tc>
          <w:tcPr>
            <w:tcW w:w="2836" w:type="dxa"/>
            <w:noWrap/>
            <w:hideMark/>
          </w:tcPr>
          <w:p w14:paraId="32EBC1DB" w14:textId="77777777" w:rsidR="0000236C" w:rsidRPr="00B14FBF" w:rsidRDefault="0000236C" w:rsidP="0000236C">
            <w:pPr>
              <w:spacing w:before="60" w:after="60"/>
              <w:rPr>
                <w:noProof/>
                <w:sz w:val="22"/>
              </w:rPr>
            </w:pPr>
            <w:r w:rsidRPr="00B14FBF">
              <w:rPr>
                <w:noProof/>
                <w:sz w:val="22"/>
              </w:rPr>
              <w:t>Obligation</w:t>
            </w:r>
          </w:p>
        </w:tc>
        <w:tc>
          <w:tcPr>
            <w:tcW w:w="2410" w:type="dxa"/>
            <w:noWrap/>
            <w:hideMark/>
          </w:tcPr>
          <w:p w14:paraId="1978CF12" w14:textId="77777777" w:rsidR="0000236C" w:rsidRPr="00B14FBF" w:rsidRDefault="0000236C" w:rsidP="0000236C">
            <w:pPr>
              <w:spacing w:before="60" w:after="60"/>
              <w:rPr>
                <w:noProof/>
                <w:sz w:val="22"/>
              </w:rPr>
            </w:pPr>
            <w:r w:rsidRPr="00B14FBF">
              <w:rPr>
                <w:noProof/>
                <w:sz w:val="22"/>
              </w:rPr>
              <w:t>Zeichen (5)</w:t>
            </w:r>
          </w:p>
        </w:tc>
        <w:tc>
          <w:tcPr>
            <w:tcW w:w="3685" w:type="dxa"/>
            <w:noWrap/>
            <w:hideMark/>
          </w:tcPr>
          <w:p w14:paraId="4AAC9737" w14:textId="77777777" w:rsidR="0000236C" w:rsidRPr="00B14FBF" w:rsidRDefault="0000236C" w:rsidP="0000236C">
            <w:pPr>
              <w:spacing w:before="60" w:after="60"/>
              <w:rPr>
                <w:noProof/>
                <w:sz w:val="22"/>
              </w:rPr>
            </w:pPr>
            <w:r w:rsidRPr="00B14FBF">
              <w:rPr>
                <w:noProof/>
                <w:sz w:val="22"/>
              </w:rPr>
              <w:t>Kontrollverpflichtung</w:t>
            </w:r>
          </w:p>
        </w:tc>
        <w:tc>
          <w:tcPr>
            <w:tcW w:w="691" w:type="dxa"/>
            <w:noWrap/>
            <w:hideMark/>
          </w:tcPr>
          <w:p w14:paraId="5A32033A" w14:textId="77777777" w:rsidR="0000236C" w:rsidRPr="00B14FBF" w:rsidRDefault="0000236C" w:rsidP="0000236C">
            <w:pPr>
              <w:spacing w:before="60" w:after="60"/>
              <w:jc w:val="center"/>
              <w:rPr>
                <w:noProof/>
                <w:sz w:val="22"/>
              </w:rPr>
            </w:pPr>
            <w:r w:rsidRPr="00B14FBF">
              <w:rPr>
                <w:noProof/>
                <w:sz w:val="22"/>
              </w:rPr>
              <w:t>13</w:t>
            </w:r>
          </w:p>
        </w:tc>
      </w:tr>
      <w:tr w:rsidR="0000236C" w:rsidRPr="00B14FBF" w14:paraId="59DE8065" w14:textId="77777777" w:rsidTr="00724F53">
        <w:trPr>
          <w:trHeight w:val="290"/>
        </w:trPr>
        <w:tc>
          <w:tcPr>
            <w:tcW w:w="2836" w:type="dxa"/>
            <w:noWrap/>
            <w:hideMark/>
          </w:tcPr>
          <w:p w14:paraId="223BD3D0" w14:textId="77777777" w:rsidR="0000236C" w:rsidRPr="00B14FBF" w:rsidRDefault="0000236C" w:rsidP="0000236C">
            <w:pPr>
              <w:spacing w:before="60" w:after="60"/>
              <w:rPr>
                <w:noProof/>
                <w:sz w:val="22"/>
              </w:rPr>
            </w:pPr>
            <w:r w:rsidRPr="00B14FBF">
              <w:rPr>
                <w:noProof/>
                <w:sz w:val="22"/>
              </w:rPr>
              <w:t>Chemical composition</w:t>
            </w:r>
          </w:p>
        </w:tc>
        <w:tc>
          <w:tcPr>
            <w:tcW w:w="2410" w:type="dxa"/>
            <w:noWrap/>
            <w:hideMark/>
          </w:tcPr>
          <w:p w14:paraId="6C39A61B" w14:textId="77777777" w:rsidR="0000236C" w:rsidRPr="00B14FBF" w:rsidRDefault="0000236C" w:rsidP="0000236C">
            <w:pPr>
              <w:spacing w:before="60" w:after="60"/>
              <w:rPr>
                <w:noProof/>
                <w:sz w:val="22"/>
              </w:rPr>
            </w:pPr>
            <w:r w:rsidRPr="00B14FBF">
              <w:rPr>
                <w:noProof/>
                <w:sz w:val="22"/>
              </w:rPr>
              <w:t>Zeichen (64)</w:t>
            </w:r>
          </w:p>
        </w:tc>
        <w:tc>
          <w:tcPr>
            <w:tcW w:w="3685" w:type="dxa"/>
            <w:noWrap/>
            <w:hideMark/>
          </w:tcPr>
          <w:p w14:paraId="7AA647F3" w14:textId="77777777" w:rsidR="0000236C" w:rsidRPr="00B14FBF" w:rsidRDefault="0000236C" w:rsidP="0000236C">
            <w:pPr>
              <w:spacing w:before="60" w:after="60"/>
              <w:rPr>
                <w:noProof/>
                <w:sz w:val="22"/>
              </w:rPr>
            </w:pPr>
            <w:r w:rsidRPr="00B14FBF">
              <w:rPr>
                <w:noProof/>
                <w:sz w:val="22"/>
              </w:rPr>
              <w:t>Chemische Zusammensetzung</w:t>
            </w:r>
          </w:p>
        </w:tc>
        <w:tc>
          <w:tcPr>
            <w:tcW w:w="691" w:type="dxa"/>
            <w:noWrap/>
            <w:hideMark/>
          </w:tcPr>
          <w:p w14:paraId="58233614" w14:textId="77777777" w:rsidR="0000236C" w:rsidRPr="00B14FBF" w:rsidRDefault="0000236C" w:rsidP="0000236C">
            <w:pPr>
              <w:spacing w:before="60" w:after="60"/>
              <w:jc w:val="center"/>
              <w:rPr>
                <w:noProof/>
                <w:sz w:val="22"/>
              </w:rPr>
            </w:pPr>
            <w:r w:rsidRPr="00B14FBF">
              <w:rPr>
                <w:noProof/>
                <w:sz w:val="22"/>
              </w:rPr>
              <w:t>14</w:t>
            </w:r>
          </w:p>
        </w:tc>
      </w:tr>
      <w:tr w:rsidR="0000236C" w:rsidRPr="00B14FBF" w14:paraId="50AA7579" w14:textId="77777777" w:rsidTr="00724F53">
        <w:trPr>
          <w:trHeight w:val="290"/>
        </w:trPr>
        <w:tc>
          <w:tcPr>
            <w:tcW w:w="2836" w:type="dxa"/>
            <w:noWrap/>
            <w:hideMark/>
          </w:tcPr>
          <w:p w14:paraId="47F08872" w14:textId="77777777" w:rsidR="0000236C" w:rsidRPr="00B14FBF" w:rsidRDefault="0000236C" w:rsidP="0000236C">
            <w:pPr>
              <w:spacing w:before="60" w:after="60"/>
              <w:rPr>
                <w:noProof/>
                <w:sz w:val="22"/>
              </w:rPr>
            </w:pPr>
            <w:r w:rsidRPr="00B14FBF">
              <w:rPr>
                <w:noProof/>
                <w:sz w:val="22"/>
              </w:rPr>
              <w:t>Isotope</w:t>
            </w:r>
          </w:p>
        </w:tc>
        <w:tc>
          <w:tcPr>
            <w:tcW w:w="2410" w:type="dxa"/>
            <w:noWrap/>
            <w:hideMark/>
          </w:tcPr>
          <w:p w14:paraId="71AF4A83" w14:textId="77777777" w:rsidR="0000236C" w:rsidRPr="00B14FBF" w:rsidRDefault="0000236C" w:rsidP="0000236C">
            <w:pPr>
              <w:spacing w:before="60" w:after="60"/>
              <w:rPr>
                <w:noProof/>
                <w:sz w:val="22"/>
              </w:rPr>
            </w:pPr>
            <w:r w:rsidRPr="00B14FBF">
              <w:rPr>
                <w:noProof/>
                <w:sz w:val="22"/>
              </w:rPr>
              <w:t>Zeichen (1)</w:t>
            </w:r>
          </w:p>
        </w:tc>
        <w:tc>
          <w:tcPr>
            <w:tcW w:w="3685" w:type="dxa"/>
            <w:noWrap/>
            <w:hideMark/>
          </w:tcPr>
          <w:p w14:paraId="6CCA8045" w14:textId="77777777" w:rsidR="0000236C" w:rsidRPr="00B14FBF" w:rsidRDefault="0000236C" w:rsidP="0000236C">
            <w:pPr>
              <w:spacing w:before="60" w:after="60"/>
              <w:rPr>
                <w:noProof/>
                <w:sz w:val="22"/>
              </w:rPr>
            </w:pPr>
            <w:r w:rsidRPr="00B14FBF">
              <w:rPr>
                <w:noProof/>
                <w:sz w:val="22"/>
              </w:rPr>
              <w:t>Uranisotop</w:t>
            </w:r>
          </w:p>
        </w:tc>
        <w:tc>
          <w:tcPr>
            <w:tcW w:w="691" w:type="dxa"/>
            <w:noWrap/>
            <w:hideMark/>
          </w:tcPr>
          <w:p w14:paraId="2FA7BA7F" w14:textId="77777777" w:rsidR="0000236C" w:rsidRPr="00B14FBF" w:rsidRDefault="0000236C" w:rsidP="0000236C">
            <w:pPr>
              <w:spacing w:before="60" w:after="60"/>
              <w:jc w:val="center"/>
              <w:rPr>
                <w:noProof/>
                <w:sz w:val="22"/>
              </w:rPr>
            </w:pPr>
            <w:r w:rsidRPr="00B14FBF">
              <w:rPr>
                <w:noProof/>
                <w:sz w:val="22"/>
              </w:rPr>
              <w:t>15</w:t>
            </w:r>
          </w:p>
        </w:tc>
      </w:tr>
      <w:tr w:rsidR="0000236C" w:rsidRPr="00B14FBF" w14:paraId="2E3E2595" w14:textId="77777777" w:rsidTr="00724F53">
        <w:trPr>
          <w:trHeight w:val="290"/>
        </w:trPr>
        <w:tc>
          <w:tcPr>
            <w:tcW w:w="2836" w:type="dxa"/>
            <w:noWrap/>
            <w:hideMark/>
          </w:tcPr>
          <w:p w14:paraId="36698CE8" w14:textId="77777777" w:rsidR="0000236C" w:rsidRPr="00B14FBF" w:rsidRDefault="0000236C" w:rsidP="0000236C">
            <w:pPr>
              <w:spacing w:before="60" w:after="60"/>
              <w:rPr>
                <w:noProof/>
                <w:sz w:val="22"/>
              </w:rPr>
            </w:pPr>
            <w:r w:rsidRPr="00B14FBF">
              <w:rPr>
                <w:noProof/>
                <w:sz w:val="22"/>
              </w:rPr>
              <w:t>Enrichment</w:t>
            </w:r>
          </w:p>
        </w:tc>
        <w:tc>
          <w:tcPr>
            <w:tcW w:w="2410" w:type="dxa"/>
            <w:noWrap/>
            <w:hideMark/>
          </w:tcPr>
          <w:p w14:paraId="0A4F73FB" w14:textId="77777777" w:rsidR="0000236C" w:rsidRPr="00B14FBF" w:rsidRDefault="0000236C" w:rsidP="0000236C">
            <w:pPr>
              <w:spacing w:before="60" w:after="60"/>
              <w:rPr>
                <w:noProof/>
                <w:sz w:val="22"/>
              </w:rPr>
            </w:pPr>
            <w:r w:rsidRPr="00B14FBF">
              <w:rPr>
                <w:noProof/>
                <w:sz w:val="22"/>
              </w:rPr>
              <w:t>Zahl (3,3)</w:t>
            </w:r>
          </w:p>
        </w:tc>
        <w:tc>
          <w:tcPr>
            <w:tcW w:w="3685" w:type="dxa"/>
            <w:noWrap/>
            <w:hideMark/>
          </w:tcPr>
          <w:p w14:paraId="2521138A" w14:textId="77777777" w:rsidR="0000236C" w:rsidRPr="00B14FBF" w:rsidRDefault="0000236C" w:rsidP="0000236C">
            <w:pPr>
              <w:spacing w:before="60" w:after="60"/>
              <w:rPr>
                <w:noProof/>
                <w:sz w:val="22"/>
              </w:rPr>
            </w:pPr>
            <w:r w:rsidRPr="00B14FBF">
              <w:rPr>
                <w:noProof/>
                <w:sz w:val="22"/>
              </w:rPr>
              <w:t>Prozentuale Zusammensetzung von Uran-235</w:t>
            </w:r>
          </w:p>
        </w:tc>
        <w:tc>
          <w:tcPr>
            <w:tcW w:w="691" w:type="dxa"/>
            <w:noWrap/>
            <w:hideMark/>
          </w:tcPr>
          <w:p w14:paraId="00F7672F" w14:textId="77777777" w:rsidR="0000236C" w:rsidRPr="00B14FBF" w:rsidRDefault="0000236C" w:rsidP="0000236C">
            <w:pPr>
              <w:spacing w:before="60" w:after="60"/>
              <w:jc w:val="center"/>
              <w:rPr>
                <w:noProof/>
                <w:sz w:val="22"/>
              </w:rPr>
            </w:pPr>
            <w:r w:rsidRPr="00B14FBF">
              <w:rPr>
                <w:noProof/>
                <w:sz w:val="22"/>
              </w:rPr>
              <w:t>16</w:t>
            </w:r>
          </w:p>
        </w:tc>
      </w:tr>
      <w:tr w:rsidR="0000236C" w:rsidRPr="00B14FBF" w14:paraId="1B5C8582" w14:textId="77777777" w:rsidTr="00724F53">
        <w:trPr>
          <w:trHeight w:val="290"/>
        </w:trPr>
        <w:tc>
          <w:tcPr>
            <w:tcW w:w="2836" w:type="dxa"/>
            <w:noWrap/>
            <w:hideMark/>
          </w:tcPr>
          <w:p w14:paraId="21347EC1" w14:textId="77777777" w:rsidR="0000236C" w:rsidRPr="00B14FBF" w:rsidRDefault="0000236C" w:rsidP="0000236C">
            <w:pPr>
              <w:spacing w:before="60" w:after="60"/>
              <w:rPr>
                <w:noProof/>
                <w:sz w:val="22"/>
              </w:rPr>
            </w:pPr>
            <w:r w:rsidRPr="00B14FBF">
              <w:rPr>
                <w:noProof/>
                <w:sz w:val="22"/>
              </w:rPr>
              <w:t>Material state</w:t>
            </w:r>
          </w:p>
        </w:tc>
        <w:tc>
          <w:tcPr>
            <w:tcW w:w="2410" w:type="dxa"/>
            <w:noWrap/>
            <w:hideMark/>
          </w:tcPr>
          <w:p w14:paraId="75EF64E0" w14:textId="77777777" w:rsidR="0000236C" w:rsidRPr="00B14FBF" w:rsidRDefault="0000236C" w:rsidP="0000236C">
            <w:pPr>
              <w:spacing w:before="60" w:after="60"/>
              <w:rPr>
                <w:noProof/>
                <w:sz w:val="22"/>
              </w:rPr>
            </w:pPr>
            <w:r w:rsidRPr="00B14FBF">
              <w:rPr>
                <w:noProof/>
                <w:sz w:val="22"/>
              </w:rPr>
              <w:t>Zeichen (1)</w:t>
            </w:r>
          </w:p>
        </w:tc>
        <w:tc>
          <w:tcPr>
            <w:tcW w:w="3685" w:type="dxa"/>
            <w:noWrap/>
            <w:hideMark/>
          </w:tcPr>
          <w:p w14:paraId="7BFDD4C1" w14:textId="77777777" w:rsidR="0000236C" w:rsidRPr="00B14FBF" w:rsidRDefault="0000236C" w:rsidP="0000236C">
            <w:pPr>
              <w:spacing w:before="60" w:after="60"/>
              <w:rPr>
                <w:noProof/>
                <w:sz w:val="22"/>
              </w:rPr>
            </w:pPr>
            <w:r w:rsidRPr="00B14FBF">
              <w:rPr>
                <w:noProof/>
                <w:sz w:val="22"/>
              </w:rPr>
              <w:t>Materialzustand</w:t>
            </w:r>
          </w:p>
        </w:tc>
        <w:tc>
          <w:tcPr>
            <w:tcW w:w="691" w:type="dxa"/>
            <w:noWrap/>
            <w:hideMark/>
          </w:tcPr>
          <w:p w14:paraId="53D7DD95" w14:textId="77777777" w:rsidR="0000236C" w:rsidRPr="00B14FBF" w:rsidRDefault="0000236C" w:rsidP="0000236C">
            <w:pPr>
              <w:spacing w:before="60" w:after="60"/>
              <w:jc w:val="center"/>
              <w:rPr>
                <w:noProof/>
                <w:sz w:val="22"/>
              </w:rPr>
            </w:pPr>
            <w:r w:rsidRPr="00B14FBF">
              <w:rPr>
                <w:noProof/>
                <w:sz w:val="22"/>
              </w:rPr>
              <w:t>17</w:t>
            </w:r>
          </w:p>
        </w:tc>
      </w:tr>
      <w:tr w:rsidR="0000236C" w:rsidRPr="00B14FBF" w14:paraId="4B62EC73" w14:textId="77777777" w:rsidTr="00724F53">
        <w:trPr>
          <w:trHeight w:val="290"/>
        </w:trPr>
        <w:tc>
          <w:tcPr>
            <w:tcW w:w="2836" w:type="dxa"/>
            <w:noWrap/>
            <w:hideMark/>
          </w:tcPr>
          <w:p w14:paraId="477A80AD" w14:textId="77777777" w:rsidR="0000236C" w:rsidRPr="00B14FBF" w:rsidRDefault="0000236C" w:rsidP="0000236C">
            <w:pPr>
              <w:spacing w:before="60" w:after="60"/>
              <w:rPr>
                <w:noProof/>
                <w:sz w:val="22"/>
              </w:rPr>
            </w:pPr>
            <w:r w:rsidRPr="00B14FBF">
              <w:rPr>
                <w:noProof/>
                <w:sz w:val="22"/>
              </w:rPr>
              <w:t>Material form</w:t>
            </w:r>
          </w:p>
        </w:tc>
        <w:tc>
          <w:tcPr>
            <w:tcW w:w="2410" w:type="dxa"/>
            <w:noWrap/>
            <w:hideMark/>
          </w:tcPr>
          <w:p w14:paraId="41A74C62" w14:textId="77777777" w:rsidR="0000236C" w:rsidRPr="00B14FBF" w:rsidRDefault="0000236C" w:rsidP="0000236C">
            <w:pPr>
              <w:spacing w:before="60" w:after="60"/>
              <w:rPr>
                <w:noProof/>
                <w:sz w:val="22"/>
              </w:rPr>
            </w:pPr>
            <w:r w:rsidRPr="00B14FBF">
              <w:rPr>
                <w:noProof/>
                <w:sz w:val="22"/>
              </w:rPr>
              <w:t>Zeichen (2)</w:t>
            </w:r>
          </w:p>
        </w:tc>
        <w:tc>
          <w:tcPr>
            <w:tcW w:w="3685" w:type="dxa"/>
            <w:noWrap/>
            <w:hideMark/>
          </w:tcPr>
          <w:p w14:paraId="4A2A15C8" w14:textId="77777777" w:rsidR="0000236C" w:rsidRPr="00B14FBF" w:rsidRDefault="0000236C" w:rsidP="0000236C">
            <w:pPr>
              <w:spacing w:before="60" w:after="60"/>
              <w:rPr>
                <w:noProof/>
                <w:sz w:val="22"/>
              </w:rPr>
            </w:pPr>
            <w:r w:rsidRPr="00B14FBF">
              <w:rPr>
                <w:noProof/>
                <w:sz w:val="22"/>
              </w:rPr>
              <w:t>Materialform</w:t>
            </w:r>
          </w:p>
        </w:tc>
        <w:tc>
          <w:tcPr>
            <w:tcW w:w="691" w:type="dxa"/>
            <w:noWrap/>
            <w:hideMark/>
          </w:tcPr>
          <w:p w14:paraId="4B926CC0" w14:textId="77777777" w:rsidR="0000236C" w:rsidRPr="00B14FBF" w:rsidRDefault="0000236C" w:rsidP="0000236C">
            <w:pPr>
              <w:spacing w:before="60" w:after="60"/>
              <w:jc w:val="center"/>
              <w:rPr>
                <w:noProof/>
                <w:sz w:val="22"/>
              </w:rPr>
            </w:pPr>
            <w:r w:rsidRPr="00B14FBF">
              <w:rPr>
                <w:noProof/>
                <w:sz w:val="22"/>
              </w:rPr>
              <w:t>18</w:t>
            </w:r>
          </w:p>
        </w:tc>
      </w:tr>
      <w:tr w:rsidR="0000236C" w:rsidRPr="00B14FBF" w14:paraId="7AA6F1BF" w14:textId="77777777" w:rsidTr="00724F53">
        <w:trPr>
          <w:trHeight w:val="290"/>
        </w:trPr>
        <w:tc>
          <w:tcPr>
            <w:tcW w:w="2836" w:type="dxa"/>
            <w:noWrap/>
            <w:hideMark/>
          </w:tcPr>
          <w:p w14:paraId="2D15C46E" w14:textId="77777777" w:rsidR="0000236C" w:rsidRPr="00B14FBF" w:rsidRDefault="0000236C" w:rsidP="0000236C">
            <w:pPr>
              <w:spacing w:before="60" w:after="60"/>
              <w:rPr>
                <w:noProof/>
                <w:sz w:val="22"/>
              </w:rPr>
            </w:pPr>
            <w:r w:rsidRPr="00B14FBF">
              <w:rPr>
                <w:noProof/>
                <w:sz w:val="22"/>
              </w:rPr>
              <w:t>Number of items</w:t>
            </w:r>
          </w:p>
        </w:tc>
        <w:tc>
          <w:tcPr>
            <w:tcW w:w="2410" w:type="dxa"/>
            <w:noWrap/>
            <w:hideMark/>
          </w:tcPr>
          <w:p w14:paraId="371D82D5" w14:textId="77777777" w:rsidR="0000236C" w:rsidRPr="00B14FBF" w:rsidRDefault="0000236C" w:rsidP="0000236C">
            <w:pPr>
              <w:spacing w:before="60" w:after="60"/>
              <w:rPr>
                <w:noProof/>
                <w:sz w:val="22"/>
              </w:rPr>
            </w:pPr>
            <w:r w:rsidRPr="00B14FBF">
              <w:rPr>
                <w:noProof/>
                <w:sz w:val="22"/>
              </w:rPr>
              <w:t>Zahl</w:t>
            </w:r>
          </w:p>
        </w:tc>
        <w:tc>
          <w:tcPr>
            <w:tcW w:w="3685" w:type="dxa"/>
            <w:noWrap/>
            <w:hideMark/>
          </w:tcPr>
          <w:p w14:paraId="0230FB2D" w14:textId="77777777" w:rsidR="0000236C" w:rsidRPr="00B14FBF" w:rsidRDefault="0000236C" w:rsidP="0000236C">
            <w:pPr>
              <w:spacing w:before="60" w:after="60"/>
              <w:rPr>
                <w:noProof/>
                <w:sz w:val="22"/>
              </w:rPr>
            </w:pPr>
            <w:r w:rsidRPr="00B14FBF">
              <w:rPr>
                <w:noProof/>
                <w:sz w:val="22"/>
              </w:rPr>
              <w:t>Anzahl der Posten</w:t>
            </w:r>
          </w:p>
        </w:tc>
        <w:tc>
          <w:tcPr>
            <w:tcW w:w="691" w:type="dxa"/>
            <w:noWrap/>
            <w:hideMark/>
          </w:tcPr>
          <w:p w14:paraId="2C20A000" w14:textId="77777777" w:rsidR="0000236C" w:rsidRPr="00B14FBF" w:rsidRDefault="0000236C" w:rsidP="0000236C">
            <w:pPr>
              <w:spacing w:before="60" w:after="60"/>
              <w:jc w:val="center"/>
              <w:rPr>
                <w:noProof/>
                <w:sz w:val="22"/>
              </w:rPr>
            </w:pPr>
            <w:r w:rsidRPr="00B14FBF">
              <w:rPr>
                <w:noProof/>
                <w:sz w:val="22"/>
              </w:rPr>
              <w:t>19</w:t>
            </w:r>
          </w:p>
        </w:tc>
      </w:tr>
      <w:tr w:rsidR="0000236C" w:rsidRPr="00B14FBF" w14:paraId="49DDF707" w14:textId="77777777" w:rsidTr="00724F53">
        <w:trPr>
          <w:trHeight w:val="290"/>
        </w:trPr>
        <w:tc>
          <w:tcPr>
            <w:tcW w:w="2836" w:type="dxa"/>
            <w:noWrap/>
            <w:hideMark/>
          </w:tcPr>
          <w:p w14:paraId="719523BF" w14:textId="77777777" w:rsidR="0000236C" w:rsidRPr="00094638" w:rsidRDefault="0000236C" w:rsidP="0000236C">
            <w:pPr>
              <w:spacing w:before="60" w:after="60"/>
              <w:rPr>
                <w:noProof/>
                <w:sz w:val="22"/>
                <w:lang w:val="en-IE"/>
              </w:rPr>
            </w:pPr>
            <w:r w:rsidRPr="00094638">
              <w:rPr>
                <w:noProof/>
                <w:sz w:val="22"/>
                <w:lang w:val="en-IE"/>
              </w:rPr>
              <w:t>Description of containers and seals</w:t>
            </w:r>
          </w:p>
        </w:tc>
        <w:tc>
          <w:tcPr>
            <w:tcW w:w="2410" w:type="dxa"/>
            <w:noWrap/>
            <w:hideMark/>
          </w:tcPr>
          <w:p w14:paraId="01893DDE" w14:textId="77777777" w:rsidR="0000236C" w:rsidRPr="00B14FBF" w:rsidRDefault="0000236C" w:rsidP="0000236C">
            <w:pPr>
              <w:spacing w:before="60" w:after="60"/>
              <w:rPr>
                <w:noProof/>
                <w:sz w:val="22"/>
              </w:rPr>
            </w:pPr>
            <w:r w:rsidRPr="00B14FBF">
              <w:rPr>
                <w:noProof/>
                <w:sz w:val="22"/>
              </w:rPr>
              <w:t>Zeichen (256)</w:t>
            </w:r>
          </w:p>
        </w:tc>
        <w:tc>
          <w:tcPr>
            <w:tcW w:w="3685" w:type="dxa"/>
            <w:noWrap/>
            <w:hideMark/>
          </w:tcPr>
          <w:p w14:paraId="09171B49" w14:textId="77777777" w:rsidR="0000236C" w:rsidRPr="00B14FBF" w:rsidRDefault="0000236C" w:rsidP="0000236C">
            <w:pPr>
              <w:spacing w:before="60" w:after="60"/>
              <w:rPr>
                <w:noProof/>
                <w:sz w:val="22"/>
              </w:rPr>
            </w:pPr>
            <w:r w:rsidRPr="00B14FBF">
              <w:rPr>
                <w:noProof/>
                <w:sz w:val="22"/>
              </w:rPr>
              <w:t>Beschreibung der Behälter und Versiegelungsoptionen</w:t>
            </w:r>
          </w:p>
        </w:tc>
        <w:tc>
          <w:tcPr>
            <w:tcW w:w="691" w:type="dxa"/>
            <w:noWrap/>
            <w:hideMark/>
          </w:tcPr>
          <w:p w14:paraId="567E6462" w14:textId="77777777" w:rsidR="0000236C" w:rsidRPr="00B14FBF" w:rsidRDefault="0000236C" w:rsidP="0000236C">
            <w:pPr>
              <w:spacing w:before="60" w:after="60"/>
              <w:jc w:val="center"/>
              <w:rPr>
                <w:noProof/>
                <w:sz w:val="22"/>
              </w:rPr>
            </w:pPr>
            <w:r w:rsidRPr="00B14FBF">
              <w:rPr>
                <w:noProof/>
                <w:sz w:val="22"/>
              </w:rPr>
              <w:t>20</w:t>
            </w:r>
          </w:p>
        </w:tc>
      </w:tr>
      <w:tr w:rsidR="0000236C" w:rsidRPr="00B14FBF" w14:paraId="79E99ED9" w14:textId="77777777" w:rsidTr="00724F53">
        <w:trPr>
          <w:trHeight w:val="290"/>
        </w:trPr>
        <w:tc>
          <w:tcPr>
            <w:tcW w:w="2836" w:type="dxa"/>
            <w:noWrap/>
            <w:hideMark/>
          </w:tcPr>
          <w:p w14:paraId="635AAD98" w14:textId="77777777" w:rsidR="0000236C" w:rsidRPr="00B14FBF" w:rsidRDefault="0000236C" w:rsidP="0000236C">
            <w:pPr>
              <w:spacing w:before="60" w:after="60"/>
              <w:rPr>
                <w:noProof/>
                <w:sz w:val="22"/>
              </w:rPr>
            </w:pPr>
            <w:r w:rsidRPr="00B14FBF">
              <w:rPr>
                <w:noProof/>
                <w:sz w:val="22"/>
              </w:rPr>
              <w:t>Element weight</w:t>
            </w:r>
          </w:p>
        </w:tc>
        <w:tc>
          <w:tcPr>
            <w:tcW w:w="2410" w:type="dxa"/>
            <w:noWrap/>
            <w:hideMark/>
          </w:tcPr>
          <w:p w14:paraId="28C28932" w14:textId="77777777" w:rsidR="0000236C" w:rsidRPr="00B14FBF" w:rsidRDefault="0000236C" w:rsidP="0000236C">
            <w:pPr>
              <w:spacing w:before="60" w:after="60"/>
              <w:rPr>
                <w:noProof/>
                <w:sz w:val="22"/>
              </w:rPr>
            </w:pPr>
            <w:r w:rsidRPr="00B14FBF">
              <w:rPr>
                <w:noProof/>
                <w:sz w:val="22"/>
              </w:rPr>
              <w:t>Zahl (24,3)</w:t>
            </w:r>
          </w:p>
        </w:tc>
        <w:tc>
          <w:tcPr>
            <w:tcW w:w="3685" w:type="dxa"/>
            <w:noWrap/>
            <w:hideMark/>
          </w:tcPr>
          <w:p w14:paraId="4A1608FF" w14:textId="77777777" w:rsidR="0000236C" w:rsidRPr="00B14FBF" w:rsidRDefault="0000236C" w:rsidP="0000236C">
            <w:pPr>
              <w:spacing w:before="60" w:after="60"/>
              <w:rPr>
                <w:noProof/>
                <w:sz w:val="22"/>
              </w:rPr>
            </w:pPr>
            <w:r w:rsidRPr="00B14FBF">
              <w:rPr>
                <w:noProof/>
                <w:sz w:val="22"/>
              </w:rPr>
              <w:t>Elementgewicht</w:t>
            </w:r>
          </w:p>
        </w:tc>
        <w:tc>
          <w:tcPr>
            <w:tcW w:w="691" w:type="dxa"/>
            <w:noWrap/>
            <w:hideMark/>
          </w:tcPr>
          <w:p w14:paraId="4A640391" w14:textId="77777777" w:rsidR="0000236C" w:rsidRPr="00B14FBF" w:rsidRDefault="0000236C" w:rsidP="0000236C">
            <w:pPr>
              <w:spacing w:before="60" w:after="60"/>
              <w:jc w:val="center"/>
              <w:rPr>
                <w:noProof/>
                <w:sz w:val="22"/>
              </w:rPr>
            </w:pPr>
            <w:r w:rsidRPr="00B14FBF">
              <w:rPr>
                <w:noProof/>
                <w:sz w:val="22"/>
              </w:rPr>
              <w:t>21</w:t>
            </w:r>
          </w:p>
        </w:tc>
      </w:tr>
      <w:tr w:rsidR="0000236C" w:rsidRPr="00B14FBF" w14:paraId="2426D339" w14:textId="77777777" w:rsidTr="00724F53">
        <w:trPr>
          <w:trHeight w:val="290"/>
        </w:trPr>
        <w:tc>
          <w:tcPr>
            <w:tcW w:w="2836" w:type="dxa"/>
            <w:noWrap/>
            <w:hideMark/>
          </w:tcPr>
          <w:p w14:paraId="127FEE7C" w14:textId="77777777" w:rsidR="0000236C" w:rsidRPr="00B14FBF" w:rsidRDefault="0000236C" w:rsidP="0000236C">
            <w:pPr>
              <w:spacing w:before="60" w:after="60"/>
              <w:rPr>
                <w:noProof/>
                <w:sz w:val="22"/>
              </w:rPr>
            </w:pPr>
            <w:r w:rsidRPr="00B14FBF">
              <w:rPr>
                <w:noProof/>
                <w:sz w:val="22"/>
              </w:rPr>
              <w:t>Fissile weight</w:t>
            </w:r>
          </w:p>
        </w:tc>
        <w:tc>
          <w:tcPr>
            <w:tcW w:w="2410" w:type="dxa"/>
            <w:noWrap/>
            <w:hideMark/>
          </w:tcPr>
          <w:p w14:paraId="50ECC411" w14:textId="77777777" w:rsidR="0000236C" w:rsidRPr="00B14FBF" w:rsidRDefault="0000236C" w:rsidP="0000236C">
            <w:pPr>
              <w:spacing w:before="60" w:after="60"/>
              <w:rPr>
                <w:noProof/>
                <w:sz w:val="22"/>
              </w:rPr>
            </w:pPr>
            <w:r w:rsidRPr="00B14FBF">
              <w:rPr>
                <w:noProof/>
                <w:sz w:val="22"/>
              </w:rPr>
              <w:t>Zahl (24,3)</w:t>
            </w:r>
          </w:p>
        </w:tc>
        <w:tc>
          <w:tcPr>
            <w:tcW w:w="3685" w:type="dxa"/>
            <w:noWrap/>
            <w:hideMark/>
          </w:tcPr>
          <w:p w14:paraId="262AA2C9" w14:textId="77777777" w:rsidR="0000236C" w:rsidRPr="00B14FBF" w:rsidRDefault="0000236C" w:rsidP="0000236C">
            <w:pPr>
              <w:spacing w:before="60" w:after="60"/>
              <w:rPr>
                <w:noProof/>
                <w:sz w:val="22"/>
              </w:rPr>
            </w:pPr>
            <w:r w:rsidRPr="00B14FBF">
              <w:rPr>
                <w:noProof/>
                <w:sz w:val="22"/>
              </w:rPr>
              <w:t>Gewicht der spaltbaren Isotope</w:t>
            </w:r>
          </w:p>
        </w:tc>
        <w:tc>
          <w:tcPr>
            <w:tcW w:w="691" w:type="dxa"/>
            <w:noWrap/>
            <w:hideMark/>
          </w:tcPr>
          <w:p w14:paraId="4CB3ADFE" w14:textId="77777777" w:rsidR="0000236C" w:rsidRPr="00B14FBF" w:rsidRDefault="0000236C" w:rsidP="0000236C">
            <w:pPr>
              <w:spacing w:before="60" w:after="60"/>
              <w:jc w:val="center"/>
              <w:rPr>
                <w:noProof/>
                <w:sz w:val="22"/>
              </w:rPr>
            </w:pPr>
            <w:r w:rsidRPr="00B14FBF">
              <w:rPr>
                <w:noProof/>
                <w:sz w:val="22"/>
              </w:rPr>
              <w:t>22</w:t>
            </w:r>
          </w:p>
        </w:tc>
      </w:tr>
      <w:tr w:rsidR="0000236C" w:rsidRPr="00B14FBF" w14:paraId="16D94FDA" w14:textId="77777777" w:rsidTr="00724F53">
        <w:trPr>
          <w:trHeight w:val="290"/>
        </w:trPr>
        <w:tc>
          <w:tcPr>
            <w:tcW w:w="2836" w:type="dxa"/>
            <w:noWrap/>
            <w:hideMark/>
          </w:tcPr>
          <w:p w14:paraId="00820568" w14:textId="77777777" w:rsidR="0000236C" w:rsidRPr="00B14FBF" w:rsidRDefault="0000236C" w:rsidP="0000236C">
            <w:pPr>
              <w:spacing w:before="60" w:after="60"/>
              <w:rPr>
                <w:noProof/>
                <w:sz w:val="22"/>
              </w:rPr>
            </w:pPr>
            <w:r w:rsidRPr="00B14FBF">
              <w:rPr>
                <w:noProof/>
                <w:sz w:val="22"/>
              </w:rPr>
              <w:t>Material container</w:t>
            </w:r>
          </w:p>
        </w:tc>
        <w:tc>
          <w:tcPr>
            <w:tcW w:w="2410" w:type="dxa"/>
            <w:noWrap/>
            <w:hideMark/>
          </w:tcPr>
          <w:p w14:paraId="17161624" w14:textId="77777777" w:rsidR="0000236C" w:rsidRPr="00B14FBF" w:rsidRDefault="0000236C" w:rsidP="0000236C">
            <w:pPr>
              <w:spacing w:before="60" w:after="60"/>
              <w:rPr>
                <w:noProof/>
                <w:sz w:val="22"/>
              </w:rPr>
            </w:pPr>
            <w:r w:rsidRPr="00B14FBF">
              <w:rPr>
                <w:noProof/>
                <w:sz w:val="22"/>
              </w:rPr>
              <w:t>Zeichen (1)</w:t>
            </w:r>
          </w:p>
        </w:tc>
        <w:tc>
          <w:tcPr>
            <w:tcW w:w="3685" w:type="dxa"/>
            <w:noWrap/>
            <w:hideMark/>
          </w:tcPr>
          <w:p w14:paraId="455C0EC3" w14:textId="77777777" w:rsidR="0000236C" w:rsidRPr="00B14FBF" w:rsidRDefault="0000236C" w:rsidP="0000236C">
            <w:pPr>
              <w:spacing w:before="60" w:after="60"/>
              <w:rPr>
                <w:noProof/>
                <w:sz w:val="22"/>
              </w:rPr>
            </w:pPr>
            <w:r w:rsidRPr="00B14FBF">
              <w:rPr>
                <w:noProof/>
                <w:sz w:val="22"/>
              </w:rPr>
              <w:t>Materialbehältercode</w:t>
            </w:r>
          </w:p>
        </w:tc>
        <w:tc>
          <w:tcPr>
            <w:tcW w:w="691" w:type="dxa"/>
            <w:noWrap/>
            <w:hideMark/>
          </w:tcPr>
          <w:p w14:paraId="77AF3035" w14:textId="77777777" w:rsidR="0000236C" w:rsidRPr="00B14FBF" w:rsidRDefault="0000236C" w:rsidP="0000236C">
            <w:pPr>
              <w:spacing w:before="60" w:after="60"/>
              <w:jc w:val="center"/>
              <w:rPr>
                <w:noProof/>
                <w:sz w:val="22"/>
              </w:rPr>
            </w:pPr>
            <w:r w:rsidRPr="00B14FBF">
              <w:rPr>
                <w:noProof/>
                <w:sz w:val="22"/>
              </w:rPr>
              <w:t>23</w:t>
            </w:r>
          </w:p>
        </w:tc>
      </w:tr>
      <w:tr w:rsidR="0000236C" w:rsidRPr="00B14FBF" w14:paraId="24D3AF4F" w14:textId="77777777" w:rsidTr="00724F53">
        <w:trPr>
          <w:trHeight w:val="290"/>
        </w:trPr>
        <w:tc>
          <w:tcPr>
            <w:tcW w:w="2836" w:type="dxa"/>
            <w:noWrap/>
            <w:hideMark/>
          </w:tcPr>
          <w:p w14:paraId="29D91592" w14:textId="77777777" w:rsidR="0000236C" w:rsidRPr="00B14FBF" w:rsidRDefault="0000236C" w:rsidP="0000236C">
            <w:pPr>
              <w:spacing w:before="60" w:after="60"/>
              <w:rPr>
                <w:noProof/>
                <w:sz w:val="22"/>
              </w:rPr>
            </w:pPr>
            <w:r w:rsidRPr="00B14FBF">
              <w:rPr>
                <w:noProof/>
                <w:sz w:val="22"/>
              </w:rPr>
              <w:t>Means of transport</w:t>
            </w:r>
          </w:p>
        </w:tc>
        <w:tc>
          <w:tcPr>
            <w:tcW w:w="2410" w:type="dxa"/>
            <w:noWrap/>
            <w:hideMark/>
          </w:tcPr>
          <w:p w14:paraId="081D3E6F" w14:textId="77777777" w:rsidR="0000236C" w:rsidRPr="00B14FBF" w:rsidRDefault="0000236C" w:rsidP="0000236C">
            <w:pPr>
              <w:spacing w:before="60" w:after="60"/>
              <w:rPr>
                <w:noProof/>
                <w:sz w:val="22"/>
              </w:rPr>
            </w:pPr>
            <w:r w:rsidRPr="00B14FBF">
              <w:rPr>
                <w:noProof/>
                <w:sz w:val="22"/>
              </w:rPr>
              <w:t>Zeichen (1) (für jedes Transportmittel)</w:t>
            </w:r>
          </w:p>
        </w:tc>
        <w:tc>
          <w:tcPr>
            <w:tcW w:w="3685" w:type="dxa"/>
            <w:noWrap/>
            <w:hideMark/>
          </w:tcPr>
          <w:p w14:paraId="64F0EB3C" w14:textId="77777777" w:rsidR="0000236C" w:rsidRPr="00B14FBF" w:rsidRDefault="0000236C" w:rsidP="0000236C">
            <w:pPr>
              <w:spacing w:before="60" w:after="60"/>
              <w:rPr>
                <w:noProof/>
                <w:sz w:val="22"/>
              </w:rPr>
            </w:pPr>
            <w:r w:rsidRPr="00B14FBF">
              <w:rPr>
                <w:noProof/>
                <w:sz w:val="22"/>
              </w:rPr>
              <w:t>Transportmittel für Kernmaterial</w:t>
            </w:r>
          </w:p>
        </w:tc>
        <w:tc>
          <w:tcPr>
            <w:tcW w:w="691" w:type="dxa"/>
            <w:noWrap/>
            <w:hideMark/>
          </w:tcPr>
          <w:p w14:paraId="097D3E82" w14:textId="77777777" w:rsidR="0000236C" w:rsidRPr="00B14FBF" w:rsidRDefault="0000236C" w:rsidP="0000236C">
            <w:pPr>
              <w:spacing w:before="60" w:after="60"/>
              <w:jc w:val="center"/>
              <w:rPr>
                <w:noProof/>
                <w:sz w:val="22"/>
              </w:rPr>
            </w:pPr>
            <w:r w:rsidRPr="00B14FBF">
              <w:rPr>
                <w:noProof/>
                <w:sz w:val="22"/>
              </w:rPr>
              <w:t>24</w:t>
            </w:r>
          </w:p>
        </w:tc>
      </w:tr>
      <w:tr w:rsidR="0000236C" w:rsidRPr="00B14FBF" w14:paraId="17A39E62" w14:textId="77777777" w:rsidTr="00724F53">
        <w:trPr>
          <w:trHeight w:val="290"/>
        </w:trPr>
        <w:tc>
          <w:tcPr>
            <w:tcW w:w="2836" w:type="dxa"/>
            <w:noWrap/>
            <w:hideMark/>
          </w:tcPr>
          <w:p w14:paraId="67F9385F" w14:textId="77777777" w:rsidR="0000236C" w:rsidRPr="00094638" w:rsidRDefault="0000236C" w:rsidP="0000236C">
            <w:pPr>
              <w:spacing w:before="60" w:after="60"/>
              <w:rPr>
                <w:noProof/>
                <w:sz w:val="22"/>
                <w:lang w:val="en-IE"/>
              </w:rPr>
            </w:pPr>
            <w:r w:rsidRPr="00094638">
              <w:rPr>
                <w:noProof/>
                <w:sz w:val="22"/>
                <w:lang w:val="en-IE"/>
              </w:rPr>
              <w:t>Location where material will be stored or prepared</w:t>
            </w:r>
          </w:p>
        </w:tc>
        <w:tc>
          <w:tcPr>
            <w:tcW w:w="2410" w:type="dxa"/>
            <w:noWrap/>
            <w:hideMark/>
          </w:tcPr>
          <w:p w14:paraId="5EF48A13" w14:textId="77777777" w:rsidR="0000236C" w:rsidRPr="00B14FBF" w:rsidRDefault="0000236C" w:rsidP="0000236C">
            <w:pPr>
              <w:spacing w:before="60" w:after="60"/>
              <w:rPr>
                <w:noProof/>
                <w:sz w:val="22"/>
              </w:rPr>
            </w:pPr>
            <w:r w:rsidRPr="00B14FBF">
              <w:rPr>
                <w:noProof/>
                <w:sz w:val="22"/>
              </w:rPr>
              <w:t>Zeichen (256)</w:t>
            </w:r>
          </w:p>
        </w:tc>
        <w:tc>
          <w:tcPr>
            <w:tcW w:w="3685" w:type="dxa"/>
            <w:noWrap/>
            <w:hideMark/>
          </w:tcPr>
          <w:p w14:paraId="6661D484" w14:textId="77777777" w:rsidR="0000236C" w:rsidRPr="00B14FBF" w:rsidRDefault="0000236C" w:rsidP="0000236C">
            <w:pPr>
              <w:spacing w:before="60" w:after="60"/>
              <w:rPr>
                <w:noProof/>
                <w:sz w:val="22"/>
              </w:rPr>
            </w:pPr>
            <w:r w:rsidRPr="00B14FBF">
              <w:rPr>
                <w:noProof/>
                <w:sz w:val="22"/>
              </w:rPr>
              <w:t>Ort, an dem das Kernmaterial für den Versand vorbereitet wird</w:t>
            </w:r>
          </w:p>
        </w:tc>
        <w:tc>
          <w:tcPr>
            <w:tcW w:w="691" w:type="dxa"/>
            <w:noWrap/>
            <w:hideMark/>
          </w:tcPr>
          <w:p w14:paraId="5222AF15" w14:textId="77777777" w:rsidR="0000236C" w:rsidRPr="00B14FBF" w:rsidRDefault="0000236C" w:rsidP="0000236C">
            <w:pPr>
              <w:spacing w:before="60" w:after="60"/>
              <w:jc w:val="center"/>
              <w:rPr>
                <w:noProof/>
                <w:sz w:val="22"/>
              </w:rPr>
            </w:pPr>
            <w:r w:rsidRPr="00B14FBF">
              <w:rPr>
                <w:noProof/>
                <w:sz w:val="22"/>
              </w:rPr>
              <w:t>25</w:t>
            </w:r>
          </w:p>
        </w:tc>
      </w:tr>
      <w:tr w:rsidR="0000236C" w:rsidRPr="00B14FBF" w14:paraId="5C6E3C5F" w14:textId="77777777" w:rsidTr="00724F53">
        <w:trPr>
          <w:trHeight w:val="290"/>
        </w:trPr>
        <w:tc>
          <w:tcPr>
            <w:tcW w:w="2836" w:type="dxa"/>
            <w:noWrap/>
            <w:hideMark/>
          </w:tcPr>
          <w:p w14:paraId="7AFFE2B3" w14:textId="77777777" w:rsidR="0000236C" w:rsidRPr="00094638" w:rsidRDefault="0000236C" w:rsidP="0000236C">
            <w:pPr>
              <w:spacing w:before="60" w:after="60"/>
              <w:rPr>
                <w:noProof/>
                <w:sz w:val="22"/>
                <w:lang w:val="en-IE"/>
              </w:rPr>
            </w:pPr>
            <w:r w:rsidRPr="00094638">
              <w:rPr>
                <w:noProof/>
                <w:sz w:val="22"/>
                <w:lang w:val="en-IE"/>
              </w:rPr>
              <w:t>Last date when material can be identified</w:t>
            </w:r>
          </w:p>
        </w:tc>
        <w:tc>
          <w:tcPr>
            <w:tcW w:w="2410" w:type="dxa"/>
            <w:noWrap/>
            <w:hideMark/>
          </w:tcPr>
          <w:p w14:paraId="45A8E9B5" w14:textId="77777777" w:rsidR="0000236C" w:rsidRPr="00B14FBF" w:rsidRDefault="0000236C" w:rsidP="0000236C">
            <w:pPr>
              <w:spacing w:before="60" w:after="60"/>
              <w:rPr>
                <w:noProof/>
                <w:sz w:val="22"/>
              </w:rPr>
            </w:pPr>
            <w:r w:rsidRPr="00B14FBF">
              <w:rPr>
                <w:noProof/>
                <w:sz w:val="22"/>
              </w:rPr>
              <w:t>Datum (JJJJ-MM-TT)</w:t>
            </w:r>
          </w:p>
        </w:tc>
        <w:tc>
          <w:tcPr>
            <w:tcW w:w="3685" w:type="dxa"/>
            <w:noWrap/>
            <w:hideMark/>
          </w:tcPr>
          <w:p w14:paraId="7C1AA82E" w14:textId="77777777" w:rsidR="0000236C" w:rsidRPr="00B14FBF" w:rsidRDefault="0000236C" w:rsidP="0000236C">
            <w:pPr>
              <w:spacing w:before="60" w:after="60"/>
              <w:rPr>
                <w:noProof/>
                <w:sz w:val="22"/>
              </w:rPr>
            </w:pPr>
            <w:r w:rsidRPr="00B14FBF">
              <w:rPr>
                <w:noProof/>
                <w:sz w:val="22"/>
              </w:rPr>
              <w:t>Letzter Zeitpunkt für die Identifizierung des Kernmaterials</w:t>
            </w:r>
          </w:p>
        </w:tc>
        <w:tc>
          <w:tcPr>
            <w:tcW w:w="691" w:type="dxa"/>
            <w:noWrap/>
            <w:hideMark/>
          </w:tcPr>
          <w:p w14:paraId="25B2EE57" w14:textId="77777777" w:rsidR="0000236C" w:rsidRPr="00B14FBF" w:rsidRDefault="0000236C" w:rsidP="0000236C">
            <w:pPr>
              <w:spacing w:before="60" w:after="60"/>
              <w:jc w:val="center"/>
              <w:rPr>
                <w:noProof/>
                <w:sz w:val="22"/>
              </w:rPr>
            </w:pPr>
            <w:r w:rsidRPr="00B14FBF">
              <w:rPr>
                <w:noProof/>
                <w:sz w:val="22"/>
              </w:rPr>
              <w:t>26</w:t>
            </w:r>
          </w:p>
        </w:tc>
      </w:tr>
      <w:tr w:rsidR="0000236C" w:rsidRPr="00B14FBF" w14:paraId="7BB313EB" w14:textId="77777777" w:rsidTr="00724F53">
        <w:trPr>
          <w:trHeight w:val="290"/>
        </w:trPr>
        <w:tc>
          <w:tcPr>
            <w:tcW w:w="2836" w:type="dxa"/>
            <w:noWrap/>
            <w:hideMark/>
          </w:tcPr>
          <w:p w14:paraId="0C0EEE45" w14:textId="77777777" w:rsidR="0000236C" w:rsidRPr="00B14FBF" w:rsidRDefault="0000236C" w:rsidP="0000236C">
            <w:pPr>
              <w:spacing w:before="60" w:after="60"/>
              <w:rPr>
                <w:noProof/>
                <w:sz w:val="22"/>
              </w:rPr>
            </w:pPr>
            <w:r w:rsidRPr="00B14FBF">
              <w:rPr>
                <w:noProof/>
                <w:sz w:val="22"/>
              </w:rPr>
              <w:t>Date of dispatch</w:t>
            </w:r>
          </w:p>
        </w:tc>
        <w:tc>
          <w:tcPr>
            <w:tcW w:w="2410" w:type="dxa"/>
            <w:noWrap/>
            <w:hideMark/>
          </w:tcPr>
          <w:p w14:paraId="33D773CE" w14:textId="77777777" w:rsidR="0000236C" w:rsidRPr="00B14FBF" w:rsidRDefault="0000236C" w:rsidP="0000236C">
            <w:pPr>
              <w:spacing w:before="60" w:after="60"/>
              <w:rPr>
                <w:noProof/>
                <w:sz w:val="22"/>
              </w:rPr>
            </w:pPr>
            <w:r w:rsidRPr="00B14FBF">
              <w:rPr>
                <w:noProof/>
                <w:sz w:val="22"/>
              </w:rPr>
              <w:t>Datum (JJJJ-MM-TT)</w:t>
            </w:r>
          </w:p>
        </w:tc>
        <w:tc>
          <w:tcPr>
            <w:tcW w:w="3685" w:type="dxa"/>
            <w:noWrap/>
            <w:hideMark/>
          </w:tcPr>
          <w:p w14:paraId="6B827C27" w14:textId="77777777" w:rsidR="0000236C" w:rsidRPr="00B14FBF" w:rsidRDefault="0000236C" w:rsidP="0000236C">
            <w:pPr>
              <w:spacing w:before="60" w:after="60"/>
              <w:rPr>
                <w:noProof/>
                <w:sz w:val="22"/>
              </w:rPr>
            </w:pPr>
            <w:r w:rsidRPr="00B14FBF">
              <w:rPr>
                <w:noProof/>
                <w:sz w:val="22"/>
              </w:rPr>
              <w:t>Erwartetes Versanddatum</w:t>
            </w:r>
          </w:p>
        </w:tc>
        <w:tc>
          <w:tcPr>
            <w:tcW w:w="691" w:type="dxa"/>
            <w:noWrap/>
            <w:hideMark/>
          </w:tcPr>
          <w:p w14:paraId="07E1C79A" w14:textId="77777777" w:rsidR="0000236C" w:rsidRPr="00B14FBF" w:rsidRDefault="0000236C" w:rsidP="0000236C">
            <w:pPr>
              <w:spacing w:before="60" w:after="60"/>
              <w:jc w:val="center"/>
              <w:rPr>
                <w:noProof/>
                <w:sz w:val="22"/>
              </w:rPr>
            </w:pPr>
            <w:r w:rsidRPr="00B14FBF">
              <w:rPr>
                <w:noProof/>
                <w:sz w:val="22"/>
              </w:rPr>
              <w:t>27</w:t>
            </w:r>
          </w:p>
        </w:tc>
      </w:tr>
      <w:tr w:rsidR="0000236C" w:rsidRPr="00B14FBF" w14:paraId="03A92D87" w14:textId="77777777" w:rsidTr="00724F53">
        <w:trPr>
          <w:trHeight w:val="290"/>
        </w:trPr>
        <w:tc>
          <w:tcPr>
            <w:tcW w:w="2836" w:type="dxa"/>
            <w:noWrap/>
            <w:hideMark/>
          </w:tcPr>
          <w:p w14:paraId="20100852" w14:textId="77777777" w:rsidR="0000236C" w:rsidRPr="00B14FBF" w:rsidRDefault="0000236C" w:rsidP="0000236C">
            <w:pPr>
              <w:spacing w:before="60" w:after="60"/>
              <w:rPr>
                <w:noProof/>
                <w:sz w:val="22"/>
              </w:rPr>
            </w:pPr>
            <w:r w:rsidRPr="00B14FBF">
              <w:rPr>
                <w:noProof/>
                <w:sz w:val="22"/>
              </w:rPr>
              <w:t>Date of arrival</w:t>
            </w:r>
          </w:p>
        </w:tc>
        <w:tc>
          <w:tcPr>
            <w:tcW w:w="2410" w:type="dxa"/>
            <w:noWrap/>
            <w:hideMark/>
          </w:tcPr>
          <w:p w14:paraId="221C05A3" w14:textId="77777777" w:rsidR="0000236C" w:rsidRPr="00B14FBF" w:rsidRDefault="0000236C" w:rsidP="0000236C">
            <w:pPr>
              <w:spacing w:before="60" w:after="60"/>
              <w:rPr>
                <w:noProof/>
                <w:sz w:val="22"/>
              </w:rPr>
            </w:pPr>
            <w:r w:rsidRPr="00B14FBF">
              <w:rPr>
                <w:noProof/>
                <w:sz w:val="22"/>
              </w:rPr>
              <w:t>Datum (JJJJ-MM-TT)</w:t>
            </w:r>
          </w:p>
        </w:tc>
        <w:tc>
          <w:tcPr>
            <w:tcW w:w="3685" w:type="dxa"/>
            <w:noWrap/>
            <w:hideMark/>
          </w:tcPr>
          <w:p w14:paraId="2810FB82" w14:textId="77777777" w:rsidR="0000236C" w:rsidRPr="00B14FBF" w:rsidRDefault="0000236C" w:rsidP="0000236C">
            <w:pPr>
              <w:spacing w:before="60" w:after="60"/>
              <w:rPr>
                <w:noProof/>
                <w:sz w:val="22"/>
              </w:rPr>
            </w:pPr>
            <w:r w:rsidRPr="00B14FBF">
              <w:rPr>
                <w:noProof/>
                <w:sz w:val="22"/>
              </w:rPr>
              <w:t>Erwartetes Datum der Ankunft am Bestimmungsort</w:t>
            </w:r>
          </w:p>
        </w:tc>
        <w:tc>
          <w:tcPr>
            <w:tcW w:w="691" w:type="dxa"/>
            <w:noWrap/>
            <w:hideMark/>
          </w:tcPr>
          <w:p w14:paraId="2E8D7408" w14:textId="77777777" w:rsidR="0000236C" w:rsidRPr="00B14FBF" w:rsidRDefault="0000236C" w:rsidP="0000236C">
            <w:pPr>
              <w:spacing w:before="60" w:after="60"/>
              <w:jc w:val="center"/>
              <w:rPr>
                <w:noProof/>
                <w:sz w:val="22"/>
              </w:rPr>
            </w:pPr>
            <w:r w:rsidRPr="00B14FBF">
              <w:rPr>
                <w:noProof/>
                <w:sz w:val="22"/>
              </w:rPr>
              <w:t>28</w:t>
            </w:r>
          </w:p>
        </w:tc>
      </w:tr>
      <w:tr w:rsidR="0000236C" w:rsidRPr="00B14FBF" w14:paraId="786F1CD9" w14:textId="77777777" w:rsidTr="00724F53">
        <w:trPr>
          <w:trHeight w:val="290"/>
        </w:trPr>
        <w:tc>
          <w:tcPr>
            <w:tcW w:w="2836" w:type="dxa"/>
            <w:noWrap/>
            <w:hideMark/>
          </w:tcPr>
          <w:p w14:paraId="0C4446A0" w14:textId="77777777" w:rsidR="0000236C" w:rsidRPr="00B14FBF" w:rsidRDefault="0000236C" w:rsidP="0000236C">
            <w:pPr>
              <w:spacing w:before="60" w:after="60"/>
              <w:rPr>
                <w:noProof/>
                <w:sz w:val="22"/>
              </w:rPr>
            </w:pPr>
            <w:r w:rsidRPr="00B14FBF">
              <w:rPr>
                <w:noProof/>
                <w:sz w:val="22"/>
              </w:rPr>
              <w:t>Intended use</w:t>
            </w:r>
          </w:p>
        </w:tc>
        <w:tc>
          <w:tcPr>
            <w:tcW w:w="2410" w:type="dxa"/>
            <w:noWrap/>
            <w:hideMark/>
          </w:tcPr>
          <w:p w14:paraId="32560C8B" w14:textId="77777777" w:rsidR="0000236C" w:rsidRPr="00B14FBF" w:rsidRDefault="0000236C" w:rsidP="0000236C">
            <w:pPr>
              <w:spacing w:before="60" w:after="60"/>
              <w:rPr>
                <w:noProof/>
                <w:sz w:val="22"/>
              </w:rPr>
            </w:pPr>
            <w:r w:rsidRPr="00B14FBF">
              <w:rPr>
                <w:noProof/>
                <w:sz w:val="22"/>
              </w:rPr>
              <w:t>Zeichen (256)</w:t>
            </w:r>
          </w:p>
        </w:tc>
        <w:tc>
          <w:tcPr>
            <w:tcW w:w="3685" w:type="dxa"/>
            <w:noWrap/>
            <w:hideMark/>
          </w:tcPr>
          <w:p w14:paraId="2A2BEE9D" w14:textId="77777777" w:rsidR="0000236C" w:rsidRPr="00B14FBF" w:rsidRDefault="0000236C" w:rsidP="0000236C">
            <w:pPr>
              <w:spacing w:before="60" w:after="60"/>
              <w:rPr>
                <w:noProof/>
                <w:sz w:val="22"/>
              </w:rPr>
            </w:pPr>
            <w:r w:rsidRPr="00B14FBF">
              <w:rPr>
                <w:noProof/>
                <w:sz w:val="22"/>
              </w:rPr>
              <w:t>Vorgesehener Verwendungszweck des Kernmaterials</w:t>
            </w:r>
          </w:p>
        </w:tc>
        <w:tc>
          <w:tcPr>
            <w:tcW w:w="691" w:type="dxa"/>
            <w:noWrap/>
            <w:hideMark/>
          </w:tcPr>
          <w:p w14:paraId="726DC6C3" w14:textId="77777777" w:rsidR="0000236C" w:rsidRPr="00B14FBF" w:rsidRDefault="0000236C" w:rsidP="0000236C">
            <w:pPr>
              <w:spacing w:before="60" w:after="60"/>
              <w:jc w:val="center"/>
              <w:rPr>
                <w:noProof/>
                <w:sz w:val="22"/>
              </w:rPr>
            </w:pPr>
            <w:r w:rsidRPr="00B14FBF">
              <w:rPr>
                <w:noProof/>
                <w:sz w:val="22"/>
              </w:rPr>
              <w:t>29</w:t>
            </w:r>
          </w:p>
        </w:tc>
      </w:tr>
      <w:tr w:rsidR="00D27876" w:rsidRPr="00B14FBF" w14:paraId="6502CA7B" w14:textId="77777777" w:rsidTr="00724F53">
        <w:trPr>
          <w:trHeight w:val="290"/>
        </w:trPr>
        <w:tc>
          <w:tcPr>
            <w:tcW w:w="2836" w:type="dxa"/>
            <w:noWrap/>
            <w:hideMark/>
          </w:tcPr>
          <w:p w14:paraId="59B2B454" w14:textId="77777777" w:rsidR="00D27876" w:rsidRPr="00094638" w:rsidRDefault="00D27876" w:rsidP="00D27876">
            <w:pPr>
              <w:spacing w:before="60" w:after="60"/>
              <w:rPr>
                <w:noProof/>
                <w:sz w:val="22"/>
                <w:lang w:val="en-IE"/>
              </w:rPr>
            </w:pPr>
            <w:r w:rsidRPr="00094638">
              <w:rPr>
                <w:noProof/>
                <w:sz w:val="22"/>
                <w:lang w:val="en-IE"/>
              </w:rPr>
              <w:t>Euratom Supply Agency (ESA) contractual reference</w:t>
            </w:r>
          </w:p>
        </w:tc>
        <w:tc>
          <w:tcPr>
            <w:tcW w:w="2410" w:type="dxa"/>
            <w:noWrap/>
            <w:hideMark/>
          </w:tcPr>
          <w:p w14:paraId="37BCF254" w14:textId="77777777" w:rsidR="00D27876" w:rsidRPr="00B14FBF" w:rsidRDefault="00D27876" w:rsidP="00D27876">
            <w:pPr>
              <w:spacing w:before="60" w:after="60"/>
              <w:rPr>
                <w:noProof/>
                <w:sz w:val="22"/>
              </w:rPr>
            </w:pPr>
            <w:r w:rsidRPr="00B14FBF">
              <w:rPr>
                <w:noProof/>
                <w:sz w:val="22"/>
              </w:rPr>
              <w:t>Zeichen (64)</w:t>
            </w:r>
          </w:p>
        </w:tc>
        <w:tc>
          <w:tcPr>
            <w:tcW w:w="3685" w:type="dxa"/>
            <w:noWrap/>
            <w:hideMark/>
          </w:tcPr>
          <w:p w14:paraId="66A94500" w14:textId="77777777" w:rsidR="00D27876" w:rsidRPr="00B14FBF" w:rsidRDefault="00D27876" w:rsidP="00D27876">
            <w:pPr>
              <w:spacing w:before="60" w:after="60"/>
              <w:rPr>
                <w:noProof/>
                <w:sz w:val="22"/>
              </w:rPr>
            </w:pPr>
            <w:r w:rsidRPr="00B14FBF">
              <w:rPr>
                <w:noProof/>
                <w:sz w:val="22"/>
              </w:rPr>
              <w:t>ESA-Vertragsreferenznummer</w:t>
            </w:r>
          </w:p>
        </w:tc>
        <w:tc>
          <w:tcPr>
            <w:tcW w:w="691" w:type="dxa"/>
            <w:noWrap/>
            <w:hideMark/>
          </w:tcPr>
          <w:p w14:paraId="06C8EB98" w14:textId="77777777" w:rsidR="00D27876" w:rsidRPr="00B14FBF" w:rsidRDefault="0000236C" w:rsidP="00D27876">
            <w:pPr>
              <w:spacing w:before="60" w:after="60"/>
              <w:jc w:val="center"/>
              <w:rPr>
                <w:noProof/>
                <w:sz w:val="22"/>
              </w:rPr>
            </w:pPr>
            <w:r w:rsidRPr="00B14FBF">
              <w:rPr>
                <w:noProof/>
                <w:sz w:val="22"/>
              </w:rPr>
              <w:t>30</w:t>
            </w:r>
          </w:p>
        </w:tc>
      </w:tr>
    </w:tbl>
    <w:p w14:paraId="371ECD97" w14:textId="77777777" w:rsidR="00C76911" w:rsidRPr="00B14FBF" w:rsidRDefault="00C76911" w:rsidP="00073751">
      <w:pPr>
        <w:rPr>
          <w:i/>
          <w:noProof/>
        </w:rPr>
      </w:pPr>
    </w:p>
    <w:p w14:paraId="33C1EBD4" w14:textId="77777777" w:rsidR="00C76911" w:rsidRPr="00B14FBF" w:rsidRDefault="00C76911" w:rsidP="00073751">
      <w:pPr>
        <w:rPr>
          <w:i/>
          <w:noProof/>
        </w:rPr>
      </w:pPr>
    </w:p>
    <w:p w14:paraId="3180F2EB" w14:textId="77777777" w:rsidR="00073751" w:rsidRPr="00B14FBF" w:rsidRDefault="00073751" w:rsidP="00073751">
      <w:pPr>
        <w:rPr>
          <w:i/>
          <w:noProof/>
        </w:rPr>
      </w:pPr>
      <w:r w:rsidRPr="00B14FBF">
        <w:rPr>
          <w:i/>
          <w:noProof/>
        </w:rPr>
        <w:t>Erläuterungen</w:t>
      </w:r>
    </w:p>
    <w:p w14:paraId="3AF3DF1D" w14:textId="77777777" w:rsidR="00073751" w:rsidRPr="00B14FBF" w:rsidRDefault="00073751" w:rsidP="007F32BF">
      <w:pPr>
        <w:pStyle w:val="NumPar1"/>
        <w:numPr>
          <w:ilvl w:val="0"/>
          <w:numId w:val="17"/>
        </w:numPr>
        <w:rPr>
          <w:noProof/>
        </w:rPr>
      </w:pPr>
      <w:r w:rsidRPr="00B14FBF">
        <w:rPr>
          <w:noProof/>
        </w:rPr>
        <w:t>Legal entity or name of installation/Juristische Person oder Name der Anlage: Name der juristischen Person oder der Anlage, die der Kommission die Meldung übermittelt.</w:t>
      </w:r>
    </w:p>
    <w:p w14:paraId="38C328C9" w14:textId="77777777" w:rsidR="00245063" w:rsidRPr="00B14FBF" w:rsidRDefault="00245063" w:rsidP="00B86B04">
      <w:pPr>
        <w:pStyle w:val="NumPar1"/>
        <w:rPr>
          <w:noProof/>
        </w:rPr>
      </w:pPr>
      <w:r w:rsidRPr="00B14FBF">
        <w:rPr>
          <w:noProof/>
        </w:rPr>
        <w:t>Report type/Berichtsart: Für diese Berichtsart ist „ANXS“ anzugeben.</w:t>
      </w:r>
    </w:p>
    <w:p w14:paraId="32008B46" w14:textId="77777777" w:rsidR="00073751" w:rsidRPr="00B14FBF" w:rsidRDefault="009C1FAD" w:rsidP="00B86B04">
      <w:pPr>
        <w:pStyle w:val="NumPar1"/>
        <w:rPr>
          <w:noProof/>
        </w:rPr>
      </w:pPr>
      <w:r w:rsidRPr="00B14FBF">
        <w:rPr>
          <w:noProof/>
        </w:rPr>
        <w:t>Advance notification reference code/Referenzcode Vorausmeldung: Referenzcode für Vorausmeldungen zur Verwendung im Bestandsänderungsbericht.</w:t>
      </w:r>
    </w:p>
    <w:p w14:paraId="59EBD79E" w14:textId="77777777" w:rsidR="00073751" w:rsidRPr="00B14FBF" w:rsidRDefault="004C6986" w:rsidP="00B86B04">
      <w:pPr>
        <w:pStyle w:val="NumPar1"/>
        <w:rPr>
          <w:noProof/>
        </w:rPr>
      </w:pPr>
      <w:r w:rsidRPr="00B14FBF">
        <w:rPr>
          <w:noProof/>
        </w:rPr>
        <w:t>Shipper MBA/Versender-MBA: Code der versendenden Materialbilanzzone, der der betroffenen Anlage von der Kommission mitgeteilt wurde.</w:t>
      </w:r>
    </w:p>
    <w:p w14:paraId="47BBA469" w14:textId="77777777" w:rsidR="00073751" w:rsidRPr="00B14FBF" w:rsidRDefault="004C6986" w:rsidP="00B86B04">
      <w:pPr>
        <w:pStyle w:val="NumPar1"/>
        <w:rPr>
          <w:noProof/>
        </w:rPr>
      </w:pPr>
      <w:r w:rsidRPr="00B14FBF">
        <w:rPr>
          <w:noProof/>
        </w:rPr>
        <w:t>Receiver MBA/Empfänger-MBA: Code der Empfänger-MBA bei Weitergabe innerhalb der EU und, falls bekannt, bei Ausfuhr in ein Drittland.</w:t>
      </w:r>
    </w:p>
    <w:p w14:paraId="049F2C16" w14:textId="77777777" w:rsidR="00073751" w:rsidRPr="00B14FBF" w:rsidRDefault="00073751" w:rsidP="00B86B04">
      <w:pPr>
        <w:pStyle w:val="NumPar1"/>
        <w:rPr>
          <w:noProof/>
        </w:rPr>
      </w:pPr>
      <w:r w:rsidRPr="00B14FBF">
        <w:rPr>
          <w:noProof/>
        </w:rPr>
        <w:t>Shipping installation/Versendende Anlage: Name, Anschrift und Land der Anlage, die das Kernmaterial versendet.</w:t>
      </w:r>
    </w:p>
    <w:p w14:paraId="696AF698" w14:textId="77777777" w:rsidR="00073751" w:rsidRPr="00B14FBF" w:rsidRDefault="00073751" w:rsidP="00B86B04">
      <w:pPr>
        <w:pStyle w:val="NumPar1"/>
        <w:rPr>
          <w:noProof/>
        </w:rPr>
      </w:pPr>
      <w:r w:rsidRPr="00B14FBF">
        <w:rPr>
          <w:noProof/>
        </w:rPr>
        <w:t>Receiving installation/Empfangende Anlage: Name, Anschrift und Land der Anlage, die das Kernmaterial empfängt.</w:t>
      </w:r>
    </w:p>
    <w:p w14:paraId="478324AC" w14:textId="77777777" w:rsidR="00073751" w:rsidRPr="00B14FBF" w:rsidRDefault="00073751" w:rsidP="00B86B04">
      <w:pPr>
        <w:pStyle w:val="NumPar1"/>
        <w:rPr>
          <w:noProof/>
        </w:rPr>
      </w:pPr>
      <w:r w:rsidRPr="00B14FBF">
        <w:rPr>
          <w:noProof/>
        </w:rPr>
        <w:t>Report date/Berichtsdatum: Datum der Fertigstellung des Berichts.</w:t>
      </w:r>
    </w:p>
    <w:p w14:paraId="0D22B334" w14:textId="77777777" w:rsidR="00073751" w:rsidRPr="00B14FBF" w:rsidRDefault="00073751" w:rsidP="00B86B04">
      <w:pPr>
        <w:pStyle w:val="NumPar1"/>
        <w:rPr>
          <w:noProof/>
        </w:rPr>
      </w:pPr>
      <w:r w:rsidRPr="00B14FBF">
        <w:rPr>
          <w:noProof/>
        </w:rPr>
        <w:t>Reporting person/Bericht erstattende Person: Name der für den Bericht zuständigen Person.</w:t>
      </w:r>
    </w:p>
    <w:p w14:paraId="074187C5" w14:textId="77777777" w:rsidR="0000236C" w:rsidRPr="00B14FBF" w:rsidRDefault="0000236C" w:rsidP="00B86B04">
      <w:pPr>
        <w:pStyle w:val="NumPar1"/>
        <w:rPr>
          <w:noProof/>
        </w:rPr>
      </w:pPr>
      <w:r w:rsidRPr="00B14FBF">
        <w:rPr>
          <w:noProof/>
        </w:rPr>
        <w:t>Line number/Zeilennummer: Laufende Nummer, bei jedem Bericht mit 1 beginnend, lückenlos.</w:t>
      </w:r>
    </w:p>
    <w:p w14:paraId="780234AE" w14:textId="77777777" w:rsidR="00073751" w:rsidRPr="00B14FBF" w:rsidRDefault="00073751" w:rsidP="00B86B04">
      <w:pPr>
        <w:pStyle w:val="NumPar1"/>
        <w:rPr>
          <w:noProof/>
        </w:rPr>
      </w:pPr>
      <w:r w:rsidRPr="00B14FBF">
        <w:rPr>
          <w:noProof/>
        </w:rPr>
        <w:t>Batch/Charge: Kennnummer der Charge. Diese Angabe ist für jede Charge zu machen.</w:t>
      </w:r>
    </w:p>
    <w:p w14:paraId="07ABE62F" w14:textId="77777777" w:rsidR="00073751" w:rsidRPr="00B14FBF" w:rsidRDefault="009C1FAD" w:rsidP="00B86B04">
      <w:pPr>
        <w:pStyle w:val="NumPar1"/>
        <w:rPr>
          <w:noProof/>
        </w:rPr>
      </w:pPr>
      <w:r w:rsidRPr="00B14FBF">
        <w:rPr>
          <w:noProof/>
        </w:rPr>
        <w:t>Element category/Elementkategorie: Kernmaterialkategorie.  Es sind die Kategorie-Codes gemäß Anhang III Nummer 25 dieser Verordnung zu verwenden.</w:t>
      </w:r>
    </w:p>
    <w:p w14:paraId="68AA4CFF" w14:textId="77777777" w:rsidR="00073751" w:rsidRPr="00B14FBF" w:rsidRDefault="00073751"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 Diese Angabe ist für jede Charge zu machen.</w:t>
      </w:r>
    </w:p>
    <w:p w14:paraId="6858CE1E" w14:textId="77777777" w:rsidR="00073751" w:rsidRPr="00B14FBF" w:rsidRDefault="00073751" w:rsidP="00B86B04">
      <w:pPr>
        <w:pStyle w:val="NumPar1"/>
        <w:rPr>
          <w:noProof/>
        </w:rPr>
      </w:pPr>
      <w:r w:rsidRPr="00B14FBF">
        <w:rPr>
          <w:noProof/>
        </w:rPr>
        <w:t>Chemical composition/Chemische Zusammensetzung: Chemische Zusammensetzung der Charge. Diese Angabe ist für jede Charge zu machen.</w:t>
      </w:r>
    </w:p>
    <w:p w14:paraId="31E83BED" w14:textId="77777777" w:rsidR="00073751" w:rsidRPr="00B14FBF" w:rsidRDefault="00073751" w:rsidP="00B86B04">
      <w:pPr>
        <w:pStyle w:val="NumPar1"/>
        <w:rPr>
          <w:noProof/>
        </w:rPr>
      </w:pPr>
      <w:r w:rsidRPr="00B14FBF">
        <w:rPr>
          <w:noProof/>
        </w:rPr>
        <w:t>Isotope/Isotop: Dieser Code gibt die Art der betreffenden spaltbaren Isotope an und ist zu verwenden, wenn das Gewicht der spaltbaren Isotope gemeldet wird. Es sind die Codes für die Isotope gemäß Anhang III Nummer 27 dieser Verordnung zu verwenden. Diese Angabe ist für jede Charge zu machen, die Uran enthält.</w:t>
      </w:r>
    </w:p>
    <w:p w14:paraId="354FC392" w14:textId="77777777" w:rsidR="00073751" w:rsidRPr="00B14FBF" w:rsidRDefault="00073751" w:rsidP="00B86B04">
      <w:pPr>
        <w:pStyle w:val="NumPar1"/>
        <w:rPr>
          <w:noProof/>
        </w:rPr>
      </w:pPr>
      <w:r w:rsidRPr="00B14FBF">
        <w:rPr>
          <w:noProof/>
        </w:rPr>
        <w:t>Enrichment/Anreicherung: Prozentuale Zusammensetzung von U-235. Diese Angabe ist für jede Charge zu machen, die Uran enthält.</w:t>
      </w:r>
    </w:p>
    <w:p w14:paraId="500E9506" w14:textId="77777777" w:rsidR="00073751" w:rsidRPr="00B14FBF" w:rsidRDefault="00073751" w:rsidP="00B86B04">
      <w:pPr>
        <w:pStyle w:val="NumPar1"/>
        <w:rPr>
          <w:noProof/>
        </w:rPr>
      </w:pPr>
      <w:r w:rsidRPr="00B14FBF">
        <w:rPr>
          <w:noProof/>
        </w:rPr>
        <w:t>Material state/Materialzustand: Der Materialzustand der Charge, wobei die Materialzustandscodes gemäß Anhang III Nummer 16 dieser Verordnung zu verwenden sind. Diese Angabe ist für jede Charge zu machen.</w:t>
      </w:r>
    </w:p>
    <w:p w14:paraId="5A77F0FA" w14:textId="77777777" w:rsidR="00073751" w:rsidRPr="00B14FBF" w:rsidRDefault="00146F89" w:rsidP="00B86B04">
      <w:pPr>
        <w:pStyle w:val="NumPar1"/>
        <w:rPr>
          <w:noProof/>
        </w:rPr>
      </w:pPr>
      <w:r w:rsidRPr="00B14FBF">
        <w:rPr>
          <w:noProof/>
        </w:rPr>
        <w:t>Material form/Materialform: Die Materialform der Charge, wobei die Materialbeschreibung gemäß Anhang III Nummer 14 dieser Verordnung zu verwenden ist. Diese Angabe ist für jede Charge zu machen.</w:t>
      </w:r>
    </w:p>
    <w:p w14:paraId="466492F1" w14:textId="77777777" w:rsidR="00073751" w:rsidRPr="00B14FBF" w:rsidRDefault="00004F3A" w:rsidP="00B86B04">
      <w:pPr>
        <w:pStyle w:val="NumPar1"/>
        <w:rPr>
          <w:noProof/>
        </w:rPr>
      </w:pPr>
      <w:r w:rsidRPr="00B14FBF">
        <w:rPr>
          <w:noProof/>
          <w:sz w:val="22"/>
        </w:rPr>
        <w:t>Number of items/Anzahl der Posten:</w:t>
      </w:r>
      <w:r w:rsidRPr="00B14FBF">
        <w:rPr>
          <w:noProof/>
        </w:rPr>
        <w:t xml:space="preserve"> Anzahl der in der Charge enthaltenen Posten, im Einklang mit Anhang III Nummer 24 dieser Verordnung.</w:t>
      </w:r>
    </w:p>
    <w:p w14:paraId="1B660583" w14:textId="77777777" w:rsidR="00073751" w:rsidRPr="00B14FBF" w:rsidRDefault="00073751" w:rsidP="00B86B04">
      <w:pPr>
        <w:pStyle w:val="NumPar1"/>
        <w:rPr>
          <w:noProof/>
        </w:rPr>
      </w:pPr>
      <w:r w:rsidRPr="00B14FBF">
        <w:rPr>
          <w:noProof/>
        </w:rPr>
        <w:t>Description of containers and seals:/Beschreibung der Behälter und Siegel: Beschreibung der Behälter und der Merkmale, die eine Versiegelung ermöglichen. Diese Angabe ist für jede Charge zu machen.</w:t>
      </w:r>
    </w:p>
    <w:p w14:paraId="33EE43E3" w14:textId="77777777" w:rsidR="00073751" w:rsidRPr="00B14FBF" w:rsidRDefault="00073751" w:rsidP="00B86B04">
      <w:pPr>
        <w:pStyle w:val="NumPar1"/>
        <w:rPr>
          <w:noProof/>
        </w:rPr>
      </w:pPr>
      <w:r w:rsidRPr="00B14FBF">
        <w:rPr>
          <w:noProof/>
        </w:rPr>
        <w:t>Element weight/Elementgewicht: Das Elementgewicht ist in Gramm anzugeben. Diese Angabe ist für jede Charge zu machen.</w:t>
      </w:r>
    </w:p>
    <w:p w14:paraId="56AF3860" w14:textId="77777777" w:rsidR="00073751" w:rsidRPr="00B14FBF" w:rsidRDefault="00073751" w:rsidP="00B86B04">
      <w:pPr>
        <w:pStyle w:val="NumPar1"/>
        <w:rPr>
          <w:noProof/>
        </w:rPr>
      </w:pPr>
      <w:r w:rsidRPr="00B14FBF">
        <w:rPr>
          <w:noProof/>
        </w:rPr>
        <w:t>Fissile weight/Spaltgewicht: Das Gewicht des spaltbaren Isotops/der spaltbaren Isotope (bei schwach angereichertem Uran und hochangereichertem Uran: das Gewicht der Isotope U-233 und U-235) ist in Gramm anzugeben. Diese Angabe ist für jede Charge zu machen, die Uran enthält.</w:t>
      </w:r>
    </w:p>
    <w:p w14:paraId="1B129DB5" w14:textId="77777777" w:rsidR="00073751" w:rsidRPr="00B14FBF" w:rsidRDefault="00214FCB" w:rsidP="00B86B04">
      <w:pPr>
        <w:pStyle w:val="NumPar1"/>
        <w:rPr>
          <w:noProof/>
        </w:rPr>
      </w:pPr>
      <w:r w:rsidRPr="00B14FBF">
        <w:rPr>
          <w:noProof/>
        </w:rPr>
        <w:t>Material container/Materialbehälter: Die Art des mit Kernmaterial befüllten Behälters, wobei die Kategorie-Codes gemäß Anhang III Nummer 15 dieser Verordnung zu verwenden sind.</w:t>
      </w:r>
    </w:p>
    <w:p w14:paraId="3438F2A2" w14:textId="77777777" w:rsidR="006009B0" w:rsidRPr="00B14FBF" w:rsidRDefault="006D2577" w:rsidP="00B86B04">
      <w:pPr>
        <w:pStyle w:val="NumPar1"/>
        <w:rPr>
          <w:noProof/>
        </w:rPr>
      </w:pPr>
      <w:r w:rsidRPr="00B14FBF">
        <w:rPr>
          <w:noProof/>
        </w:rPr>
        <w:t>Means of transport/Transportmittel: Gegebenenfalls ist das Transportmittel anzugeben. Bei mehreren Transportmitteln kann mehr als ein Code verwendet werden. In diesem Fall sollten die Codes durch Strichpunkte voneinander getrennt angegeben werden.</w:t>
      </w:r>
    </w:p>
    <w:p w14:paraId="07C10E71" w14:textId="77777777" w:rsidR="006009B0" w:rsidRPr="00B14FBF" w:rsidRDefault="006009B0" w:rsidP="006009B0">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6009B0" w:rsidRPr="00B14FBF" w14:paraId="15D10B9F" w14:textId="77777777" w:rsidTr="0013049E">
        <w:tc>
          <w:tcPr>
            <w:tcW w:w="155" w:type="pct"/>
            <w:shd w:val="clear" w:color="auto" w:fill="auto"/>
            <w:hideMark/>
          </w:tcPr>
          <w:p w14:paraId="1453B382" w14:textId="77777777" w:rsidR="006009B0" w:rsidRPr="00B14FBF" w:rsidRDefault="006009B0"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B60E86" w:rsidRPr="00B14FBF" w14:paraId="324550A7" w14:textId="77777777" w:rsidTr="00B60E86">
              <w:tc>
                <w:tcPr>
                  <w:tcW w:w="7224" w:type="dxa"/>
                </w:tcPr>
                <w:p w14:paraId="6A1A4D61" w14:textId="77777777" w:rsidR="00B60E86" w:rsidRPr="00B14FBF" w:rsidRDefault="00B60E86" w:rsidP="00B60E86">
                  <w:pPr>
                    <w:spacing w:before="60" w:after="60"/>
                    <w:ind w:right="195"/>
                    <w:jc w:val="center"/>
                    <w:rPr>
                      <w:rFonts w:eastAsia="Times New Roman"/>
                      <w:b/>
                      <w:bCs/>
                      <w:noProof/>
                      <w:sz w:val="22"/>
                    </w:rPr>
                  </w:pPr>
                  <w:r w:rsidRPr="00B14FBF">
                    <w:rPr>
                      <w:b/>
                      <w:noProof/>
                      <w:sz w:val="22"/>
                    </w:rPr>
                    <w:t>Transportmittel</w:t>
                  </w:r>
                </w:p>
              </w:tc>
              <w:tc>
                <w:tcPr>
                  <w:tcW w:w="1638" w:type="dxa"/>
                </w:tcPr>
                <w:p w14:paraId="0E176333" w14:textId="77777777" w:rsidR="00B60E86" w:rsidRPr="00B14FBF" w:rsidRDefault="00B60E86" w:rsidP="00B60E86">
                  <w:pPr>
                    <w:spacing w:before="60" w:after="60"/>
                    <w:ind w:right="195"/>
                    <w:jc w:val="center"/>
                    <w:rPr>
                      <w:rFonts w:eastAsia="Times New Roman"/>
                      <w:b/>
                      <w:bCs/>
                      <w:noProof/>
                      <w:sz w:val="22"/>
                    </w:rPr>
                  </w:pPr>
                  <w:r w:rsidRPr="00B14FBF">
                    <w:rPr>
                      <w:b/>
                      <w:noProof/>
                      <w:sz w:val="22"/>
                    </w:rPr>
                    <w:t>Code</w:t>
                  </w:r>
                </w:p>
              </w:tc>
            </w:tr>
            <w:tr w:rsidR="00B60E86" w:rsidRPr="00B14FBF" w14:paraId="69A27314" w14:textId="77777777" w:rsidTr="00B60E86">
              <w:tc>
                <w:tcPr>
                  <w:tcW w:w="7224" w:type="dxa"/>
                </w:tcPr>
                <w:p w14:paraId="2833E831" w14:textId="77777777" w:rsidR="00B60E86" w:rsidRPr="00B14FBF" w:rsidRDefault="00B60E86" w:rsidP="00B60E86">
                  <w:pPr>
                    <w:spacing w:before="60" w:after="60"/>
                    <w:jc w:val="left"/>
                    <w:rPr>
                      <w:rFonts w:eastAsia="Times New Roman"/>
                      <w:noProof/>
                      <w:sz w:val="22"/>
                    </w:rPr>
                  </w:pPr>
                  <w:r w:rsidRPr="00B14FBF">
                    <w:rPr>
                      <w:noProof/>
                      <w:sz w:val="22"/>
                    </w:rPr>
                    <w:t>Luft</w:t>
                  </w:r>
                </w:p>
              </w:tc>
              <w:tc>
                <w:tcPr>
                  <w:tcW w:w="1638" w:type="dxa"/>
                </w:tcPr>
                <w:p w14:paraId="6A5F6B40" w14:textId="77777777" w:rsidR="00B60E86" w:rsidRPr="00B14FBF" w:rsidRDefault="00B60E86" w:rsidP="00B60E86">
                  <w:pPr>
                    <w:spacing w:before="60" w:after="60"/>
                    <w:jc w:val="center"/>
                    <w:rPr>
                      <w:rFonts w:eastAsia="Times New Roman"/>
                      <w:noProof/>
                      <w:sz w:val="22"/>
                    </w:rPr>
                  </w:pPr>
                  <w:r w:rsidRPr="00B14FBF">
                    <w:rPr>
                      <w:noProof/>
                      <w:sz w:val="22"/>
                    </w:rPr>
                    <w:t>A</w:t>
                  </w:r>
                </w:p>
              </w:tc>
            </w:tr>
            <w:tr w:rsidR="00B60E86" w:rsidRPr="00B14FBF" w14:paraId="501612BE" w14:textId="77777777" w:rsidTr="00B60E86">
              <w:tc>
                <w:tcPr>
                  <w:tcW w:w="7224" w:type="dxa"/>
                </w:tcPr>
                <w:p w14:paraId="1825B7A3" w14:textId="77777777" w:rsidR="00B60E86" w:rsidRPr="00B14FBF" w:rsidRDefault="00B60E86" w:rsidP="00B60E86">
                  <w:pPr>
                    <w:spacing w:before="60" w:after="60"/>
                    <w:jc w:val="left"/>
                    <w:rPr>
                      <w:noProof/>
                      <w:sz w:val="22"/>
                    </w:rPr>
                  </w:pPr>
                  <w:r w:rsidRPr="00B14FBF">
                    <w:rPr>
                      <w:noProof/>
                      <w:sz w:val="22"/>
                    </w:rPr>
                    <w:t>Wasser</w:t>
                  </w:r>
                </w:p>
              </w:tc>
              <w:tc>
                <w:tcPr>
                  <w:tcW w:w="1638" w:type="dxa"/>
                </w:tcPr>
                <w:p w14:paraId="7A0294DE" w14:textId="77777777" w:rsidR="00B60E86" w:rsidRPr="00B14FBF" w:rsidRDefault="00B60E86" w:rsidP="00B60E86">
                  <w:pPr>
                    <w:spacing w:before="60" w:after="60"/>
                    <w:jc w:val="center"/>
                    <w:rPr>
                      <w:rFonts w:eastAsia="Times New Roman"/>
                      <w:noProof/>
                      <w:sz w:val="22"/>
                    </w:rPr>
                  </w:pPr>
                  <w:r w:rsidRPr="00B14FBF">
                    <w:rPr>
                      <w:noProof/>
                      <w:sz w:val="22"/>
                    </w:rPr>
                    <w:t>W</w:t>
                  </w:r>
                </w:p>
              </w:tc>
            </w:tr>
            <w:tr w:rsidR="00B60E86" w:rsidRPr="00B14FBF" w14:paraId="42D37CAA" w14:textId="77777777" w:rsidTr="00B60E86">
              <w:tc>
                <w:tcPr>
                  <w:tcW w:w="7224" w:type="dxa"/>
                </w:tcPr>
                <w:p w14:paraId="79D9D3DE" w14:textId="77777777" w:rsidR="00B60E86" w:rsidRPr="00B14FBF" w:rsidRDefault="00B60E86" w:rsidP="00B60E86">
                  <w:pPr>
                    <w:spacing w:before="60" w:after="60"/>
                    <w:jc w:val="left"/>
                    <w:rPr>
                      <w:rFonts w:eastAsia="Times New Roman"/>
                      <w:noProof/>
                      <w:sz w:val="22"/>
                    </w:rPr>
                  </w:pPr>
                  <w:r w:rsidRPr="00B14FBF">
                    <w:rPr>
                      <w:noProof/>
                      <w:sz w:val="22"/>
                    </w:rPr>
                    <w:t>Straße</w:t>
                  </w:r>
                </w:p>
              </w:tc>
              <w:tc>
                <w:tcPr>
                  <w:tcW w:w="1638" w:type="dxa"/>
                </w:tcPr>
                <w:p w14:paraId="34A1EB7A" w14:textId="77777777" w:rsidR="00B60E86" w:rsidRPr="00B14FBF" w:rsidRDefault="00B60E86" w:rsidP="00B60E86">
                  <w:pPr>
                    <w:spacing w:before="60" w:after="60"/>
                    <w:jc w:val="center"/>
                    <w:rPr>
                      <w:rFonts w:eastAsia="Times New Roman"/>
                      <w:noProof/>
                      <w:sz w:val="22"/>
                    </w:rPr>
                  </w:pPr>
                  <w:r w:rsidRPr="00B14FBF">
                    <w:rPr>
                      <w:noProof/>
                      <w:sz w:val="22"/>
                    </w:rPr>
                    <w:t>R</w:t>
                  </w:r>
                </w:p>
              </w:tc>
            </w:tr>
            <w:tr w:rsidR="00B60E86" w:rsidRPr="00B14FBF" w14:paraId="7C1EFD3B" w14:textId="77777777" w:rsidTr="00B60E86">
              <w:tc>
                <w:tcPr>
                  <w:tcW w:w="7224" w:type="dxa"/>
                </w:tcPr>
                <w:p w14:paraId="46625B53" w14:textId="77777777" w:rsidR="00B60E86" w:rsidRPr="00B14FBF" w:rsidRDefault="00B60E86" w:rsidP="00B60E86">
                  <w:pPr>
                    <w:spacing w:before="60" w:after="60"/>
                    <w:jc w:val="left"/>
                    <w:rPr>
                      <w:noProof/>
                      <w:sz w:val="22"/>
                    </w:rPr>
                  </w:pPr>
                  <w:r w:rsidRPr="00B14FBF">
                    <w:rPr>
                      <w:noProof/>
                      <w:sz w:val="22"/>
                    </w:rPr>
                    <w:t>Schiene</w:t>
                  </w:r>
                </w:p>
              </w:tc>
              <w:tc>
                <w:tcPr>
                  <w:tcW w:w="1638" w:type="dxa"/>
                </w:tcPr>
                <w:p w14:paraId="465669A0" w14:textId="77777777" w:rsidR="00B60E86" w:rsidRPr="00B14FBF" w:rsidRDefault="00B60E86" w:rsidP="00B60E86">
                  <w:pPr>
                    <w:spacing w:before="60" w:after="60"/>
                    <w:jc w:val="center"/>
                    <w:rPr>
                      <w:rFonts w:eastAsia="Times New Roman"/>
                      <w:noProof/>
                      <w:sz w:val="22"/>
                    </w:rPr>
                  </w:pPr>
                  <w:r w:rsidRPr="00B14FBF">
                    <w:rPr>
                      <w:noProof/>
                      <w:sz w:val="22"/>
                    </w:rPr>
                    <w:t>T</w:t>
                  </w:r>
                </w:p>
              </w:tc>
            </w:tr>
            <w:tr w:rsidR="00B60E86" w:rsidRPr="00B14FBF" w14:paraId="78DECBD9" w14:textId="77777777" w:rsidTr="00B60E86">
              <w:tc>
                <w:tcPr>
                  <w:tcW w:w="7224" w:type="dxa"/>
                </w:tcPr>
                <w:p w14:paraId="4BE5C608" w14:textId="77777777" w:rsidR="00B60E86" w:rsidRPr="00B14FBF" w:rsidRDefault="00B60E86" w:rsidP="00B60E86">
                  <w:pPr>
                    <w:spacing w:before="60" w:after="60"/>
                    <w:jc w:val="left"/>
                    <w:rPr>
                      <w:noProof/>
                      <w:sz w:val="22"/>
                    </w:rPr>
                  </w:pPr>
                  <w:r w:rsidRPr="00B14FBF">
                    <w:rPr>
                      <w:noProof/>
                      <w:sz w:val="22"/>
                    </w:rPr>
                    <w:t>Sonstige</w:t>
                  </w:r>
                </w:p>
              </w:tc>
              <w:tc>
                <w:tcPr>
                  <w:tcW w:w="1638" w:type="dxa"/>
                </w:tcPr>
                <w:p w14:paraId="48EAF5A6" w14:textId="77777777" w:rsidR="00B60E86" w:rsidRPr="00B14FBF" w:rsidRDefault="00B60E86" w:rsidP="00B60E86">
                  <w:pPr>
                    <w:spacing w:before="60" w:after="60"/>
                    <w:jc w:val="center"/>
                    <w:rPr>
                      <w:rFonts w:eastAsia="Times New Roman"/>
                      <w:noProof/>
                      <w:sz w:val="22"/>
                    </w:rPr>
                  </w:pPr>
                  <w:r w:rsidRPr="00B14FBF">
                    <w:rPr>
                      <w:noProof/>
                      <w:sz w:val="22"/>
                    </w:rPr>
                    <w:t>O</w:t>
                  </w:r>
                </w:p>
              </w:tc>
            </w:tr>
          </w:tbl>
          <w:p w14:paraId="163F4F47" w14:textId="77777777" w:rsidR="006009B0" w:rsidRPr="00B14FBF" w:rsidRDefault="006009B0" w:rsidP="0013049E">
            <w:pPr>
              <w:spacing w:after="0"/>
              <w:rPr>
                <w:rFonts w:eastAsia="Times New Roman"/>
                <w:noProof/>
                <w:sz w:val="22"/>
              </w:rPr>
            </w:pPr>
          </w:p>
        </w:tc>
      </w:tr>
    </w:tbl>
    <w:p w14:paraId="0FB7886A" w14:textId="77777777" w:rsidR="00073751" w:rsidRPr="00B14FBF" w:rsidRDefault="00073751" w:rsidP="00B86B04">
      <w:pPr>
        <w:pStyle w:val="NumPar1"/>
        <w:rPr>
          <w:noProof/>
        </w:rPr>
      </w:pPr>
      <w:r w:rsidRPr="00B14FBF">
        <w:rPr>
          <w:noProof/>
        </w:rPr>
        <w:t>Location where material will be stored or prepared/Ort, an dem das Material gelagert oder vorbereitet wird: Ort innerhalb der Materialbilanzzone, an dem das Kernmaterial für den Versand vorbereitet wird und identifiziert werden kann und wo die Menge und Zusammensetzung überprüft werden können.</w:t>
      </w:r>
    </w:p>
    <w:p w14:paraId="0EF90016" w14:textId="77777777" w:rsidR="00073751" w:rsidRPr="00B14FBF" w:rsidRDefault="00073751" w:rsidP="00B86B04">
      <w:pPr>
        <w:pStyle w:val="NumPar1"/>
        <w:rPr>
          <w:noProof/>
        </w:rPr>
      </w:pPr>
      <w:r w:rsidRPr="00B14FBF">
        <w:rPr>
          <w:noProof/>
        </w:rPr>
        <w:t>Last date when material can be identified/Letzter Zeitpunkt für die Identifizierung des Materials: Der letzte Zeitpunkt, an dem das Material identifiziert und in Bezug auf Menge und Zusammensetzung überprüft werden kann.</w:t>
      </w:r>
    </w:p>
    <w:p w14:paraId="0184FA9A" w14:textId="77777777" w:rsidR="00073751" w:rsidRPr="00B14FBF" w:rsidRDefault="00214FCB" w:rsidP="00B86B04">
      <w:pPr>
        <w:pStyle w:val="NumPar1"/>
        <w:rPr>
          <w:noProof/>
        </w:rPr>
      </w:pPr>
      <w:r w:rsidRPr="00B14FBF">
        <w:rPr>
          <w:noProof/>
        </w:rPr>
        <w:t>Date of dispatch/Versanddatum: Erwartetes Versanddatum. Je Charge ist ein Datum anzugeben.</w:t>
      </w:r>
    </w:p>
    <w:p w14:paraId="658E98AB" w14:textId="77777777" w:rsidR="00073751" w:rsidRPr="00B14FBF" w:rsidRDefault="00087FAA" w:rsidP="00B86B04">
      <w:pPr>
        <w:pStyle w:val="NumPar1"/>
        <w:rPr>
          <w:noProof/>
        </w:rPr>
      </w:pPr>
      <w:r w:rsidRPr="00B14FBF">
        <w:rPr>
          <w:noProof/>
        </w:rPr>
        <w:t>Date of arrival/Ankunftsdatum: Erwartetes Datum der Ankunft am Bestimmungsort. Je Charge ist ein Datum anzugeben.</w:t>
      </w:r>
    </w:p>
    <w:p w14:paraId="2A83D734" w14:textId="77777777" w:rsidR="00073751" w:rsidRPr="00B14FBF" w:rsidRDefault="00073751" w:rsidP="00B86B04">
      <w:pPr>
        <w:pStyle w:val="NumPar1"/>
        <w:rPr>
          <w:noProof/>
        </w:rPr>
      </w:pPr>
      <w:r w:rsidRPr="00B14FBF">
        <w:rPr>
          <w:noProof/>
        </w:rPr>
        <w:t>Intended use/Vorgesehener Verwendungszweck: Der Verwendungszweck, für den das Kernmaterial bestimmt ist.</w:t>
      </w:r>
    </w:p>
    <w:p w14:paraId="1EE3A73B" w14:textId="77777777" w:rsidR="00073751" w:rsidRPr="00B14FBF" w:rsidRDefault="00073751" w:rsidP="00B86B04">
      <w:pPr>
        <w:pStyle w:val="NumPar1"/>
        <w:rPr>
          <w:noProof/>
        </w:rPr>
      </w:pPr>
      <w:r w:rsidRPr="00B14FBF">
        <w:rPr>
          <w:noProof/>
        </w:rPr>
        <w:t>Euratom Supply Agency (ESA) contractual reference/Vertragsreferenz der Euratom-Versorgungsagentur (ESA): Gegebenenfalls ist Folgendes anzugeben:</w:t>
      </w:r>
    </w:p>
    <w:p w14:paraId="1E9344E6" w14:textId="77777777" w:rsidR="00073751" w:rsidRPr="00B14FBF" w:rsidRDefault="00073751" w:rsidP="007F32BF">
      <w:pPr>
        <w:pStyle w:val="Tiret1"/>
        <w:numPr>
          <w:ilvl w:val="0"/>
          <w:numId w:val="19"/>
        </w:numPr>
        <w:rPr>
          <w:noProof/>
        </w:rPr>
      </w:pPr>
      <w:r w:rsidRPr="00B14FBF">
        <w:rPr>
          <w:noProof/>
        </w:rPr>
        <w:t>die ESA-Vertragsreferenz der Versorgungsagentur bzw., falls nicht verfügbar, das Datum, an dem der Vertrag durch die Versorgungsagentur abgeschlossen wurde oder von ihr als abgeschlossen angesehen wird, sowie alle zweckdienlichen Hinweise;</w:t>
      </w:r>
    </w:p>
    <w:p w14:paraId="12C6E374" w14:textId="77777777" w:rsidR="00073751" w:rsidRPr="00B14FBF" w:rsidRDefault="00073751" w:rsidP="00B86B04">
      <w:pPr>
        <w:pStyle w:val="Tiret1"/>
        <w:rPr>
          <w:noProof/>
        </w:rPr>
      </w:pPr>
      <w:r w:rsidRPr="00B14FBF">
        <w:rPr>
          <w:noProof/>
        </w:rPr>
        <w:t>bei Lohnveredelungsverträgen (Artikel 75 Euratom-Vertrag) und Verträgen über die Lieferung kleiner Mengen von Material (Artikel 74 Euratom-Vertrag und Verordnung Nr. 17/66/Euratom der Kommission, geändert durch Verordnung (Euratom) Nr. 3137/74) das Datum der an die ESA gerichteten Anzeige mit allen zweckdienlichen Hinweisen.</w:t>
      </w:r>
    </w:p>
    <w:p w14:paraId="73109FF2" w14:textId="77777777" w:rsidR="00073751" w:rsidRPr="00B14FBF" w:rsidRDefault="00073751" w:rsidP="00073751">
      <w:pPr>
        <w:rPr>
          <w:noProof/>
        </w:rPr>
      </w:pPr>
    </w:p>
    <w:p w14:paraId="5FD4F9B4" w14:textId="77777777" w:rsidR="00073751" w:rsidRPr="00B14FBF" w:rsidRDefault="00073751" w:rsidP="00456CC9">
      <w:pPr>
        <w:rPr>
          <w:noProof/>
        </w:rPr>
      </w:pPr>
      <w:r w:rsidRPr="00B14FBF">
        <w:rPr>
          <w:noProof/>
        </w:rPr>
        <w:t>ALLGEMEINE ANMERKUNGEN ZUM ERSTELLEN DER BERICHTE</w:t>
      </w:r>
    </w:p>
    <w:p w14:paraId="087C52B9" w14:textId="77777777" w:rsidR="00073751" w:rsidRPr="00B14FBF" w:rsidRDefault="00073751" w:rsidP="007F32BF">
      <w:pPr>
        <w:pStyle w:val="NumPar1"/>
        <w:numPr>
          <w:ilvl w:val="0"/>
          <w:numId w:val="18"/>
        </w:numPr>
        <w:rPr>
          <w:noProof/>
        </w:rPr>
      </w:pPr>
      <w:r w:rsidRPr="00B14FBF">
        <w:rPr>
          <w:noProof/>
        </w:rPr>
        <w:t>Es sind gegebenenfalls alle angeforderten Angaben zu übermitteln.</w:t>
      </w:r>
    </w:p>
    <w:p w14:paraId="247E3F00" w14:textId="77777777" w:rsidR="00073751" w:rsidRPr="00B14FBF" w:rsidRDefault="00073751" w:rsidP="00B86B04">
      <w:pPr>
        <w:pStyle w:val="NumPar1"/>
        <w:rPr>
          <w:noProof/>
        </w:rPr>
      </w:pPr>
      <w:r w:rsidRPr="00B14FBF">
        <w:rPr>
          <w:noProof/>
        </w:rPr>
        <w:t>Im Fall einer Weitergabe innerhalb der EU muss der Versender dem Empfänger alle notwendigen Angaben zur Verfügung zu stellen.</w:t>
      </w:r>
    </w:p>
    <w:p w14:paraId="1A43BAE5" w14:textId="77777777" w:rsidR="00073751" w:rsidRPr="00B14FBF" w:rsidRDefault="00073751" w:rsidP="00B86B04">
      <w:pPr>
        <w:pStyle w:val="NumPar1"/>
        <w:rPr>
          <w:noProof/>
        </w:rPr>
      </w:pPr>
      <w:r w:rsidRPr="00B14FBF">
        <w:rPr>
          <w:noProof/>
        </w:rPr>
        <w:t>Enthalten numerische Daten Bruchteile von Einheiten, so ist ein Dezimalpunkt zu verwenden, um die Dezimalstellen abzusetzen.</w:t>
      </w:r>
    </w:p>
    <w:p w14:paraId="33659924" w14:textId="77777777" w:rsidR="00073751" w:rsidRPr="00B14FBF" w:rsidRDefault="00073751" w:rsidP="00B86B04">
      <w:pPr>
        <w:pStyle w:val="NumPar1"/>
        <w:rPr>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5BB0CB86" w14:textId="77777777" w:rsidR="00073751" w:rsidRPr="00B14FBF" w:rsidRDefault="00073751" w:rsidP="00B86B04">
      <w:pPr>
        <w:pStyle w:val="NumPar1"/>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287CBE87" w14:textId="77777777" w:rsidR="00073751" w:rsidRPr="00B14FBF" w:rsidRDefault="00073751" w:rsidP="00B86B04">
      <w:pPr>
        <w:pStyle w:val="NumPar1"/>
        <w:rPr>
          <w:noProof/>
        </w:rPr>
      </w:pPr>
      <w:r w:rsidRPr="00B14FBF">
        <w:rPr>
          <w:noProof/>
        </w:rPr>
        <w:t>Die Berichte sind im XML-Format zu erstellen.</w:t>
      </w:r>
    </w:p>
    <w:p w14:paraId="54A61BA1" w14:textId="77777777" w:rsidR="00073751" w:rsidRPr="00B14FBF" w:rsidRDefault="00073751" w:rsidP="00B86B04">
      <w:pPr>
        <w:pStyle w:val="NumPar1"/>
        <w:rPr>
          <w:noProof/>
        </w:rPr>
      </w:pPr>
      <w:r w:rsidRPr="00B14FBF">
        <w:rPr>
          <w:noProof/>
        </w:rPr>
        <w:t>Die Berichte sind ordnungsgemäß erstellt und (möglichst digital) unterzeichnet zu senden an: Europäische Kommission, Euratom-Sicherheitsüberwachung.</w:t>
      </w:r>
    </w:p>
    <w:p w14:paraId="037EE07C" w14:textId="77777777" w:rsidR="00924FB8" w:rsidRPr="00B14FBF" w:rsidRDefault="00016BE3" w:rsidP="00924FB8">
      <w:pPr>
        <w:pStyle w:val="SectionTitle"/>
        <w:rPr>
          <w:noProof/>
        </w:rPr>
      </w:pPr>
      <w:bookmarkStart w:id="30" w:name="_Toc8C5B617AD1C9468E943AE94E95131EE5"/>
      <w:r w:rsidRPr="00B14FBF">
        <w:rPr>
          <w:noProof/>
        </w:rPr>
        <w:br w:type="page"/>
        <w:t>ANHANG VII</w:t>
      </w:r>
      <w:r w:rsidRPr="00B14FBF">
        <w:rPr>
          <w:noProof/>
        </w:rPr>
        <w:br/>
      </w:r>
      <w:r w:rsidRPr="00B14FBF">
        <w:rPr>
          <w:noProof/>
        </w:rPr>
        <w:br/>
        <w:t>VORAUSMELDUNG VON EINFUHREN/EINGÄNGEN VON KERNMATERIAL</w:t>
      </w:r>
      <w:bookmarkEnd w:id="30"/>
    </w:p>
    <w:p w14:paraId="3576A53A" w14:textId="77777777" w:rsidR="00016BE3" w:rsidRPr="00B14FBF" w:rsidRDefault="00926843" w:rsidP="00016BE3">
      <w:pPr>
        <w:rPr>
          <w:b/>
          <w:bCs/>
          <w:noProof/>
        </w:rPr>
      </w:pPr>
      <w:r w:rsidRPr="00B14FBF">
        <w:rPr>
          <w:b/>
          <w:noProof/>
        </w:rPr>
        <w:t>Kopf</w:t>
      </w:r>
    </w:p>
    <w:tbl>
      <w:tblPr>
        <w:tblStyle w:val="TableGrid"/>
        <w:tblW w:w="9550" w:type="dxa"/>
        <w:jc w:val="center"/>
        <w:tblLook w:val="04A0" w:firstRow="1" w:lastRow="0" w:firstColumn="1" w:lastColumn="0" w:noHBand="0" w:noVBand="1"/>
      </w:tblPr>
      <w:tblGrid>
        <w:gridCol w:w="3205"/>
        <w:gridCol w:w="2455"/>
        <w:gridCol w:w="3368"/>
        <w:gridCol w:w="522"/>
      </w:tblGrid>
      <w:tr w:rsidR="00016BE3" w:rsidRPr="00B14FBF" w14:paraId="1F78E12E" w14:textId="77777777" w:rsidTr="00E51B2C">
        <w:trPr>
          <w:trHeight w:val="300"/>
          <w:tblHeader/>
          <w:jc w:val="center"/>
        </w:trPr>
        <w:tc>
          <w:tcPr>
            <w:tcW w:w="3205" w:type="dxa"/>
            <w:tcBorders>
              <w:top w:val="single" w:sz="4" w:space="0" w:color="auto"/>
              <w:bottom w:val="single" w:sz="4" w:space="0" w:color="auto"/>
              <w:right w:val="single" w:sz="4" w:space="0" w:color="auto"/>
            </w:tcBorders>
            <w:noWrap/>
            <w:vAlign w:val="center"/>
            <w:hideMark/>
          </w:tcPr>
          <w:p w14:paraId="23AD740B" w14:textId="77777777" w:rsidR="00016BE3" w:rsidRPr="00B14FBF" w:rsidRDefault="00016BE3" w:rsidP="00DA0017">
            <w:pPr>
              <w:spacing w:before="60" w:after="60"/>
              <w:jc w:val="center"/>
              <w:rPr>
                <w:rFonts w:eastAsia="Calibri"/>
                <w:b/>
                <w:bCs/>
                <w:noProof/>
                <w:sz w:val="22"/>
              </w:rPr>
            </w:pPr>
            <w:r w:rsidRPr="00B14FBF">
              <w:rPr>
                <w:b/>
                <w:noProof/>
                <w:sz w:val="22"/>
              </w:rPr>
              <w:t>Kennsatz/Bezeichnung</w:t>
            </w:r>
          </w:p>
        </w:tc>
        <w:tc>
          <w:tcPr>
            <w:tcW w:w="2455" w:type="dxa"/>
            <w:tcBorders>
              <w:top w:val="single" w:sz="4" w:space="0" w:color="auto"/>
              <w:left w:val="single" w:sz="4" w:space="0" w:color="auto"/>
              <w:bottom w:val="single" w:sz="4" w:space="0" w:color="auto"/>
              <w:right w:val="single" w:sz="4" w:space="0" w:color="auto"/>
            </w:tcBorders>
            <w:noWrap/>
            <w:vAlign w:val="center"/>
            <w:hideMark/>
          </w:tcPr>
          <w:p w14:paraId="504998E5" w14:textId="77777777" w:rsidR="00016BE3" w:rsidRPr="00B14FBF" w:rsidRDefault="00016BE3" w:rsidP="00DA0017">
            <w:pPr>
              <w:spacing w:before="60" w:after="60"/>
              <w:jc w:val="center"/>
              <w:rPr>
                <w:rFonts w:eastAsia="Calibri"/>
                <w:b/>
                <w:bCs/>
                <w:noProof/>
                <w:sz w:val="22"/>
              </w:rPr>
            </w:pPr>
            <w:r w:rsidRPr="00B14FBF">
              <w:rPr>
                <w:b/>
                <w:noProof/>
                <w:sz w:val="22"/>
              </w:rPr>
              <w:t>Inhalt</w:t>
            </w:r>
          </w:p>
        </w:tc>
        <w:tc>
          <w:tcPr>
            <w:tcW w:w="3368" w:type="dxa"/>
            <w:tcBorders>
              <w:top w:val="single" w:sz="4" w:space="0" w:color="auto"/>
              <w:left w:val="single" w:sz="4" w:space="0" w:color="auto"/>
              <w:bottom w:val="single" w:sz="4" w:space="0" w:color="auto"/>
              <w:right w:val="single" w:sz="4" w:space="0" w:color="auto"/>
            </w:tcBorders>
            <w:noWrap/>
            <w:vAlign w:val="center"/>
            <w:hideMark/>
          </w:tcPr>
          <w:p w14:paraId="327B6D4C" w14:textId="77777777" w:rsidR="00016BE3" w:rsidRPr="00B14FBF" w:rsidRDefault="00016BE3" w:rsidP="00DA0017">
            <w:pPr>
              <w:spacing w:before="60" w:after="60"/>
              <w:jc w:val="center"/>
              <w:rPr>
                <w:rFonts w:eastAsia="Calibri"/>
                <w:b/>
                <w:bCs/>
                <w:noProof/>
                <w:sz w:val="22"/>
              </w:rPr>
            </w:pPr>
            <w:r w:rsidRPr="00B14FBF">
              <w:rPr>
                <w:b/>
                <w:noProof/>
                <w:sz w:val="22"/>
              </w:rPr>
              <w:t>Bemerkungen</w:t>
            </w:r>
          </w:p>
        </w:tc>
        <w:tc>
          <w:tcPr>
            <w:tcW w:w="522" w:type="dxa"/>
            <w:tcBorders>
              <w:top w:val="single" w:sz="4" w:space="0" w:color="auto"/>
              <w:left w:val="single" w:sz="4" w:space="0" w:color="auto"/>
              <w:bottom w:val="single" w:sz="4" w:space="0" w:color="auto"/>
            </w:tcBorders>
            <w:noWrap/>
            <w:vAlign w:val="center"/>
            <w:hideMark/>
          </w:tcPr>
          <w:p w14:paraId="441CC9DC" w14:textId="77777777" w:rsidR="00016BE3" w:rsidRPr="00B14FBF" w:rsidRDefault="00016BE3" w:rsidP="00DA0017">
            <w:pPr>
              <w:spacing w:before="60" w:after="60"/>
              <w:jc w:val="center"/>
              <w:rPr>
                <w:rFonts w:eastAsia="Calibri"/>
                <w:b/>
                <w:bCs/>
                <w:noProof/>
                <w:sz w:val="22"/>
              </w:rPr>
            </w:pPr>
            <w:r w:rsidRPr="00B14FBF">
              <w:rPr>
                <w:b/>
                <w:noProof/>
                <w:sz w:val="22"/>
              </w:rPr>
              <w:t>#</w:t>
            </w:r>
          </w:p>
        </w:tc>
      </w:tr>
      <w:tr w:rsidR="00016BE3" w:rsidRPr="00B14FBF" w14:paraId="09024F88" w14:textId="77777777" w:rsidTr="00BB0AFB">
        <w:trPr>
          <w:trHeight w:val="290"/>
          <w:jc w:val="center"/>
        </w:trPr>
        <w:tc>
          <w:tcPr>
            <w:tcW w:w="3205" w:type="dxa"/>
            <w:tcBorders>
              <w:top w:val="single" w:sz="4" w:space="0" w:color="auto"/>
            </w:tcBorders>
            <w:noWrap/>
            <w:hideMark/>
          </w:tcPr>
          <w:p w14:paraId="7B635688" w14:textId="77777777" w:rsidR="00016BE3" w:rsidRPr="00094638" w:rsidRDefault="00016BE3" w:rsidP="00DA0017">
            <w:pPr>
              <w:spacing w:before="60" w:after="60"/>
              <w:rPr>
                <w:rFonts w:eastAsia="Calibri"/>
                <w:noProof/>
                <w:sz w:val="22"/>
                <w:lang w:val="en-IE"/>
              </w:rPr>
            </w:pPr>
            <w:r w:rsidRPr="00094638">
              <w:rPr>
                <w:noProof/>
                <w:sz w:val="22"/>
                <w:lang w:val="en-IE"/>
              </w:rPr>
              <w:t>Legal entity or name of installation</w:t>
            </w:r>
          </w:p>
        </w:tc>
        <w:tc>
          <w:tcPr>
            <w:tcW w:w="2455" w:type="dxa"/>
            <w:tcBorders>
              <w:top w:val="single" w:sz="4" w:space="0" w:color="auto"/>
            </w:tcBorders>
            <w:noWrap/>
            <w:hideMark/>
          </w:tcPr>
          <w:p w14:paraId="2CFBA1C8" w14:textId="77777777" w:rsidR="00016BE3" w:rsidRPr="00B14FBF" w:rsidRDefault="00016BE3" w:rsidP="00DA0017">
            <w:pPr>
              <w:spacing w:before="60" w:after="60"/>
              <w:rPr>
                <w:rFonts w:eastAsia="Calibri"/>
                <w:noProof/>
                <w:sz w:val="22"/>
              </w:rPr>
            </w:pPr>
            <w:r w:rsidRPr="00B14FBF">
              <w:rPr>
                <w:noProof/>
                <w:sz w:val="22"/>
              </w:rPr>
              <w:t>Zeichen (256)</w:t>
            </w:r>
          </w:p>
        </w:tc>
        <w:tc>
          <w:tcPr>
            <w:tcW w:w="3368" w:type="dxa"/>
            <w:tcBorders>
              <w:top w:val="single" w:sz="4" w:space="0" w:color="auto"/>
              <w:right w:val="single" w:sz="8" w:space="0" w:color="auto"/>
            </w:tcBorders>
            <w:noWrap/>
            <w:hideMark/>
          </w:tcPr>
          <w:p w14:paraId="4C7A5198" w14:textId="77777777" w:rsidR="00016BE3" w:rsidRPr="00B14FBF" w:rsidRDefault="00016BE3" w:rsidP="00DA0017">
            <w:pPr>
              <w:spacing w:before="60" w:after="60"/>
              <w:rPr>
                <w:rFonts w:eastAsia="Calibri"/>
                <w:noProof/>
                <w:sz w:val="22"/>
              </w:rPr>
            </w:pPr>
            <w:r w:rsidRPr="00B14FBF">
              <w:rPr>
                <w:noProof/>
                <w:sz w:val="22"/>
              </w:rPr>
              <w:t>Name der juristischen Person oder der Anlage</w:t>
            </w:r>
          </w:p>
        </w:tc>
        <w:tc>
          <w:tcPr>
            <w:tcW w:w="522" w:type="dxa"/>
            <w:tcBorders>
              <w:top w:val="single" w:sz="4" w:space="0" w:color="auto"/>
              <w:left w:val="single" w:sz="8" w:space="0" w:color="auto"/>
            </w:tcBorders>
            <w:noWrap/>
            <w:hideMark/>
          </w:tcPr>
          <w:p w14:paraId="0B990931" w14:textId="77777777" w:rsidR="00016BE3" w:rsidRPr="00B14FBF" w:rsidRDefault="00016BE3" w:rsidP="00DA0017">
            <w:pPr>
              <w:spacing w:before="60" w:after="60"/>
              <w:jc w:val="center"/>
              <w:rPr>
                <w:rFonts w:eastAsia="Calibri"/>
                <w:noProof/>
                <w:sz w:val="22"/>
              </w:rPr>
            </w:pPr>
            <w:r w:rsidRPr="00B14FBF">
              <w:rPr>
                <w:noProof/>
                <w:sz w:val="22"/>
              </w:rPr>
              <w:t>1</w:t>
            </w:r>
          </w:p>
        </w:tc>
      </w:tr>
      <w:tr w:rsidR="0035796D" w:rsidRPr="00B14FBF" w14:paraId="2AB7CDAC" w14:textId="77777777" w:rsidTr="00BB0AFB">
        <w:trPr>
          <w:trHeight w:val="290"/>
          <w:jc w:val="center"/>
        </w:trPr>
        <w:tc>
          <w:tcPr>
            <w:tcW w:w="3205" w:type="dxa"/>
            <w:tcBorders>
              <w:top w:val="single" w:sz="4" w:space="0" w:color="auto"/>
            </w:tcBorders>
            <w:noWrap/>
          </w:tcPr>
          <w:p w14:paraId="38B1C6C2" w14:textId="77777777" w:rsidR="0035796D" w:rsidRPr="00B14FBF" w:rsidRDefault="0035796D" w:rsidP="0035796D">
            <w:pPr>
              <w:spacing w:before="60" w:after="60"/>
              <w:rPr>
                <w:rFonts w:eastAsia="Calibri"/>
                <w:noProof/>
                <w:sz w:val="22"/>
              </w:rPr>
            </w:pPr>
            <w:r w:rsidRPr="00B14FBF">
              <w:rPr>
                <w:noProof/>
                <w:sz w:val="22"/>
              </w:rPr>
              <w:t>Report type</w:t>
            </w:r>
          </w:p>
        </w:tc>
        <w:tc>
          <w:tcPr>
            <w:tcW w:w="2455" w:type="dxa"/>
            <w:tcBorders>
              <w:top w:val="single" w:sz="4" w:space="0" w:color="auto"/>
            </w:tcBorders>
            <w:noWrap/>
          </w:tcPr>
          <w:p w14:paraId="1722DCB7" w14:textId="77777777" w:rsidR="0035796D" w:rsidRPr="00B14FBF" w:rsidRDefault="0035796D" w:rsidP="0035796D">
            <w:pPr>
              <w:spacing w:before="60" w:after="60"/>
              <w:rPr>
                <w:rFonts w:eastAsia="Calibri"/>
                <w:noProof/>
                <w:sz w:val="22"/>
              </w:rPr>
            </w:pPr>
            <w:r w:rsidRPr="00B14FBF">
              <w:rPr>
                <w:noProof/>
                <w:sz w:val="22"/>
              </w:rPr>
              <w:t>Zeichen (4)</w:t>
            </w:r>
          </w:p>
        </w:tc>
        <w:tc>
          <w:tcPr>
            <w:tcW w:w="3368" w:type="dxa"/>
            <w:tcBorders>
              <w:top w:val="single" w:sz="4" w:space="0" w:color="auto"/>
              <w:right w:val="single" w:sz="8" w:space="0" w:color="auto"/>
            </w:tcBorders>
            <w:noWrap/>
          </w:tcPr>
          <w:p w14:paraId="2F7A22F6" w14:textId="77777777" w:rsidR="0035796D" w:rsidRPr="00B14FBF" w:rsidRDefault="00FA30DF" w:rsidP="0035796D">
            <w:pPr>
              <w:spacing w:before="60" w:after="60"/>
              <w:rPr>
                <w:rFonts w:eastAsia="Calibri"/>
                <w:noProof/>
                <w:sz w:val="22"/>
              </w:rPr>
            </w:pPr>
            <w:r w:rsidRPr="00B14FBF">
              <w:rPr>
                <w:noProof/>
                <w:sz w:val="22"/>
              </w:rPr>
              <w:t>Für diese Berichtsart ist „ANIR“ anzugeben</w:t>
            </w:r>
          </w:p>
        </w:tc>
        <w:tc>
          <w:tcPr>
            <w:tcW w:w="522" w:type="dxa"/>
            <w:tcBorders>
              <w:top w:val="single" w:sz="4" w:space="0" w:color="auto"/>
              <w:left w:val="single" w:sz="8" w:space="0" w:color="auto"/>
            </w:tcBorders>
            <w:noWrap/>
          </w:tcPr>
          <w:p w14:paraId="7B9BFFF8" w14:textId="77777777" w:rsidR="0035796D" w:rsidRPr="00B14FBF" w:rsidRDefault="0035796D" w:rsidP="0035796D">
            <w:pPr>
              <w:spacing w:before="60" w:after="60"/>
              <w:jc w:val="center"/>
              <w:rPr>
                <w:rFonts w:eastAsia="Calibri"/>
                <w:noProof/>
                <w:sz w:val="22"/>
              </w:rPr>
            </w:pPr>
            <w:r w:rsidRPr="00B14FBF">
              <w:rPr>
                <w:noProof/>
                <w:sz w:val="22"/>
              </w:rPr>
              <w:t>2</w:t>
            </w:r>
          </w:p>
        </w:tc>
      </w:tr>
      <w:tr w:rsidR="0035796D" w:rsidRPr="00B14FBF" w14:paraId="23F022E6" w14:textId="77777777" w:rsidTr="00BB0AFB">
        <w:trPr>
          <w:trHeight w:val="290"/>
          <w:jc w:val="center"/>
        </w:trPr>
        <w:tc>
          <w:tcPr>
            <w:tcW w:w="3205" w:type="dxa"/>
            <w:noWrap/>
            <w:hideMark/>
          </w:tcPr>
          <w:p w14:paraId="685A0DA2" w14:textId="77777777" w:rsidR="0035796D" w:rsidRPr="00B14FBF" w:rsidRDefault="0035796D" w:rsidP="0035796D">
            <w:pPr>
              <w:spacing w:before="60" w:after="60"/>
              <w:rPr>
                <w:rFonts w:eastAsia="Calibri"/>
                <w:noProof/>
                <w:sz w:val="22"/>
              </w:rPr>
            </w:pPr>
            <w:r w:rsidRPr="00B14FBF">
              <w:rPr>
                <w:noProof/>
                <w:sz w:val="22"/>
              </w:rPr>
              <w:t>Advance notification reference code</w:t>
            </w:r>
          </w:p>
        </w:tc>
        <w:tc>
          <w:tcPr>
            <w:tcW w:w="2455" w:type="dxa"/>
            <w:noWrap/>
            <w:hideMark/>
          </w:tcPr>
          <w:p w14:paraId="61C9EAFF" w14:textId="77777777" w:rsidR="0035796D" w:rsidRPr="00B14FBF" w:rsidRDefault="0035796D" w:rsidP="0035796D">
            <w:pPr>
              <w:spacing w:before="60" w:after="60"/>
              <w:rPr>
                <w:rFonts w:eastAsia="Calibri"/>
                <w:noProof/>
                <w:sz w:val="22"/>
              </w:rPr>
            </w:pPr>
            <w:r w:rsidRPr="00B14FBF">
              <w:rPr>
                <w:noProof/>
                <w:sz w:val="22"/>
              </w:rPr>
              <w:t>Zeichen (12)</w:t>
            </w:r>
          </w:p>
        </w:tc>
        <w:tc>
          <w:tcPr>
            <w:tcW w:w="3368" w:type="dxa"/>
            <w:tcBorders>
              <w:right w:val="single" w:sz="8" w:space="0" w:color="auto"/>
            </w:tcBorders>
            <w:noWrap/>
            <w:hideMark/>
          </w:tcPr>
          <w:p w14:paraId="1A492F1A" w14:textId="77777777" w:rsidR="0035796D" w:rsidRPr="00B14FBF" w:rsidRDefault="0035796D" w:rsidP="0035796D">
            <w:pPr>
              <w:spacing w:before="60" w:after="60"/>
              <w:rPr>
                <w:rFonts w:eastAsia="Calibri"/>
                <w:noProof/>
                <w:sz w:val="22"/>
              </w:rPr>
            </w:pPr>
            <w:r w:rsidRPr="00B14FBF">
              <w:rPr>
                <w:noProof/>
                <w:sz w:val="22"/>
              </w:rPr>
              <w:t>Referenzcode für die Vorausmeldung</w:t>
            </w:r>
          </w:p>
        </w:tc>
        <w:tc>
          <w:tcPr>
            <w:tcW w:w="522" w:type="dxa"/>
            <w:tcBorders>
              <w:left w:val="single" w:sz="8" w:space="0" w:color="auto"/>
            </w:tcBorders>
            <w:noWrap/>
            <w:hideMark/>
          </w:tcPr>
          <w:p w14:paraId="04A0B298" w14:textId="77777777" w:rsidR="0035796D" w:rsidRPr="00B14FBF" w:rsidRDefault="0035796D" w:rsidP="0035796D">
            <w:pPr>
              <w:spacing w:before="60" w:after="60"/>
              <w:jc w:val="center"/>
              <w:rPr>
                <w:rFonts w:eastAsia="Calibri"/>
                <w:noProof/>
                <w:sz w:val="22"/>
              </w:rPr>
            </w:pPr>
            <w:r w:rsidRPr="00B14FBF">
              <w:rPr>
                <w:noProof/>
                <w:sz w:val="22"/>
              </w:rPr>
              <w:t>3</w:t>
            </w:r>
          </w:p>
        </w:tc>
      </w:tr>
      <w:tr w:rsidR="0035796D" w:rsidRPr="00B14FBF" w14:paraId="5706601D" w14:textId="77777777" w:rsidTr="00BB0AFB">
        <w:trPr>
          <w:trHeight w:val="290"/>
          <w:jc w:val="center"/>
        </w:trPr>
        <w:tc>
          <w:tcPr>
            <w:tcW w:w="3205" w:type="dxa"/>
            <w:noWrap/>
            <w:hideMark/>
          </w:tcPr>
          <w:p w14:paraId="4E779570" w14:textId="77777777" w:rsidR="0035796D" w:rsidRPr="00B14FBF" w:rsidRDefault="004C6986" w:rsidP="0035796D">
            <w:pPr>
              <w:spacing w:before="60" w:after="60"/>
              <w:rPr>
                <w:rFonts w:eastAsia="Calibri"/>
                <w:noProof/>
                <w:sz w:val="22"/>
              </w:rPr>
            </w:pPr>
            <w:r w:rsidRPr="00B14FBF">
              <w:rPr>
                <w:noProof/>
                <w:sz w:val="22"/>
              </w:rPr>
              <w:t>Shipper MBA</w:t>
            </w:r>
          </w:p>
        </w:tc>
        <w:tc>
          <w:tcPr>
            <w:tcW w:w="2455" w:type="dxa"/>
            <w:noWrap/>
            <w:hideMark/>
          </w:tcPr>
          <w:p w14:paraId="5CACD941" w14:textId="77777777" w:rsidR="0035796D" w:rsidRPr="00B14FBF" w:rsidRDefault="0035796D" w:rsidP="0035796D">
            <w:pPr>
              <w:spacing w:before="60" w:after="60"/>
              <w:rPr>
                <w:rFonts w:eastAsia="Calibri"/>
                <w:noProof/>
                <w:sz w:val="22"/>
              </w:rPr>
            </w:pPr>
            <w:r w:rsidRPr="00B14FBF">
              <w:rPr>
                <w:noProof/>
                <w:sz w:val="22"/>
              </w:rPr>
              <w:t>Zeichen (4)</w:t>
            </w:r>
          </w:p>
        </w:tc>
        <w:tc>
          <w:tcPr>
            <w:tcW w:w="3368" w:type="dxa"/>
            <w:tcBorders>
              <w:right w:val="single" w:sz="8" w:space="0" w:color="auto"/>
            </w:tcBorders>
            <w:noWrap/>
            <w:hideMark/>
          </w:tcPr>
          <w:p w14:paraId="6E177E35" w14:textId="77777777" w:rsidR="0035796D" w:rsidRPr="00B14FBF" w:rsidRDefault="0035796D" w:rsidP="0035796D">
            <w:pPr>
              <w:spacing w:before="60" w:after="60"/>
              <w:rPr>
                <w:rFonts w:eastAsia="Calibri"/>
                <w:noProof/>
                <w:sz w:val="22"/>
              </w:rPr>
            </w:pPr>
            <w:r w:rsidRPr="00B14FBF">
              <w:rPr>
                <w:noProof/>
                <w:sz w:val="22"/>
              </w:rPr>
              <w:t>MBA-Code der versendenden Anlage</w:t>
            </w:r>
          </w:p>
        </w:tc>
        <w:tc>
          <w:tcPr>
            <w:tcW w:w="522" w:type="dxa"/>
            <w:tcBorders>
              <w:left w:val="single" w:sz="8" w:space="0" w:color="auto"/>
            </w:tcBorders>
            <w:noWrap/>
            <w:hideMark/>
          </w:tcPr>
          <w:p w14:paraId="1651B12A" w14:textId="77777777" w:rsidR="0035796D" w:rsidRPr="00B14FBF" w:rsidRDefault="0035796D" w:rsidP="0035796D">
            <w:pPr>
              <w:spacing w:before="60" w:after="60"/>
              <w:jc w:val="center"/>
              <w:rPr>
                <w:rFonts w:eastAsia="Calibri"/>
                <w:noProof/>
                <w:sz w:val="22"/>
              </w:rPr>
            </w:pPr>
            <w:r w:rsidRPr="00B14FBF">
              <w:rPr>
                <w:noProof/>
                <w:sz w:val="22"/>
              </w:rPr>
              <w:t>4</w:t>
            </w:r>
          </w:p>
        </w:tc>
      </w:tr>
      <w:tr w:rsidR="0035796D" w:rsidRPr="00B14FBF" w14:paraId="303D389B" w14:textId="77777777" w:rsidTr="00BB0AFB">
        <w:trPr>
          <w:trHeight w:val="290"/>
          <w:jc w:val="center"/>
        </w:trPr>
        <w:tc>
          <w:tcPr>
            <w:tcW w:w="3205" w:type="dxa"/>
            <w:noWrap/>
            <w:hideMark/>
          </w:tcPr>
          <w:p w14:paraId="2AA219CB" w14:textId="77777777" w:rsidR="0035796D" w:rsidRPr="00B14FBF" w:rsidRDefault="004C6986" w:rsidP="0035796D">
            <w:pPr>
              <w:spacing w:before="60" w:after="60"/>
              <w:rPr>
                <w:rFonts w:eastAsia="Calibri"/>
                <w:noProof/>
                <w:sz w:val="22"/>
              </w:rPr>
            </w:pPr>
            <w:r w:rsidRPr="00B14FBF">
              <w:rPr>
                <w:noProof/>
                <w:sz w:val="22"/>
              </w:rPr>
              <w:t>Receiver MBA</w:t>
            </w:r>
          </w:p>
        </w:tc>
        <w:tc>
          <w:tcPr>
            <w:tcW w:w="2455" w:type="dxa"/>
            <w:noWrap/>
            <w:hideMark/>
          </w:tcPr>
          <w:p w14:paraId="27C451BF" w14:textId="77777777" w:rsidR="0035796D" w:rsidRPr="00B14FBF" w:rsidRDefault="0035796D" w:rsidP="0035796D">
            <w:pPr>
              <w:spacing w:before="60" w:after="60"/>
              <w:rPr>
                <w:rFonts w:eastAsia="Calibri"/>
                <w:noProof/>
                <w:sz w:val="22"/>
              </w:rPr>
            </w:pPr>
            <w:r w:rsidRPr="00B14FBF">
              <w:rPr>
                <w:noProof/>
                <w:sz w:val="22"/>
              </w:rPr>
              <w:t>Zeichen (4)</w:t>
            </w:r>
          </w:p>
        </w:tc>
        <w:tc>
          <w:tcPr>
            <w:tcW w:w="3368" w:type="dxa"/>
            <w:tcBorders>
              <w:right w:val="single" w:sz="8" w:space="0" w:color="auto"/>
            </w:tcBorders>
            <w:noWrap/>
            <w:hideMark/>
          </w:tcPr>
          <w:p w14:paraId="3180CD6D" w14:textId="77777777" w:rsidR="0035796D" w:rsidRPr="00B14FBF" w:rsidRDefault="0035796D" w:rsidP="0035796D">
            <w:pPr>
              <w:spacing w:before="60" w:after="60"/>
              <w:rPr>
                <w:rFonts w:eastAsia="Calibri"/>
                <w:noProof/>
                <w:sz w:val="22"/>
              </w:rPr>
            </w:pPr>
            <w:r w:rsidRPr="00B14FBF">
              <w:rPr>
                <w:noProof/>
                <w:sz w:val="22"/>
              </w:rPr>
              <w:t>MBA-Code der empfangenden Anlage</w:t>
            </w:r>
          </w:p>
        </w:tc>
        <w:tc>
          <w:tcPr>
            <w:tcW w:w="522" w:type="dxa"/>
            <w:tcBorders>
              <w:left w:val="single" w:sz="8" w:space="0" w:color="auto"/>
            </w:tcBorders>
            <w:noWrap/>
            <w:hideMark/>
          </w:tcPr>
          <w:p w14:paraId="35559B8D" w14:textId="77777777" w:rsidR="0035796D" w:rsidRPr="00B14FBF" w:rsidRDefault="0035796D" w:rsidP="0035796D">
            <w:pPr>
              <w:spacing w:before="60" w:after="60"/>
              <w:jc w:val="center"/>
              <w:rPr>
                <w:rFonts w:eastAsia="Calibri"/>
                <w:noProof/>
                <w:sz w:val="22"/>
              </w:rPr>
            </w:pPr>
            <w:r w:rsidRPr="00B14FBF">
              <w:rPr>
                <w:noProof/>
                <w:sz w:val="22"/>
              </w:rPr>
              <w:t>5</w:t>
            </w:r>
          </w:p>
        </w:tc>
      </w:tr>
      <w:tr w:rsidR="0035796D" w:rsidRPr="00B14FBF" w14:paraId="0A4A60C5" w14:textId="77777777" w:rsidTr="00BB0AFB">
        <w:trPr>
          <w:trHeight w:val="290"/>
          <w:jc w:val="center"/>
        </w:trPr>
        <w:tc>
          <w:tcPr>
            <w:tcW w:w="3205" w:type="dxa"/>
            <w:noWrap/>
            <w:hideMark/>
          </w:tcPr>
          <w:p w14:paraId="37B1579E" w14:textId="77777777" w:rsidR="0035796D" w:rsidRPr="00B14FBF" w:rsidRDefault="0035796D" w:rsidP="0035796D">
            <w:pPr>
              <w:spacing w:before="60" w:after="60"/>
              <w:rPr>
                <w:rFonts w:eastAsia="Calibri"/>
                <w:noProof/>
                <w:sz w:val="22"/>
              </w:rPr>
            </w:pPr>
            <w:r w:rsidRPr="00B14FBF">
              <w:rPr>
                <w:noProof/>
                <w:sz w:val="22"/>
              </w:rPr>
              <w:t>Shipping installation</w:t>
            </w:r>
          </w:p>
        </w:tc>
        <w:tc>
          <w:tcPr>
            <w:tcW w:w="2455" w:type="dxa"/>
            <w:noWrap/>
            <w:hideMark/>
          </w:tcPr>
          <w:p w14:paraId="297B22EA" w14:textId="77777777" w:rsidR="0035796D" w:rsidRPr="00B14FBF" w:rsidRDefault="0035796D" w:rsidP="0035796D">
            <w:pPr>
              <w:spacing w:before="60" w:after="60"/>
              <w:rPr>
                <w:rFonts w:eastAsia="Calibri"/>
                <w:noProof/>
                <w:sz w:val="22"/>
              </w:rPr>
            </w:pPr>
            <w:r w:rsidRPr="00B14FBF">
              <w:rPr>
                <w:noProof/>
                <w:sz w:val="22"/>
              </w:rPr>
              <w:t>Zeichen (256)</w:t>
            </w:r>
          </w:p>
        </w:tc>
        <w:tc>
          <w:tcPr>
            <w:tcW w:w="3368" w:type="dxa"/>
            <w:tcBorders>
              <w:right w:val="single" w:sz="8" w:space="0" w:color="auto"/>
            </w:tcBorders>
            <w:noWrap/>
            <w:hideMark/>
          </w:tcPr>
          <w:p w14:paraId="73F72EAA" w14:textId="77777777" w:rsidR="0035796D" w:rsidRPr="00B14FBF" w:rsidRDefault="0035796D" w:rsidP="0035796D">
            <w:pPr>
              <w:spacing w:before="60" w:after="60"/>
              <w:rPr>
                <w:rFonts w:eastAsia="Calibri"/>
                <w:noProof/>
                <w:sz w:val="22"/>
              </w:rPr>
            </w:pPr>
            <w:r w:rsidRPr="00B14FBF">
              <w:rPr>
                <w:noProof/>
                <w:sz w:val="22"/>
              </w:rPr>
              <w:t>Kontaktdaten der versendenden Anlage</w:t>
            </w:r>
          </w:p>
        </w:tc>
        <w:tc>
          <w:tcPr>
            <w:tcW w:w="522" w:type="dxa"/>
            <w:tcBorders>
              <w:left w:val="single" w:sz="8" w:space="0" w:color="auto"/>
            </w:tcBorders>
            <w:noWrap/>
            <w:hideMark/>
          </w:tcPr>
          <w:p w14:paraId="6CC630C8" w14:textId="77777777" w:rsidR="0035796D" w:rsidRPr="00B14FBF" w:rsidRDefault="0035796D" w:rsidP="0035796D">
            <w:pPr>
              <w:spacing w:before="60" w:after="60"/>
              <w:jc w:val="center"/>
              <w:rPr>
                <w:rFonts w:eastAsia="Calibri"/>
                <w:noProof/>
                <w:sz w:val="22"/>
              </w:rPr>
            </w:pPr>
            <w:r w:rsidRPr="00B14FBF">
              <w:rPr>
                <w:noProof/>
                <w:sz w:val="22"/>
              </w:rPr>
              <w:t>6</w:t>
            </w:r>
          </w:p>
        </w:tc>
      </w:tr>
      <w:tr w:rsidR="0035796D" w:rsidRPr="00B14FBF" w14:paraId="26453627" w14:textId="77777777" w:rsidTr="00BB0AFB">
        <w:trPr>
          <w:trHeight w:val="290"/>
          <w:jc w:val="center"/>
        </w:trPr>
        <w:tc>
          <w:tcPr>
            <w:tcW w:w="3205" w:type="dxa"/>
            <w:tcBorders>
              <w:bottom w:val="single" w:sz="2" w:space="0" w:color="auto"/>
            </w:tcBorders>
            <w:noWrap/>
            <w:hideMark/>
          </w:tcPr>
          <w:p w14:paraId="626F1FA2" w14:textId="77777777" w:rsidR="0035796D" w:rsidRPr="00B14FBF" w:rsidRDefault="0035796D" w:rsidP="0035796D">
            <w:pPr>
              <w:spacing w:before="60" w:after="60"/>
              <w:rPr>
                <w:rFonts w:eastAsia="Calibri"/>
                <w:noProof/>
                <w:sz w:val="22"/>
              </w:rPr>
            </w:pPr>
            <w:r w:rsidRPr="00B14FBF">
              <w:rPr>
                <w:noProof/>
                <w:sz w:val="22"/>
              </w:rPr>
              <w:t>Receiving installation</w:t>
            </w:r>
          </w:p>
        </w:tc>
        <w:tc>
          <w:tcPr>
            <w:tcW w:w="2455" w:type="dxa"/>
            <w:tcBorders>
              <w:bottom w:val="single" w:sz="2" w:space="0" w:color="auto"/>
            </w:tcBorders>
            <w:noWrap/>
            <w:hideMark/>
          </w:tcPr>
          <w:p w14:paraId="5C1D8149" w14:textId="77777777" w:rsidR="0035796D" w:rsidRPr="00B14FBF" w:rsidRDefault="0035796D" w:rsidP="0035796D">
            <w:pPr>
              <w:spacing w:before="60" w:after="60"/>
              <w:rPr>
                <w:rFonts w:eastAsia="Calibri"/>
                <w:noProof/>
                <w:sz w:val="22"/>
              </w:rPr>
            </w:pPr>
            <w:r w:rsidRPr="00B14FBF">
              <w:rPr>
                <w:noProof/>
                <w:sz w:val="22"/>
              </w:rPr>
              <w:t>Zeichen (256)</w:t>
            </w:r>
          </w:p>
        </w:tc>
        <w:tc>
          <w:tcPr>
            <w:tcW w:w="3368" w:type="dxa"/>
            <w:tcBorders>
              <w:bottom w:val="single" w:sz="2" w:space="0" w:color="auto"/>
              <w:right w:val="single" w:sz="8" w:space="0" w:color="auto"/>
            </w:tcBorders>
            <w:noWrap/>
            <w:hideMark/>
          </w:tcPr>
          <w:p w14:paraId="72F5BBE3" w14:textId="77777777" w:rsidR="0035796D" w:rsidRPr="00B14FBF" w:rsidRDefault="0035796D" w:rsidP="0035796D">
            <w:pPr>
              <w:spacing w:before="60" w:after="60"/>
              <w:rPr>
                <w:rFonts w:eastAsia="Calibri"/>
                <w:noProof/>
                <w:sz w:val="22"/>
              </w:rPr>
            </w:pPr>
            <w:r w:rsidRPr="00B14FBF">
              <w:rPr>
                <w:noProof/>
                <w:sz w:val="22"/>
              </w:rPr>
              <w:t>Kontaktdaten der empfangenden Anlage</w:t>
            </w:r>
          </w:p>
        </w:tc>
        <w:tc>
          <w:tcPr>
            <w:tcW w:w="522" w:type="dxa"/>
            <w:tcBorders>
              <w:left w:val="single" w:sz="8" w:space="0" w:color="auto"/>
              <w:bottom w:val="single" w:sz="2" w:space="0" w:color="auto"/>
            </w:tcBorders>
            <w:noWrap/>
            <w:hideMark/>
          </w:tcPr>
          <w:p w14:paraId="5835E2A8" w14:textId="77777777" w:rsidR="0035796D" w:rsidRPr="00B14FBF" w:rsidRDefault="0035796D" w:rsidP="0035796D">
            <w:pPr>
              <w:spacing w:before="60" w:after="60"/>
              <w:jc w:val="center"/>
              <w:rPr>
                <w:rFonts w:eastAsia="Calibri"/>
                <w:noProof/>
                <w:sz w:val="22"/>
              </w:rPr>
            </w:pPr>
            <w:r w:rsidRPr="00B14FBF">
              <w:rPr>
                <w:noProof/>
                <w:sz w:val="22"/>
              </w:rPr>
              <w:t>7</w:t>
            </w:r>
          </w:p>
        </w:tc>
      </w:tr>
      <w:tr w:rsidR="0035796D" w:rsidRPr="00B14FBF" w14:paraId="578360E2" w14:textId="77777777" w:rsidTr="00BB0AFB">
        <w:trPr>
          <w:trHeight w:val="290"/>
          <w:jc w:val="center"/>
        </w:trPr>
        <w:tc>
          <w:tcPr>
            <w:tcW w:w="3205" w:type="dxa"/>
            <w:tcBorders>
              <w:top w:val="single" w:sz="2" w:space="0" w:color="auto"/>
              <w:bottom w:val="single" w:sz="4" w:space="0" w:color="auto"/>
            </w:tcBorders>
            <w:noWrap/>
          </w:tcPr>
          <w:p w14:paraId="483B37F4" w14:textId="77777777" w:rsidR="0035796D" w:rsidRPr="00B14FBF" w:rsidRDefault="0035796D" w:rsidP="0035796D">
            <w:pPr>
              <w:spacing w:before="60" w:after="60"/>
              <w:rPr>
                <w:rFonts w:eastAsia="Calibri"/>
                <w:noProof/>
                <w:sz w:val="22"/>
              </w:rPr>
            </w:pPr>
            <w:r w:rsidRPr="00B14FBF">
              <w:rPr>
                <w:noProof/>
                <w:sz w:val="22"/>
              </w:rPr>
              <w:t>Report date</w:t>
            </w:r>
          </w:p>
        </w:tc>
        <w:tc>
          <w:tcPr>
            <w:tcW w:w="2455" w:type="dxa"/>
            <w:tcBorders>
              <w:top w:val="single" w:sz="2" w:space="0" w:color="auto"/>
              <w:bottom w:val="single" w:sz="4" w:space="0" w:color="auto"/>
            </w:tcBorders>
            <w:noWrap/>
          </w:tcPr>
          <w:p w14:paraId="22DE77EA" w14:textId="77777777" w:rsidR="0035796D" w:rsidRPr="00B14FBF" w:rsidRDefault="0035796D" w:rsidP="0035796D">
            <w:pPr>
              <w:spacing w:before="60" w:after="60"/>
              <w:rPr>
                <w:rFonts w:eastAsia="Calibri"/>
                <w:noProof/>
                <w:sz w:val="22"/>
              </w:rPr>
            </w:pPr>
            <w:r w:rsidRPr="00B14FBF">
              <w:rPr>
                <w:noProof/>
                <w:sz w:val="22"/>
              </w:rPr>
              <w:t>Datum (JJJJ-MM-TT)</w:t>
            </w:r>
          </w:p>
        </w:tc>
        <w:tc>
          <w:tcPr>
            <w:tcW w:w="3368" w:type="dxa"/>
            <w:tcBorders>
              <w:top w:val="single" w:sz="2" w:space="0" w:color="auto"/>
              <w:bottom w:val="single" w:sz="4" w:space="0" w:color="auto"/>
              <w:right w:val="single" w:sz="8" w:space="0" w:color="auto"/>
            </w:tcBorders>
            <w:noWrap/>
          </w:tcPr>
          <w:p w14:paraId="4BAB118A" w14:textId="77777777" w:rsidR="0035796D" w:rsidRPr="00B14FBF" w:rsidRDefault="0035796D" w:rsidP="0035796D">
            <w:pPr>
              <w:spacing w:before="60" w:after="60"/>
              <w:rPr>
                <w:rFonts w:eastAsia="Calibri"/>
                <w:noProof/>
                <w:sz w:val="22"/>
              </w:rPr>
            </w:pPr>
            <w:r w:rsidRPr="00B14FBF">
              <w:rPr>
                <w:noProof/>
                <w:sz w:val="22"/>
              </w:rPr>
              <w:t>Datum der Fertigstellung des Berichts</w:t>
            </w:r>
          </w:p>
        </w:tc>
        <w:tc>
          <w:tcPr>
            <w:tcW w:w="522" w:type="dxa"/>
            <w:tcBorders>
              <w:top w:val="single" w:sz="2" w:space="0" w:color="auto"/>
              <w:left w:val="single" w:sz="8" w:space="0" w:color="auto"/>
              <w:bottom w:val="single" w:sz="4" w:space="0" w:color="auto"/>
            </w:tcBorders>
            <w:noWrap/>
          </w:tcPr>
          <w:p w14:paraId="7CCCCA8C" w14:textId="77777777" w:rsidR="0035796D" w:rsidRPr="00B14FBF" w:rsidRDefault="0035796D" w:rsidP="0035796D">
            <w:pPr>
              <w:spacing w:before="60" w:after="60"/>
              <w:jc w:val="center"/>
              <w:rPr>
                <w:rFonts w:eastAsia="Calibri"/>
                <w:noProof/>
                <w:sz w:val="22"/>
              </w:rPr>
            </w:pPr>
            <w:r w:rsidRPr="00B14FBF">
              <w:rPr>
                <w:noProof/>
                <w:sz w:val="22"/>
              </w:rPr>
              <w:t>8</w:t>
            </w:r>
          </w:p>
        </w:tc>
      </w:tr>
      <w:tr w:rsidR="00016BE3" w:rsidRPr="00B14FBF" w14:paraId="24D1DFC9" w14:textId="77777777" w:rsidTr="00BB0AFB">
        <w:trPr>
          <w:trHeight w:val="290"/>
          <w:jc w:val="center"/>
        </w:trPr>
        <w:tc>
          <w:tcPr>
            <w:tcW w:w="3205" w:type="dxa"/>
            <w:tcBorders>
              <w:top w:val="single" w:sz="4" w:space="0" w:color="auto"/>
              <w:bottom w:val="single" w:sz="4" w:space="0" w:color="auto"/>
              <w:right w:val="single" w:sz="4" w:space="0" w:color="auto"/>
            </w:tcBorders>
            <w:noWrap/>
          </w:tcPr>
          <w:p w14:paraId="66289A09" w14:textId="77777777" w:rsidR="00016BE3" w:rsidRPr="00B14FBF" w:rsidRDefault="00016BE3" w:rsidP="00DA0017">
            <w:pPr>
              <w:spacing w:before="60" w:after="60"/>
              <w:rPr>
                <w:rFonts w:eastAsia="Calibri"/>
                <w:noProof/>
                <w:sz w:val="22"/>
              </w:rPr>
            </w:pPr>
            <w:r w:rsidRPr="00B14FBF">
              <w:rPr>
                <w:noProof/>
                <w:sz w:val="22"/>
              </w:rPr>
              <w:t>Reporting person</w:t>
            </w:r>
          </w:p>
        </w:tc>
        <w:tc>
          <w:tcPr>
            <w:tcW w:w="2455" w:type="dxa"/>
            <w:tcBorders>
              <w:top w:val="single" w:sz="4" w:space="0" w:color="auto"/>
              <w:left w:val="single" w:sz="4" w:space="0" w:color="auto"/>
              <w:bottom w:val="single" w:sz="4" w:space="0" w:color="auto"/>
              <w:right w:val="single" w:sz="4" w:space="0" w:color="auto"/>
            </w:tcBorders>
            <w:noWrap/>
          </w:tcPr>
          <w:p w14:paraId="3EAA469A" w14:textId="77777777" w:rsidR="00016BE3" w:rsidRPr="00B14FBF" w:rsidRDefault="00016BE3" w:rsidP="00DA0017">
            <w:pPr>
              <w:spacing w:before="60" w:after="60"/>
              <w:rPr>
                <w:rFonts w:eastAsia="Calibri"/>
                <w:noProof/>
                <w:sz w:val="22"/>
              </w:rPr>
            </w:pPr>
            <w:r w:rsidRPr="00B14FBF">
              <w:rPr>
                <w:noProof/>
                <w:sz w:val="22"/>
              </w:rPr>
              <w:t>Zeichen (64)</w:t>
            </w:r>
          </w:p>
        </w:tc>
        <w:tc>
          <w:tcPr>
            <w:tcW w:w="3368" w:type="dxa"/>
            <w:tcBorders>
              <w:top w:val="single" w:sz="4" w:space="0" w:color="auto"/>
              <w:left w:val="single" w:sz="4" w:space="0" w:color="auto"/>
              <w:bottom w:val="single" w:sz="4" w:space="0" w:color="auto"/>
              <w:right w:val="single" w:sz="4" w:space="0" w:color="auto"/>
            </w:tcBorders>
            <w:noWrap/>
          </w:tcPr>
          <w:p w14:paraId="25635B09" w14:textId="77777777" w:rsidR="00016BE3" w:rsidRPr="00B14FBF" w:rsidRDefault="003467B6" w:rsidP="00DA0017">
            <w:pPr>
              <w:spacing w:before="60" w:after="60"/>
              <w:rPr>
                <w:rFonts w:eastAsia="Calibri"/>
                <w:noProof/>
                <w:sz w:val="22"/>
              </w:rPr>
            </w:pPr>
            <w:r w:rsidRPr="00B14FBF">
              <w:rPr>
                <w:noProof/>
                <w:sz w:val="22"/>
              </w:rPr>
              <w:t>Name der für den Bericht zuständigen Person</w:t>
            </w:r>
          </w:p>
        </w:tc>
        <w:tc>
          <w:tcPr>
            <w:tcW w:w="522" w:type="dxa"/>
            <w:tcBorders>
              <w:top w:val="single" w:sz="4" w:space="0" w:color="auto"/>
              <w:left w:val="single" w:sz="4" w:space="0" w:color="auto"/>
              <w:bottom w:val="single" w:sz="4" w:space="0" w:color="auto"/>
            </w:tcBorders>
            <w:noWrap/>
          </w:tcPr>
          <w:p w14:paraId="6FA840FB" w14:textId="77777777" w:rsidR="00016BE3" w:rsidRPr="00B14FBF" w:rsidRDefault="0035796D" w:rsidP="00DA0017">
            <w:pPr>
              <w:spacing w:before="60" w:after="60"/>
              <w:jc w:val="center"/>
              <w:rPr>
                <w:rFonts w:eastAsia="Calibri"/>
                <w:noProof/>
                <w:sz w:val="22"/>
              </w:rPr>
            </w:pPr>
            <w:r w:rsidRPr="00B14FBF">
              <w:rPr>
                <w:noProof/>
                <w:sz w:val="22"/>
              </w:rPr>
              <w:t>9</w:t>
            </w:r>
          </w:p>
        </w:tc>
      </w:tr>
    </w:tbl>
    <w:p w14:paraId="2282EC93" w14:textId="77777777" w:rsidR="00016BE3" w:rsidRPr="00B14FBF" w:rsidRDefault="00016BE3" w:rsidP="00016BE3">
      <w:pPr>
        <w:rPr>
          <w:noProof/>
        </w:rPr>
      </w:pPr>
    </w:p>
    <w:p w14:paraId="13BA92FB" w14:textId="77777777" w:rsidR="00926843" w:rsidRPr="00B14FBF" w:rsidRDefault="00926843" w:rsidP="00016BE3">
      <w:pPr>
        <w:rPr>
          <w:b/>
          <w:bCs/>
          <w:iCs/>
          <w:noProof/>
        </w:rPr>
      </w:pPr>
      <w:r w:rsidRPr="00B14FBF">
        <w:rPr>
          <w:b/>
          <w:noProof/>
        </w:rPr>
        <w:t>Einträge</w:t>
      </w:r>
    </w:p>
    <w:tbl>
      <w:tblPr>
        <w:tblStyle w:val="TableGrid"/>
        <w:tblW w:w="9550" w:type="dxa"/>
        <w:jc w:val="center"/>
        <w:tblLook w:val="04A0" w:firstRow="1" w:lastRow="0" w:firstColumn="1" w:lastColumn="0" w:noHBand="0" w:noVBand="1"/>
      </w:tblPr>
      <w:tblGrid>
        <w:gridCol w:w="3216"/>
        <w:gridCol w:w="2444"/>
        <w:gridCol w:w="3368"/>
        <w:gridCol w:w="522"/>
      </w:tblGrid>
      <w:tr w:rsidR="00926843" w:rsidRPr="00B14FBF" w14:paraId="0C034139" w14:textId="77777777" w:rsidTr="00E51B2C">
        <w:trPr>
          <w:trHeight w:val="300"/>
          <w:tblHeader/>
          <w:jc w:val="center"/>
        </w:trPr>
        <w:tc>
          <w:tcPr>
            <w:tcW w:w="3216" w:type="dxa"/>
            <w:tcBorders>
              <w:top w:val="single" w:sz="4" w:space="0" w:color="auto"/>
              <w:bottom w:val="single" w:sz="4" w:space="0" w:color="auto"/>
              <w:right w:val="single" w:sz="4" w:space="0" w:color="auto"/>
            </w:tcBorders>
            <w:noWrap/>
            <w:vAlign w:val="center"/>
            <w:hideMark/>
          </w:tcPr>
          <w:p w14:paraId="77A556E9" w14:textId="77777777" w:rsidR="00926843" w:rsidRPr="00B14FBF" w:rsidRDefault="00926843" w:rsidP="00DA0017">
            <w:pPr>
              <w:spacing w:before="60" w:after="60"/>
              <w:jc w:val="center"/>
              <w:rPr>
                <w:rFonts w:eastAsia="Calibri"/>
                <w:b/>
                <w:bCs/>
                <w:noProof/>
                <w:sz w:val="22"/>
              </w:rPr>
            </w:pPr>
            <w:r w:rsidRPr="00B14FBF">
              <w:rPr>
                <w:b/>
                <w:noProof/>
                <w:sz w:val="22"/>
              </w:rPr>
              <w:t>Kennsatz/Bezeichnung</w:t>
            </w:r>
          </w:p>
        </w:tc>
        <w:tc>
          <w:tcPr>
            <w:tcW w:w="2444" w:type="dxa"/>
            <w:tcBorders>
              <w:top w:val="single" w:sz="4" w:space="0" w:color="auto"/>
              <w:left w:val="single" w:sz="4" w:space="0" w:color="auto"/>
              <w:bottom w:val="single" w:sz="4" w:space="0" w:color="auto"/>
              <w:right w:val="single" w:sz="4" w:space="0" w:color="auto"/>
            </w:tcBorders>
            <w:noWrap/>
            <w:vAlign w:val="center"/>
            <w:hideMark/>
          </w:tcPr>
          <w:p w14:paraId="1D041D89" w14:textId="77777777" w:rsidR="00926843" w:rsidRPr="00B14FBF" w:rsidRDefault="00926843" w:rsidP="00DA0017">
            <w:pPr>
              <w:spacing w:before="60" w:after="60"/>
              <w:jc w:val="center"/>
              <w:rPr>
                <w:rFonts w:eastAsia="Calibri"/>
                <w:b/>
                <w:bCs/>
                <w:noProof/>
                <w:sz w:val="22"/>
              </w:rPr>
            </w:pPr>
            <w:r w:rsidRPr="00B14FBF">
              <w:rPr>
                <w:b/>
                <w:noProof/>
                <w:sz w:val="22"/>
              </w:rPr>
              <w:t>Inhalt</w:t>
            </w:r>
          </w:p>
        </w:tc>
        <w:tc>
          <w:tcPr>
            <w:tcW w:w="3368" w:type="dxa"/>
            <w:tcBorders>
              <w:top w:val="single" w:sz="4" w:space="0" w:color="auto"/>
              <w:left w:val="single" w:sz="4" w:space="0" w:color="auto"/>
              <w:bottom w:val="single" w:sz="4" w:space="0" w:color="auto"/>
              <w:right w:val="single" w:sz="4" w:space="0" w:color="auto"/>
            </w:tcBorders>
            <w:noWrap/>
            <w:vAlign w:val="center"/>
            <w:hideMark/>
          </w:tcPr>
          <w:p w14:paraId="41EDD208" w14:textId="77777777" w:rsidR="00926843" w:rsidRPr="00B14FBF" w:rsidRDefault="00926843" w:rsidP="00DA0017">
            <w:pPr>
              <w:spacing w:before="60" w:after="60"/>
              <w:jc w:val="center"/>
              <w:rPr>
                <w:rFonts w:eastAsia="Calibri"/>
                <w:b/>
                <w:bCs/>
                <w:noProof/>
                <w:sz w:val="22"/>
              </w:rPr>
            </w:pPr>
            <w:r w:rsidRPr="00B14FBF">
              <w:rPr>
                <w:b/>
                <w:noProof/>
                <w:sz w:val="22"/>
              </w:rPr>
              <w:t>Bemerkungen</w:t>
            </w:r>
          </w:p>
        </w:tc>
        <w:tc>
          <w:tcPr>
            <w:tcW w:w="522" w:type="dxa"/>
            <w:tcBorders>
              <w:top w:val="single" w:sz="4" w:space="0" w:color="auto"/>
              <w:left w:val="single" w:sz="4" w:space="0" w:color="auto"/>
              <w:bottom w:val="single" w:sz="4" w:space="0" w:color="auto"/>
            </w:tcBorders>
            <w:noWrap/>
            <w:vAlign w:val="center"/>
            <w:hideMark/>
          </w:tcPr>
          <w:p w14:paraId="5B9F5EC3" w14:textId="77777777" w:rsidR="00926843" w:rsidRPr="00B14FBF" w:rsidRDefault="00926843" w:rsidP="00DA0017">
            <w:pPr>
              <w:spacing w:before="60" w:after="60"/>
              <w:jc w:val="center"/>
              <w:rPr>
                <w:rFonts w:eastAsia="Calibri"/>
                <w:b/>
                <w:bCs/>
                <w:noProof/>
                <w:sz w:val="22"/>
              </w:rPr>
            </w:pPr>
            <w:r w:rsidRPr="00B14FBF">
              <w:rPr>
                <w:b/>
                <w:noProof/>
                <w:sz w:val="22"/>
              </w:rPr>
              <w:t>#</w:t>
            </w:r>
          </w:p>
        </w:tc>
      </w:tr>
      <w:tr w:rsidR="00E465F1" w:rsidRPr="00B14FBF" w14:paraId="3A0E4B43" w14:textId="77777777" w:rsidTr="00BB0AFB">
        <w:trPr>
          <w:trHeight w:val="290"/>
          <w:jc w:val="center"/>
        </w:trPr>
        <w:tc>
          <w:tcPr>
            <w:tcW w:w="3216" w:type="dxa"/>
            <w:noWrap/>
          </w:tcPr>
          <w:p w14:paraId="73E9EE23" w14:textId="77777777" w:rsidR="00E465F1" w:rsidRPr="00B14FBF" w:rsidRDefault="00E465F1" w:rsidP="00E465F1">
            <w:pPr>
              <w:spacing w:before="60" w:after="60"/>
              <w:rPr>
                <w:rFonts w:eastAsia="Calibri"/>
                <w:noProof/>
                <w:sz w:val="22"/>
              </w:rPr>
            </w:pPr>
            <w:r w:rsidRPr="00B14FBF">
              <w:rPr>
                <w:noProof/>
                <w:sz w:val="22"/>
              </w:rPr>
              <w:t>Line number</w:t>
            </w:r>
          </w:p>
        </w:tc>
        <w:tc>
          <w:tcPr>
            <w:tcW w:w="2444" w:type="dxa"/>
            <w:noWrap/>
          </w:tcPr>
          <w:p w14:paraId="7061AB06" w14:textId="77777777" w:rsidR="00E465F1" w:rsidRPr="00B14FBF" w:rsidRDefault="00E465F1" w:rsidP="00E465F1">
            <w:pPr>
              <w:spacing w:before="60" w:after="60"/>
              <w:rPr>
                <w:rFonts w:eastAsia="Calibri"/>
                <w:noProof/>
                <w:sz w:val="22"/>
              </w:rPr>
            </w:pPr>
            <w:r w:rsidRPr="00B14FBF">
              <w:rPr>
                <w:noProof/>
                <w:sz w:val="22"/>
              </w:rPr>
              <w:t>Zahl</w:t>
            </w:r>
          </w:p>
        </w:tc>
        <w:tc>
          <w:tcPr>
            <w:tcW w:w="3368" w:type="dxa"/>
            <w:tcBorders>
              <w:right w:val="single" w:sz="8" w:space="0" w:color="auto"/>
            </w:tcBorders>
            <w:noWrap/>
          </w:tcPr>
          <w:p w14:paraId="6DEAFE30" w14:textId="77777777" w:rsidR="00E465F1" w:rsidRPr="00B14FBF" w:rsidRDefault="00E465F1" w:rsidP="00E465F1">
            <w:pPr>
              <w:spacing w:before="60" w:after="60"/>
              <w:rPr>
                <w:rFonts w:eastAsia="Calibri"/>
                <w:noProof/>
                <w:sz w:val="22"/>
              </w:rPr>
            </w:pPr>
            <w:r w:rsidRPr="00B14FBF">
              <w:rPr>
                <w:noProof/>
                <w:sz w:val="22"/>
              </w:rPr>
              <w:t>Laufende Nummer, lückenlos</w:t>
            </w:r>
          </w:p>
        </w:tc>
        <w:tc>
          <w:tcPr>
            <w:tcW w:w="522" w:type="dxa"/>
            <w:tcBorders>
              <w:left w:val="single" w:sz="8" w:space="0" w:color="auto"/>
            </w:tcBorders>
            <w:noWrap/>
          </w:tcPr>
          <w:p w14:paraId="6B265EC3" w14:textId="77777777" w:rsidR="00E465F1" w:rsidRPr="00B14FBF" w:rsidRDefault="00E465F1" w:rsidP="00E465F1">
            <w:pPr>
              <w:spacing w:before="60" w:after="60"/>
              <w:jc w:val="center"/>
              <w:rPr>
                <w:rFonts w:eastAsia="Calibri"/>
                <w:noProof/>
                <w:sz w:val="22"/>
              </w:rPr>
            </w:pPr>
            <w:r w:rsidRPr="00B14FBF">
              <w:rPr>
                <w:noProof/>
                <w:sz w:val="22"/>
              </w:rPr>
              <w:t>10</w:t>
            </w:r>
          </w:p>
        </w:tc>
      </w:tr>
      <w:tr w:rsidR="00E465F1" w:rsidRPr="00B14FBF" w14:paraId="6C1EBE20" w14:textId="77777777" w:rsidTr="00BB0AFB">
        <w:trPr>
          <w:trHeight w:val="290"/>
          <w:jc w:val="center"/>
        </w:trPr>
        <w:tc>
          <w:tcPr>
            <w:tcW w:w="3216" w:type="dxa"/>
            <w:noWrap/>
          </w:tcPr>
          <w:p w14:paraId="516A1CE2" w14:textId="77777777" w:rsidR="00E465F1" w:rsidRPr="00B14FBF" w:rsidRDefault="00E465F1" w:rsidP="00E465F1">
            <w:pPr>
              <w:spacing w:before="60" w:after="60"/>
              <w:rPr>
                <w:rFonts w:eastAsia="Calibri"/>
                <w:noProof/>
                <w:sz w:val="22"/>
              </w:rPr>
            </w:pPr>
            <w:r w:rsidRPr="00B14FBF">
              <w:rPr>
                <w:noProof/>
                <w:sz w:val="22"/>
              </w:rPr>
              <w:t>Batch</w:t>
            </w:r>
          </w:p>
        </w:tc>
        <w:tc>
          <w:tcPr>
            <w:tcW w:w="2444" w:type="dxa"/>
            <w:noWrap/>
          </w:tcPr>
          <w:p w14:paraId="6EE2F83E" w14:textId="77777777" w:rsidR="00E465F1" w:rsidRPr="00B14FBF" w:rsidRDefault="00E465F1" w:rsidP="00E465F1">
            <w:pPr>
              <w:spacing w:before="60" w:after="60"/>
              <w:rPr>
                <w:rFonts w:eastAsia="Calibri"/>
                <w:noProof/>
                <w:sz w:val="22"/>
              </w:rPr>
            </w:pPr>
            <w:r w:rsidRPr="00B14FBF">
              <w:rPr>
                <w:noProof/>
                <w:sz w:val="22"/>
              </w:rPr>
              <w:t>Zeichen (20)</w:t>
            </w:r>
          </w:p>
        </w:tc>
        <w:tc>
          <w:tcPr>
            <w:tcW w:w="3368" w:type="dxa"/>
            <w:tcBorders>
              <w:right w:val="single" w:sz="8" w:space="0" w:color="auto"/>
            </w:tcBorders>
            <w:noWrap/>
          </w:tcPr>
          <w:p w14:paraId="145A632E" w14:textId="77777777" w:rsidR="00E465F1" w:rsidRPr="00B14FBF" w:rsidRDefault="00E465F1" w:rsidP="00E465F1">
            <w:pPr>
              <w:spacing w:before="60" w:after="60"/>
              <w:rPr>
                <w:rFonts w:eastAsia="Calibri"/>
                <w:noProof/>
                <w:sz w:val="22"/>
              </w:rPr>
            </w:pPr>
            <w:r w:rsidRPr="00B14FBF">
              <w:rPr>
                <w:noProof/>
                <w:sz w:val="22"/>
              </w:rPr>
              <w:t>Eindeutige Kennung einer Kernmaterialcharge</w:t>
            </w:r>
          </w:p>
        </w:tc>
        <w:tc>
          <w:tcPr>
            <w:tcW w:w="522" w:type="dxa"/>
            <w:tcBorders>
              <w:left w:val="single" w:sz="8" w:space="0" w:color="auto"/>
            </w:tcBorders>
            <w:noWrap/>
          </w:tcPr>
          <w:p w14:paraId="6A9B8A8A" w14:textId="77777777" w:rsidR="00E465F1" w:rsidRPr="00B14FBF" w:rsidRDefault="00E465F1" w:rsidP="00E465F1">
            <w:pPr>
              <w:spacing w:before="60" w:after="60"/>
              <w:jc w:val="center"/>
              <w:rPr>
                <w:rFonts w:eastAsia="Calibri"/>
                <w:noProof/>
                <w:sz w:val="22"/>
              </w:rPr>
            </w:pPr>
            <w:r w:rsidRPr="00B14FBF">
              <w:rPr>
                <w:noProof/>
                <w:sz w:val="22"/>
              </w:rPr>
              <w:t>11</w:t>
            </w:r>
          </w:p>
        </w:tc>
      </w:tr>
      <w:tr w:rsidR="00E465F1" w:rsidRPr="00B14FBF" w14:paraId="3FDA1452" w14:textId="77777777" w:rsidTr="00BB0AFB">
        <w:trPr>
          <w:trHeight w:val="290"/>
          <w:jc w:val="center"/>
        </w:trPr>
        <w:tc>
          <w:tcPr>
            <w:tcW w:w="3216" w:type="dxa"/>
            <w:noWrap/>
          </w:tcPr>
          <w:p w14:paraId="7270C456" w14:textId="77777777" w:rsidR="00E465F1" w:rsidRPr="00B14FBF" w:rsidRDefault="00E465F1" w:rsidP="00E465F1">
            <w:pPr>
              <w:spacing w:before="60" w:after="60"/>
              <w:rPr>
                <w:rFonts w:eastAsia="Calibri"/>
                <w:noProof/>
                <w:sz w:val="22"/>
              </w:rPr>
            </w:pPr>
            <w:r w:rsidRPr="00B14FBF">
              <w:rPr>
                <w:noProof/>
                <w:sz w:val="22"/>
              </w:rPr>
              <w:t>Element category</w:t>
            </w:r>
          </w:p>
        </w:tc>
        <w:tc>
          <w:tcPr>
            <w:tcW w:w="2444" w:type="dxa"/>
            <w:noWrap/>
          </w:tcPr>
          <w:p w14:paraId="6B291B0A" w14:textId="77777777" w:rsidR="00E465F1" w:rsidRPr="00B14FBF" w:rsidRDefault="00E465F1" w:rsidP="00E465F1">
            <w:pPr>
              <w:spacing w:before="60" w:after="60"/>
              <w:rPr>
                <w:rFonts w:eastAsia="Calibri"/>
                <w:noProof/>
                <w:sz w:val="22"/>
              </w:rPr>
            </w:pPr>
            <w:r w:rsidRPr="00B14FBF">
              <w:rPr>
                <w:noProof/>
                <w:sz w:val="22"/>
              </w:rPr>
              <w:t>Zeichen (1)</w:t>
            </w:r>
          </w:p>
        </w:tc>
        <w:tc>
          <w:tcPr>
            <w:tcW w:w="3368" w:type="dxa"/>
            <w:tcBorders>
              <w:right w:val="single" w:sz="8" w:space="0" w:color="auto"/>
            </w:tcBorders>
            <w:noWrap/>
          </w:tcPr>
          <w:p w14:paraId="22FF3BF5" w14:textId="77777777" w:rsidR="00E465F1" w:rsidRPr="00B14FBF" w:rsidRDefault="00E465F1" w:rsidP="00E465F1">
            <w:pPr>
              <w:spacing w:before="60" w:after="60"/>
              <w:rPr>
                <w:rFonts w:eastAsia="Calibri"/>
                <w:noProof/>
                <w:sz w:val="22"/>
              </w:rPr>
            </w:pPr>
            <w:r w:rsidRPr="00B14FBF">
              <w:rPr>
                <w:noProof/>
                <w:sz w:val="22"/>
              </w:rPr>
              <w:t>Kernmaterialkategorie</w:t>
            </w:r>
          </w:p>
        </w:tc>
        <w:tc>
          <w:tcPr>
            <w:tcW w:w="522" w:type="dxa"/>
            <w:tcBorders>
              <w:left w:val="single" w:sz="8" w:space="0" w:color="auto"/>
            </w:tcBorders>
            <w:noWrap/>
          </w:tcPr>
          <w:p w14:paraId="34ABDA15" w14:textId="77777777" w:rsidR="00E465F1" w:rsidRPr="00B14FBF" w:rsidRDefault="00E465F1" w:rsidP="00E465F1">
            <w:pPr>
              <w:spacing w:before="60" w:after="60"/>
              <w:jc w:val="center"/>
              <w:rPr>
                <w:rFonts w:eastAsia="Calibri"/>
                <w:noProof/>
                <w:sz w:val="22"/>
              </w:rPr>
            </w:pPr>
            <w:r w:rsidRPr="00B14FBF">
              <w:rPr>
                <w:noProof/>
                <w:sz w:val="22"/>
              </w:rPr>
              <w:t>12</w:t>
            </w:r>
          </w:p>
        </w:tc>
      </w:tr>
      <w:tr w:rsidR="0000236C" w:rsidRPr="00B14FBF" w14:paraId="4ADC36A4" w14:textId="77777777" w:rsidTr="00BB0AFB">
        <w:trPr>
          <w:trHeight w:val="290"/>
          <w:jc w:val="center"/>
        </w:trPr>
        <w:tc>
          <w:tcPr>
            <w:tcW w:w="3216" w:type="dxa"/>
            <w:noWrap/>
            <w:hideMark/>
          </w:tcPr>
          <w:p w14:paraId="2C4A6C93" w14:textId="77777777" w:rsidR="0000236C" w:rsidRPr="00B14FBF" w:rsidRDefault="0000236C" w:rsidP="0000236C">
            <w:pPr>
              <w:spacing w:before="60" w:after="60"/>
              <w:rPr>
                <w:rFonts w:eastAsia="Calibri"/>
                <w:noProof/>
                <w:sz w:val="22"/>
              </w:rPr>
            </w:pPr>
            <w:r w:rsidRPr="00B14FBF">
              <w:rPr>
                <w:noProof/>
                <w:sz w:val="22"/>
              </w:rPr>
              <w:t>Obligation</w:t>
            </w:r>
          </w:p>
        </w:tc>
        <w:tc>
          <w:tcPr>
            <w:tcW w:w="2444" w:type="dxa"/>
            <w:noWrap/>
            <w:hideMark/>
          </w:tcPr>
          <w:p w14:paraId="3E3414A0" w14:textId="77777777" w:rsidR="0000236C" w:rsidRPr="00B14FBF" w:rsidRDefault="0000236C" w:rsidP="0000236C">
            <w:pPr>
              <w:spacing w:before="60" w:after="60"/>
              <w:rPr>
                <w:rFonts w:eastAsia="Calibri"/>
                <w:noProof/>
                <w:sz w:val="22"/>
              </w:rPr>
            </w:pPr>
            <w:r w:rsidRPr="00B14FBF">
              <w:rPr>
                <w:noProof/>
                <w:sz w:val="22"/>
              </w:rPr>
              <w:t>Zeichen (5)</w:t>
            </w:r>
          </w:p>
        </w:tc>
        <w:tc>
          <w:tcPr>
            <w:tcW w:w="3368" w:type="dxa"/>
            <w:tcBorders>
              <w:right w:val="single" w:sz="8" w:space="0" w:color="auto"/>
            </w:tcBorders>
            <w:noWrap/>
            <w:hideMark/>
          </w:tcPr>
          <w:p w14:paraId="6F081411" w14:textId="77777777" w:rsidR="0000236C" w:rsidRPr="00B14FBF" w:rsidRDefault="0000236C" w:rsidP="0000236C">
            <w:pPr>
              <w:spacing w:before="60" w:after="60"/>
              <w:rPr>
                <w:rFonts w:eastAsia="Calibri"/>
                <w:noProof/>
                <w:sz w:val="22"/>
              </w:rPr>
            </w:pPr>
            <w:r w:rsidRPr="00B14FBF">
              <w:rPr>
                <w:noProof/>
                <w:sz w:val="22"/>
              </w:rPr>
              <w:t>Kontrollverpflichtung</w:t>
            </w:r>
          </w:p>
        </w:tc>
        <w:tc>
          <w:tcPr>
            <w:tcW w:w="522" w:type="dxa"/>
            <w:tcBorders>
              <w:left w:val="single" w:sz="8" w:space="0" w:color="auto"/>
            </w:tcBorders>
            <w:noWrap/>
            <w:hideMark/>
          </w:tcPr>
          <w:p w14:paraId="23F6B721" w14:textId="77777777" w:rsidR="0000236C" w:rsidRPr="00B14FBF" w:rsidRDefault="0000236C" w:rsidP="0000236C">
            <w:pPr>
              <w:spacing w:before="60" w:after="60"/>
              <w:jc w:val="center"/>
              <w:rPr>
                <w:rFonts w:eastAsia="Calibri"/>
                <w:noProof/>
                <w:sz w:val="22"/>
              </w:rPr>
            </w:pPr>
            <w:r w:rsidRPr="00B14FBF">
              <w:rPr>
                <w:noProof/>
                <w:sz w:val="22"/>
              </w:rPr>
              <w:t>13</w:t>
            </w:r>
          </w:p>
        </w:tc>
      </w:tr>
      <w:tr w:rsidR="0000236C" w:rsidRPr="00B14FBF" w14:paraId="3F632D5F" w14:textId="77777777" w:rsidTr="00BB0AFB">
        <w:trPr>
          <w:trHeight w:val="290"/>
          <w:jc w:val="center"/>
        </w:trPr>
        <w:tc>
          <w:tcPr>
            <w:tcW w:w="3216" w:type="dxa"/>
            <w:noWrap/>
            <w:hideMark/>
          </w:tcPr>
          <w:p w14:paraId="7D29209E" w14:textId="77777777" w:rsidR="0000236C" w:rsidRPr="00B14FBF" w:rsidRDefault="0000236C" w:rsidP="0000236C">
            <w:pPr>
              <w:spacing w:before="60" w:after="60"/>
              <w:rPr>
                <w:rFonts w:eastAsia="Calibri"/>
                <w:noProof/>
                <w:sz w:val="22"/>
              </w:rPr>
            </w:pPr>
            <w:r w:rsidRPr="00B14FBF">
              <w:rPr>
                <w:noProof/>
                <w:sz w:val="22"/>
              </w:rPr>
              <w:t>Chemical composition</w:t>
            </w:r>
          </w:p>
        </w:tc>
        <w:tc>
          <w:tcPr>
            <w:tcW w:w="2444" w:type="dxa"/>
            <w:noWrap/>
            <w:hideMark/>
          </w:tcPr>
          <w:p w14:paraId="2DD554F2" w14:textId="77777777" w:rsidR="0000236C" w:rsidRPr="00B14FBF" w:rsidRDefault="0000236C" w:rsidP="0000236C">
            <w:pPr>
              <w:spacing w:before="60" w:after="60"/>
              <w:rPr>
                <w:rFonts w:eastAsia="Calibri"/>
                <w:noProof/>
                <w:sz w:val="22"/>
              </w:rPr>
            </w:pPr>
            <w:r w:rsidRPr="00B14FBF">
              <w:rPr>
                <w:noProof/>
                <w:sz w:val="22"/>
              </w:rPr>
              <w:t>Zeichen (64)</w:t>
            </w:r>
          </w:p>
        </w:tc>
        <w:tc>
          <w:tcPr>
            <w:tcW w:w="3368" w:type="dxa"/>
            <w:tcBorders>
              <w:right w:val="single" w:sz="8" w:space="0" w:color="auto"/>
            </w:tcBorders>
            <w:noWrap/>
            <w:hideMark/>
          </w:tcPr>
          <w:p w14:paraId="6C289204" w14:textId="77777777" w:rsidR="0000236C" w:rsidRPr="00B14FBF" w:rsidRDefault="0000236C" w:rsidP="0000236C">
            <w:pPr>
              <w:spacing w:before="60" w:after="60"/>
              <w:rPr>
                <w:rFonts w:eastAsia="Calibri"/>
                <w:noProof/>
                <w:sz w:val="22"/>
              </w:rPr>
            </w:pPr>
            <w:r w:rsidRPr="00B14FBF">
              <w:rPr>
                <w:noProof/>
                <w:sz w:val="22"/>
              </w:rPr>
              <w:t>Chemische Zusammensetzung</w:t>
            </w:r>
          </w:p>
        </w:tc>
        <w:tc>
          <w:tcPr>
            <w:tcW w:w="522" w:type="dxa"/>
            <w:tcBorders>
              <w:left w:val="single" w:sz="8" w:space="0" w:color="auto"/>
            </w:tcBorders>
            <w:noWrap/>
            <w:hideMark/>
          </w:tcPr>
          <w:p w14:paraId="6B7695F1" w14:textId="77777777" w:rsidR="0000236C" w:rsidRPr="00B14FBF" w:rsidRDefault="0000236C" w:rsidP="0000236C">
            <w:pPr>
              <w:spacing w:before="60" w:after="60"/>
              <w:jc w:val="center"/>
              <w:rPr>
                <w:rFonts w:eastAsia="Calibri"/>
                <w:noProof/>
                <w:sz w:val="22"/>
              </w:rPr>
            </w:pPr>
            <w:r w:rsidRPr="00B14FBF">
              <w:rPr>
                <w:noProof/>
                <w:sz w:val="22"/>
              </w:rPr>
              <w:t>14</w:t>
            </w:r>
          </w:p>
        </w:tc>
      </w:tr>
      <w:tr w:rsidR="0000236C" w:rsidRPr="00B14FBF" w14:paraId="0074FEC2" w14:textId="77777777" w:rsidTr="00BB0AFB">
        <w:trPr>
          <w:trHeight w:val="290"/>
          <w:jc w:val="center"/>
        </w:trPr>
        <w:tc>
          <w:tcPr>
            <w:tcW w:w="3216" w:type="dxa"/>
            <w:noWrap/>
            <w:hideMark/>
          </w:tcPr>
          <w:p w14:paraId="5AD061DD" w14:textId="77777777" w:rsidR="0000236C" w:rsidRPr="00B14FBF" w:rsidRDefault="0000236C" w:rsidP="0000236C">
            <w:pPr>
              <w:spacing w:before="60" w:after="60"/>
              <w:rPr>
                <w:rFonts w:eastAsia="Calibri"/>
                <w:noProof/>
                <w:sz w:val="22"/>
              </w:rPr>
            </w:pPr>
            <w:r w:rsidRPr="00B14FBF">
              <w:rPr>
                <w:noProof/>
                <w:sz w:val="22"/>
              </w:rPr>
              <w:t>Isotope</w:t>
            </w:r>
          </w:p>
        </w:tc>
        <w:tc>
          <w:tcPr>
            <w:tcW w:w="2444" w:type="dxa"/>
            <w:noWrap/>
            <w:hideMark/>
          </w:tcPr>
          <w:p w14:paraId="074738A6" w14:textId="77777777" w:rsidR="0000236C" w:rsidRPr="00B14FBF" w:rsidRDefault="0000236C" w:rsidP="0000236C">
            <w:pPr>
              <w:spacing w:before="60" w:after="60"/>
              <w:rPr>
                <w:rFonts w:eastAsia="Calibri"/>
                <w:noProof/>
                <w:sz w:val="22"/>
              </w:rPr>
            </w:pPr>
            <w:r w:rsidRPr="00B14FBF">
              <w:rPr>
                <w:noProof/>
                <w:sz w:val="22"/>
              </w:rPr>
              <w:t>Zeichen (1)</w:t>
            </w:r>
          </w:p>
        </w:tc>
        <w:tc>
          <w:tcPr>
            <w:tcW w:w="3368" w:type="dxa"/>
            <w:tcBorders>
              <w:right w:val="single" w:sz="8" w:space="0" w:color="auto"/>
            </w:tcBorders>
            <w:noWrap/>
            <w:hideMark/>
          </w:tcPr>
          <w:p w14:paraId="5254F838" w14:textId="77777777" w:rsidR="0000236C" w:rsidRPr="00B14FBF" w:rsidRDefault="0000236C" w:rsidP="0000236C">
            <w:pPr>
              <w:spacing w:before="60" w:after="60"/>
              <w:rPr>
                <w:rFonts w:eastAsia="Calibri"/>
                <w:noProof/>
                <w:sz w:val="22"/>
              </w:rPr>
            </w:pPr>
            <w:r w:rsidRPr="00B14FBF">
              <w:rPr>
                <w:noProof/>
                <w:sz w:val="22"/>
              </w:rPr>
              <w:t>Spaltbares Uranisotop</w:t>
            </w:r>
          </w:p>
        </w:tc>
        <w:tc>
          <w:tcPr>
            <w:tcW w:w="522" w:type="dxa"/>
            <w:tcBorders>
              <w:left w:val="single" w:sz="8" w:space="0" w:color="auto"/>
            </w:tcBorders>
            <w:noWrap/>
            <w:hideMark/>
          </w:tcPr>
          <w:p w14:paraId="20C353DD" w14:textId="77777777" w:rsidR="0000236C" w:rsidRPr="00B14FBF" w:rsidRDefault="0000236C" w:rsidP="0000236C">
            <w:pPr>
              <w:spacing w:before="60" w:after="60"/>
              <w:jc w:val="center"/>
              <w:rPr>
                <w:rFonts w:eastAsia="Calibri"/>
                <w:noProof/>
                <w:sz w:val="22"/>
              </w:rPr>
            </w:pPr>
            <w:r w:rsidRPr="00B14FBF">
              <w:rPr>
                <w:noProof/>
                <w:sz w:val="22"/>
              </w:rPr>
              <w:t>15</w:t>
            </w:r>
          </w:p>
        </w:tc>
      </w:tr>
      <w:tr w:rsidR="0000236C" w:rsidRPr="00B14FBF" w14:paraId="070E4C47" w14:textId="77777777" w:rsidTr="00BB0AFB">
        <w:trPr>
          <w:trHeight w:val="290"/>
          <w:jc w:val="center"/>
        </w:trPr>
        <w:tc>
          <w:tcPr>
            <w:tcW w:w="3216" w:type="dxa"/>
            <w:noWrap/>
            <w:hideMark/>
          </w:tcPr>
          <w:p w14:paraId="235E182B" w14:textId="77777777" w:rsidR="0000236C" w:rsidRPr="00B14FBF" w:rsidRDefault="0000236C" w:rsidP="0000236C">
            <w:pPr>
              <w:spacing w:before="60" w:after="60"/>
              <w:rPr>
                <w:rFonts w:eastAsia="Calibri"/>
                <w:noProof/>
                <w:sz w:val="22"/>
              </w:rPr>
            </w:pPr>
            <w:r w:rsidRPr="00B14FBF">
              <w:rPr>
                <w:noProof/>
                <w:sz w:val="22"/>
              </w:rPr>
              <w:t>Enrichment</w:t>
            </w:r>
          </w:p>
        </w:tc>
        <w:tc>
          <w:tcPr>
            <w:tcW w:w="2444" w:type="dxa"/>
            <w:noWrap/>
            <w:hideMark/>
          </w:tcPr>
          <w:p w14:paraId="6BD1EC3B" w14:textId="77777777" w:rsidR="0000236C" w:rsidRPr="00B14FBF" w:rsidRDefault="0000236C" w:rsidP="0000236C">
            <w:pPr>
              <w:spacing w:before="60" w:after="60"/>
              <w:rPr>
                <w:rFonts w:eastAsia="Calibri"/>
                <w:noProof/>
                <w:sz w:val="22"/>
              </w:rPr>
            </w:pPr>
            <w:r w:rsidRPr="00B14FBF">
              <w:rPr>
                <w:noProof/>
                <w:sz w:val="22"/>
              </w:rPr>
              <w:t>Zahl (3,3)</w:t>
            </w:r>
          </w:p>
        </w:tc>
        <w:tc>
          <w:tcPr>
            <w:tcW w:w="3368" w:type="dxa"/>
            <w:tcBorders>
              <w:right w:val="single" w:sz="8" w:space="0" w:color="auto"/>
            </w:tcBorders>
            <w:noWrap/>
            <w:hideMark/>
          </w:tcPr>
          <w:p w14:paraId="6F608B21" w14:textId="77777777" w:rsidR="0000236C" w:rsidRPr="00B14FBF" w:rsidRDefault="0000236C" w:rsidP="0000236C">
            <w:pPr>
              <w:spacing w:before="60" w:after="60"/>
              <w:rPr>
                <w:rFonts w:eastAsia="Calibri"/>
                <w:noProof/>
                <w:sz w:val="22"/>
              </w:rPr>
            </w:pPr>
            <w:r w:rsidRPr="00B14FBF">
              <w:rPr>
                <w:noProof/>
                <w:sz w:val="22"/>
              </w:rPr>
              <w:t>Prozentuale Zusammensetzung von Uran-235</w:t>
            </w:r>
          </w:p>
        </w:tc>
        <w:tc>
          <w:tcPr>
            <w:tcW w:w="522" w:type="dxa"/>
            <w:tcBorders>
              <w:left w:val="single" w:sz="8" w:space="0" w:color="auto"/>
            </w:tcBorders>
            <w:noWrap/>
            <w:hideMark/>
          </w:tcPr>
          <w:p w14:paraId="65C6649A" w14:textId="77777777" w:rsidR="0000236C" w:rsidRPr="00B14FBF" w:rsidRDefault="0000236C" w:rsidP="0000236C">
            <w:pPr>
              <w:spacing w:before="60" w:after="60"/>
              <w:jc w:val="center"/>
              <w:rPr>
                <w:rFonts w:eastAsia="Calibri"/>
                <w:noProof/>
                <w:sz w:val="22"/>
              </w:rPr>
            </w:pPr>
            <w:r w:rsidRPr="00B14FBF">
              <w:rPr>
                <w:noProof/>
                <w:sz w:val="22"/>
              </w:rPr>
              <w:t>16</w:t>
            </w:r>
          </w:p>
        </w:tc>
      </w:tr>
      <w:tr w:rsidR="0000236C" w:rsidRPr="00B14FBF" w14:paraId="35690EFD" w14:textId="77777777" w:rsidTr="00BB0AFB">
        <w:trPr>
          <w:trHeight w:val="290"/>
          <w:jc w:val="center"/>
        </w:trPr>
        <w:tc>
          <w:tcPr>
            <w:tcW w:w="3216" w:type="dxa"/>
            <w:noWrap/>
            <w:hideMark/>
          </w:tcPr>
          <w:p w14:paraId="4A90FB96" w14:textId="77777777" w:rsidR="0000236C" w:rsidRPr="00B14FBF" w:rsidRDefault="0000236C" w:rsidP="0000236C">
            <w:pPr>
              <w:spacing w:before="60" w:after="60"/>
              <w:rPr>
                <w:rFonts w:eastAsia="Calibri"/>
                <w:noProof/>
                <w:sz w:val="22"/>
              </w:rPr>
            </w:pPr>
            <w:r w:rsidRPr="00B14FBF">
              <w:rPr>
                <w:noProof/>
                <w:sz w:val="22"/>
              </w:rPr>
              <w:t>Material state</w:t>
            </w:r>
          </w:p>
        </w:tc>
        <w:tc>
          <w:tcPr>
            <w:tcW w:w="2444" w:type="dxa"/>
            <w:noWrap/>
            <w:hideMark/>
          </w:tcPr>
          <w:p w14:paraId="37108162" w14:textId="77777777" w:rsidR="0000236C" w:rsidRPr="00B14FBF" w:rsidRDefault="0000236C" w:rsidP="0000236C">
            <w:pPr>
              <w:spacing w:before="60" w:after="60"/>
              <w:rPr>
                <w:rFonts w:eastAsia="Calibri"/>
                <w:noProof/>
                <w:sz w:val="22"/>
              </w:rPr>
            </w:pPr>
            <w:r w:rsidRPr="00B14FBF">
              <w:rPr>
                <w:noProof/>
                <w:sz w:val="22"/>
              </w:rPr>
              <w:t>Zeichen (1)</w:t>
            </w:r>
          </w:p>
        </w:tc>
        <w:tc>
          <w:tcPr>
            <w:tcW w:w="3368" w:type="dxa"/>
            <w:tcBorders>
              <w:right w:val="single" w:sz="8" w:space="0" w:color="auto"/>
            </w:tcBorders>
            <w:noWrap/>
            <w:hideMark/>
          </w:tcPr>
          <w:p w14:paraId="0F4068EB" w14:textId="77777777" w:rsidR="0000236C" w:rsidRPr="00B14FBF" w:rsidRDefault="0000236C" w:rsidP="0000236C">
            <w:pPr>
              <w:spacing w:before="60" w:after="60"/>
              <w:rPr>
                <w:rFonts w:eastAsia="Calibri"/>
                <w:noProof/>
                <w:sz w:val="22"/>
              </w:rPr>
            </w:pPr>
            <w:r w:rsidRPr="00B14FBF">
              <w:rPr>
                <w:noProof/>
                <w:sz w:val="22"/>
              </w:rPr>
              <w:t>Materialzustand</w:t>
            </w:r>
          </w:p>
        </w:tc>
        <w:tc>
          <w:tcPr>
            <w:tcW w:w="522" w:type="dxa"/>
            <w:tcBorders>
              <w:left w:val="single" w:sz="8" w:space="0" w:color="auto"/>
            </w:tcBorders>
            <w:noWrap/>
            <w:hideMark/>
          </w:tcPr>
          <w:p w14:paraId="3505AA75" w14:textId="77777777" w:rsidR="0000236C" w:rsidRPr="00B14FBF" w:rsidRDefault="0000236C" w:rsidP="0000236C">
            <w:pPr>
              <w:spacing w:before="60" w:after="60"/>
              <w:jc w:val="center"/>
              <w:rPr>
                <w:rFonts w:eastAsia="Calibri"/>
                <w:noProof/>
                <w:sz w:val="22"/>
              </w:rPr>
            </w:pPr>
            <w:r w:rsidRPr="00B14FBF">
              <w:rPr>
                <w:noProof/>
                <w:sz w:val="22"/>
              </w:rPr>
              <w:t>17</w:t>
            </w:r>
          </w:p>
        </w:tc>
      </w:tr>
      <w:tr w:rsidR="0000236C" w:rsidRPr="00B14FBF" w14:paraId="785D9E15" w14:textId="77777777" w:rsidTr="00BB0AFB">
        <w:trPr>
          <w:trHeight w:val="290"/>
          <w:jc w:val="center"/>
        </w:trPr>
        <w:tc>
          <w:tcPr>
            <w:tcW w:w="3216" w:type="dxa"/>
            <w:noWrap/>
            <w:hideMark/>
          </w:tcPr>
          <w:p w14:paraId="1A70DA80" w14:textId="77777777" w:rsidR="0000236C" w:rsidRPr="00B14FBF" w:rsidRDefault="0000236C" w:rsidP="0000236C">
            <w:pPr>
              <w:spacing w:before="60" w:after="60"/>
              <w:rPr>
                <w:rFonts w:eastAsia="Calibri"/>
                <w:noProof/>
                <w:sz w:val="22"/>
              </w:rPr>
            </w:pPr>
            <w:r w:rsidRPr="00B14FBF">
              <w:rPr>
                <w:noProof/>
                <w:sz w:val="22"/>
              </w:rPr>
              <w:t>Material form</w:t>
            </w:r>
          </w:p>
        </w:tc>
        <w:tc>
          <w:tcPr>
            <w:tcW w:w="2444" w:type="dxa"/>
            <w:noWrap/>
            <w:hideMark/>
          </w:tcPr>
          <w:p w14:paraId="767B2B20" w14:textId="77777777" w:rsidR="0000236C" w:rsidRPr="00B14FBF" w:rsidRDefault="0000236C" w:rsidP="0000236C">
            <w:pPr>
              <w:spacing w:before="60" w:after="60"/>
              <w:rPr>
                <w:rFonts w:eastAsia="Calibri"/>
                <w:noProof/>
                <w:sz w:val="22"/>
              </w:rPr>
            </w:pPr>
            <w:r w:rsidRPr="00B14FBF">
              <w:rPr>
                <w:noProof/>
                <w:sz w:val="22"/>
              </w:rPr>
              <w:t>Zeichen (2)</w:t>
            </w:r>
          </w:p>
        </w:tc>
        <w:tc>
          <w:tcPr>
            <w:tcW w:w="3368" w:type="dxa"/>
            <w:tcBorders>
              <w:right w:val="single" w:sz="8" w:space="0" w:color="auto"/>
            </w:tcBorders>
            <w:noWrap/>
            <w:hideMark/>
          </w:tcPr>
          <w:p w14:paraId="6E326787" w14:textId="77777777" w:rsidR="0000236C" w:rsidRPr="00B14FBF" w:rsidRDefault="0000236C" w:rsidP="0000236C">
            <w:pPr>
              <w:spacing w:before="60" w:after="60"/>
              <w:rPr>
                <w:rFonts w:eastAsia="Calibri"/>
                <w:noProof/>
                <w:sz w:val="22"/>
              </w:rPr>
            </w:pPr>
            <w:r w:rsidRPr="00B14FBF">
              <w:rPr>
                <w:noProof/>
                <w:sz w:val="22"/>
              </w:rPr>
              <w:t>Materialform</w:t>
            </w:r>
          </w:p>
        </w:tc>
        <w:tc>
          <w:tcPr>
            <w:tcW w:w="522" w:type="dxa"/>
            <w:tcBorders>
              <w:left w:val="single" w:sz="8" w:space="0" w:color="auto"/>
            </w:tcBorders>
            <w:noWrap/>
            <w:hideMark/>
          </w:tcPr>
          <w:p w14:paraId="1EBA9E75" w14:textId="77777777" w:rsidR="0000236C" w:rsidRPr="00B14FBF" w:rsidRDefault="0000236C" w:rsidP="0000236C">
            <w:pPr>
              <w:spacing w:before="60" w:after="60"/>
              <w:jc w:val="center"/>
              <w:rPr>
                <w:rFonts w:eastAsia="Calibri"/>
                <w:noProof/>
                <w:sz w:val="22"/>
              </w:rPr>
            </w:pPr>
            <w:r w:rsidRPr="00B14FBF">
              <w:rPr>
                <w:noProof/>
                <w:sz w:val="22"/>
              </w:rPr>
              <w:t>18</w:t>
            </w:r>
          </w:p>
        </w:tc>
      </w:tr>
      <w:tr w:rsidR="0000236C" w:rsidRPr="00B14FBF" w14:paraId="346C47B9" w14:textId="77777777" w:rsidTr="00BB0AFB">
        <w:trPr>
          <w:trHeight w:val="290"/>
          <w:jc w:val="center"/>
        </w:trPr>
        <w:tc>
          <w:tcPr>
            <w:tcW w:w="3216" w:type="dxa"/>
            <w:noWrap/>
            <w:hideMark/>
          </w:tcPr>
          <w:p w14:paraId="3A867295" w14:textId="77777777" w:rsidR="0000236C" w:rsidRPr="00B14FBF" w:rsidRDefault="0000236C" w:rsidP="0000236C">
            <w:pPr>
              <w:spacing w:before="60" w:after="60"/>
              <w:rPr>
                <w:rFonts w:eastAsia="Calibri"/>
                <w:noProof/>
                <w:sz w:val="22"/>
              </w:rPr>
            </w:pPr>
            <w:r w:rsidRPr="00B14FBF">
              <w:rPr>
                <w:noProof/>
                <w:sz w:val="22"/>
              </w:rPr>
              <w:t>Number of items</w:t>
            </w:r>
          </w:p>
        </w:tc>
        <w:tc>
          <w:tcPr>
            <w:tcW w:w="2444" w:type="dxa"/>
            <w:noWrap/>
            <w:hideMark/>
          </w:tcPr>
          <w:p w14:paraId="52E687C8" w14:textId="77777777" w:rsidR="0000236C" w:rsidRPr="00B14FBF" w:rsidRDefault="0000236C" w:rsidP="0000236C">
            <w:pPr>
              <w:spacing w:before="60" w:after="60"/>
              <w:rPr>
                <w:rFonts w:eastAsia="Calibri"/>
                <w:noProof/>
                <w:sz w:val="22"/>
              </w:rPr>
            </w:pPr>
            <w:r w:rsidRPr="00B14FBF">
              <w:rPr>
                <w:noProof/>
                <w:sz w:val="22"/>
              </w:rPr>
              <w:t>Zahl</w:t>
            </w:r>
          </w:p>
        </w:tc>
        <w:tc>
          <w:tcPr>
            <w:tcW w:w="3368" w:type="dxa"/>
            <w:tcBorders>
              <w:right w:val="single" w:sz="8" w:space="0" w:color="auto"/>
            </w:tcBorders>
            <w:noWrap/>
            <w:hideMark/>
          </w:tcPr>
          <w:p w14:paraId="70F3F2B3" w14:textId="77777777" w:rsidR="0000236C" w:rsidRPr="00B14FBF" w:rsidRDefault="0000236C" w:rsidP="0000236C">
            <w:pPr>
              <w:spacing w:before="60" w:after="60"/>
              <w:rPr>
                <w:rFonts w:eastAsia="Calibri"/>
                <w:noProof/>
                <w:sz w:val="22"/>
              </w:rPr>
            </w:pPr>
            <w:r w:rsidRPr="00B14FBF">
              <w:rPr>
                <w:noProof/>
                <w:sz w:val="22"/>
              </w:rPr>
              <w:t>Anzahl der Posten</w:t>
            </w:r>
          </w:p>
        </w:tc>
        <w:tc>
          <w:tcPr>
            <w:tcW w:w="522" w:type="dxa"/>
            <w:tcBorders>
              <w:left w:val="single" w:sz="8" w:space="0" w:color="auto"/>
            </w:tcBorders>
            <w:noWrap/>
            <w:hideMark/>
          </w:tcPr>
          <w:p w14:paraId="59B29E35" w14:textId="77777777" w:rsidR="0000236C" w:rsidRPr="00B14FBF" w:rsidRDefault="0000236C" w:rsidP="0000236C">
            <w:pPr>
              <w:spacing w:before="60" w:after="60"/>
              <w:jc w:val="center"/>
              <w:rPr>
                <w:rFonts w:eastAsia="Calibri"/>
                <w:noProof/>
                <w:sz w:val="22"/>
              </w:rPr>
            </w:pPr>
            <w:r w:rsidRPr="00B14FBF">
              <w:rPr>
                <w:noProof/>
                <w:sz w:val="22"/>
              </w:rPr>
              <w:t>19</w:t>
            </w:r>
          </w:p>
        </w:tc>
      </w:tr>
      <w:tr w:rsidR="0000236C" w:rsidRPr="00B14FBF" w14:paraId="3885F5F8" w14:textId="77777777" w:rsidTr="00BB0AFB">
        <w:trPr>
          <w:trHeight w:val="290"/>
          <w:jc w:val="center"/>
        </w:trPr>
        <w:tc>
          <w:tcPr>
            <w:tcW w:w="3216" w:type="dxa"/>
            <w:noWrap/>
            <w:hideMark/>
          </w:tcPr>
          <w:p w14:paraId="39085056" w14:textId="77777777" w:rsidR="0000236C" w:rsidRPr="00094638" w:rsidRDefault="0000236C" w:rsidP="0000236C">
            <w:pPr>
              <w:spacing w:before="60" w:after="60"/>
              <w:rPr>
                <w:rFonts w:eastAsia="Calibri"/>
                <w:noProof/>
                <w:sz w:val="22"/>
                <w:lang w:val="en-IE"/>
              </w:rPr>
            </w:pPr>
            <w:r w:rsidRPr="00094638">
              <w:rPr>
                <w:noProof/>
                <w:sz w:val="22"/>
                <w:lang w:val="en-IE"/>
              </w:rPr>
              <w:t>Description of containers and seals</w:t>
            </w:r>
          </w:p>
        </w:tc>
        <w:tc>
          <w:tcPr>
            <w:tcW w:w="2444" w:type="dxa"/>
            <w:noWrap/>
            <w:hideMark/>
          </w:tcPr>
          <w:p w14:paraId="0EFEBBB3" w14:textId="77777777" w:rsidR="0000236C" w:rsidRPr="00B14FBF" w:rsidRDefault="0000236C" w:rsidP="0000236C">
            <w:pPr>
              <w:spacing w:before="60" w:after="60"/>
              <w:rPr>
                <w:rFonts w:eastAsia="Calibri"/>
                <w:noProof/>
                <w:sz w:val="22"/>
              </w:rPr>
            </w:pPr>
            <w:r w:rsidRPr="00B14FBF">
              <w:rPr>
                <w:noProof/>
                <w:sz w:val="22"/>
              </w:rPr>
              <w:t>Zeichen (256)</w:t>
            </w:r>
          </w:p>
        </w:tc>
        <w:tc>
          <w:tcPr>
            <w:tcW w:w="3368" w:type="dxa"/>
            <w:tcBorders>
              <w:right w:val="single" w:sz="8" w:space="0" w:color="auto"/>
            </w:tcBorders>
            <w:noWrap/>
            <w:hideMark/>
          </w:tcPr>
          <w:p w14:paraId="5D738E4E" w14:textId="77777777" w:rsidR="0000236C" w:rsidRPr="00B14FBF" w:rsidRDefault="0000236C" w:rsidP="0000236C">
            <w:pPr>
              <w:spacing w:before="60" w:after="60"/>
              <w:rPr>
                <w:rFonts w:eastAsia="Calibri"/>
                <w:noProof/>
                <w:sz w:val="22"/>
              </w:rPr>
            </w:pPr>
            <w:r w:rsidRPr="00B14FBF">
              <w:rPr>
                <w:noProof/>
                <w:sz w:val="22"/>
              </w:rPr>
              <w:t>Beschreibung der Behälter und Versiegelungsoptionen</w:t>
            </w:r>
          </w:p>
        </w:tc>
        <w:tc>
          <w:tcPr>
            <w:tcW w:w="522" w:type="dxa"/>
            <w:tcBorders>
              <w:left w:val="single" w:sz="8" w:space="0" w:color="auto"/>
            </w:tcBorders>
            <w:noWrap/>
            <w:hideMark/>
          </w:tcPr>
          <w:p w14:paraId="35271CBB" w14:textId="77777777" w:rsidR="0000236C" w:rsidRPr="00B14FBF" w:rsidRDefault="0000236C" w:rsidP="0000236C">
            <w:pPr>
              <w:spacing w:before="60" w:after="60"/>
              <w:jc w:val="center"/>
              <w:rPr>
                <w:rFonts w:eastAsia="Calibri"/>
                <w:noProof/>
                <w:sz w:val="22"/>
              </w:rPr>
            </w:pPr>
            <w:r w:rsidRPr="00B14FBF">
              <w:rPr>
                <w:noProof/>
                <w:sz w:val="22"/>
              </w:rPr>
              <w:t>20</w:t>
            </w:r>
          </w:p>
        </w:tc>
      </w:tr>
      <w:tr w:rsidR="0000236C" w:rsidRPr="00B14FBF" w14:paraId="1C731569" w14:textId="77777777" w:rsidTr="00BB0AFB">
        <w:trPr>
          <w:trHeight w:val="290"/>
          <w:jc w:val="center"/>
        </w:trPr>
        <w:tc>
          <w:tcPr>
            <w:tcW w:w="3216" w:type="dxa"/>
            <w:noWrap/>
            <w:hideMark/>
          </w:tcPr>
          <w:p w14:paraId="063A023D" w14:textId="77777777" w:rsidR="0000236C" w:rsidRPr="00B14FBF" w:rsidRDefault="0000236C" w:rsidP="0000236C">
            <w:pPr>
              <w:spacing w:before="60" w:after="60"/>
              <w:rPr>
                <w:rFonts w:eastAsia="Calibri"/>
                <w:noProof/>
                <w:sz w:val="22"/>
              </w:rPr>
            </w:pPr>
            <w:r w:rsidRPr="00B14FBF">
              <w:rPr>
                <w:noProof/>
                <w:sz w:val="22"/>
              </w:rPr>
              <w:t>Element weight</w:t>
            </w:r>
          </w:p>
        </w:tc>
        <w:tc>
          <w:tcPr>
            <w:tcW w:w="2444" w:type="dxa"/>
            <w:noWrap/>
            <w:hideMark/>
          </w:tcPr>
          <w:p w14:paraId="7A749B26" w14:textId="77777777" w:rsidR="0000236C" w:rsidRPr="00B14FBF" w:rsidRDefault="0000236C" w:rsidP="0000236C">
            <w:pPr>
              <w:spacing w:before="60" w:after="60"/>
              <w:rPr>
                <w:rFonts w:eastAsia="Calibri"/>
                <w:noProof/>
                <w:sz w:val="22"/>
              </w:rPr>
            </w:pPr>
            <w:r w:rsidRPr="00B14FBF">
              <w:rPr>
                <w:noProof/>
                <w:sz w:val="22"/>
              </w:rPr>
              <w:t>Zahl (24,3)</w:t>
            </w:r>
          </w:p>
        </w:tc>
        <w:tc>
          <w:tcPr>
            <w:tcW w:w="3368" w:type="dxa"/>
            <w:tcBorders>
              <w:right w:val="single" w:sz="8" w:space="0" w:color="auto"/>
            </w:tcBorders>
            <w:noWrap/>
            <w:hideMark/>
          </w:tcPr>
          <w:p w14:paraId="6670FB76" w14:textId="77777777" w:rsidR="0000236C" w:rsidRPr="00B14FBF" w:rsidRDefault="0000236C" w:rsidP="0000236C">
            <w:pPr>
              <w:spacing w:before="60" w:after="60"/>
              <w:rPr>
                <w:rFonts w:eastAsia="Calibri"/>
                <w:noProof/>
                <w:sz w:val="22"/>
              </w:rPr>
            </w:pPr>
            <w:r w:rsidRPr="00B14FBF">
              <w:rPr>
                <w:noProof/>
                <w:sz w:val="22"/>
              </w:rPr>
              <w:t>Elementgewicht</w:t>
            </w:r>
          </w:p>
        </w:tc>
        <w:tc>
          <w:tcPr>
            <w:tcW w:w="522" w:type="dxa"/>
            <w:tcBorders>
              <w:left w:val="single" w:sz="8" w:space="0" w:color="auto"/>
            </w:tcBorders>
            <w:noWrap/>
            <w:hideMark/>
          </w:tcPr>
          <w:p w14:paraId="176BC50C" w14:textId="77777777" w:rsidR="0000236C" w:rsidRPr="00B14FBF" w:rsidRDefault="0000236C" w:rsidP="0000236C">
            <w:pPr>
              <w:spacing w:before="60" w:after="60"/>
              <w:jc w:val="center"/>
              <w:rPr>
                <w:rFonts w:eastAsia="Calibri"/>
                <w:noProof/>
                <w:sz w:val="22"/>
              </w:rPr>
            </w:pPr>
            <w:r w:rsidRPr="00B14FBF">
              <w:rPr>
                <w:noProof/>
                <w:sz w:val="22"/>
              </w:rPr>
              <w:t>21</w:t>
            </w:r>
          </w:p>
        </w:tc>
      </w:tr>
      <w:tr w:rsidR="0000236C" w:rsidRPr="00B14FBF" w14:paraId="3C11A46A" w14:textId="77777777" w:rsidTr="00BB0AFB">
        <w:trPr>
          <w:trHeight w:val="290"/>
          <w:jc w:val="center"/>
        </w:trPr>
        <w:tc>
          <w:tcPr>
            <w:tcW w:w="3216" w:type="dxa"/>
            <w:noWrap/>
            <w:hideMark/>
          </w:tcPr>
          <w:p w14:paraId="06090B87" w14:textId="77777777" w:rsidR="0000236C" w:rsidRPr="00B14FBF" w:rsidRDefault="0000236C" w:rsidP="0000236C">
            <w:pPr>
              <w:spacing w:before="60" w:after="60"/>
              <w:rPr>
                <w:rFonts w:eastAsia="Calibri"/>
                <w:noProof/>
                <w:sz w:val="22"/>
              </w:rPr>
            </w:pPr>
            <w:r w:rsidRPr="00B14FBF">
              <w:rPr>
                <w:noProof/>
                <w:sz w:val="22"/>
              </w:rPr>
              <w:t>Fissile weight</w:t>
            </w:r>
          </w:p>
        </w:tc>
        <w:tc>
          <w:tcPr>
            <w:tcW w:w="2444" w:type="dxa"/>
            <w:noWrap/>
            <w:hideMark/>
          </w:tcPr>
          <w:p w14:paraId="240BFE3B" w14:textId="77777777" w:rsidR="0000236C" w:rsidRPr="00B14FBF" w:rsidRDefault="0000236C" w:rsidP="0000236C">
            <w:pPr>
              <w:spacing w:before="60" w:after="60"/>
              <w:rPr>
                <w:rFonts w:eastAsia="Calibri"/>
                <w:noProof/>
                <w:sz w:val="22"/>
              </w:rPr>
            </w:pPr>
            <w:r w:rsidRPr="00B14FBF">
              <w:rPr>
                <w:noProof/>
                <w:sz w:val="22"/>
              </w:rPr>
              <w:t>Zahl (24,3)</w:t>
            </w:r>
          </w:p>
        </w:tc>
        <w:tc>
          <w:tcPr>
            <w:tcW w:w="3368" w:type="dxa"/>
            <w:tcBorders>
              <w:right w:val="single" w:sz="8" w:space="0" w:color="auto"/>
            </w:tcBorders>
            <w:noWrap/>
            <w:hideMark/>
          </w:tcPr>
          <w:p w14:paraId="7B24DC25" w14:textId="77777777" w:rsidR="0000236C" w:rsidRPr="00B14FBF" w:rsidRDefault="0000236C" w:rsidP="0000236C">
            <w:pPr>
              <w:spacing w:before="60" w:after="60"/>
              <w:rPr>
                <w:rFonts w:eastAsia="Calibri"/>
                <w:noProof/>
                <w:sz w:val="22"/>
              </w:rPr>
            </w:pPr>
            <w:r w:rsidRPr="00B14FBF">
              <w:rPr>
                <w:noProof/>
                <w:sz w:val="22"/>
              </w:rPr>
              <w:t>Gewicht der spaltbaren Isotope</w:t>
            </w:r>
          </w:p>
        </w:tc>
        <w:tc>
          <w:tcPr>
            <w:tcW w:w="522" w:type="dxa"/>
            <w:tcBorders>
              <w:left w:val="single" w:sz="8" w:space="0" w:color="auto"/>
            </w:tcBorders>
            <w:noWrap/>
            <w:hideMark/>
          </w:tcPr>
          <w:p w14:paraId="501E78EB" w14:textId="77777777" w:rsidR="0000236C" w:rsidRPr="00B14FBF" w:rsidRDefault="0000236C" w:rsidP="0000236C">
            <w:pPr>
              <w:spacing w:before="60" w:after="60"/>
              <w:jc w:val="center"/>
              <w:rPr>
                <w:rFonts w:eastAsia="Calibri"/>
                <w:noProof/>
                <w:sz w:val="22"/>
              </w:rPr>
            </w:pPr>
            <w:r w:rsidRPr="00B14FBF">
              <w:rPr>
                <w:noProof/>
                <w:sz w:val="22"/>
              </w:rPr>
              <w:t>22</w:t>
            </w:r>
          </w:p>
        </w:tc>
      </w:tr>
      <w:tr w:rsidR="0000236C" w:rsidRPr="00B14FBF" w14:paraId="111C8A10" w14:textId="77777777" w:rsidTr="00BB0AFB">
        <w:trPr>
          <w:trHeight w:val="290"/>
          <w:jc w:val="center"/>
        </w:trPr>
        <w:tc>
          <w:tcPr>
            <w:tcW w:w="3216" w:type="dxa"/>
            <w:noWrap/>
            <w:hideMark/>
          </w:tcPr>
          <w:p w14:paraId="0BDD5692" w14:textId="77777777" w:rsidR="0000236C" w:rsidRPr="00B14FBF" w:rsidRDefault="0000236C" w:rsidP="0000236C">
            <w:pPr>
              <w:spacing w:before="60" w:after="60"/>
              <w:rPr>
                <w:rFonts w:eastAsia="Calibri"/>
                <w:noProof/>
                <w:sz w:val="22"/>
              </w:rPr>
            </w:pPr>
            <w:r w:rsidRPr="00B14FBF">
              <w:rPr>
                <w:noProof/>
                <w:sz w:val="22"/>
              </w:rPr>
              <w:t>Means of transport</w:t>
            </w:r>
          </w:p>
        </w:tc>
        <w:tc>
          <w:tcPr>
            <w:tcW w:w="2444" w:type="dxa"/>
            <w:noWrap/>
            <w:hideMark/>
          </w:tcPr>
          <w:p w14:paraId="454ECD45" w14:textId="77777777" w:rsidR="0000236C" w:rsidRPr="00B14FBF" w:rsidRDefault="0000236C" w:rsidP="0000236C">
            <w:pPr>
              <w:spacing w:before="60" w:after="60"/>
              <w:rPr>
                <w:rFonts w:eastAsia="Calibri"/>
                <w:noProof/>
                <w:sz w:val="22"/>
              </w:rPr>
            </w:pPr>
            <w:r w:rsidRPr="00B14FBF">
              <w:rPr>
                <w:noProof/>
                <w:sz w:val="22"/>
              </w:rPr>
              <w:t>Zeichen (1) (für jedes Transportmittel)</w:t>
            </w:r>
          </w:p>
        </w:tc>
        <w:tc>
          <w:tcPr>
            <w:tcW w:w="3368" w:type="dxa"/>
            <w:tcBorders>
              <w:right w:val="single" w:sz="8" w:space="0" w:color="auto"/>
            </w:tcBorders>
            <w:noWrap/>
            <w:hideMark/>
          </w:tcPr>
          <w:p w14:paraId="7B25ACAD" w14:textId="77777777" w:rsidR="0000236C" w:rsidRPr="00B14FBF" w:rsidRDefault="0000236C" w:rsidP="0000236C">
            <w:pPr>
              <w:spacing w:before="60" w:after="60"/>
              <w:rPr>
                <w:rFonts w:eastAsia="Calibri"/>
                <w:noProof/>
                <w:sz w:val="22"/>
              </w:rPr>
            </w:pPr>
            <w:r w:rsidRPr="00B14FBF">
              <w:rPr>
                <w:noProof/>
                <w:sz w:val="22"/>
              </w:rPr>
              <w:t>Transportmittel für Kernmaterial</w:t>
            </w:r>
          </w:p>
        </w:tc>
        <w:tc>
          <w:tcPr>
            <w:tcW w:w="522" w:type="dxa"/>
            <w:tcBorders>
              <w:left w:val="single" w:sz="8" w:space="0" w:color="auto"/>
            </w:tcBorders>
            <w:noWrap/>
            <w:hideMark/>
          </w:tcPr>
          <w:p w14:paraId="6F5E562A" w14:textId="77777777" w:rsidR="0000236C" w:rsidRPr="00B14FBF" w:rsidRDefault="0000236C" w:rsidP="0000236C">
            <w:pPr>
              <w:spacing w:before="60" w:after="60"/>
              <w:jc w:val="center"/>
              <w:rPr>
                <w:rFonts w:eastAsia="Calibri"/>
                <w:noProof/>
                <w:sz w:val="22"/>
              </w:rPr>
            </w:pPr>
            <w:r w:rsidRPr="00B14FBF">
              <w:rPr>
                <w:noProof/>
                <w:sz w:val="22"/>
              </w:rPr>
              <w:t>23</w:t>
            </w:r>
          </w:p>
        </w:tc>
      </w:tr>
      <w:tr w:rsidR="0000236C" w:rsidRPr="00B14FBF" w14:paraId="57C0CDDE" w14:textId="77777777" w:rsidTr="00BB0AFB">
        <w:trPr>
          <w:trHeight w:val="290"/>
          <w:jc w:val="center"/>
        </w:trPr>
        <w:tc>
          <w:tcPr>
            <w:tcW w:w="3216" w:type="dxa"/>
            <w:noWrap/>
            <w:hideMark/>
          </w:tcPr>
          <w:p w14:paraId="0EE94495" w14:textId="77777777" w:rsidR="0000236C" w:rsidRPr="00B14FBF" w:rsidRDefault="0000236C" w:rsidP="0000236C">
            <w:pPr>
              <w:spacing w:before="60" w:after="60"/>
              <w:rPr>
                <w:rFonts w:eastAsia="Calibri"/>
                <w:noProof/>
                <w:sz w:val="22"/>
              </w:rPr>
            </w:pPr>
            <w:r w:rsidRPr="00B14FBF">
              <w:rPr>
                <w:noProof/>
                <w:sz w:val="22"/>
              </w:rPr>
              <w:t>Date of arrival</w:t>
            </w:r>
          </w:p>
        </w:tc>
        <w:tc>
          <w:tcPr>
            <w:tcW w:w="2444" w:type="dxa"/>
            <w:noWrap/>
            <w:hideMark/>
          </w:tcPr>
          <w:p w14:paraId="25F8C785" w14:textId="77777777" w:rsidR="0000236C" w:rsidRPr="00B14FBF" w:rsidRDefault="0000236C" w:rsidP="0000236C">
            <w:pPr>
              <w:spacing w:before="60" w:after="60"/>
              <w:rPr>
                <w:rFonts w:eastAsia="Calibri"/>
                <w:noProof/>
                <w:sz w:val="22"/>
              </w:rPr>
            </w:pPr>
            <w:r w:rsidRPr="00B14FBF">
              <w:rPr>
                <w:noProof/>
                <w:sz w:val="22"/>
              </w:rPr>
              <w:t>Datum (JJJJ-MM-TT)</w:t>
            </w:r>
          </w:p>
        </w:tc>
        <w:tc>
          <w:tcPr>
            <w:tcW w:w="3368" w:type="dxa"/>
            <w:tcBorders>
              <w:right w:val="single" w:sz="8" w:space="0" w:color="auto"/>
            </w:tcBorders>
            <w:noWrap/>
            <w:hideMark/>
          </w:tcPr>
          <w:p w14:paraId="540B066B" w14:textId="77777777" w:rsidR="0000236C" w:rsidRPr="00B14FBF" w:rsidRDefault="0000236C" w:rsidP="0000236C">
            <w:pPr>
              <w:spacing w:before="60" w:after="60"/>
              <w:rPr>
                <w:rFonts w:eastAsia="Calibri"/>
                <w:noProof/>
                <w:sz w:val="22"/>
              </w:rPr>
            </w:pPr>
            <w:r w:rsidRPr="00B14FBF">
              <w:rPr>
                <w:noProof/>
                <w:sz w:val="22"/>
              </w:rPr>
              <w:t>Datum der Ankunft des Kernmaterials</w:t>
            </w:r>
          </w:p>
        </w:tc>
        <w:tc>
          <w:tcPr>
            <w:tcW w:w="522" w:type="dxa"/>
            <w:tcBorders>
              <w:left w:val="single" w:sz="8" w:space="0" w:color="auto"/>
            </w:tcBorders>
            <w:noWrap/>
            <w:hideMark/>
          </w:tcPr>
          <w:p w14:paraId="46020D30" w14:textId="77777777" w:rsidR="0000236C" w:rsidRPr="00B14FBF" w:rsidRDefault="0000236C" w:rsidP="0000236C">
            <w:pPr>
              <w:spacing w:before="60" w:after="60"/>
              <w:jc w:val="center"/>
              <w:rPr>
                <w:rFonts w:eastAsia="Calibri"/>
                <w:noProof/>
                <w:sz w:val="22"/>
              </w:rPr>
            </w:pPr>
            <w:r w:rsidRPr="00B14FBF">
              <w:rPr>
                <w:noProof/>
                <w:sz w:val="22"/>
              </w:rPr>
              <w:t>24</w:t>
            </w:r>
          </w:p>
        </w:tc>
      </w:tr>
      <w:tr w:rsidR="0000236C" w:rsidRPr="00B14FBF" w14:paraId="4D5942C2" w14:textId="77777777" w:rsidTr="00BB0AFB">
        <w:trPr>
          <w:trHeight w:val="290"/>
          <w:jc w:val="center"/>
        </w:trPr>
        <w:tc>
          <w:tcPr>
            <w:tcW w:w="3216" w:type="dxa"/>
            <w:noWrap/>
            <w:hideMark/>
          </w:tcPr>
          <w:p w14:paraId="1AA698EA" w14:textId="77777777" w:rsidR="0000236C" w:rsidRPr="00094638" w:rsidRDefault="0000236C" w:rsidP="0000236C">
            <w:pPr>
              <w:spacing w:before="60" w:after="60"/>
              <w:rPr>
                <w:rFonts w:eastAsia="Calibri"/>
                <w:noProof/>
                <w:sz w:val="22"/>
                <w:lang w:val="en-IE"/>
              </w:rPr>
            </w:pPr>
            <w:r w:rsidRPr="00094638">
              <w:rPr>
                <w:noProof/>
                <w:sz w:val="22"/>
                <w:lang w:val="en-IE"/>
              </w:rPr>
              <w:t>Location where materials will be unpacked</w:t>
            </w:r>
          </w:p>
        </w:tc>
        <w:tc>
          <w:tcPr>
            <w:tcW w:w="2444" w:type="dxa"/>
            <w:noWrap/>
            <w:hideMark/>
          </w:tcPr>
          <w:p w14:paraId="044505A1" w14:textId="77777777" w:rsidR="0000236C" w:rsidRPr="00B14FBF" w:rsidRDefault="0000236C" w:rsidP="0000236C">
            <w:pPr>
              <w:spacing w:before="60" w:after="60"/>
              <w:rPr>
                <w:rFonts w:eastAsia="Calibri"/>
                <w:noProof/>
                <w:sz w:val="22"/>
              </w:rPr>
            </w:pPr>
            <w:r w:rsidRPr="00B14FBF">
              <w:rPr>
                <w:noProof/>
                <w:sz w:val="22"/>
              </w:rPr>
              <w:t>Zeichen (256)</w:t>
            </w:r>
          </w:p>
        </w:tc>
        <w:tc>
          <w:tcPr>
            <w:tcW w:w="3368" w:type="dxa"/>
            <w:tcBorders>
              <w:right w:val="single" w:sz="8" w:space="0" w:color="auto"/>
            </w:tcBorders>
            <w:noWrap/>
            <w:hideMark/>
          </w:tcPr>
          <w:p w14:paraId="66F5A2F0" w14:textId="77777777" w:rsidR="0000236C" w:rsidRPr="00B14FBF" w:rsidRDefault="0000236C" w:rsidP="0000236C">
            <w:pPr>
              <w:spacing w:before="60" w:after="60"/>
              <w:rPr>
                <w:rFonts w:eastAsia="Calibri"/>
                <w:noProof/>
                <w:sz w:val="22"/>
              </w:rPr>
            </w:pPr>
            <w:r w:rsidRPr="00B14FBF">
              <w:rPr>
                <w:noProof/>
                <w:sz w:val="22"/>
              </w:rPr>
              <w:t>Ort, an dem das Kernmaterial ausgepackt wird</w:t>
            </w:r>
          </w:p>
        </w:tc>
        <w:tc>
          <w:tcPr>
            <w:tcW w:w="522" w:type="dxa"/>
            <w:tcBorders>
              <w:left w:val="single" w:sz="8" w:space="0" w:color="auto"/>
            </w:tcBorders>
            <w:noWrap/>
            <w:hideMark/>
          </w:tcPr>
          <w:p w14:paraId="7878CCE4" w14:textId="77777777" w:rsidR="0000236C" w:rsidRPr="00B14FBF" w:rsidRDefault="0000236C" w:rsidP="0000236C">
            <w:pPr>
              <w:spacing w:before="60" w:after="60"/>
              <w:jc w:val="center"/>
              <w:rPr>
                <w:rFonts w:eastAsia="Calibri"/>
                <w:noProof/>
                <w:sz w:val="22"/>
              </w:rPr>
            </w:pPr>
            <w:r w:rsidRPr="00B14FBF">
              <w:rPr>
                <w:noProof/>
                <w:sz w:val="22"/>
              </w:rPr>
              <w:t>25</w:t>
            </w:r>
          </w:p>
        </w:tc>
      </w:tr>
      <w:tr w:rsidR="0000236C" w:rsidRPr="00B14FBF" w14:paraId="23A63444" w14:textId="77777777" w:rsidTr="00BB0AFB">
        <w:trPr>
          <w:trHeight w:val="290"/>
          <w:jc w:val="center"/>
        </w:trPr>
        <w:tc>
          <w:tcPr>
            <w:tcW w:w="3216" w:type="dxa"/>
            <w:noWrap/>
            <w:hideMark/>
          </w:tcPr>
          <w:p w14:paraId="7462F719" w14:textId="77777777" w:rsidR="0000236C" w:rsidRPr="00094638" w:rsidRDefault="0000236C" w:rsidP="0000236C">
            <w:pPr>
              <w:spacing w:before="60" w:after="60"/>
              <w:rPr>
                <w:rFonts w:eastAsia="Calibri"/>
                <w:noProof/>
                <w:sz w:val="22"/>
                <w:lang w:val="en-IE"/>
              </w:rPr>
            </w:pPr>
            <w:r w:rsidRPr="00094638">
              <w:rPr>
                <w:noProof/>
                <w:sz w:val="22"/>
                <w:lang w:val="en-IE"/>
              </w:rPr>
              <w:t>Date when materials will be unpacked</w:t>
            </w:r>
          </w:p>
        </w:tc>
        <w:tc>
          <w:tcPr>
            <w:tcW w:w="2444" w:type="dxa"/>
            <w:noWrap/>
            <w:hideMark/>
          </w:tcPr>
          <w:p w14:paraId="13AE6622" w14:textId="77777777" w:rsidR="0000236C" w:rsidRPr="00B14FBF" w:rsidRDefault="0000236C" w:rsidP="0000236C">
            <w:pPr>
              <w:spacing w:before="60" w:after="60"/>
              <w:rPr>
                <w:rFonts w:eastAsia="Calibri"/>
                <w:noProof/>
                <w:sz w:val="22"/>
              </w:rPr>
            </w:pPr>
            <w:r w:rsidRPr="00B14FBF">
              <w:rPr>
                <w:noProof/>
                <w:sz w:val="22"/>
              </w:rPr>
              <w:t>Datum (JJJJ-MM-TT)</w:t>
            </w:r>
          </w:p>
        </w:tc>
        <w:tc>
          <w:tcPr>
            <w:tcW w:w="3368" w:type="dxa"/>
            <w:tcBorders>
              <w:right w:val="single" w:sz="8" w:space="0" w:color="auto"/>
            </w:tcBorders>
            <w:noWrap/>
            <w:hideMark/>
          </w:tcPr>
          <w:p w14:paraId="2490D722" w14:textId="77777777" w:rsidR="0000236C" w:rsidRPr="00B14FBF" w:rsidRDefault="0000236C" w:rsidP="0000236C">
            <w:pPr>
              <w:spacing w:before="60" w:after="60"/>
              <w:rPr>
                <w:rFonts w:eastAsia="Calibri"/>
                <w:noProof/>
                <w:sz w:val="22"/>
              </w:rPr>
            </w:pPr>
            <w:r w:rsidRPr="00B14FBF">
              <w:rPr>
                <w:noProof/>
                <w:sz w:val="22"/>
              </w:rPr>
              <w:t>Datum, an dem das Kernmaterial ausgepackt wird</w:t>
            </w:r>
          </w:p>
        </w:tc>
        <w:tc>
          <w:tcPr>
            <w:tcW w:w="522" w:type="dxa"/>
            <w:tcBorders>
              <w:left w:val="single" w:sz="8" w:space="0" w:color="auto"/>
            </w:tcBorders>
            <w:noWrap/>
            <w:hideMark/>
          </w:tcPr>
          <w:p w14:paraId="6399F057" w14:textId="77777777" w:rsidR="0000236C" w:rsidRPr="00B14FBF" w:rsidRDefault="0000236C" w:rsidP="0000236C">
            <w:pPr>
              <w:spacing w:before="60" w:after="60"/>
              <w:jc w:val="center"/>
              <w:rPr>
                <w:rFonts w:eastAsia="Calibri"/>
                <w:noProof/>
                <w:sz w:val="22"/>
              </w:rPr>
            </w:pPr>
            <w:r w:rsidRPr="00B14FBF">
              <w:rPr>
                <w:noProof/>
                <w:sz w:val="22"/>
              </w:rPr>
              <w:t>26</w:t>
            </w:r>
          </w:p>
        </w:tc>
      </w:tr>
      <w:tr w:rsidR="0000236C" w:rsidRPr="00B14FBF" w14:paraId="5CD62690" w14:textId="77777777" w:rsidTr="00BB0AFB">
        <w:trPr>
          <w:trHeight w:val="290"/>
          <w:jc w:val="center"/>
        </w:trPr>
        <w:tc>
          <w:tcPr>
            <w:tcW w:w="3216" w:type="dxa"/>
            <w:noWrap/>
            <w:hideMark/>
          </w:tcPr>
          <w:p w14:paraId="3A2FD571" w14:textId="77777777" w:rsidR="0000236C" w:rsidRPr="00B14FBF" w:rsidRDefault="0000236C" w:rsidP="0000236C">
            <w:pPr>
              <w:spacing w:before="60" w:after="60"/>
              <w:rPr>
                <w:rFonts w:eastAsia="Calibri"/>
                <w:noProof/>
                <w:sz w:val="22"/>
              </w:rPr>
            </w:pPr>
            <w:r w:rsidRPr="00B14FBF">
              <w:rPr>
                <w:noProof/>
                <w:sz w:val="22"/>
              </w:rPr>
              <w:t>Intended use</w:t>
            </w:r>
          </w:p>
        </w:tc>
        <w:tc>
          <w:tcPr>
            <w:tcW w:w="2444" w:type="dxa"/>
            <w:noWrap/>
            <w:hideMark/>
          </w:tcPr>
          <w:p w14:paraId="581C277E" w14:textId="77777777" w:rsidR="0000236C" w:rsidRPr="00B14FBF" w:rsidRDefault="0000236C" w:rsidP="0000236C">
            <w:pPr>
              <w:spacing w:before="60" w:after="60"/>
              <w:rPr>
                <w:rFonts w:eastAsia="Calibri"/>
                <w:noProof/>
                <w:sz w:val="22"/>
              </w:rPr>
            </w:pPr>
            <w:r w:rsidRPr="00B14FBF">
              <w:rPr>
                <w:noProof/>
                <w:sz w:val="22"/>
              </w:rPr>
              <w:t>Zeichen (256)</w:t>
            </w:r>
          </w:p>
        </w:tc>
        <w:tc>
          <w:tcPr>
            <w:tcW w:w="3368" w:type="dxa"/>
            <w:tcBorders>
              <w:right w:val="single" w:sz="8" w:space="0" w:color="auto"/>
            </w:tcBorders>
            <w:noWrap/>
            <w:hideMark/>
          </w:tcPr>
          <w:p w14:paraId="4B23E5A3" w14:textId="77777777" w:rsidR="0000236C" w:rsidRPr="00B14FBF" w:rsidRDefault="0000236C" w:rsidP="0000236C">
            <w:pPr>
              <w:spacing w:before="60" w:after="60"/>
              <w:rPr>
                <w:rFonts w:eastAsia="Calibri"/>
                <w:noProof/>
                <w:sz w:val="22"/>
              </w:rPr>
            </w:pPr>
            <w:r w:rsidRPr="00B14FBF">
              <w:rPr>
                <w:noProof/>
                <w:sz w:val="22"/>
              </w:rPr>
              <w:t>Vorgesehener Verwendungszweck des Kernmaterial</w:t>
            </w:r>
          </w:p>
        </w:tc>
        <w:tc>
          <w:tcPr>
            <w:tcW w:w="522" w:type="dxa"/>
            <w:tcBorders>
              <w:left w:val="single" w:sz="8" w:space="0" w:color="auto"/>
            </w:tcBorders>
            <w:noWrap/>
            <w:hideMark/>
          </w:tcPr>
          <w:p w14:paraId="3B2D8864" w14:textId="77777777" w:rsidR="0000236C" w:rsidRPr="00B14FBF" w:rsidRDefault="0000236C" w:rsidP="0000236C">
            <w:pPr>
              <w:spacing w:before="60" w:after="60"/>
              <w:jc w:val="center"/>
              <w:rPr>
                <w:rFonts w:eastAsia="Calibri"/>
                <w:noProof/>
                <w:sz w:val="22"/>
              </w:rPr>
            </w:pPr>
            <w:r w:rsidRPr="00B14FBF">
              <w:rPr>
                <w:noProof/>
                <w:sz w:val="22"/>
              </w:rPr>
              <w:t>27</w:t>
            </w:r>
          </w:p>
        </w:tc>
      </w:tr>
      <w:tr w:rsidR="00D27876" w:rsidRPr="00B14FBF" w14:paraId="3BC3A328" w14:textId="77777777" w:rsidTr="00BB0AFB">
        <w:trPr>
          <w:trHeight w:val="290"/>
          <w:jc w:val="center"/>
        </w:trPr>
        <w:tc>
          <w:tcPr>
            <w:tcW w:w="3216" w:type="dxa"/>
            <w:noWrap/>
            <w:hideMark/>
          </w:tcPr>
          <w:p w14:paraId="1E925208" w14:textId="77777777" w:rsidR="00D27876" w:rsidRPr="00094638" w:rsidRDefault="00D27876" w:rsidP="00D27876">
            <w:pPr>
              <w:spacing w:before="60" w:after="60"/>
              <w:rPr>
                <w:rFonts w:eastAsia="Calibri"/>
                <w:noProof/>
                <w:sz w:val="22"/>
                <w:lang w:val="en-IE"/>
              </w:rPr>
            </w:pPr>
            <w:r w:rsidRPr="00094638">
              <w:rPr>
                <w:noProof/>
                <w:sz w:val="22"/>
                <w:lang w:val="en-IE"/>
              </w:rPr>
              <w:t>Euratom Supply Agency (ESA) contractual reference</w:t>
            </w:r>
          </w:p>
        </w:tc>
        <w:tc>
          <w:tcPr>
            <w:tcW w:w="2444" w:type="dxa"/>
            <w:noWrap/>
            <w:hideMark/>
          </w:tcPr>
          <w:p w14:paraId="6E61D013" w14:textId="77777777" w:rsidR="00D27876" w:rsidRPr="00B14FBF" w:rsidRDefault="00D27876" w:rsidP="00D27876">
            <w:pPr>
              <w:spacing w:before="60" w:after="60"/>
              <w:rPr>
                <w:rFonts w:eastAsia="Calibri"/>
                <w:noProof/>
                <w:sz w:val="22"/>
              </w:rPr>
            </w:pPr>
            <w:r w:rsidRPr="00B14FBF">
              <w:rPr>
                <w:noProof/>
                <w:sz w:val="22"/>
              </w:rPr>
              <w:t>Zeichen (64)</w:t>
            </w:r>
          </w:p>
        </w:tc>
        <w:tc>
          <w:tcPr>
            <w:tcW w:w="3368" w:type="dxa"/>
            <w:tcBorders>
              <w:right w:val="single" w:sz="8" w:space="0" w:color="auto"/>
            </w:tcBorders>
            <w:noWrap/>
            <w:hideMark/>
          </w:tcPr>
          <w:p w14:paraId="39785A92" w14:textId="77777777" w:rsidR="00D27876" w:rsidRPr="00B14FBF" w:rsidRDefault="00D27876" w:rsidP="00D27876">
            <w:pPr>
              <w:spacing w:before="60" w:after="60"/>
              <w:rPr>
                <w:rFonts w:eastAsia="Calibri"/>
                <w:noProof/>
                <w:sz w:val="22"/>
              </w:rPr>
            </w:pPr>
            <w:r w:rsidRPr="00B14FBF">
              <w:rPr>
                <w:noProof/>
                <w:sz w:val="22"/>
              </w:rPr>
              <w:t>ESA-Vertragsreferenznummer</w:t>
            </w:r>
          </w:p>
        </w:tc>
        <w:tc>
          <w:tcPr>
            <w:tcW w:w="522" w:type="dxa"/>
            <w:tcBorders>
              <w:left w:val="single" w:sz="8" w:space="0" w:color="auto"/>
            </w:tcBorders>
            <w:noWrap/>
            <w:hideMark/>
          </w:tcPr>
          <w:p w14:paraId="59375BA5" w14:textId="77777777" w:rsidR="00D27876" w:rsidRPr="00B14FBF" w:rsidRDefault="00D27876" w:rsidP="00D27876">
            <w:pPr>
              <w:spacing w:before="60" w:after="60"/>
              <w:jc w:val="center"/>
              <w:rPr>
                <w:rFonts w:eastAsia="Calibri"/>
                <w:noProof/>
                <w:sz w:val="22"/>
              </w:rPr>
            </w:pPr>
            <w:r w:rsidRPr="00B14FBF">
              <w:rPr>
                <w:noProof/>
                <w:sz w:val="22"/>
              </w:rPr>
              <w:t>28</w:t>
            </w:r>
          </w:p>
        </w:tc>
      </w:tr>
    </w:tbl>
    <w:p w14:paraId="5B5703AE" w14:textId="77777777" w:rsidR="00926843" w:rsidRPr="00B14FBF" w:rsidRDefault="00926843" w:rsidP="00016BE3">
      <w:pPr>
        <w:rPr>
          <w:i/>
          <w:noProof/>
        </w:rPr>
      </w:pPr>
    </w:p>
    <w:p w14:paraId="3435155C" w14:textId="77777777" w:rsidR="00016BE3" w:rsidRPr="00B14FBF" w:rsidRDefault="00016BE3" w:rsidP="00016BE3">
      <w:pPr>
        <w:rPr>
          <w:i/>
          <w:noProof/>
        </w:rPr>
      </w:pPr>
      <w:r w:rsidRPr="00B14FBF">
        <w:rPr>
          <w:i/>
          <w:noProof/>
        </w:rPr>
        <w:t>Erläuterungen</w:t>
      </w:r>
    </w:p>
    <w:p w14:paraId="73813A84" w14:textId="77777777" w:rsidR="00016BE3" w:rsidRPr="00B14FBF" w:rsidRDefault="00016BE3" w:rsidP="007F32BF">
      <w:pPr>
        <w:pStyle w:val="NumPar1"/>
        <w:numPr>
          <w:ilvl w:val="0"/>
          <w:numId w:val="20"/>
        </w:numPr>
        <w:rPr>
          <w:noProof/>
        </w:rPr>
      </w:pPr>
      <w:r w:rsidRPr="00B14FBF">
        <w:rPr>
          <w:noProof/>
        </w:rPr>
        <w:t>Legal entity or name of installation/Juristische Person oder Name der Anlage: Name der juristischen Person oder der Anlage, die der Kommission die Meldung übermittelt.</w:t>
      </w:r>
    </w:p>
    <w:p w14:paraId="3FAEE0D3" w14:textId="77777777" w:rsidR="0035796D" w:rsidRPr="00B14FBF" w:rsidRDefault="0035796D" w:rsidP="00B86B04">
      <w:pPr>
        <w:pStyle w:val="NumPar1"/>
        <w:rPr>
          <w:noProof/>
        </w:rPr>
      </w:pPr>
      <w:r w:rsidRPr="00B14FBF">
        <w:rPr>
          <w:noProof/>
        </w:rPr>
        <w:t>Report type/Berichtsart: Für diese Berichtsart ist „ANIR“ anzugeben.</w:t>
      </w:r>
    </w:p>
    <w:p w14:paraId="32F3D6B2" w14:textId="77777777" w:rsidR="00016BE3" w:rsidRPr="00B14FBF" w:rsidRDefault="00F41229" w:rsidP="00B86B04">
      <w:pPr>
        <w:pStyle w:val="NumPar1"/>
        <w:rPr>
          <w:noProof/>
        </w:rPr>
      </w:pPr>
      <w:r w:rsidRPr="00B14FBF">
        <w:rPr>
          <w:noProof/>
        </w:rPr>
        <w:t>Advance notification reference code/Referenzcode Vorausmeldung: Referenzcode für Vorausmeldungen zur Verwendung im Bestandsänderungsbericht.</w:t>
      </w:r>
    </w:p>
    <w:p w14:paraId="4F802E8C" w14:textId="77777777" w:rsidR="00016BE3" w:rsidRPr="00B14FBF" w:rsidRDefault="004C6986" w:rsidP="00B86B04">
      <w:pPr>
        <w:pStyle w:val="NumPar1"/>
        <w:rPr>
          <w:noProof/>
        </w:rPr>
      </w:pPr>
      <w:r w:rsidRPr="00B14FBF">
        <w:rPr>
          <w:noProof/>
        </w:rPr>
        <w:t>Shipper MBA/Versender-MBA: Der Code der Versender-MBA bei Weitergabe innerhalb der EU und, falls bekannt, bei Einfuhr aus einem Drittland.</w:t>
      </w:r>
    </w:p>
    <w:p w14:paraId="0386A06E" w14:textId="77777777" w:rsidR="00016BE3" w:rsidRPr="00B14FBF" w:rsidRDefault="004C6986" w:rsidP="00B86B04">
      <w:pPr>
        <w:pStyle w:val="NumPar1"/>
        <w:rPr>
          <w:noProof/>
        </w:rPr>
      </w:pPr>
      <w:r w:rsidRPr="00B14FBF">
        <w:rPr>
          <w:noProof/>
        </w:rPr>
        <w:t>Receiver MBA/Empfänger-MBA: Code der empfangenden Materialbilanzzone, der der betroffenen Anlage von der Kommission mitgeteilt wurde.</w:t>
      </w:r>
    </w:p>
    <w:p w14:paraId="5EC56131" w14:textId="77777777" w:rsidR="00016BE3" w:rsidRPr="00B14FBF" w:rsidRDefault="00016BE3" w:rsidP="00B86B04">
      <w:pPr>
        <w:pStyle w:val="NumPar1"/>
        <w:rPr>
          <w:noProof/>
        </w:rPr>
      </w:pPr>
      <w:r w:rsidRPr="00B14FBF">
        <w:rPr>
          <w:noProof/>
        </w:rPr>
        <w:t>Shipping installation/Versendende Anlage: Name, Anschrift und Land der Anlage, die das Kernmaterial versendet.</w:t>
      </w:r>
    </w:p>
    <w:p w14:paraId="552E8EB5" w14:textId="77777777" w:rsidR="00016BE3" w:rsidRPr="00B14FBF" w:rsidRDefault="00016BE3" w:rsidP="00B86B04">
      <w:pPr>
        <w:pStyle w:val="NumPar1"/>
        <w:rPr>
          <w:noProof/>
        </w:rPr>
      </w:pPr>
      <w:r w:rsidRPr="00B14FBF">
        <w:rPr>
          <w:noProof/>
        </w:rPr>
        <w:t>Receiving installation/Empfangende Anlage: Name, Anschrift und Land der Anlage, die das Kernmaterial empfängt.</w:t>
      </w:r>
    </w:p>
    <w:p w14:paraId="7625A3E5" w14:textId="77777777" w:rsidR="00016BE3" w:rsidRPr="00B14FBF" w:rsidRDefault="00016BE3" w:rsidP="00B86B04">
      <w:pPr>
        <w:pStyle w:val="NumPar1"/>
        <w:rPr>
          <w:noProof/>
        </w:rPr>
      </w:pPr>
      <w:r w:rsidRPr="00B14FBF">
        <w:rPr>
          <w:noProof/>
        </w:rPr>
        <w:t>Report date/Berichtsdatum: Datum der Fertigstellung des Berichts.</w:t>
      </w:r>
    </w:p>
    <w:p w14:paraId="1D0D88D9" w14:textId="77777777" w:rsidR="00016BE3" w:rsidRPr="00B14FBF" w:rsidRDefault="00016BE3" w:rsidP="00B86B04">
      <w:pPr>
        <w:pStyle w:val="NumPar1"/>
        <w:rPr>
          <w:noProof/>
        </w:rPr>
      </w:pPr>
      <w:r w:rsidRPr="00B14FBF">
        <w:rPr>
          <w:noProof/>
        </w:rPr>
        <w:t>Reporting person/Bericht erstattende Person: Name der für den Bericht zuständigen Person.</w:t>
      </w:r>
    </w:p>
    <w:p w14:paraId="2B479BAA" w14:textId="77777777" w:rsidR="00F31509" w:rsidRPr="00B14FBF" w:rsidRDefault="00F31509" w:rsidP="00B86B04">
      <w:pPr>
        <w:pStyle w:val="NumPar1"/>
        <w:rPr>
          <w:noProof/>
        </w:rPr>
      </w:pPr>
      <w:r w:rsidRPr="00B14FBF">
        <w:rPr>
          <w:noProof/>
        </w:rPr>
        <w:t>Line number/Zeilennummer: Laufende Nummer, bei jedem Bericht mit 1 beginnend, lückenlos.</w:t>
      </w:r>
    </w:p>
    <w:p w14:paraId="752B9063" w14:textId="77777777" w:rsidR="00016BE3" w:rsidRPr="00B14FBF" w:rsidRDefault="00016BE3" w:rsidP="00B86B04">
      <w:pPr>
        <w:pStyle w:val="NumPar1"/>
        <w:rPr>
          <w:noProof/>
        </w:rPr>
      </w:pPr>
      <w:r w:rsidRPr="00B14FBF">
        <w:rPr>
          <w:noProof/>
        </w:rPr>
        <w:t>Batch/Charge: Kennnummer der Charge. Diese Angabe ist für jede Charge zu machen.</w:t>
      </w:r>
    </w:p>
    <w:p w14:paraId="234F18AF" w14:textId="77777777" w:rsidR="00016BE3" w:rsidRPr="00B14FBF" w:rsidRDefault="00F41229" w:rsidP="00B86B04">
      <w:pPr>
        <w:pStyle w:val="NumPar1"/>
        <w:rPr>
          <w:noProof/>
        </w:rPr>
      </w:pPr>
      <w:r w:rsidRPr="00B14FBF">
        <w:rPr>
          <w:noProof/>
        </w:rPr>
        <w:t>Element category/Elementkategorie: Kernmaterialkategorie.  Es sind die Kategorie-Codes gemäß Anhang III Nummer 25 dieser Verordnung zu verwenden.</w:t>
      </w:r>
    </w:p>
    <w:p w14:paraId="2C72A8A6" w14:textId="77777777" w:rsidR="00016BE3" w:rsidRPr="00B14FBF" w:rsidRDefault="00016BE3"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 Diese Angabe ist für jede Charge zu machen.</w:t>
      </w:r>
    </w:p>
    <w:p w14:paraId="45BCAF30" w14:textId="77777777" w:rsidR="00016BE3" w:rsidRPr="00B14FBF" w:rsidRDefault="00016BE3" w:rsidP="00B86B04">
      <w:pPr>
        <w:pStyle w:val="NumPar1"/>
        <w:rPr>
          <w:noProof/>
        </w:rPr>
      </w:pPr>
      <w:r w:rsidRPr="00B14FBF">
        <w:rPr>
          <w:noProof/>
        </w:rPr>
        <w:t>Chemical composition/Chemische Zusammensetzung: Chemische Zusammensetzung der Charge. Diese Angabe ist für jede Charge zu machen.</w:t>
      </w:r>
    </w:p>
    <w:p w14:paraId="729997D4" w14:textId="77777777" w:rsidR="00016BE3" w:rsidRPr="00B14FBF" w:rsidRDefault="00016BE3" w:rsidP="00B86B04">
      <w:pPr>
        <w:pStyle w:val="NumPar1"/>
        <w:rPr>
          <w:noProof/>
        </w:rPr>
      </w:pPr>
      <w:r w:rsidRPr="00B14FBF">
        <w:rPr>
          <w:noProof/>
        </w:rPr>
        <w:t>Isotope/Isotop: Dieser Code gibt die Art der betreffenden spaltbaren Isotope an und ist zu verwenden, wenn das Gewicht der spaltbaren Isotope gemeldet wird. Es sind die Codes für die Isotope gemäß Anhang III Nummer 27 dieser Verordnung zu verwenden. Diese Angabe ist für jede Charge zu machen, die Uran enthält.</w:t>
      </w:r>
    </w:p>
    <w:p w14:paraId="0962A697" w14:textId="77777777" w:rsidR="00016BE3" w:rsidRPr="00B14FBF" w:rsidRDefault="00016BE3" w:rsidP="00B86B04">
      <w:pPr>
        <w:pStyle w:val="NumPar1"/>
        <w:rPr>
          <w:noProof/>
        </w:rPr>
      </w:pPr>
      <w:r w:rsidRPr="00B14FBF">
        <w:rPr>
          <w:noProof/>
        </w:rPr>
        <w:t>Enrichment/Anreicherung: Prozentuale Zusammensetzung von Uran-235. Diese Angabe ist für jede Charge zu machen, die Uran enthält.</w:t>
      </w:r>
    </w:p>
    <w:p w14:paraId="289DAB06" w14:textId="77777777" w:rsidR="00016BE3" w:rsidRPr="00B14FBF" w:rsidRDefault="00016BE3" w:rsidP="00B86B04">
      <w:pPr>
        <w:pStyle w:val="NumPar1"/>
        <w:rPr>
          <w:noProof/>
        </w:rPr>
      </w:pPr>
      <w:r w:rsidRPr="00B14FBF">
        <w:rPr>
          <w:noProof/>
        </w:rPr>
        <w:t>Material state/Materialzustand: Der Materialzustand der Charge, wobei die Materialzustandscodes gemäß Anhang III Nummer 16 dieser Verordnung zu verwenden sind. Diese Angabe ist für jede Charge zu machen.</w:t>
      </w:r>
    </w:p>
    <w:p w14:paraId="43B6D98D" w14:textId="77777777" w:rsidR="00016BE3" w:rsidRPr="00B14FBF" w:rsidRDefault="00F41229" w:rsidP="00B86B04">
      <w:pPr>
        <w:pStyle w:val="NumPar1"/>
        <w:rPr>
          <w:noProof/>
        </w:rPr>
      </w:pPr>
      <w:r w:rsidRPr="00B14FBF">
        <w:rPr>
          <w:noProof/>
        </w:rPr>
        <w:t>Material form/Materialform: Die Materialform der Charge, wobei die Materialbeschreibung gemäß Anhang III Nummer 14 dieser Verordnung zu verwenden ist. Diese Angabe ist für jede Charge zu machen.</w:t>
      </w:r>
    </w:p>
    <w:p w14:paraId="58C4BDEE" w14:textId="77777777" w:rsidR="00016BE3" w:rsidRPr="00B14FBF" w:rsidRDefault="00004F3A" w:rsidP="00B86B04">
      <w:pPr>
        <w:pStyle w:val="NumPar1"/>
        <w:rPr>
          <w:noProof/>
        </w:rPr>
      </w:pPr>
      <w:r w:rsidRPr="00B14FBF">
        <w:rPr>
          <w:noProof/>
          <w:sz w:val="22"/>
        </w:rPr>
        <w:t>Number of items/Anzahl der Posten:</w:t>
      </w:r>
      <w:r w:rsidRPr="00B14FBF">
        <w:rPr>
          <w:noProof/>
        </w:rPr>
        <w:t xml:space="preserve"> Anzahl der in der Charge enthaltenen Posten, im Einklang mit Anhang III Nummer 24 dieser Verordnung.</w:t>
      </w:r>
    </w:p>
    <w:p w14:paraId="0EB726C9" w14:textId="77777777" w:rsidR="00016BE3" w:rsidRPr="00B14FBF" w:rsidRDefault="00016BE3" w:rsidP="00B86B04">
      <w:pPr>
        <w:pStyle w:val="NumPar1"/>
        <w:rPr>
          <w:noProof/>
        </w:rPr>
      </w:pPr>
      <w:r w:rsidRPr="00B14FBF">
        <w:rPr>
          <w:noProof/>
        </w:rPr>
        <w:t>Description of containers and seals/Beschreibung der Behälter und Siegel: Beschreibung der Behälter und der Merkmale, die eine Versiegelung ermöglichen. Diese Angabe ist für jede Charge zu machen.</w:t>
      </w:r>
    </w:p>
    <w:p w14:paraId="23579FE6" w14:textId="77777777" w:rsidR="00016BE3" w:rsidRPr="00B14FBF" w:rsidRDefault="00016BE3" w:rsidP="00B86B04">
      <w:pPr>
        <w:pStyle w:val="NumPar1"/>
        <w:rPr>
          <w:noProof/>
        </w:rPr>
      </w:pPr>
      <w:r w:rsidRPr="00B14FBF">
        <w:rPr>
          <w:noProof/>
        </w:rPr>
        <w:t>Element weight/Elementgewicht: Das Elementgewicht ist in Gramm anzugeben. Diese Angabe ist für jede Charge zu machen.</w:t>
      </w:r>
    </w:p>
    <w:p w14:paraId="739DFAD7" w14:textId="77777777" w:rsidR="00016BE3" w:rsidRPr="00B14FBF" w:rsidRDefault="00016BE3" w:rsidP="00B86B04">
      <w:pPr>
        <w:pStyle w:val="NumPar1"/>
        <w:rPr>
          <w:noProof/>
        </w:rPr>
      </w:pPr>
      <w:r w:rsidRPr="00B14FBF">
        <w:rPr>
          <w:noProof/>
        </w:rPr>
        <w:t xml:space="preserve">Fissile weight/Spaltgewicht: Das Gewicht des spaltbaren Isotops/der spaltbaren Isotope (bei schwach </w:t>
      </w:r>
      <w:bookmarkStart w:id="31" w:name="_Hlk150430918"/>
      <w:r w:rsidRPr="00B14FBF">
        <w:rPr>
          <w:noProof/>
        </w:rPr>
        <w:t>angereichertem Uran</w:t>
      </w:r>
      <w:bookmarkEnd w:id="31"/>
      <w:r w:rsidRPr="00B14FBF">
        <w:rPr>
          <w:noProof/>
        </w:rPr>
        <w:t xml:space="preserve"> und hochangereichertem Uran: das Gewicht der Isotope U-233 und U-235) ist in Gramm anzugeben. Diese Angabe ist für jede Charge zu machen, die angereichertes Uran enthält.</w:t>
      </w:r>
    </w:p>
    <w:p w14:paraId="0EAD0477" w14:textId="77777777" w:rsidR="00016BE3" w:rsidRPr="00B14FBF" w:rsidRDefault="006D2577" w:rsidP="00B86B04">
      <w:pPr>
        <w:pStyle w:val="NumPar1"/>
        <w:rPr>
          <w:noProof/>
        </w:rPr>
      </w:pPr>
      <w:r w:rsidRPr="00B14FBF">
        <w:rPr>
          <w:noProof/>
        </w:rPr>
        <w:t>Means of transport/Transportmittel: Gegebenenfalls ist das Transportmittel unter Verwendung der Codes gemäß Anhang VI Nummer 24 dieser Verordnung anzugeben.</w:t>
      </w:r>
    </w:p>
    <w:p w14:paraId="1E911489" w14:textId="77777777" w:rsidR="00016BE3" w:rsidRPr="00B14FBF" w:rsidRDefault="00016BE3" w:rsidP="00B86B04">
      <w:pPr>
        <w:pStyle w:val="NumPar1"/>
        <w:rPr>
          <w:noProof/>
        </w:rPr>
      </w:pPr>
      <w:r w:rsidRPr="00B14FBF">
        <w:rPr>
          <w:noProof/>
        </w:rPr>
        <w:t>Date of arrival/Ankunftsdatum: Erwartetes oder tatsächliches Datum der Ankunft in der Bericht erstattenden Materialbilanzzone.</w:t>
      </w:r>
    </w:p>
    <w:p w14:paraId="3ECD944D" w14:textId="77777777" w:rsidR="00016BE3" w:rsidRPr="00B14FBF" w:rsidRDefault="00016BE3" w:rsidP="00B86B04">
      <w:pPr>
        <w:pStyle w:val="NumPar1"/>
        <w:rPr>
          <w:noProof/>
        </w:rPr>
      </w:pPr>
      <w:r w:rsidRPr="00B14FBF">
        <w:rPr>
          <w:noProof/>
        </w:rPr>
        <w:t>Location where materials will be unpacked/Ort, an dem das Material ausgepackt wird: Ort innerhalb der Materialbilanzzone, an dem das Material ausgepackt wird und identifiziert werden kann und wo die Menge und Zusammensetzung überprüft werden können.</w:t>
      </w:r>
    </w:p>
    <w:p w14:paraId="6FBF2137" w14:textId="77777777" w:rsidR="00016BE3" w:rsidRPr="00B14FBF" w:rsidRDefault="00016BE3" w:rsidP="00B86B04">
      <w:pPr>
        <w:pStyle w:val="NumPar1"/>
        <w:rPr>
          <w:noProof/>
        </w:rPr>
      </w:pPr>
      <w:r w:rsidRPr="00B14FBF">
        <w:rPr>
          <w:noProof/>
        </w:rPr>
        <w:t>Date when materials will be unpacked/Datum, an dem das Material ausgepackt wird: Erwartetes Datum, an dem das Material ausgepackt wird.</w:t>
      </w:r>
    </w:p>
    <w:p w14:paraId="126A339E" w14:textId="77777777" w:rsidR="00016BE3" w:rsidRPr="00B14FBF" w:rsidRDefault="00016BE3" w:rsidP="00B86B04">
      <w:pPr>
        <w:pStyle w:val="NumPar1"/>
        <w:rPr>
          <w:noProof/>
        </w:rPr>
      </w:pPr>
      <w:r w:rsidRPr="00B14FBF">
        <w:rPr>
          <w:noProof/>
        </w:rPr>
        <w:t>Intended use/Vorgesehener Verwendungszweck: Der Verwendungszweck, für den das Kernmaterial bestimmt ist.</w:t>
      </w:r>
    </w:p>
    <w:p w14:paraId="0F4AF8F6" w14:textId="77777777" w:rsidR="00016BE3" w:rsidRPr="00B14FBF" w:rsidRDefault="00016BE3" w:rsidP="00B86B04">
      <w:pPr>
        <w:pStyle w:val="NumPar1"/>
        <w:rPr>
          <w:noProof/>
        </w:rPr>
      </w:pPr>
      <w:r w:rsidRPr="00B14FBF">
        <w:rPr>
          <w:noProof/>
        </w:rPr>
        <w:t>Euratom Supply Agency (ESA) contractual reference/Vertragsreferenz der Euratom-Versorgungsagentur (ESA): Gegebenenfalls ist Folgendes anzugeben:</w:t>
      </w:r>
    </w:p>
    <w:p w14:paraId="4A3DB08F" w14:textId="77777777" w:rsidR="00016BE3" w:rsidRPr="00B14FBF" w:rsidRDefault="00016BE3" w:rsidP="00B86B04">
      <w:pPr>
        <w:pStyle w:val="Tiret1"/>
        <w:rPr>
          <w:noProof/>
        </w:rPr>
      </w:pPr>
      <w:r w:rsidRPr="00B14FBF">
        <w:rPr>
          <w:noProof/>
        </w:rPr>
        <w:t>die Vertragsreferenz der Versorgungsagentur bzw., falls nicht verfügbar, das Datum, an dem der Vertrag durch die ESA abgeschlossen wurde oder von ihr als abgeschlossen angesehen wird, sowie alle zweckdienlichen Hinweise;</w:t>
      </w:r>
    </w:p>
    <w:p w14:paraId="3BAB4AD2" w14:textId="77777777" w:rsidR="00016BE3" w:rsidRPr="00B14FBF" w:rsidRDefault="00A11E8C" w:rsidP="00B86B04">
      <w:pPr>
        <w:pStyle w:val="Tiret1"/>
        <w:rPr>
          <w:noProof/>
        </w:rPr>
      </w:pPr>
      <w:r w:rsidRPr="00B14FBF">
        <w:rPr>
          <w:noProof/>
        </w:rPr>
        <w:t>bei Lohnveredelungsverträgen (Artikel 75 Euratom-Vertrag) und Verträgen über die Lieferung kleiner Mengen von Material (Artikel 74 Euratom-Vertrag und Verordnung Nr. 17/66/Euratom der Kommission, geändert durch Verordnung (Euratom) Nr. 3137/74) das Datum der an die ESA gerichteten Anzeige mit allen zweckdienlichen Hinweisen.</w:t>
      </w:r>
    </w:p>
    <w:p w14:paraId="35623135" w14:textId="77777777" w:rsidR="006A66D0" w:rsidRPr="00B14FBF" w:rsidRDefault="006A66D0" w:rsidP="00016BE3">
      <w:pPr>
        <w:rPr>
          <w:noProof/>
        </w:rPr>
      </w:pPr>
    </w:p>
    <w:p w14:paraId="13068CB5" w14:textId="77777777" w:rsidR="006A66D0" w:rsidRPr="00B14FBF" w:rsidRDefault="006A66D0" w:rsidP="00016BE3">
      <w:pPr>
        <w:rPr>
          <w:noProof/>
        </w:rPr>
      </w:pPr>
    </w:p>
    <w:p w14:paraId="7D50B60B" w14:textId="77777777" w:rsidR="00016BE3" w:rsidRPr="00B14FBF" w:rsidRDefault="00016BE3" w:rsidP="00456CC9">
      <w:pPr>
        <w:rPr>
          <w:noProof/>
        </w:rPr>
      </w:pPr>
      <w:r w:rsidRPr="00B14FBF">
        <w:rPr>
          <w:noProof/>
        </w:rPr>
        <w:t>ALLGEMEINE ANMERKUNGEN ZUM ERSTELLEN DER BERICHTE</w:t>
      </w:r>
    </w:p>
    <w:p w14:paraId="1C64D057" w14:textId="77777777" w:rsidR="00016BE3" w:rsidRPr="00B14FBF" w:rsidRDefault="00016BE3" w:rsidP="007F32BF">
      <w:pPr>
        <w:pStyle w:val="NumPar1"/>
        <w:numPr>
          <w:ilvl w:val="0"/>
          <w:numId w:val="21"/>
        </w:numPr>
        <w:rPr>
          <w:noProof/>
        </w:rPr>
      </w:pPr>
      <w:r w:rsidRPr="00B14FBF">
        <w:rPr>
          <w:noProof/>
        </w:rPr>
        <w:t>Es sind gegebenenfalls alle angeforderten Angaben zu übermitteln.</w:t>
      </w:r>
    </w:p>
    <w:p w14:paraId="62995552" w14:textId="77777777" w:rsidR="00016BE3" w:rsidRPr="00B14FBF" w:rsidRDefault="00016BE3" w:rsidP="00B86B04">
      <w:pPr>
        <w:pStyle w:val="NumPar1"/>
        <w:rPr>
          <w:noProof/>
        </w:rPr>
      </w:pPr>
      <w:r w:rsidRPr="00B14FBF">
        <w:rPr>
          <w:noProof/>
        </w:rPr>
        <w:t>Enthalten numerische Daten Bruchteile von Einheiten, so ist ein Dezimalpunkt zu verwenden, um die Dezimalstellen abzusetzen.</w:t>
      </w:r>
    </w:p>
    <w:p w14:paraId="2F6B2214" w14:textId="77777777" w:rsidR="00016BE3" w:rsidRPr="00B14FBF" w:rsidRDefault="00016BE3" w:rsidP="00B86B04">
      <w:pPr>
        <w:pStyle w:val="NumPar1"/>
        <w:rPr>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3C071356" w14:textId="77777777" w:rsidR="00016BE3" w:rsidRPr="00B14FBF" w:rsidRDefault="00016BE3" w:rsidP="00B86B04">
      <w:pPr>
        <w:pStyle w:val="NumPar1"/>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767D9B50" w14:textId="77777777" w:rsidR="00016BE3" w:rsidRPr="00B14FBF" w:rsidRDefault="00016BE3" w:rsidP="00B86B04">
      <w:pPr>
        <w:pStyle w:val="NumPar1"/>
        <w:rPr>
          <w:noProof/>
        </w:rPr>
      </w:pPr>
      <w:r w:rsidRPr="00B14FBF">
        <w:rPr>
          <w:noProof/>
        </w:rPr>
        <w:t>Die Berichte sind im XML-Format zu erstellen.</w:t>
      </w:r>
    </w:p>
    <w:p w14:paraId="4BBC3A6E" w14:textId="77777777" w:rsidR="00016BE3" w:rsidRPr="00B14FBF" w:rsidRDefault="00016BE3" w:rsidP="00B86B04">
      <w:pPr>
        <w:pStyle w:val="NumPar1"/>
        <w:rPr>
          <w:noProof/>
        </w:rPr>
      </w:pPr>
      <w:r w:rsidRPr="00B14FBF">
        <w:rPr>
          <w:noProof/>
        </w:rPr>
        <w:t>Die Berichte sind ordnungsgemäß erstellt und (möglichst digital) unterzeichnet zu senden an: Europäische Kommission, Euratom-Sicherheitsüberwachung.</w:t>
      </w:r>
    </w:p>
    <w:p w14:paraId="0F1A7D3C" w14:textId="77777777" w:rsidR="00B2646C" w:rsidRPr="00B14FBF" w:rsidRDefault="00B2646C" w:rsidP="00B2646C">
      <w:pPr>
        <w:pStyle w:val="SectionTitle"/>
        <w:rPr>
          <w:noProof/>
        </w:rPr>
      </w:pPr>
      <w:bookmarkStart w:id="32" w:name="_Toc78F4C3A0C9464896B7E7368AB95E04E2"/>
      <w:r w:rsidRPr="00B14FBF">
        <w:rPr>
          <w:noProof/>
        </w:rPr>
        <w:br w:type="page"/>
        <w:t>ANHANG VIII</w:t>
      </w:r>
      <w:r w:rsidRPr="00B14FBF">
        <w:rPr>
          <w:noProof/>
        </w:rPr>
        <w:br/>
      </w:r>
      <w:r w:rsidRPr="00B14FBF">
        <w:rPr>
          <w:noProof/>
        </w:rPr>
        <w:br/>
        <w:t>BERICHT ÜBER DIE AUSFUHR/DEN VERSAND VON ERZEN</w:t>
      </w:r>
      <w:bookmarkEnd w:id="32"/>
    </w:p>
    <w:p w14:paraId="06431029" w14:textId="77777777" w:rsidR="00926843" w:rsidRPr="00B14FBF" w:rsidRDefault="00926843" w:rsidP="00926843">
      <w:pPr>
        <w:rPr>
          <w:noProof/>
        </w:rPr>
      </w:pPr>
      <w:r w:rsidRPr="00B14FBF">
        <w:rPr>
          <w:b/>
          <w:noProof/>
        </w:rPr>
        <w:t>Kopf</w:t>
      </w:r>
    </w:p>
    <w:tbl>
      <w:tblPr>
        <w:tblStyle w:val="TableGrid"/>
        <w:tblW w:w="0" w:type="auto"/>
        <w:tblLayout w:type="fixed"/>
        <w:tblLook w:val="04A0" w:firstRow="1" w:lastRow="0" w:firstColumn="1" w:lastColumn="0" w:noHBand="0" w:noVBand="1"/>
      </w:tblPr>
      <w:tblGrid>
        <w:gridCol w:w="2376"/>
        <w:gridCol w:w="2268"/>
        <w:gridCol w:w="4109"/>
        <w:gridCol w:w="533"/>
      </w:tblGrid>
      <w:tr w:rsidR="00B2646C" w:rsidRPr="00B14FBF" w14:paraId="646D6770" w14:textId="77777777" w:rsidTr="008A493C">
        <w:tc>
          <w:tcPr>
            <w:tcW w:w="2376" w:type="dxa"/>
            <w:shd w:val="clear" w:color="auto" w:fill="FFFFFF"/>
            <w:vAlign w:val="center"/>
          </w:tcPr>
          <w:p w14:paraId="55CFB28F" w14:textId="77777777" w:rsidR="00B2646C" w:rsidRPr="00B14FBF" w:rsidRDefault="00B2646C" w:rsidP="00A34A61">
            <w:pPr>
              <w:shd w:val="clear" w:color="auto" w:fill="FFFFFF"/>
              <w:spacing w:before="60" w:after="60"/>
              <w:rPr>
                <w:rFonts w:eastAsia="Times New Roman"/>
                <w:b/>
                <w:bCs/>
                <w:noProof/>
                <w:color w:val="000000"/>
                <w:sz w:val="22"/>
              </w:rPr>
            </w:pPr>
            <w:r w:rsidRPr="00B14FBF">
              <w:rPr>
                <w:b/>
                <w:noProof/>
                <w:color w:val="000000"/>
                <w:sz w:val="22"/>
              </w:rPr>
              <w:t>Kennsatz/Bezeichnung</w:t>
            </w:r>
          </w:p>
        </w:tc>
        <w:tc>
          <w:tcPr>
            <w:tcW w:w="2268" w:type="dxa"/>
            <w:shd w:val="clear" w:color="auto" w:fill="FFFFFF"/>
            <w:vAlign w:val="center"/>
          </w:tcPr>
          <w:p w14:paraId="1C020499" w14:textId="77777777" w:rsidR="00B2646C" w:rsidRPr="00B14FBF" w:rsidRDefault="00B2646C" w:rsidP="00A34A61">
            <w:pPr>
              <w:shd w:val="clear" w:color="auto" w:fill="FFFFFF"/>
              <w:spacing w:before="60" w:after="60"/>
              <w:rPr>
                <w:rFonts w:eastAsia="Times New Roman"/>
                <w:b/>
                <w:bCs/>
                <w:noProof/>
                <w:color w:val="000000"/>
                <w:sz w:val="22"/>
              </w:rPr>
            </w:pPr>
            <w:r w:rsidRPr="00B14FBF">
              <w:rPr>
                <w:b/>
                <w:noProof/>
                <w:color w:val="000000"/>
                <w:sz w:val="22"/>
              </w:rPr>
              <w:t>Inhalt</w:t>
            </w:r>
          </w:p>
        </w:tc>
        <w:tc>
          <w:tcPr>
            <w:tcW w:w="4109" w:type="dxa"/>
            <w:shd w:val="clear" w:color="auto" w:fill="FFFFFF"/>
            <w:vAlign w:val="center"/>
          </w:tcPr>
          <w:p w14:paraId="14772399" w14:textId="77777777" w:rsidR="00B2646C" w:rsidRPr="00B14FBF" w:rsidRDefault="00B2646C" w:rsidP="00A34A61">
            <w:pPr>
              <w:shd w:val="clear" w:color="auto" w:fill="FFFFFF"/>
              <w:spacing w:before="60" w:after="60"/>
              <w:rPr>
                <w:rFonts w:eastAsia="Times New Roman"/>
                <w:b/>
                <w:bCs/>
                <w:noProof/>
                <w:color w:val="000000"/>
                <w:sz w:val="22"/>
              </w:rPr>
            </w:pPr>
            <w:r w:rsidRPr="00B14FBF">
              <w:rPr>
                <w:b/>
                <w:noProof/>
                <w:color w:val="000000"/>
                <w:sz w:val="22"/>
              </w:rPr>
              <w:t>Bemerkungen</w:t>
            </w:r>
          </w:p>
        </w:tc>
        <w:tc>
          <w:tcPr>
            <w:tcW w:w="533" w:type="dxa"/>
            <w:shd w:val="clear" w:color="auto" w:fill="FFFFFF"/>
            <w:vAlign w:val="center"/>
          </w:tcPr>
          <w:p w14:paraId="399D5908" w14:textId="77777777" w:rsidR="00B2646C" w:rsidRPr="00B14FBF" w:rsidRDefault="00B2646C" w:rsidP="006354B4">
            <w:pPr>
              <w:shd w:val="clear" w:color="auto" w:fill="FFFFFF"/>
              <w:spacing w:before="60" w:after="60"/>
              <w:jc w:val="center"/>
              <w:rPr>
                <w:rFonts w:eastAsia="Times New Roman"/>
                <w:b/>
                <w:bCs/>
                <w:noProof/>
                <w:color w:val="000000"/>
                <w:sz w:val="22"/>
              </w:rPr>
            </w:pPr>
            <w:r w:rsidRPr="00B14FBF">
              <w:rPr>
                <w:b/>
                <w:noProof/>
                <w:color w:val="000000"/>
                <w:sz w:val="22"/>
              </w:rPr>
              <w:t>#</w:t>
            </w:r>
          </w:p>
        </w:tc>
      </w:tr>
      <w:tr w:rsidR="00B2646C" w:rsidRPr="00B14FBF" w14:paraId="179593B9" w14:textId="77777777" w:rsidTr="008A493C">
        <w:tc>
          <w:tcPr>
            <w:tcW w:w="2376" w:type="dxa"/>
            <w:shd w:val="clear" w:color="auto" w:fill="FFFFFF"/>
          </w:tcPr>
          <w:p w14:paraId="5426243B" w14:textId="77777777" w:rsidR="00B2646C" w:rsidRPr="00B14FBF" w:rsidRDefault="00B2646C" w:rsidP="00A34A61">
            <w:pPr>
              <w:shd w:val="clear" w:color="auto" w:fill="FFFFFF"/>
              <w:spacing w:before="60" w:after="60"/>
              <w:rPr>
                <w:rFonts w:eastAsia="Times New Roman"/>
                <w:noProof/>
                <w:color w:val="000000"/>
                <w:sz w:val="22"/>
              </w:rPr>
            </w:pPr>
            <w:r w:rsidRPr="00B14FBF">
              <w:rPr>
                <w:noProof/>
                <w:color w:val="000000"/>
                <w:sz w:val="22"/>
              </w:rPr>
              <w:t>Undertaking</w:t>
            </w:r>
          </w:p>
        </w:tc>
        <w:tc>
          <w:tcPr>
            <w:tcW w:w="2268" w:type="dxa"/>
            <w:shd w:val="clear" w:color="auto" w:fill="FFFFFF"/>
          </w:tcPr>
          <w:p w14:paraId="5648BE87" w14:textId="77777777" w:rsidR="00B2646C" w:rsidRPr="00B14FBF" w:rsidRDefault="00B2646C" w:rsidP="00A34A61">
            <w:pPr>
              <w:shd w:val="clear" w:color="auto" w:fill="FFFFFF"/>
              <w:spacing w:before="60" w:after="60"/>
              <w:rPr>
                <w:rFonts w:eastAsia="Times New Roman"/>
                <w:noProof/>
                <w:color w:val="000000"/>
                <w:sz w:val="22"/>
              </w:rPr>
            </w:pPr>
            <w:r w:rsidRPr="00B14FBF">
              <w:rPr>
                <w:noProof/>
                <w:color w:val="000000"/>
                <w:sz w:val="22"/>
              </w:rPr>
              <w:t>Zeichen (256)</w:t>
            </w:r>
          </w:p>
        </w:tc>
        <w:tc>
          <w:tcPr>
            <w:tcW w:w="4109" w:type="dxa"/>
            <w:shd w:val="clear" w:color="auto" w:fill="FFFFFF"/>
          </w:tcPr>
          <w:p w14:paraId="3FC22BBE" w14:textId="77777777" w:rsidR="00B2646C" w:rsidRPr="00B14FBF" w:rsidRDefault="00B2646C" w:rsidP="00A34A61">
            <w:pPr>
              <w:shd w:val="clear" w:color="auto" w:fill="FFFFFF"/>
              <w:spacing w:before="60" w:after="60"/>
              <w:rPr>
                <w:rFonts w:eastAsia="Times New Roman"/>
                <w:noProof/>
                <w:color w:val="000000"/>
                <w:sz w:val="22"/>
              </w:rPr>
            </w:pPr>
            <w:r w:rsidRPr="00B14FBF">
              <w:rPr>
                <w:noProof/>
                <w:sz w:val="22"/>
              </w:rPr>
              <w:t>Name und Anschrift des Bericht erstattenden Unternehmens</w:t>
            </w:r>
          </w:p>
        </w:tc>
        <w:tc>
          <w:tcPr>
            <w:tcW w:w="533" w:type="dxa"/>
            <w:shd w:val="clear" w:color="auto" w:fill="FFFFFF"/>
          </w:tcPr>
          <w:p w14:paraId="1714E4AE" w14:textId="77777777" w:rsidR="00B2646C" w:rsidRPr="00B14FBF" w:rsidRDefault="00B2646C" w:rsidP="006354B4">
            <w:pPr>
              <w:shd w:val="clear" w:color="auto" w:fill="FFFFFF"/>
              <w:spacing w:before="60" w:after="60"/>
              <w:jc w:val="center"/>
              <w:rPr>
                <w:rFonts w:eastAsia="Times New Roman"/>
                <w:noProof/>
                <w:color w:val="000000"/>
                <w:sz w:val="22"/>
              </w:rPr>
            </w:pPr>
            <w:r w:rsidRPr="00B14FBF">
              <w:rPr>
                <w:noProof/>
                <w:color w:val="000000"/>
                <w:sz w:val="22"/>
              </w:rPr>
              <w:t>1</w:t>
            </w:r>
          </w:p>
        </w:tc>
      </w:tr>
      <w:tr w:rsidR="00A273A1" w:rsidRPr="00B14FBF" w14:paraId="16EF1BA5" w14:textId="77777777" w:rsidTr="008A493C">
        <w:tc>
          <w:tcPr>
            <w:tcW w:w="2376" w:type="dxa"/>
            <w:shd w:val="clear" w:color="auto" w:fill="FFFFFF"/>
          </w:tcPr>
          <w:p w14:paraId="6050CFA3"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Report type</w:t>
            </w:r>
          </w:p>
        </w:tc>
        <w:tc>
          <w:tcPr>
            <w:tcW w:w="2268" w:type="dxa"/>
            <w:shd w:val="clear" w:color="auto" w:fill="FFFFFF"/>
          </w:tcPr>
          <w:p w14:paraId="173A793C"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Zeichen (5)</w:t>
            </w:r>
          </w:p>
        </w:tc>
        <w:tc>
          <w:tcPr>
            <w:tcW w:w="4109" w:type="dxa"/>
            <w:shd w:val="clear" w:color="auto" w:fill="FFFFFF"/>
          </w:tcPr>
          <w:p w14:paraId="39499E2E" w14:textId="77777777" w:rsidR="00A273A1" w:rsidRPr="00B14FBF" w:rsidRDefault="006D5A8A" w:rsidP="00A273A1">
            <w:pPr>
              <w:shd w:val="clear" w:color="auto" w:fill="FFFFFF"/>
              <w:spacing w:before="60" w:after="60"/>
              <w:rPr>
                <w:noProof/>
                <w:sz w:val="22"/>
              </w:rPr>
            </w:pPr>
            <w:r w:rsidRPr="00B14FBF">
              <w:rPr>
                <w:noProof/>
                <w:sz w:val="22"/>
              </w:rPr>
              <w:t>Für diese Berichtsart ist „OREXS“ anzugeben</w:t>
            </w:r>
          </w:p>
        </w:tc>
        <w:tc>
          <w:tcPr>
            <w:tcW w:w="533" w:type="dxa"/>
            <w:shd w:val="clear" w:color="auto" w:fill="FFFFFF"/>
          </w:tcPr>
          <w:p w14:paraId="58462B11" w14:textId="77777777" w:rsidR="00A273A1" w:rsidRPr="00B14FBF" w:rsidRDefault="00A273A1" w:rsidP="00A273A1">
            <w:pPr>
              <w:shd w:val="clear" w:color="auto" w:fill="FFFFFF"/>
              <w:spacing w:before="60" w:after="60"/>
              <w:jc w:val="center"/>
              <w:rPr>
                <w:rFonts w:eastAsia="Times New Roman"/>
                <w:noProof/>
                <w:color w:val="000000"/>
                <w:sz w:val="22"/>
              </w:rPr>
            </w:pPr>
            <w:r w:rsidRPr="00B14FBF">
              <w:rPr>
                <w:noProof/>
                <w:color w:val="000000"/>
                <w:sz w:val="22"/>
              </w:rPr>
              <w:t>2</w:t>
            </w:r>
          </w:p>
        </w:tc>
      </w:tr>
      <w:tr w:rsidR="00A273A1" w:rsidRPr="00B14FBF" w14:paraId="63F3E157" w14:textId="77777777" w:rsidTr="008A493C">
        <w:tc>
          <w:tcPr>
            <w:tcW w:w="2376" w:type="dxa"/>
            <w:shd w:val="clear" w:color="auto" w:fill="FFFFFF"/>
          </w:tcPr>
          <w:p w14:paraId="6E045511"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Mine name</w:t>
            </w:r>
          </w:p>
        </w:tc>
        <w:tc>
          <w:tcPr>
            <w:tcW w:w="2268" w:type="dxa"/>
            <w:shd w:val="clear" w:color="auto" w:fill="FFFFFF"/>
          </w:tcPr>
          <w:p w14:paraId="37405BFF"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Zeichen (256)</w:t>
            </w:r>
          </w:p>
        </w:tc>
        <w:tc>
          <w:tcPr>
            <w:tcW w:w="4109" w:type="dxa"/>
            <w:shd w:val="clear" w:color="auto" w:fill="FFFFFF"/>
          </w:tcPr>
          <w:p w14:paraId="3B1611FD"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sz w:val="22"/>
              </w:rPr>
              <w:t>Name der Grube</w:t>
            </w:r>
          </w:p>
        </w:tc>
        <w:tc>
          <w:tcPr>
            <w:tcW w:w="533" w:type="dxa"/>
            <w:shd w:val="clear" w:color="auto" w:fill="FFFFFF"/>
          </w:tcPr>
          <w:p w14:paraId="58BCF445" w14:textId="77777777" w:rsidR="00A273A1" w:rsidRPr="00B14FBF" w:rsidRDefault="00A273A1" w:rsidP="00A273A1">
            <w:pPr>
              <w:shd w:val="clear" w:color="auto" w:fill="FFFFFF"/>
              <w:spacing w:before="60" w:after="60"/>
              <w:jc w:val="center"/>
              <w:rPr>
                <w:rFonts w:eastAsia="Times New Roman"/>
                <w:noProof/>
                <w:color w:val="000000"/>
                <w:sz w:val="22"/>
              </w:rPr>
            </w:pPr>
            <w:r w:rsidRPr="00B14FBF">
              <w:rPr>
                <w:noProof/>
                <w:color w:val="000000"/>
                <w:sz w:val="22"/>
              </w:rPr>
              <w:t>3</w:t>
            </w:r>
          </w:p>
        </w:tc>
      </w:tr>
      <w:tr w:rsidR="00A273A1" w:rsidRPr="00B14FBF" w14:paraId="0671D242" w14:textId="77777777" w:rsidTr="008A493C">
        <w:tc>
          <w:tcPr>
            <w:tcW w:w="2376" w:type="dxa"/>
            <w:shd w:val="clear" w:color="auto" w:fill="FFFFFF"/>
          </w:tcPr>
          <w:p w14:paraId="1E18C47D"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Mine code</w:t>
            </w:r>
          </w:p>
        </w:tc>
        <w:tc>
          <w:tcPr>
            <w:tcW w:w="2268" w:type="dxa"/>
            <w:shd w:val="clear" w:color="auto" w:fill="FFFFFF"/>
          </w:tcPr>
          <w:p w14:paraId="3736A8E2"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Zeichen (4)</w:t>
            </w:r>
          </w:p>
        </w:tc>
        <w:tc>
          <w:tcPr>
            <w:tcW w:w="4109" w:type="dxa"/>
            <w:shd w:val="clear" w:color="auto" w:fill="FFFFFF"/>
          </w:tcPr>
          <w:p w14:paraId="46F9A5CA"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sz w:val="22"/>
              </w:rPr>
              <w:t>Code der Grube</w:t>
            </w:r>
          </w:p>
        </w:tc>
        <w:tc>
          <w:tcPr>
            <w:tcW w:w="533" w:type="dxa"/>
            <w:shd w:val="clear" w:color="auto" w:fill="FFFFFF"/>
          </w:tcPr>
          <w:p w14:paraId="725A1F5B" w14:textId="77777777" w:rsidR="00A273A1" w:rsidRPr="00B14FBF" w:rsidRDefault="00A273A1" w:rsidP="00A273A1">
            <w:pPr>
              <w:shd w:val="clear" w:color="auto" w:fill="FFFFFF"/>
              <w:spacing w:before="60" w:after="60"/>
              <w:jc w:val="center"/>
              <w:rPr>
                <w:rFonts w:eastAsia="Times New Roman"/>
                <w:noProof/>
                <w:color w:val="000000"/>
                <w:sz w:val="22"/>
              </w:rPr>
            </w:pPr>
            <w:r w:rsidRPr="00B14FBF">
              <w:rPr>
                <w:noProof/>
                <w:color w:val="000000"/>
                <w:sz w:val="22"/>
              </w:rPr>
              <w:t>4</w:t>
            </w:r>
          </w:p>
        </w:tc>
      </w:tr>
      <w:tr w:rsidR="00A273A1" w:rsidRPr="00B14FBF" w14:paraId="7BC98D02" w14:textId="77777777" w:rsidTr="008A493C">
        <w:tc>
          <w:tcPr>
            <w:tcW w:w="2376" w:type="dxa"/>
            <w:shd w:val="clear" w:color="auto" w:fill="FFFFFF"/>
          </w:tcPr>
          <w:p w14:paraId="579BEC8A"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Report year</w:t>
            </w:r>
          </w:p>
        </w:tc>
        <w:tc>
          <w:tcPr>
            <w:tcW w:w="2268" w:type="dxa"/>
            <w:shd w:val="clear" w:color="auto" w:fill="FFFFFF"/>
          </w:tcPr>
          <w:p w14:paraId="13CE5DAD"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Jahr</w:t>
            </w:r>
          </w:p>
        </w:tc>
        <w:tc>
          <w:tcPr>
            <w:tcW w:w="4109" w:type="dxa"/>
            <w:shd w:val="clear" w:color="auto" w:fill="FFFFFF"/>
          </w:tcPr>
          <w:p w14:paraId="6EEC6CC4"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color w:val="000000"/>
                <w:sz w:val="22"/>
              </w:rPr>
              <w:t>Jahr, auf das sich der Bericht bezieht</w:t>
            </w:r>
          </w:p>
        </w:tc>
        <w:tc>
          <w:tcPr>
            <w:tcW w:w="533" w:type="dxa"/>
            <w:shd w:val="clear" w:color="auto" w:fill="FFFFFF"/>
          </w:tcPr>
          <w:p w14:paraId="7F15A0DF" w14:textId="77777777" w:rsidR="00A273A1" w:rsidRPr="00B14FBF" w:rsidRDefault="00A273A1" w:rsidP="00A273A1">
            <w:pPr>
              <w:shd w:val="clear" w:color="auto" w:fill="FFFFFF"/>
              <w:spacing w:before="60" w:after="60"/>
              <w:jc w:val="center"/>
              <w:rPr>
                <w:rFonts w:eastAsia="Times New Roman"/>
                <w:noProof/>
                <w:color w:val="000000"/>
                <w:sz w:val="22"/>
              </w:rPr>
            </w:pPr>
            <w:r w:rsidRPr="00B14FBF">
              <w:rPr>
                <w:noProof/>
                <w:color w:val="000000"/>
                <w:sz w:val="22"/>
              </w:rPr>
              <w:t>5</w:t>
            </w:r>
          </w:p>
        </w:tc>
      </w:tr>
      <w:tr w:rsidR="00A273A1" w:rsidRPr="00B14FBF" w14:paraId="515A1224" w14:textId="77777777" w:rsidTr="008A493C">
        <w:tc>
          <w:tcPr>
            <w:tcW w:w="2376" w:type="dxa"/>
            <w:shd w:val="clear" w:color="auto" w:fill="FFFFFF"/>
          </w:tcPr>
          <w:p w14:paraId="7E338B9F" w14:textId="77777777" w:rsidR="00A273A1" w:rsidRPr="00B14FBF" w:rsidRDefault="00A273A1" w:rsidP="00A273A1">
            <w:pPr>
              <w:shd w:val="clear" w:color="auto" w:fill="FFFFFF"/>
              <w:spacing w:before="60" w:after="60"/>
              <w:jc w:val="left"/>
              <w:rPr>
                <w:rFonts w:eastAsia="Times New Roman"/>
                <w:noProof/>
                <w:color w:val="000000"/>
                <w:sz w:val="22"/>
              </w:rPr>
            </w:pPr>
            <w:r w:rsidRPr="00B14FBF">
              <w:rPr>
                <w:noProof/>
                <w:color w:val="000000"/>
                <w:sz w:val="22"/>
              </w:rPr>
              <w:t>Report date</w:t>
            </w:r>
          </w:p>
        </w:tc>
        <w:tc>
          <w:tcPr>
            <w:tcW w:w="2268" w:type="dxa"/>
            <w:shd w:val="clear" w:color="auto" w:fill="FFFFFF"/>
          </w:tcPr>
          <w:p w14:paraId="1A804362"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sz w:val="22"/>
              </w:rPr>
              <w:t>Datum (JJJJ-MM-TT)</w:t>
            </w:r>
          </w:p>
        </w:tc>
        <w:tc>
          <w:tcPr>
            <w:tcW w:w="4109" w:type="dxa"/>
            <w:shd w:val="clear" w:color="auto" w:fill="FFFFFF"/>
          </w:tcPr>
          <w:p w14:paraId="45A5BA61" w14:textId="77777777" w:rsidR="00A273A1" w:rsidRPr="00B14FBF" w:rsidRDefault="00A273A1" w:rsidP="00A273A1">
            <w:pPr>
              <w:shd w:val="clear" w:color="auto" w:fill="FFFFFF"/>
              <w:spacing w:before="60" w:after="60"/>
              <w:rPr>
                <w:rFonts w:eastAsia="Times New Roman"/>
                <w:noProof/>
                <w:color w:val="000000"/>
                <w:sz w:val="22"/>
              </w:rPr>
            </w:pPr>
            <w:r w:rsidRPr="00B14FBF">
              <w:rPr>
                <w:noProof/>
                <w:sz w:val="22"/>
              </w:rPr>
              <w:t>Datum der Übermittlung des Berichts</w:t>
            </w:r>
          </w:p>
        </w:tc>
        <w:tc>
          <w:tcPr>
            <w:tcW w:w="533" w:type="dxa"/>
            <w:shd w:val="clear" w:color="auto" w:fill="FFFFFF"/>
          </w:tcPr>
          <w:p w14:paraId="01EBE26D" w14:textId="77777777" w:rsidR="00A273A1" w:rsidRPr="00B14FBF" w:rsidRDefault="00A273A1" w:rsidP="00A273A1">
            <w:pPr>
              <w:shd w:val="clear" w:color="auto" w:fill="FFFFFF"/>
              <w:spacing w:before="60" w:after="60"/>
              <w:jc w:val="center"/>
              <w:rPr>
                <w:rFonts w:eastAsia="Times New Roman"/>
                <w:noProof/>
                <w:color w:val="000000"/>
                <w:sz w:val="22"/>
              </w:rPr>
            </w:pPr>
            <w:r w:rsidRPr="00B14FBF">
              <w:rPr>
                <w:noProof/>
                <w:color w:val="000000"/>
                <w:sz w:val="22"/>
              </w:rPr>
              <w:t>6</w:t>
            </w:r>
          </w:p>
        </w:tc>
      </w:tr>
      <w:tr w:rsidR="00B2646C" w:rsidRPr="00B14FBF" w14:paraId="13BA5EDD" w14:textId="77777777" w:rsidTr="008A493C">
        <w:tc>
          <w:tcPr>
            <w:tcW w:w="2376" w:type="dxa"/>
            <w:shd w:val="clear" w:color="auto" w:fill="FFFFFF"/>
          </w:tcPr>
          <w:p w14:paraId="0776BECF" w14:textId="77777777" w:rsidR="00B2646C" w:rsidRPr="00B14FBF" w:rsidRDefault="00F32B66" w:rsidP="00B2646C">
            <w:pPr>
              <w:shd w:val="clear" w:color="auto" w:fill="FFFFFF"/>
              <w:spacing w:before="60" w:after="60"/>
              <w:jc w:val="left"/>
              <w:rPr>
                <w:rFonts w:eastAsia="Times New Roman"/>
                <w:noProof/>
                <w:color w:val="000000"/>
                <w:sz w:val="22"/>
              </w:rPr>
            </w:pPr>
            <w:r w:rsidRPr="00B14FBF">
              <w:rPr>
                <w:noProof/>
                <w:color w:val="000000"/>
                <w:sz w:val="22"/>
              </w:rPr>
              <w:t>Reporting person</w:t>
            </w:r>
          </w:p>
        </w:tc>
        <w:tc>
          <w:tcPr>
            <w:tcW w:w="2268" w:type="dxa"/>
            <w:shd w:val="clear" w:color="auto" w:fill="FFFFFF"/>
          </w:tcPr>
          <w:p w14:paraId="7182B981" w14:textId="77777777" w:rsidR="00B2646C" w:rsidRPr="00B14FBF" w:rsidRDefault="00B2646C" w:rsidP="00A34A61">
            <w:pPr>
              <w:shd w:val="clear" w:color="auto" w:fill="FFFFFF"/>
              <w:spacing w:before="60" w:after="60"/>
              <w:rPr>
                <w:rFonts w:eastAsia="Times New Roman"/>
                <w:noProof/>
                <w:color w:val="000000"/>
                <w:sz w:val="22"/>
              </w:rPr>
            </w:pPr>
            <w:r w:rsidRPr="00B14FBF">
              <w:rPr>
                <w:noProof/>
                <w:color w:val="000000"/>
                <w:sz w:val="22"/>
              </w:rPr>
              <w:t>Zeichen (64)</w:t>
            </w:r>
          </w:p>
        </w:tc>
        <w:tc>
          <w:tcPr>
            <w:tcW w:w="4109" w:type="dxa"/>
            <w:shd w:val="clear" w:color="auto" w:fill="FFFFFF"/>
          </w:tcPr>
          <w:p w14:paraId="3F136D72" w14:textId="77777777" w:rsidR="00B2646C" w:rsidRPr="00B14FBF" w:rsidRDefault="003467B6" w:rsidP="00A34A61">
            <w:pPr>
              <w:shd w:val="clear" w:color="auto" w:fill="FFFFFF"/>
              <w:spacing w:before="60" w:after="60"/>
              <w:rPr>
                <w:rFonts w:eastAsia="Times New Roman"/>
                <w:noProof/>
                <w:color w:val="000000"/>
                <w:sz w:val="22"/>
              </w:rPr>
            </w:pPr>
            <w:r w:rsidRPr="00B14FBF">
              <w:rPr>
                <w:noProof/>
                <w:sz w:val="22"/>
              </w:rPr>
              <w:t>Name der für den Bericht zuständigen Person</w:t>
            </w:r>
          </w:p>
        </w:tc>
        <w:tc>
          <w:tcPr>
            <w:tcW w:w="533" w:type="dxa"/>
            <w:shd w:val="clear" w:color="auto" w:fill="FFFFFF"/>
          </w:tcPr>
          <w:p w14:paraId="675A7153" w14:textId="77777777" w:rsidR="00B2646C" w:rsidRPr="00B14FBF" w:rsidRDefault="00A273A1" w:rsidP="006354B4">
            <w:pPr>
              <w:shd w:val="clear" w:color="auto" w:fill="FFFFFF"/>
              <w:spacing w:before="60" w:after="60"/>
              <w:jc w:val="center"/>
              <w:rPr>
                <w:rFonts w:eastAsia="Times New Roman"/>
                <w:noProof/>
                <w:color w:val="000000"/>
                <w:sz w:val="22"/>
              </w:rPr>
            </w:pPr>
            <w:r w:rsidRPr="00B14FBF">
              <w:rPr>
                <w:noProof/>
                <w:color w:val="000000"/>
                <w:sz w:val="22"/>
              </w:rPr>
              <w:t>7</w:t>
            </w:r>
          </w:p>
        </w:tc>
      </w:tr>
      <w:tr w:rsidR="00784858" w:rsidRPr="00B14FBF" w14:paraId="25E62AFC" w14:textId="77777777" w:rsidTr="008A493C">
        <w:tc>
          <w:tcPr>
            <w:tcW w:w="2376" w:type="dxa"/>
            <w:shd w:val="clear" w:color="auto" w:fill="FFFFFF"/>
          </w:tcPr>
          <w:p w14:paraId="6FD5F25D" w14:textId="77777777" w:rsidR="00784858" w:rsidRPr="00B14FBF" w:rsidRDefault="00784858" w:rsidP="00784858">
            <w:pPr>
              <w:shd w:val="clear" w:color="auto" w:fill="FFFFFF"/>
              <w:spacing w:before="60" w:after="60"/>
              <w:jc w:val="left"/>
              <w:rPr>
                <w:rFonts w:eastAsia="Times New Roman"/>
                <w:noProof/>
                <w:color w:val="000000"/>
                <w:sz w:val="22"/>
              </w:rPr>
            </w:pPr>
            <w:r w:rsidRPr="00B14FBF">
              <w:rPr>
                <w:noProof/>
                <w:sz w:val="22"/>
              </w:rPr>
              <w:t>Report number</w:t>
            </w:r>
          </w:p>
        </w:tc>
        <w:tc>
          <w:tcPr>
            <w:tcW w:w="2268" w:type="dxa"/>
            <w:shd w:val="clear" w:color="auto" w:fill="FFFFFF"/>
          </w:tcPr>
          <w:p w14:paraId="7DBFCED2" w14:textId="77777777" w:rsidR="00784858" w:rsidRPr="00B14FBF" w:rsidRDefault="00CC18E6" w:rsidP="00784858">
            <w:pPr>
              <w:shd w:val="clear" w:color="auto" w:fill="FFFFFF"/>
              <w:spacing w:before="60" w:after="60"/>
              <w:rPr>
                <w:rFonts w:eastAsia="Times New Roman"/>
                <w:noProof/>
                <w:color w:val="000000"/>
                <w:sz w:val="22"/>
              </w:rPr>
            </w:pPr>
            <w:r w:rsidRPr="00B14FBF">
              <w:rPr>
                <w:noProof/>
                <w:sz w:val="22"/>
              </w:rPr>
              <w:t>Zahl</w:t>
            </w:r>
          </w:p>
        </w:tc>
        <w:tc>
          <w:tcPr>
            <w:tcW w:w="4109" w:type="dxa"/>
            <w:shd w:val="clear" w:color="auto" w:fill="FFFFFF"/>
          </w:tcPr>
          <w:p w14:paraId="426E4400" w14:textId="77777777" w:rsidR="00784858" w:rsidRPr="00B14FBF" w:rsidRDefault="00784858" w:rsidP="00784858">
            <w:pPr>
              <w:shd w:val="clear" w:color="auto" w:fill="FFFFFF"/>
              <w:spacing w:before="60" w:after="60"/>
              <w:rPr>
                <w:noProof/>
                <w:sz w:val="22"/>
              </w:rPr>
            </w:pPr>
            <w:r w:rsidRPr="00B14FBF">
              <w:rPr>
                <w:noProof/>
                <w:sz w:val="22"/>
              </w:rPr>
              <w:t>Eindeutige Referenznummer</w:t>
            </w:r>
          </w:p>
        </w:tc>
        <w:tc>
          <w:tcPr>
            <w:tcW w:w="533" w:type="dxa"/>
            <w:shd w:val="clear" w:color="auto" w:fill="FFFFFF"/>
          </w:tcPr>
          <w:p w14:paraId="1B339BA1" w14:textId="77777777" w:rsidR="00784858" w:rsidRPr="00B14FBF" w:rsidRDefault="00784858" w:rsidP="00784858">
            <w:pPr>
              <w:shd w:val="clear" w:color="auto" w:fill="FFFFFF"/>
              <w:spacing w:before="60" w:after="60"/>
              <w:jc w:val="center"/>
              <w:rPr>
                <w:rFonts w:eastAsia="Times New Roman"/>
                <w:noProof/>
                <w:color w:val="000000"/>
                <w:sz w:val="22"/>
              </w:rPr>
            </w:pPr>
            <w:r w:rsidRPr="00B14FBF">
              <w:rPr>
                <w:noProof/>
                <w:color w:val="000000"/>
                <w:sz w:val="22"/>
              </w:rPr>
              <w:t>8</w:t>
            </w:r>
          </w:p>
        </w:tc>
      </w:tr>
    </w:tbl>
    <w:p w14:paraId="0A0BC191" w14:textId="77777777" w:rsidR="00016BE3" w:rsidRPr="00B14FBF" w:rsidRDefault="00016BE3" w:rsidP="00073751">
      <w:pPr>
        <w:rPr>
          <w:noProof/>
        </w:rPr>
      </w:pPr>
    </w:p>
    <w:p w14:paraId="000D9E1D" w14:textId="77777777" w:rsidR="00926843" w:rsidRPr="00B14FBF" w:rsidRDefault="00926843" w:rsidP="00B2646C">
      <w:pPr>
        <w:rPr>
          <w:b/>
          <w:bCs/>
          <w:iCs/>
          <w:noProof/>
        </w:rPr>
      </w:pPr>
      <w:r w:rsidRPr="00B14FBF">
        <w:rPr>
          <w:b/>
          <w:noProof/>
        </w:rPr>
        <w:t>Einträge</w:t>
      </w:r>
    </w:p>
    <w:tbl>
      <w:tblPr>
        <w:tblStyle w:val="TableGrid"/>
        <w:tblW w:w="0" w:type="auto"/>
        <w:tblLook w:val="04A0" w:firstRow="1" w:lastRow="0" w:firstColumn="1" w:lastColumn="0" w:noHBand="0" w:noVBand="1"/>
      </w:tblPr>
      <w:tblGrid>
        <w:gridCol w:w="2355"/>
        <w:gridCol w:w="2240"/>
        <w:gridCol w:w="4172"/>
        <w:gridCol w:w="522"/>
      </w:tblGrid>
      <w:tr w:rsidR="00926843" w:rsidRPr="00B14FBF" w14:paraId="4ABAB369" w14:textId="77777777" w:rsidTr="00784858">
        <w:tc>
          <w:tcPr>
            <w:tcW w:w="1951" w:type="dxa"/>
            <w:shd w:val="clear" w:color="auto" w:fill="FFFFFF"/>
            <w:vAlign w:val="center"/>
          </w:tcPr>
          <w:p w14:paraId="2577681F" w14:textId="77777777" w:rsidR="00926843" w:rsidRPr="00B14FBF" w:rsidRDefault="00926843" w:rsidP="00F220AD">
            <w:pPr>
              <w:shd w:val="clear" w:color="auto" w:fill="FFFFFF"/>
              <w:spacing w:before="60" w:after="60"/>
              <w:rPr>
                <w:rFonts w:eastAsia="Times New Roman"/>
                <w:b/>
                <w:bCs/>
                <w:noProof/>
                <w:color w:val="000000"/>
                <w:sz w:val="22"/>
              </w:rPr>
            </w:pPr>
            <w:r w:rsidRPr="00B14FBF">
              <w:rPr>
                <w:b/>
                <w:noProof/>
                <w:color w:val="000000"/>
                <w:sz w:val="22"/>
              </w:rPr>
              <w:t>Kennsatz/Bezeichnung</w:t>
            </w:r>
          </w:p>
        </w:tc>
        <w:tc>
          <w:tcPr>
            <w:tcW w:w="2410" w:type="dxa"/>
            <w:shd w:val="clear" w:color="auto" w:fill="FFFFFF"/>
            <w:vAlign w:val="center"/>
          </w:tcPr>
          <w:p w14:paraId="70E23FD5" w14:textId="77777777" w:rsidR="00926843" w:rsidRPr="00B14FBF" w:rsidRDefault="00926843" w:rsidP="00F220AD">
            <w:pPr>
              <w:shd w:val="clear" w:color="auto" w:fill="FFFFFF"/>
              <w:spacing w:before="60" w:after="60"/>
              <w:rPr>
                <w:rFonts w:eastAsia="Times New Roman"/>
                <w:b/>
                <w:bCs/>
                <w:noProof/>
                <w:color w:val="000000"/>
                <w:sz w:val="22"/>
              </w:rPr>
            </w:pPr>
            <w:r w:rsidRPr="00B14FBF">
              <w:rPr>
                <w:b/>
                <w:noProof/>
                <w:color w:val="000000"/>
                <w:sz w:val="22"/>
              </w:rPr>
              <w:t>Inhalt</w:t>
            </w:r>
          </w:p>
        </w:tc>
        <w:tc>
          <w:tcPr>
            <w:tcW w:w="4392" w:type="dxa"/>
            <w:shd w:val="clear" w:color="auto" w:fill="FFFFFF"/>
            <w:vAlign w:val="center"/>
          </w:tcPr>
          <w:p w14:paraId="32B7BC4D" w14:textId="77777777" w:rsidR="00926843" w:rsidRPr="00B14FBF" w:rsidRDefault="00926843" w:rsidP="00F220AD">
            <w:pPr>
              <w:shd w:val="clear" w:color="auto" w:fill="FFFFFF"/>
              <w:spacing w:before="60" w:after="60"/>
              <w:rPr>
                <w:rFonts w:eastAsia="Times New Roman"/>
                <w:b/>
                <w:bCs/>
                <w:noProof/>
                <w:color w:val="000000"/>
                <w:sz w:val="22"/>
              </w:rPr>
            </w:pPr>
            <w:r w:rsidRPr="00B14FBF">
              <w:rPr>
                <w:b/>
                <w:noProof/>
                <w:color w:val="000000"/>
                <w:sz w:val="22"/>
              </w:rPr>
              <w:t>Bemerkungen</w:t>
            </w:r>
          </w:p>
        </w:tc>
        <w:tc>
          <w:tcPr>
            <w:tcW w:w="533" w:type="dxa"/>
            <w:shd w:val="clear" w:color="auto" w:fill="FFFFFF"/>
            <w:vAlign w:val="center"/>
          </w:tcPr>
          <w:p w14:paraId="4DBF9B6E" w14:textId="77777777" w:rsidR="00926843" w:rsidRPr="00B14FBF" w:rsidRDefault="00926843" w:rsidP="00F220AD">
            <w:pPr>
              <w:shd w:val="clear" w:color="auto" w:fill="FFFFFF"/>
              <w:spacing w:before="60" w:after="60"/>
              <w:jc w:val="center"/>
              <w:rPr>
                <w:rFonts w:eastAsia="Times New Roman"/>
                <w:b/>
                <w:bCs/>
                <w:noProof/>
                <w:color w:val="000000"/>
                <w:sz w:val="22"/>
              </w:rPr>
            </w:pPr>
            <w:r w:rsidRPr="00B14FBF">
              <w:rPr>
                <w:b/>
                <w:noProof/>
                <w:color w:val="000000"/>
                <w:sz w:val="22"/>
              </w:rPr>
              <w:t>#</w:t>
            </w:r>
          </w:p>
        </w:tc>
      </w:tr>
      <w:tr w:rsidR="00FA3661" w:rsidRPr="00B14FBF" w14:paraId="5368098B" w14:textId="77777777" w:rsidTr="00784858">
        <w:tc>
          <w:tcPr>
            <w:tcW w:w="1951" w:type="dxa"/>
            <w:shd w:val="clear" w:color="auto" w:fill="FFFFFF"/>
          </w:tcPr>
          <w:p w14:paraId="7781A4EC" w14:textId="77777777" w:rsidR="00FA3661" w:rsidRPr="00B14FBF" w:rsidRDefault="00FA3661" w:rsidP="00FA3661">
            <w:pPr>
              <w:shd w:val="clear" w:color="auto" w:fill="FFFFFF"/>
              <w:spacing w:before="60" w:after="60"/>
              <w:rPr>
                <w:rFonts w:eastAsia="Times New Roman"/>
                <w:noProof/>
                <w:color w:val="000000"/>
                <w:sz w:val="22"/>
              </w:rPr>
            </w:pPr>
            <w:r w:rsidRPr="00B14FBF">
              <w:rPr>
                <w:noProof/>
                <w:sz w:val="22"/>
              </w:rPr>
              <w:t>Line number</w:t>
            </w:r>
          </w:p>
        </w:tc>
        <w:tc>
          <w:tcPr>
            <w:tcW w:w="2410" w:type="dxa"/>
            <w:shd w:val="clear" w:color="auto" w:fill="FFFFFF"/>
          </w:tcPr>
          <w:p w14:paraId="43A0F383" w14:textId="77777777" w:rsidR="00FA3661" w:rsidRPr="00B14FBF" w:rsidRDefault="00FA3661" w:rsidP="00FA3661">
            <w:pPr>
              <w:shd w:val="clear" w:color="auto" w:fill="FFFFFF"/>
              <w:spacing w:before="60" w:after="60"/>
              <w:rPr>
                <w:noProof/>
                <w:sz w:val="22"/>
              </w:rPr>
            </w:pPr>
            <w:r w:rsidRPr="00B14FBF">
              <w:rPr>
                <w:noProof/>
                <w:sz w:val="22"/>
              </w:rPr>
              <w:t>Zahl</w:t>
            </w:r>
          </w:p>
        </w:tc>
        <w:tc>
          <w:tcPr>
            <w:tcW w:w="4392" w:type="dxa"/>
            <w:shd w:val="clear" w:color="auto" w:fill="FFFFFF"/>
          </w:tcPr>
          <w:p w14:paraId="10AAB326" w14:textId="77777777" w:rsidR="00FA3661" w:rsidRPr="00B14FBF" w:rsidRDefault="00FA3661" w:rsidP="00FA3661">
            <w:pPr>
              <w:shd w:val="clear" w:color="auto" w:fill="FFFFFF"/>
              <w:spacing w:before="60" w:after="60"/>
              <w:rPr>
                <w:noProof/>
                <w:sz w:val="22"/>
              </w:rPr>
            </w:pPr>
            <w:r w:rsidRPr="00B14FBF">
              <w:rPr>
                <w:noProof/>
                <w:sz w:val="22"/>
              </w:rPr>
              <w:t>Laufende Nummer, lückenlos</w:t>
            </w:r>
          </w:p>
        </w:tc>
        <w:tc>
          <w:tcPr>
            <w:tcW w:w="533" w:type="dxa"/>
            <w:shd w:val="clear" w:color="auto" w:fill="FFFFFF"/>
          </w:tcPr>
          <w:p w14:paraId="7FA76203" w14:textId="77777777" w:rsidR="00FA3661" w:rsidRPr="00B14FBF" w:rsidRDefault="00FA3661" w:rsidP="00FA3661">
            <w:pPr>
              <w:shd w:val="clear" w:color="auto" w:fill="FFFFFF"/>
              <w:spacing w:before="60" w:after="60"/>
              <w:jc w:val="center"/>
              <w:rPr>
                <w:rFonts w:eastAsia="Times New Roman"/>
                <w:noProof/>
                <w:color w:val="000000"/>
                <w:sz w:val="22"/>
              </w:rPr>
            </w:pPr>
            <w:r w:rsidRPr="00B14FBF">
              <w:rPr>
                <w:noProof/>
                <w:color w:val="000000"/>
                <w:sz w:val="22"/>
              </w:rPr>
              <w:t>9</w:t>
            </w:r>
          </w:p>
        </w:tc>
      </w:tr>
      <w:tr w:rsidR="00FA3661" w:rsidRPr="00B14FBF" w14:paraId="7517FD5A" w14:textId="77777777" w:rsidTr="00784858">
        <w:tc>
          <w:tcPr>
            <w:tcW w:w="1951" w:type="dxa"/>
            <w:shd w:val="clear" w:color="auto" w:fill="FFFFFF"/>
          </w:tcPr>
          <w:p w14:paraId="59430E75" w14:textId="77777777" w:rsidR="00FA3661" w:rsidRPr="00B14FBF" w:rsidRDefault="00FA3661" w:rsidP="00FA3661">
            <w:pPr>
              <w:shd w:val="clear" w:color="auto" w:fill="FFFFFF"/>
              <w:spacing w:before="60" w:after="60"/>
              <w:rPr>
                <w:rFonts w:eastAsia="Times New Roman"/>
                <w:noProof/>
                <w:color w:val="000000"/>
                <w:sz w:val="22"/>
              </w:rPr>
            </w:pPr>
            <w:r w:rsidRPr="00B14FBF">
              <w:rPr>
                <w:noProof/>
                <w:color w:val="000000"/>
                <w:sz w:val="22"/>
              </w:rPr>
              <w:t>Date of dispatch</w:t>
            </w:r>
          </w:p>
        </w:tc>
        <w:tc>
          <w:tcPr>
            <w:tcW w:w="2410" w:type="dxa"/>
            <w:shd w:val="clear" w:color="auto" w:fill="FFFFFF"/>
          </w:tcPr>
          <w:p w14:paraId="7C8E8D18" w14:textId="77777777" w:rsidR="00FA3661" w:rsidRPr="00B14FBF" w:rsidRDefault="00FA3661" w:rsidP="00FA3661">
            <w:pPr>
              <w:shd w:val="clear" w:color="auto" w:fill="FFFFFF"/>
              <w:spacing w:before="60" w:after="60"/>
              <w:rPr>
                <w:noProof/>
                <w:sz w:val="22"/>
              </w:rPr>
            </w:pPr>
            <w:r w:rsidRPr="00B14FBF">
              <w:rPr>
                <w:noProof/>
                <w:sz w:val="22"/>
              </w:rPr>
              <w:t>Datum (JJJJ-MM-TT)</w:t>
            </w:r>
          </w:p>
        </w:tc>
        <w:tc>
          <w:tcPr>
            <w:tcW w:w="4392" w:type="dxa"/>
            <w:shd w:val="clear" w:color="auto" w:fill="FFFFFF"/>
          </w:tcPr>
          <w:p w14:paraId="03C7D5D2" w14:textId="77777777" w:rsidR="00FA3661" w:rsidRPr="00B14FBF" w:rsidRDefault="00FA3661" w:rsidP="00FA3661">
            <w:pPr>
              <w:shd w:val="clear" w:color="auto" w:fill="FFFFFF"/>
              <w:spacing w:before="60" w:after="60"/>
              <w:rPr>
                <w:noProof/>
                <w:sz w:val="22"/>
              </w:rPr>
            </w:pPr>
            <w:r w:rsidRPr="00B14FBF">
              <w:rPr>
                <w:noProof/>
                <w:sz w:val="22"/>
              </w:rPr>
              <w:t>Datum der einzelnen Ausfuhren/Versendungen</w:t>
            </w:r>
          </w:p>
        </w:tc>
        <w:tc>
          <w:tcPr>
            <w:tcW w:w="533" w:type="dxa"/>
            <w:shd w:val="clear" w:color="auto" w:fill="FFFFFF"/>
          </w:tcPr>
          <w:p w14:paraId="246295C2" w14:textId="77777777" w:rsidR="00FA3661" w:rsidRPr="00B14FBF" w:rsidRDefault="00FA3661" w:rsidP="00FA3661">
            <w:pPr>
              <w:shd w:val="clear" w:color="auto" w:fill="FFFFFF"/>
              <w:spacing w:before="60" w:after="60"/>
              <w:jc w:val="center"/>
              <w:rPr>
                <w:rFonts w:eastAsia="Times New Roman"/>
                <w:noProof/>
                <w:color w:val="000000"/>
                <w:sz w:val="22"/>
              </w:rPr>
            </w:pPr>
            <w:r w:rsidRPr="00B14FBF">
              <w:rPr>
                <w:noProof/>
                <w:color w:val="000000"/>
                <w:sz w:val="22"/>
              </w:rPr>
              <w:t>10</w:t>
            </w:r>
          </w:p>
        </w:tc>
      </w:tr>
      <w:tr w:rsidR="00926843" w:rsidRPr="00B14FBF" w14:paraId="52AC6A33" w14:textId="77777777" w:rsidTr="00784858">
        <w:tc>
          <w:tcPr>
            <w:tcW w:w="1951" w:type="dxa"/>
            <w:shd w:val="clear" w:color="auto" w:fill="FFFFFF"/>
          </w:tcPr>
          <w:p w14:paraId="345F69A5"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Consignee</w:t>
            </w:r>
          </w:p>
        </w:tc>
        <w:tc>
          <w:tcPr>
            <w:tcW w:w="2410" w:type="dxa"/>
            <w:shd w:val="clear" w:color="auto" w:fill="FFFFFF"/>
          </w:tcPr>
          <w:p w14:paraId="4B64B3D6" w14:textId="77777777" w:rsidR="00926843" w:rsidRPr="00B14FBF" w:rsidRDefault="00926843" w:rsidP="00F220AD">
            <w:pPr>
              <w:shd w:val="clear" w:color="auto" w:fill="FFFFFF"/>
              <w:spacing w:before="60" w:after="60"/>
              <w:rPr>
                <w:rFonts w:eastAsia="Times New Roman"/>
                <w:noProof/>
                <w:color w:val="000000"/>
                <w:sz w:val="22"/>
                <w:highlight w:val="red"/>
              </w:rPr>
            </w:pPr>
            <w:r w:rsidRPr="00B14FBF">
              <w:rPr>
                <w:noProof/>
                <w:color w:val="000000"/>
                <w:sz w:val="22"/>
              </w:rPr>
              <w:t>Zeichen (256)</w:t>
            </w:r>
          </w:p>
        </w:tc>
        <w:tc>
          <w:tcPr>
            <w:tcW w:w="4392" w:type="dxa"/>
            <w:shd w:val="clear" w:color="auto" w:fill="FFFFFF"/>
          </w:tcPr>
          <w:p w14:paraId="7153EADC"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sz w:val="22"/>
              </w:rPr>
              <w:t>Empfänger der Einfuhr/des Eingangs</w:t>
            </w:r>
          </w:p>
        </w:tc>
        <w:tc>
          <w:tcPr>
            <w:tcW w:w="533" w:type="dxa"/>
            <w:shd w:val="clear" w:color="auto" w:fill="FFFFFF"/>
          </w:tcPr>
          <w:p w14:paraId="3B65FD1F" w14:textId="77777777" w:rsidR="00926843" w:rsidRPr="00B14FBF" w:rsidRDefault="00784858" w:rsidP="00F220AD">
            <w:pPr>
              <w:shd w:val="clear" w:color="auto" w:fill="FFFFFF"/>
              <w:spacing w:before="60" w:after="60"/>
              <w:jc w:val="center"/>
              <w:rPr>
                <w:rFonts w:eastAsia="Times New Roman"/>
                <w:noProof/>
                <w:color w:val="000000"/>
                <w:sz w:val="22"/>
              </w:rPr>
            </w:pPr>
            <w:r w:rsidRPr="00B14FBF">
              <w:rPr>
                <w:noProof/>
                <w:color w:val="000000"/>
                <w:sz w:val="22"/>
              </w:rPr>
              <w:t>11</w:t>
            </w:r>
          </w:p>
        </w:tc>
      </w:tr>
      <w:tr w:rsidR="00926843" w:rsidRPr="00B14FBF" w14:paraId="4A46BE74" w14:textId="77777777" w:rsidTr="00784858">
        <w:tc>
          <w:tcPr>
            <w:tcW w:w="1951" w:type="dxa"/>
            <w:shd w:val="clear" w:color="auto" w:fill="FFFFFF"/>
          </w:tcPr>
          <w:p w14:paraId="3B72FB7F"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Uranium weight</w:t>
            </w:r>
          </w:p>
        </w:tc>
        <w:tc>
          <w:tcPr>
            <w:tcW w:w="2410" w:type="dxa"/>
            <w:shd w:val="clear" w:color="auto" w:fill="FFFFFF"/>
          </w:tcPr>
          <w:p w14:paraId="4527103A"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Zahl (24,3)</w:t>
            </w:r>
          </w:p>
        </w:tc>
        <w:tc>
          <w:tcPr>
            <w:tcW w:w="4392" w:type="dxa"/>
            <w:shd w:val="clear" w:color="auto" w:fill="FFFFFF"/>
          </w:tcPr>
          <w:p w14:paraId="06A659CA"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Urangewicht</w:t>
            </w:r>
          </w:p>
        </w:tc>
        <w:tc>
          <w:tcPr>
            <w:tcW w:w="533" w:type="dxa"/>
            <w:shd w:val="clear" w:color="auto" w:fill="FFFFFF"/>
          </w:tcPr>
          <w:p w14:paraId="36CF5042" w14:textId="77777777" w:rsidR="00926843" w:rsidRPr="00B14FBF" w:rsidRDefault="00A273A1" w:rsidP="00F220AD">
            <w:pPr>
              <w:shd w:val="clear" w:color="auto" w:fill="FFFFFF"/>
              <w:spacing w:before="60" w:after="60"/>
              <w:jc w:val="center"/>
              <w:rPr>
                <w:rFonts w:eastAsia="Times New Roman"/>
                <w:noProof/>
                <w:color w:val="000000"/>
                <w:sz w:val="22"/>
              </w:rPr>
            </w:pPr>
            <w:r w:rsidRPr="00B14FBF">
              <w:rPr>
                <w:noProof/>
                <w:color w:val="000000"/>
                <w:sz w:val="22"/>
              </w:rPr>
              <w:t>12</w:t>
            </w:r>
          </w:p>
        </w:tc>
      </w:tr>
      <w:tr w:rsidR="00926843" w:rsidRPr="00B14FBF" w14:paraId="1B3867AD" w14:textId="77777777" w:rsidTr="00784858">
        <w:tc>
          <w:tcPr>
            <w:tcW w:w="1951" w:type="dxa"/>
            <w:shd w:val="clear" w:color="auto" w:fill="FFFFFF"/>
          </w:tcPr>
          <w:p w14:paraId="1705571D"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Thorium weight</w:t>
            </w:r>
          </w:p>
        </w:tc>
        <w:tc>
          <w:tcPr>
            <w:tcW w:w="2410" w:type="dxa"/>
            <w:shd w:val="clear" w:color="auto" w:fill="FFFFFF"/>
          </w:tcPr>
          <w:p w14:paraId="42EBA763"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Zahl (24,3)</w:t>
            </w:r>
          </w:p>
        </w:tc>
        <w:tc>
          <w:tcPr>
            <w:tcW w:w="4392" w:type="dxa"/>
            <w:shd w:val="clear" w:color="auto" w:fill="FFFFFF"/>
          </w:tcPr>
          <w:p w14:paraId="65814F1D"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Thoriumgewicht</w:t>
            </w:r>
          </w:p>
        </w:tc>
        <w:tc>
          <w:tcPr>
            <w:tcW w:w="533" w:type="dxa"/>
            <w:shd w:val="clear" w:color="auto" w:fill="FFFFFF"/>
          </w:tcPr>
          <w:p w14:paraId="2CC4F6AF" w14:textId="77777777" w:rsidR="00926843" w:rsidRPr="00B14FBF" w:rsidRDefault="00926843" w:rsidP="00F220AD">
            <w:pPr>
              <w:shd w:val="clear" w:color="auto" w:fill="FFFFFF"/>
              <w:spacing w:before="60" w:after="60"/>
              <w:jc w:val="center"/>
              <w:rPr>
                <w:rFonts w:eastAsia="Times New Roman"/>
                <w:noProof/>
                <w:color w:val="000000"/>
                <w:sz w:val="22"/>
              </w:rPr>
            </w:pPr>
            <w:r w:rsidRPr="00B14FBF">
              <w:rPr>
                <w:noProof/>
                <w:color w:val="000000"/>
                <w:sz w:val="22"/>
              </w:rPr>
              <w:t>13</w:t>
            </w:r>
          </w:p>
        </w:tc>
      </w:tr>
      <w:tr w:rsidR="00926843" w:rsidRPr="00B14FBF" w14:paraId="4004D24D" w14:textId="77777777" w:rsidTr="00784858">
        <w:tc>
          <w:tcPr>
            <w:tcW w:w="1951" w:type="dxa"/>
            <w:shd w:val="clear" w:color="auto" w:fill="FFFFFF"/>
          </w:tcPr>
          <w:p w14:paraId="5DEE11FE" w14:textId="77777777" w:rsidR="00926843" w:rsidRPr="00B14FBF" w:rsidRDefault="00585D57" w:rsidP="00F220AD">
            <w:pPr>
              <w:shd w:val="clear" w:color="auto" w:fill="FFFFFF"/>
              <w:spacing w:before="60" w:after="60"/>
              <w:rPr>
                <w:rFonts w:eastAsia="Times New Roman"/>
                <w:noProof/>
                <w:color w:val="000000"/>
                <w:sz w:val="22"/>
              </w:rPr>
            </w:pPr>
            <w:r w:rsidRPr="00B14FBF">
              <w:rPr>
                <w:noProof/>
                <w:color w:val="000000"/>
                <w:sz w:val="22"/>
              </w:rPr>
              <w:t>Comment</w:t>
            </w:r>
          </w:p>
        </w:tc>
        <w:tc>
          <w:tcPr>
            <w:tcW w:w="2410" w:type="dxa"/>
            <w:shd w:val="clear" w:color="auto" w:fill="FFFFFF"/>
          </w:tcPr>
          <w:p w14:paraId="11351551"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Zeichen (256)</w:t>
            </w:r>
          </w:p>
        </w:tc>
        <w:tc>
          <w:tcPr>
            <w:tcW w:w="4392" w:type="dxa"/>
            <w:shd w:val="clear" w:color="auto" w:fill="FFFFFF"/>
          </w:tcPr>
          <w:p w14:paraId="3C7F8850" w14:textId="77777777" w:rsidR="00926843" w:rsidRPr="00B14FBF" w:rsidRDefault="00926843" w:rsidP="00F220AD">
            <w:pPr>
              <w:shd w:val="clear" w:color="auto" w:fill="FFFFFF"/>
              <w:spacing w:before="60" w:after="60"/>
              <w:rPr>
                <w:rFonts w:eastAsia="Times New Roman"/>
                <w:noProof/>
                <w:color w:val="000000"/>
                <w:sz w:val="22"/>
              </w:rPr>
            </w:pPr>
            <w:r w:rsidRPr="00B14FBF">
              <w:rPr>
                <w:noProof/>
                <w:color w:val="000000"/>
                <w:sz w:val="22"/>
              </w:rPr>
              <w:t>Zusätzliche Bemerkungen</w:t>
            </w:r>
          </w:p>
        </w:tc>
        <w:tc>
          <w:tcPr>
            <w:tcW w:w="533" w:type="dxa"/>
            <w:shd w:val="clear" w:color="auto" w:fill="FFFFFF"/>
          </w:tcPr>
          <w:p w14:paraId="039D2E45" w14:textId="77777777" w:rsidR="00926843" w:rsidRPr="00B14FBF" w:rsidRDefault="00926843" w:rsidP="00F220AD">
            <w:pPr>
              <w:shd w:val="clear" w:color="auto" w:fill="FFFFFF"/>
              <w:spacing w:before="60" w:after="60"/>
              <w:jc w:val="center"/>
              <w:rPr>
                <w:rFonts w:eastAsia="Times New Roman"/>
                <w:noProof/>
                <w:color w:val="000000"/>
                <w:sz w:val="22"/>
              </w:rPr>
            </w:pPr>
            <w:r w:rsidRPr="00B14FBF">
              <w:rPr>
                <w:noProof/>
                <w:color w:val="000000"/>
                <w:sz w:val="22"/>
              </w:rPr>
              <w:t>14</w:t>
            </w:r>
          </w:p>
        </w:tc>
      </w:tr>
    </w:tbl>
    <w:p w14:paraId="1404A785" w14:textId="77777777" w:rsidR="00926843" w:rsidRPr="00B14FBF" w:rsidRDefault="00926843" w:rsidP="00B2646C">
      <w:pPr>
        <w:rPr>
          <w:i/>
          <w:noProof/>
        </w:rPr>
      </w:pPr>
    </w:p>
    <w:p w14:paraId="119B611A" w14:textId="77777777" w:rsidR="00B2646C" w:rsidRPr="00B14FBF" w:rsidRDefault="00B2646C" w:rsidP="00B2646C">
      <w:pPr>
        <w:rPr>
          <w:i/>
          <w:noProof/>
        </w:rPr>
      </w:pPr>
      <w:r w:rsidRPr="00B14FBF">
        <w:rPr>
          <w:i/>
          <w:noProof/>
        </w:rPr>
        <w:t>Erläuterungen</w:t>
      </w:r>
    </w:p>
    <w:p w14:paraId="10E8D660" w14:textId="77777777" w:rsidR="00B2646C" w:rsidRPr="00B14FBF" w:rsidRDefault="00B2646C" w:rsidP="007F32BF">
      <w:pPr>
        <w:pStyle w:val="NumPar1"/>
        <w:numPr>
          <w:ilvl w:val="0"/>
          <w:numId w:val="22"/>
        </w:numPr>
        <w:rPr>
          <w:noProof/>
        </w:rPr>
      </w:pPr>
      <w:r w:rsidRPr="00B14FBF">
        <w:rPr>
          <w:noProof/>
        </w:rPr>
        <w:t>Undertaking/Unternehmen: Name und Anschrift des Bericht erstattenden Unternehmens.</w:t>
      </w:r>
    </w:p>
    <w:p w14:paraId="4F74CFA1" w14:textId="77777777" w:rsidR="00A273A1" w:rsidRPr="00B14FBF" w:rsidRDefault="00A273A1" w:rsidP="00B86B04">
      <w:pPr>
        <w:pStyle w:val="NumPar1"/>
        <w:rPr>
          <w:noProof/>
        </w:rPr>
      </w:pPr>
      <w:r w:rsidRPr="00B14FBF">
        <w:rPr>
          <w:noProof/>
        </w:rPr>
        <w:t>Report type/Berichtsart: Für diese Berichtsart ist „OREXS“ anzugeben.</w:t>
      </w:r>
    </w:p>
    <w:p w14:paraId="4F4E3A84" w14:textId="77777777" w:rsidR="00B2646C" w:rsidRPr="00B14FBF" w:rsidRDefault="00B2646C" w:rsidP="00B86B04">
      <w:pPr>
        <w:pStyle w:val="NumPar1"/>
        <w:rPr>
          <w:noProof/>
        </w:rPr>
      </w:pPr>
      <w:r w:rsidRPr="00B14FBF">
        <w:rPr>
          <w:noProof/>
        </w:rPr>
        <w:t>Mine name/Name der Grube: Name der Grube über die Bericht erstattet wird.</w:t>
      </w:r>
    </w:p>
    <w:p w14:paraId="0727AA6E" w14:textId="77777777" w:rsidR="00B2646C" w:rsidRPr="00B14FBF" w:rsidRDefault="0022078F" w:rsidP="00B86B04">
      <w:pPr>
        <w:pStyle w:val="NumPar1"/>
        <w:rPr>
          <w:noProof/>
        </w:rPr>
      </w:pPr>
      <w:r w:rsidRPr="00B14FBF">
        <w:rPr>
          <w:noProof/>
        </w:rPr>
        <w:t>Mine code/Code der Grube: Code der Grube, der dem Unternehmen von der Kommission mitgeteilt worden ist.</w:t>
      </w:r>
    </w:p>
    <w:p w14:paraId="17C1F496" w14:textId="77777777" w:rsidR="00B2646C" w:rsidRPr="00B14FBF" w:rsidRDefault="0022078F" w:rsidP="00B86B04">
      <w:pPr>
        <w:pStyle w:val="NumPar1"/>
        <w:rPr>
          <w:noProof/>
        </w:rPr>
      </w:pPr>
      <w:r w:rsidRPr="00B14FBF">
        <w:rPr>
          <w:noProof/>
        </w:rPr>
        <w:t>Report year/Berichtsjahr: Das Kalenderjahr, auf das sich der Bericht bezieht.</w:t>
      </w:r>
    </w:p>
    <w:p w14:paraId="06D0E1EE" w14:textId="77777777" w:rsidR="00B2646C" w:rsidRPr="00B14FBF" w:rsidRDefault="0022078F" w:rsidP="00B86B04">
      <w:pPr>
        <w:pStyle w:val="NumPar1"/>
        <w:rPr>
          <w:noProof/>
        </w:rPr>
      </w:pPr>
      <w:r w:rsidRPr="00B14FBF">
        <w:rPr>
          <w:noProof/>
        </w:rPr>
        <w:t>Report date/Berichtsdatum: Datum der Fertigstellung des Berichts.</w:t>
      </w:r>
    </w:p>
    <w:p w14:paraId="16782D39" w14:textId="77777777" w:rsidR="00B2646C" w:rsidRPr="00B14FBF" w:rsidRDefault="0022078F" w:rsidP="00B86B04">
      <w:pPr>
        <w:pStyle w:val="NumPar1"/>
        <w:rPr>
          <w:noProof/>
        </w:rPr>
      </w:pPr>
      <w:r w:rsidRPr="00B14FBF">
        <w:rPr>
          <w:noProof/>
        </w:rPr>
        <w:t>Reporting person/Bericht erstattende Person: Name der für den Bericht zuständigen Person.</w:t>
      </w:r>
    </w:p>
    <w:p w14:paraId="1B6B9B4E" w14:textId="77777777" w:rsidR="00784858" w:rsidRPr="00B14FBF" w:rsidRDefault="00784858" w:rsidP="00B86B04">
      <w:pPr>
        <w:pStyle w:val="NumPar1"/>
        <w:rPr>
          <w:noProof/>
        </w:rPr>
      </w:pPr>
      <w:r w:rsidRPr="00B14FBF">
        <w:rPr>
          <w:noProof/>
        </w:rPr>
        <w:t>Report number/Berichtsnummer: Laufende Nummer (lückenlos) für den Bericht über die Ausfuhr/den Versand von Erzen.</w:t>
      </w:r>
    </w:p>
    <w:p w14:paraId="0A31D0A3" w14:textId="77777777" w:rsidR="00FA3661" w:rsidRPr="00B14FBF" w:rsidRDefault="00FA3661" w:rsidP="00B86B04">
      <w:pPr>
        <w:pStyle w:val="NumPar1"/>
        <w:rPr>
          <w:noProof/>
        </w:rPr>
      </w:pPr>
      <w:r w:rsidRPr="00B14FBF">
        <w:rPr>
          <w:noProof/>
        </w:rPr>
        <w:t>Line number/Zeilennummer: Laufende Nummer, bei jedem Bericht mit 1 beginnend, lückenlos.</w:t>
      </w:r>
    </w:p>
    <w:p w14:paraId="341DB3C4" w14:textId="77777777" w:rsidR="00B2646C" w:rsidRPr="00B14FBF" w:rsidRDefault="00D67A41" w:rsidP="00B86B04">
      <w:pPr>
        <w:pStyle w:val="NumPar1"/>
        <w:rPr>
          <w:noProof/>
        </w:rPr>
      </w:pPr>
      <w:r w:rsidRPr="00B14FBF">
        <w:rPr>
          <w:noProof/>
        </w:rPr>
        <w:t>Date of dispatch/Versanddatum: Datum der einzelnen Ausfuhren/Versendungen.</w:t>
      </w:r>
    </w:p>
    <w:p w14:paraId="728622AB" w14:textId="77777777" w:rsidR="00B2646C" w:rsidRPr="00B14FBF" w:rsidRDefault="00B2646C" w:rsidP="00B86B04">
      <w:pPr>
        <w:pStyle w:val="NumPar1"/>
        <w:rPr>
          <w:noProof/>
        </w:rPr>
      </w:pPr>
      <w:r w:rsidRPr="00B14FBF">
        <w:rPr>
          <w:noProof/>
        </w:rPr>
        <w:t>Consignee/Empfänger: Empfänger der Einfuhren/Eingänge.</w:t>
      </w:r>
    </w:p>
    <w:p w14:paraId="1EECEA5E" w14:textId="77777777" w:rsidR="00B2646C" w:rsidRPr="00B14FBF" w:rsidRDefault="00B2646C" w:rsidP="00B86B04">
      <w:pPr>
        <w:pStyle w:val="NumPar1"/>
        <w:rPr>
          <w:noProof/>
        </w:rPr>
      </w:pPr>
      <w:r w:rsidRPr="00B14FBF">
        <w:rPr>
          <w:noProof/>
        </w:rPr>
        <w:t>Uranium weight/Urangewicht: Gewicht des im Erz enthaltenen Urans in Gramm.</w:t>
      </w:r>
    </w:p>
    <w:p w14:paraId="01E7CF86" w14:textId="77777777" w:rsidR="00B2646C" w:rsidRPr="00B14FBF" w:rsidRDefault="00B2646C" w:rsidP="00B86B04">
      <w:pPr>
        <w:pStyle w:val="NumPar1"/>
        <w:rPr>
          <w:noProof/>
        </w:rPr>
      </w:pPr>
      <w:r w:rsidRPr="00B14FBF">
        <w:rPr>
          <w:noProof/>
        </w:rPr>
        <w:t>Thorium weight/Thoriumgewicht: Gewicht des im Erz enthaltenen Thoriums in Gramm.</w:t>
      </w:r>
    </w:p>
    <w:p w14:paraId="35110413" w14:textId="77777777" w:rsidR="00B2646C" w:rsidRPr="00B14FBF" w:rsidRDefault="00193E59" w:rsidP="00B86B04">
      <w:pPr>
        <w:pStyle w:val="NumPar1"/>
        <w:rPr>
          <w:noProof/>
        </w:rPr>
      </w:pPr>
      <w:r w:rsidRPr="00B14FBF">
        <w:rPr>
          <w:noProof/>
        </w:rPr>
        <w:t>Comment/Bemerkungen: Gegebenenfalls sonstige relevante Angaben über die Ausfuhr/den Versand von Erzen.</w:t>
      </w:r>
    </w:p>
    <w:p w14:paraId="68D60FD0" w14:textId="77777777" w:rsidR="00B2646C" w:rsidRPr="00B14FBF" w:rsidRDefault="00B2646C" w:rsidP="00B2646C">
      <w:pPr>
        <w:rPr>
          <w:noProof/>
        </w:rPr>
      </w:pPr>
    </w:p>
    <w:p w14:paraId="77299745" w14:textId="77777777" w:rsidR="00B2646C" w:rsidRPr="00B14FBF" w:rsidRDefault="00B2646C" w:rsidP="00B2646C">
      <w:pPr>
        <w:rPr>
          <w:noProof/>
        </w:rPr>
      </w:pPr>
      <w:r w:rsidRPr="00B14FBF">
        <w:rPr>
          <w:noProof/>
        </w:rPr>
        <w:t>ALLGEMEINE ANMERKUNGEN ZUM ERSTELLEN DER BERICHTE</w:t>
      </w:r>
    </w:p>
    <w:p w14:paraId="119D23D0" w14:textId="77777777" w:rsidR="00B2646C" w:rsidRPr="00B14FBF" w:rsidRDefault="00B2646C" w:rsidP="007F32BF">
      <w:pPr>
        <w:pStyle w:val="NumPar1"/>
        <w:numPr>
          <w:ilvl w:val="0"/>
          <w:numId w:val="23"/>
        </w:numPr>
        <w:rPr>
          <w:noProof/>
        </w:rPr>
      </w:pPr>
      <w:r w:rsidRPr="00B14FBF">
        <w:rPr>
          <w:noProof/>
        </w:rPr>
        <w:t>Der Versandbericht ist spätestens bis Ende Januar eines jeden Jahres für das Vorjahr mit einem gesonderten Eintrag für jeden Empfänger abzugeben. Für jede Ausfuhrsendung ist am Versanddatum eine gesonderte Zeile einzufügen.</w:t>
      </w:r>
    </w:p>
    <w:p w14:paraId="54738BD9" w14:textId="77777777" w:rsidR="00B2646C" w:rsidRPr="00B14FBF" w:rsidRDefault="00B2646C" w:rsidP="007F32BF">
      <w:pPr>
        <w:pStyle w:val="NumPar1"/>
        <w:numPr>
          <w:ilvl w:val="0"/>
          <w:numId w:val="23"/>
        </w:numPr>
        <w:rPr>
          <w:noProof/>
        </w:rPr>
      </w:pPr>
      <w:r w:rsidRPr="00B14FBF">
        <w:rPr>
          <w:noProof/>
        </w:rPr>
        <w:t>Es sind gegebenenfalls alle angeforderten Angaben zu übermitteln.</w:t>
      </w:r>
    </w:p>
    <w:p w14:paraId="6FC8E0E4" w14:textId="77777777" w:rsidR="00B2646C" w:rsidRPr="00B14FBF" w:rsidRDefault="00B2646C" w:rsidP="007F32BF">
      <w:pPr>
        <w:pStyle w:val="NumPar1"/>
        <w:numPr>
          <w:ilvl w:val="0"/>
          <w:numId w:val="23"/>
        </w:numPr>
        <w:rPr>
          <w:noProof/>
        </w:rPr>
      </w:pPr>
      <w:r w:rsidRPr="00B14FBF">
        <w:rPr>
          <w:noProof/>
        </w:rPr>
        <w:t>Im Fall einer Weitergabe innerhalb der EU muss der Versender dem Empfänger alle notwendigen Angaben zur Verfügung zu stellen.</w:t>
      </w:r>
    </w:p>
    <w:p w14:paraId="08687B99" w14:textId="77777777" w:rsidR="00B2646C" w:rsidRPr="00B14FBF" w:rsidRDefault="00B2646C" w:rsidP="007F32BF">
      <w:pPr>
        <w:pStyle w:val="NumPar1"/>
        <w:numPr>
          <w:ilvl w:val="0"/>
          <w:numId w:val="23"/>
        </w:numPr>
        <w:rPr>
          <w:noProof/>
        </w:rPr>
      </w:pPr>
      <w:r w:rsidRPr="00B14FBF">
        <w:rPr>
          <w:noProof/>
        </w:rPr>
        <w:t>Enthalten numerische Daten Bruchteile von Einheiten, so ist ein Dezimalpunkt zu verwenden, um die Dezimalstellen abzusetzen.</w:t>
      </w:r>
    </w:p>
    <w:p w14:paraId="2B5A5E4C" w14:textId="77777777" w:rsidR="00B2646C" w:rsidRPr="00B14FBF" w:rsidRDefault="00B2646C" w:rsidP="007F32BF">
      <w:pPr>
        <w:pStyle w:val="NumPar1"/>
        <w:numPr>
          <w:ilvl w:val="0"/>
          <w:numId w:val="23"/>
        </w:numPr>
        <w:rPr>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44E0488D" w14:textId="77777777" w:rsidR="00B2646C" w:rsidRPr="00B14FBF" w:rsidRDefault="00B2646C" w:rsidP="007F32BF">
      <w:pPr>
        <w:pStyle w:val="NumPar1"/>
        <w:numPr>
          <w:ilvl w:val="0"/>
          <w:numId w:val="23"/>
        </w:numPr>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6B4C12E0" w14:textId="77777777" w:rsidR="00B2646C" w:rsidRPr="00B14FBF" w:rsidRDefault="00B2646C" w:rsidP="007F32BF">
      <w:pPr>
        <w:pStyle w:val="NumPar1"/>
        <w:numPr>
          <w:ilvl w:val="0"/>
          <w:numId w:val="23"/>
        </w:numPr>
        <w:rPr>
          <w:noProof/>
        </w:rPr>
      </w:pPr>
      <w:r w:rsidRPr="00B14FBF">
        <w:rPr>
          <w:noProof/>
        </w:rPr>
        <w:t>Die Berichte sind im XML-Format zu erstellen.</w:t>
      </w:r>
    </w:p>
    <w:p w14:paraId="607D0A6B" w14:textId="77777777" w:rsidR="00016BE3" w:rsidRPr="00B14FBF" w:rsidRDefault="00B2646C" w:rsidP="007F32BF">
      <w:pPr>
        <w:pStyle w:val="NumPar1"/>
        <w:numPr>
          <w:ilvl w:val="0"/>
          <w:numId w:val="23"/>
        </w:numPr>
        <w:rPr>
          <w:noProof/>
        </w:rPr>
      </w:pPr>
      <w:r w:rsidRPr="00B14FBF">
        <w:rPr>
          <w:noProof/>
        </w:rPr>
        <w:t>Die Berichte sind ordnungsgemäß erstellt und (möglichst digital) unterzeichnet zu senden an: Europäische Kommission, Euratom-Sicherheitsüberwachung.</w:t>
      </w:r>
    </w:p>
    <w:p w14:paraId="38058C34" w14:textId="77777777" w:rsidR="00A34A61" w:rsidRPr="00B14FBF" w:rsidRDefault="00A34A61" w:rsidP="00A34A61">
      <w:pPr>
        <w:pStyle w:val="SectionTitle"/>
        <w:rPr>
          <w:noProof/>
        </w:rPr>
      </w:pPr>
      <w:bookmarkStart w:id="33" w:name="_TocEAE81D919F6C4F6B9929DF6BB69DB2F0"/>
      <w:r w:rsidRPr="00B14FBF">
        <w:rPr>
          <w:noProof/>
        </w:rPr>
        <w:br w:type="page"/>
        <w:t>ANHANG IX</w:t>
      </w:r>
      <w:r w:rsidRPr="00B14FBF">
        <w:rPr>
          <w:noProof/>
        </w:rPr>
        <w:br/>
      </w:r>
      <w:r w:rsidRPr="00B14FBF">
        <w:rPr>
          <w:noProof/>
        </w:rPr>
        <w:br/>
        <w:t>ANTRAG AUF BEFREIUNG EINER ANLAGE VON DEN VORSCHRIFTEN ÜBER DIE HÄUFIGKEIT DER MELDUNGEN</w:t>
      </w:r>
      <w:bookmarkEnd w:id="33"/>
    </w:p>
    <w:p w14:paraId="47E07EDB" w14:textId="77777777" w:rsidR="00A34A61" w:rsidRPr="00B14FBF" w:rsidRDefault="00B24D68" w:rsidP="00A34A61">
      <w:pPr>
        <w:rPr>
          <w:b/>
          <w:bCs/>
          <w:noProof/>
        </w:rPr>
      </w:pPr>
      <w:r w:rsidRPr="00B14FBF">
        <w:rPr>
          <w:b/>
          <w:noProof/>
        </w:rPr>
        <w:t>Kopf</w:t>
      </w:r>
    </w:p>
    <w:tbl>
      <w:tblPr>
        <w:tblStyle w:val="TableGrid"/>
        <w:tblW w:w="0" w:type="auto"/>
        <w:tblLayout w:type="fixed"/>
        <w:tblLook w:val="04A0" w:firstRow="1" w:lastRow="0" w:firstColumn="1" w:lastColumn="0" w:noHBand="0" w:noVBand="1"/>
      </w:tblPr>
      <w:tblGrid>
        <w:gridCol w:w="2376"/>
        <w:gridCol w:w="2410"/>
        <w:gridCol w:w="3968"/>
        <w:gridCol w:w="533"/>
      </w:tblGrid>
      <w:tr w:rsidR="00A34A61" w:rsidRPr="00B14FBF" w14:paraId="2EDCCD56" w14:textId="77777777" w:rsidTr="0003488E">
        <w:tc>
          <w:tcPr>
            <w:tcW w:w="2376" w:type="dxa"/>
            <w:shd w:val="clear" w:color="auto" w:fill="FFFFFF"/>
          </w:tcPr>
          <w:p w14:paraId="0A6F7AD8" w14:textId="77777777" w:rsidR="00A34A61" w:rsidRPr="00B14FBF" w:rsidRDefault="00A34A61" w:rsidP="00F427E1">
            <w:pPr>
              <w:shd w:val="clear" w:color="auto" w:fill="FFFFFF"/>
              <w:spacing w:before="60" w:after="60"/>
              <w:jc w:val="center"/>
              <w:rPr>
                <w:rFonts w:eastAsia="Times New Roman"/>
                <w:b/>
                <w:bCs/>
                <w:noProof/>
                <w:color w:val="000000"/>
                <w:sz w:val="22"/>
              </w:rPr>
            </w:pPr>
            <w:r w:rsidRPr="00B14FBF">
              <w:rPr>
                <w:b/>
                <w:noProof/>
                <w:color w:val="000000"/>
                <w:sz w:val="22"/>
              </w:rPr>
              <w:t>Kennsatz/Bezeichnung</w:t>
            </w:r>
          </w:p>
        </w:tc>
        <w:tc>
          <w:tcPr>
            <w:tcW w:w="2410" w:type="dxa"/>
            <w:shd w:val="clear" w:color="auto" w:fill="FFFFFF"/>
          </w:tcPr>
          <w:p w14:paraId="71C8576E" w14:textId="77777777" w:rsidR="00A34A61" w:rsidRPr="00B14FBF" w:rsidRDefault="00A34A61" w:rsidP="00F427E1">
            <w:pPr>
              <w:shd w:val="clear" w:color="auto" w:fill="FFFFFF"/>
              <w:spacing w:before="60" w:after="60"/>
              <w:jc w:val="center"/>
              <w:rPr>
                <w:rFonts w:eastAsia="Times New Roman"/>
                <w:b/>
                <w:bCs/>
                <w:noProof/>
                <w:color w:val="000000"/>
                <w:sz w:val="22"/>
              </w:rPr>
            </w:pPr>
            <w:r w:rsidRPr="00B14FBF">
              <w:rPr>
                <w:b/>
                <w:noProof/>
                <w:color w:val="000000"/>
                <w:sz w:val="22"/>
              </w:rPr>
              <w:t>Inhalt</w:t>
            </w:r>
          </w:p>
        </w:tc>
        <w:tc>
          <w:tcPr>
            <w:tcW w:w="3968" w:type="dxa"/>
            <w:shd w:val="clear" w:color="auto" w:fill="FFFFFF"/>
          </w:tcPr>
          <w:p w14:paraId="2DCF022F" w14:textId="77777777" w:rsidR="00A34A61" w:rsidRPr="00B14FBF" w:rsidRDefault="00A34A61" w:rsidP="00F427E1">
            <w:pPr>
              <w:shd w:val="clear" w:color="auto" w:fill="FFFFFF"/>
              <w:spacing w:before="60" w:after="60"/>
              <w:jc w:val="center"/>
              <w:rPr>
                <w:rFonts w:eastAsia="Times New Roman"/>
                <w:b/>
                <w:bCs/>
                <w:noProof/>
                <w:color w:val="000000"/>
                <w:sz w:val="22"/>
              </w:rPr>
            </w:pPr>
            <w:r w:rsidRPr="00B14FBF">
              <w:rPr>
                <w:b/>
                <w:noProof/>
                <w:color w:val="000000"/>
                <w:sz w:val="22"/>
              </w:rPr>
              <w:t>Bemerkungen</w:t>
            </w:r>
          </w:p>
        </w:tc>
        <w:tc>
          <w:tcPr>
            <w:tcW w:w="533" w:type="dxa"/>
            <w:shd w:val="clear" w:color="auto" w:fill="FFFFFF"/>
          </w:tcPr>
          <w:p w14:paraId="79939C36" w14:textId="77777777" w:rsidR="00A34A61" w:rsidRPr="00B14FBF" w:rsidRDefault="00A34A61" w:rsidP="00F427E1">
            <w:pPr>
              <w:shd w:val="clear" w:color="auto" w:fill="FFFFFF"/>
              <w:spacing w:before="60" w:after="60"/>
              <w:jc w:val="center"/>
              <w:rPr>
                <w:rFonts w:eastAsia="Times New Roman"/>
                <w:b/>
                <w:bCs/>
                <w:noProof/>
                <w:color w:val="000000"/>
                <w:sz w:val="22"/>
              </w:rPr>
            </w:pPr>
            <w:r w:rsidRPr="00B14FBF">
              <w:rPr>
                <w:b/>
                <w:noProof/>
                <w:color w:val="000000"/>
                <w:sz w:val="22"/>
              </w:rPr>
              <w:t>#</w:t>
            </w:r>
          </w:p>
        </w:tc>
      </w:tr>
      <w:tr w:rsidR="00A34A61" w:rsidRPr="00B14FBF" w14:paraId="42445646" w14:textId="77777777" w:rsidTr="0003488E">
        <w:tc>
          <w:tcPr>
            <w:tcW w:w="2376" w:type="dxa"/>
            <w:shd w:val="clear" w:color="auto" w:fill="FFFFFF"/>
          </w:tcPr>
          <w:p w14:paraId="67BE30AF" w14:textId="77777777" w:rsidR="00A34A61" w:rsidRPr="00B14FBF" w:rsidRDefault="00A34A61" w:rsidP="00F427E1">
            <w:pPr>
              <w:shd w:val="clear" w:color="auto" w:fill="FFFFFF"/>
              <w:spacing w:before="60" w:after="60"/>
              <w:rPr>
                <w:rFonts w:eastAsia="Times New Roman"/>
                <w:noProof/>
                <w:color w:val="000000"/>
                <w:sz w:val="22"/>
              </w:rPr>
            </w:pPr>
            <w:r w:rsidRPr="00B14FBF">
              <w:rPr>
                <w:noProof/>
                <w:color w:val="000000"/>
                <w:sz w:val="22"/>
              </w:rPr>
              <w:t>Installation</w:t>
            </w:r>
          </w:p>
        </w:tc>
        <w:tc>
          <w:tcPr>
            <w:tcW w:w="2410" w:type="dxa"/>
            <w:shd w:val="clear" w:color="auto" w:fill="FFFFFF"/>
          </w:tcPr>
          <w:p w14:paraId="065E9E9E" w14:textId="77777777" w:rsidR="00A34A61" w:rsidRPr="00B14FBF" w:rsidRDefault="00A34A61" w:rsidP="00F427E1">
            <w:pPr>
              <w:shd w:val="clear" w:color="auto" w:fill="FFFFFF"/>
              <w:spacing w:before="60" w:after="60"/>
              <w:rPr>
                <w:rFonts w:eastAsia="Times New Roman"/>
                <w:noProof/>
                <w:color w:val="000000"/>
                <w:sz w:val="22"/>
              </w:rPr>
            </w:pPr>
            <w:r w:rsidRPr="00B14FBF">
              <w:rPr>
                <w:noProof/>
                <w:color w:val="000000"/>
                <w:sz w:val="22"/>
              </w:rPr>
              <w:t>Zeichen (256)</w:t>
            </w:r>
          </w:p>
        </w:tc>
        <w:tc>
          <w:tcPr>
            <w:tcW w:w="3968" w:type="dxa"/>
            <w:shd w:val="clear" w:color="auto" w:fill="FFFFFF"/>
          </w:tcPr>
          <w:p w14:paraId="76F7BC3B" w14:textId="77777777" w:rsidR="00A34A61" w:rsidRPr="00B14FBF" w:rsidRDefault="00A34A61" w:rsidP="00F427E1">
            <w:pPr>
              <w:shd w:val="clear" w:color="auto" w:fill="FFFFFF"/>
              <w:spacing w:before="60" w:after="60"/>
              <w:rPr>
                <w:rFonts w:eastAsia="Times New Roman"/>
                <w:noProof/>
                <w:color w:val="000000"/>
                <w:sz w:val="22"/>
              </w:rPr>
            </w:pPr>
            <w:r w:rsidRPr="00B14FBF">
              <w:rPr>
                <w:noProof/>
                <w:color w:val="000000"/>
                <w:sz w:val="22"/>
              </w:rPr>
              <w:t>Name und Anschrift der Anlage</w:t>
            </w:r>
          </w:p>
        </w:tc>
        <w:tc>
          <w:tcPr>
            <w:tcW w:w="533" w:type="dxa"/>
            <w:shd w:val="clear" w:color="auto" w:fill="FFFFFF"/>
          </w:tcPr>
          <w:p w14:paraId="18FD236A" w14:textId="77777777" w:rsidR="00A34A61" w:rsidRPr="00B14FBF" w:rsidRDefault="00A34A61" w:rsidP="00F427E1">
            <w:pPr>
              <w:shd w:val="clear" w:color="auto" w:fill="FFFFFF"/>
              <w:spacing w:before="60" w:after="60"/>
              <w:jc w:val="center"/>
              <w:rPr>
                <w:rFonts w:eastAsia="Times New Roman"/>
                <w:noProof/>
                <w:color w:val="000000"/>
                <w:sz w:val="22"/>
              </w:rPr>
            </w:pPr>
            <w:r w:rsidRPr="00B14FBF">
              <w:rPr>
                <w:noProof/>
                <w:color w:val="000000"/>
                <w:sz w:val="22"/>
              </w:rPr>
              <w:t>1</w:t>
            </w:r>
          </w:p>
        </w:tc>
      </w:tr>
      <w:tr w:rsidR="009F1ADE" w:rsidRPr="00B14FBF" w14:paraId="3FF0B2B3" w14:textId="77777777" w:rsidTr="0003488E">
        <w:tc>
          <w:tcPr>
            <w:tcW w:w="2376" w:type="dxa"/>
            <w:shd w:val="clear" w:color="auto" w:fill="FFFFFF"/>
          </w:tcPr>
          <w:p w14:paraId="52AEA12E"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Report type</w:t>
            </w:r>
          </w:p>
        </w:tc>
        <w:tc>
          <w:tcPr>
            <w:tcW w:w="2410" w:type="dxa"/>
            <w:shd w:val="clear" w:color="auto" w:fill="FFFFFF"/>
          </w:tcPr>
          <w:p w14:paraId="106A552E"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Zeichen (5)</w:t>
            </w:r>
          </w:p>
        </w:tc>
        <w:tc>
          <w:tcPr>
            <w:tcW w:w="3968" w:type="dxa"/>
            <w:shd w:val="clear" w:color="auto" w:fill="FFFFFF"/>
          </w:tcPr>
          <w:p w14:paraId="5A5275AA" w14:textId="77777777" w:rsidR="009F1ADE" w:rsidRPr="00B14FBF" w:rsidRDefault="006D5A8A" w:rsidP="009F1ADE">
            <w:pPr>
              <w:shd w:val="clear" w:color="auto" w:fill="FFFFFF"/>
              <w:spacing w:before="60" w:after="60"/>
              <w:rPr>
                <w:rFonts w:eastAsia="Times New Roman"/>
                <w:noProof/>
                <w:color w:val="000000"/>
                <w:sz w:val="22"/>
              </w:rPr>
            </w:pPr>
            <w:r w:rsidRPr="00B14FBF">
              <w:rPr>
                <w:noProof/>
                <w:sz w:val="22"/>
              </w:rPr>
              <w:t>Für diese Berichtsart ist „DERRQ“ anzugeben</w:t>
            </w:r>
          </w:p>
        </w:tc>
        <w:tc>
          <w:tcPr>
            <w:tcW w:w="533" w:type="dxa"/>
            <w:shd w:val="clear" w:color="auto" w:fill="FFFFFF"/>
          </w:tcPr>
          <w:p w14:paraId="2878DE30"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2</w:t>
            </w:r>
          </w:p>
        </w:tc>
      </w:tr>
      <w:tr w:rsidR="009F1ADE" w:rsidRPr="00B14FBF" w14:paraId="36392EF5" w14:textId="77777777" w:rsidTr="0003488E">
        <w:tc>
          <w:tcPr>
            <w:tcW w:w="2376" w:type="dxa"/>
            <w:shd w:val="clear" w:color="auto" w:fill="FFFFFF"/>
          </w:tcPr>
          <w:p w14:paraId="10046003"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sz w:val="22"/>
              </w:rPr>
              <w:t>MBA</w:t>
            </w:r>
          </w:p>
        </w:tc>
        <w:tc>
          <w:tcPr>
            <w:tcW w:w="2410" w:type="dxa"/>
            <w:shd w:val="clear" w:color="auto" w:fill="FFFFFF"/>
          </w:tcPr>
          <w:p w14:paraId="12E4048C"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Zeichen (4)</w:t>
            </w:r>
          </w:p>
        </w:tc>
        <w:tc>
          <w:tcPr>
            <w:tcW w:w="3968" w:type="dxa"/>
            <w:shd w:val="clear" w:color="auto" w:fill="FFFFFF"/>
          </w:tcPr>
          <w:p w14:paraId="508F1DD7"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MBA-Code der Bericht erstattenden MBA</w:t>
            </w:r>
          </w:p>
        </w:tc>
        <w:tc>
          <w:tcPr>
            <w:tcW w:w="533" w:type="dxa"/>
            <w:shd w:val="clear" w:color="auto" w:fill="FFFFFF"/>
          </w:tcPr>
          <w:p w14:paraId="1D7896AD"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3</w:t>
            </w:r>
          </w:p>
        </w:tc>
      </w:tr>
      <w:tr w:rsidR="009F1ADE" w:rsidRPr="00B14FBF" w14:paraId="7A9FC0D0" w14:textId="77777777" w:rsidTr="0003488E">
        <w:tc>
          <w:tcPr>
            <w:tcW w:w="2376" w:type="dxa"/>
            <w:shd w:val="clear" w:color="auto" w:fill="FFFFFF"/>
          </w:tcPr>
          <w:p w14:paraId="4ACB4B1D"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sz w:val="22"/>
              </w:rPr>
              <w:t>Element category</w:t>
            </w:r>
          </w:p>
        </w:tc>
        <w:tc>
          <w:tcPr>
            <w:tcW w:w="2410" w:type="dxa"/>
            <w:shd w:val="clear" w:color="auto" w:fill="FFFFFF"/>
          </w:tcPr>
          <w:p w14:paraId="740D76C4" w14:textId="77777777" w:rsidR="009F1ADE" w:rsidRPr="00B14FBF" w:rsidRDefault="009F1ADE" w:rsidP="009F1ADE">
            <w:pPr>
              <w:shd w:val="clear" w:color="auto" w:fill="FFFFFF"/>
              <w:spacing w:before="60" w:after="60"/>
              <w:rPr>
                <w:rFonts w:eastAsia="Times New Roman"/>
                <w:noProof/>
                <w:color w:val="000000"/>
                <w:sz w:val="22"/>
                <w:highlight w:val="red"/>
              </w:rPr>
            </w:pPr>
            <w:r w:rsidRPr="00B14FBF">
              <w:rPr>
                <w:noProof/>
                <w:color w:val="000000"/>
                <w:sz w:val="22"/>
              </w:rPr>
              <w:t>Zeichen (1)</w:t>
            </w:r>
          </w:p>
        </w:tc>
        <w:tc>
          <w:tcPr>
            <w:tcW w:w="3968" w:type="dxa"/>
            <w:shd w:val="clear" w:color="auto" w:fill="FFFFFF"/>
          </w:tcPr>
          <w:p w14:paraId="4392383C"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Kernmaterialkategorie</w:t>
            </w:r>
          </w:p>
        </w:tc>
        <w:tc>
          <w:tcPr>
            <w:tcW w:w="533" w:type="dxa"/>
            <w:shd w:val="clear" w:color="auto" w:fill="FFFFFF"/>
          </w:tcPr>
          <w:p w14:paraId="5B843986"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4</w:t>
            </w:r>
          </w:p>
        </w:tc>
      </w:tr>
      <w:tr w:rsidR="009F1ADE" w:rsidRPr="00B14FBF" w14:paraId="201E83D5" w14:textId="77777777" w:rsidTr="0003488E">
        <w:tc>
          <w:tcPr>
            <w:tcW w:w="2376" w:type="dxa"/>
            <w:shd w:val="clear" w:color="auto" w:fill="FFFFFF"/>
          </w:tcPr>
          <w:p w14:paraId="5DB4E46C" w14:textId="77777777" w:rsidR="009F1ADE" w:rsidRPr="00B14FBF" w:rsidRDefault="00DF7B67" w:rsidP="009F1ADE">
            <w:pPr>
              <w:shd w:val="clear" w:color="auto" w:fill="FFFFFF"/>
              <w:spacing w:before="60" w:after="60"/>
              <w:rPr>
                <w:rFonts w:eastAsia="Times New Roman"/>
                <w:noProof/>
                <w:sz w:val="22"/>
              </w:rPr>
            </w:pPr>
            <w:r w:rsidRPr="00B14FBF">
              <w:rPr>
                <w:noProof/>
                <w:sz w:val="22"/>
              </w:rPr>
              <w:t>Derogation type</w:t>
            </w:r>
          </w:p>
        </w:tc>
        <w:tc>
          <w:tcPr>
            <w:tcW w:w="2410" w:type="dxa"/>
            <w:shd w:val="clear" w:color="auto" w:fill="FFFFFF"/>
          </w:tcPr>
          <w:p w14:paraId="7FABDC9F"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Zeichen (1)</w:t>
            </w:r>
          </w:p>
        </w:tc>
        <w:tc>
          <w:tcPr>
            <w:tcW w:w="3968" w:type="dxa"/>
            <w:shd w:val="clear" w:color="auto" w:fill="FFFFFF"/>
          </w:tcPr>
          <w:p w14:paraId="7F3BB459"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sz w:val="22"/>
              </w:rPr>
              <w:t xml:space="preserve">Art der Befreiung </w:t>
            </w:r>
          </w:p>
        </w:tc>
        <w:tc>
          <w:tcPr>
            <w:tcW w:w="533" w:type="dxa"/>
            <w:shd w:val="clear" w:color="auto" w:fill="FFFFFF"/>
          </w:tcPr>
          <w:p w14:paraId="3082AC73"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5</w:t>
            </w:r>
          </w:p>
        </w:tc>
      </w:tr>
      <w:tr w:rsidR="009F1ADE" w:rsidRPr="00B14FBF" w14:paraId="1A7CB57F" w14:textId="77777777" w:rsidTr="0003488E">
        <w:tc>
          <w:tcPr>
            <w:tcW w:w="2376" w:type="dxa"/>
            <w:shd w:val="clear" w:color="auto" w:fill="FFFFFF"/>
          </w:tcPr>
          <w:p w14:paraId="4DB443DE" w14:textId="77777777" w:rsidR="009F1ADE" w:rsidRPr="00B14FBF" w:rsidRDefault="009F1ADE" w:rsidP="009F1ADE">
            <w:pPr>
              <w:shd w:val="clear" w:color="auto" w:fill="FFFFFF"/>
              <w:spacing w:before="60" w:after="60"/>
              <w:rPr>
                <w:rFonts w:eastAsia="Times New Roman"/>
                <w:noProof/>
                <w:sz w:val="22"/>
              </w:rPr>
            </w:pPr>
            <w:r w:rsidRPr="00B14FBF">
              <w:rPr>
                <w:noProof/>
                <w:color w:val="000000"/>
                <w:sz w:val="22"/>
              </w:rPr>
              <w:t>Intended use</w:t>
            </w:r>
          </w:p>
        </w:tc>
        <w:tc>
          <w:tcPr>
            <w:tcW w:w="2410" w:type="dxa"/>
            <w:shd w:val="clear" w:color="auto" w:fill="FFFFFF"/>
          </w:tcPr>
          <w:p w14:paraId="179C6C0D"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Zeichen (256)</w:t>
            </w:r>
          </w:p>
        </w:tc>
        <w:tc>
          <w:tcPr>
            <w:tcW w:w="3968" w:type="dxa"/>
            <w:shd w:val="clear" w:color="auto" w:fill="FFFFFF"/>
          </w:tcPr>
          <w:p w14:paraId="66E9DE60" w14:textId="77777777" w:rsidR="009F1ADE" w:rsidRPr="00B14FBF" w:rsidRDefault="009F1ADE" w:rsidP="009F1ADE">
            <w:pPr>
              <w:shd w:val="clear" w:color="auto" w:fill="FFFFFF"/>
              <w:spacing w:before="60" w:after="60"/>
              <w:rPr>
                <w:rFonts w:eastAsia="Times New Roman"/>
                <w:noProof/>
                <w:sz w:val="22"/>
              </w:rPr>
            </w:pPr>
            <w:r w:rsidRPr="00B14FBF">
              <w:rPr>
                <w:noProof/>
                <w:color w:val="000000"/>
                <w:sz w:val="22"/>
              </w:rPr>
              <w:t>Vorgesehener Verwendungszweck des Kernmaterials</w:t>
            </w:r>
          </w:p>
        </w:tc>
        <w:tc>
          <w:tcPr>
            <w:tcW w:w="533" w:type="dxa"/>
            <w:shd w:val="clear" w:color="auto" w:fill="FFFFFF"/>
          </w:tcPr>
          <w:p w14:paraId="3504F6CC"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6</w:t>
            </w:r>
          </w:p>
        </w:tc>
      </w:tr>
      <w:tr w:rsidR="009F1ADE" w:rsidRPr="00B14FBF" w14:paraId="484E0583" w14:textId="77777777" w:rsidTr="0003488E">
        <w:tc>
          <w:tcPr>
            <w:tcW w:w="2376" w:type="dxa"/>
            <w:shd w:val="clear" w:color="auto" w:fill="FFFFFF"/>
          </w:tcPr>
          <w:p w14:paraId="3D4B8441"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sz w:val="22"/>
              </w:rPr>
              <w:t>Request date</w:t>
            </w:r>
          </w:p>
        </w:tc>
        <w:tc>
          <w:tcPr>
            <w:tcW w:w="2410" w:type="dxa"/>
            <w:shd w:val="clear" w:color="auto" w:fill="FFFFFF"/>
          </w:tcPr>
          <w:p w14:paraId="151D9785"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sz w:val="22"/>
              </w:rPr>
              <w:t>Datum (JJJJ-MM-TT)</w:t>
            </w:r>
          </w:p>
        </w:tc>
        <w:tc>
          <w:tcPr>
            <w:tcW w:w="3968" w:type="dxa"/>
            <w:shd w:val="clear" w:color="auto" w:fill="FFFFFF"/>
          </w:tcPr>
          <w:p w14:paraId="2B4A7DFE" w14:textId="77777777" w:rsidR="009F1ADE" w:rsidRPr="00B14FBF" w:rsidRDefault="009F1ADE" w:rsidP="009F1ADE">
            <w:pPr>
              <w:shd w:val="clear" w:color="auto" w:fill="FFFFFF"/>
              <w:spacing w:before="60" w:after="60"/>
              <w:rPr>
                <w:rFonts w:eastAsia="Times New Roman"/>
                <w:noProof/>
                <w:color w:val="000000"/>
                <w:sz w:val="22"/>
              </w:rPr>
            </w:pPr>
            <w:r w:rsidRPr="00B14FBF">
              <w:rPr>
                <w:noProof/>
                <w:color w:val="000000"/>
                <w:sz w:val="22"/>
              </w:rPr>
              <w:t>Datum der Übermittlung des Antrags an die Kommission</w:t>
            </w:r>
          </w:p>
        </w:tc>
        <w:tc>
          <w:tcPr>
            <w:tcW w:w="533" w:type="dxa"/>
            <w:shd w:val="clear" w:color="auto" w:fill="FFFFFF"/>
          </w:tcPr>
          <w:p w14:paraId="63D04759" w14:textId="77777777" w:rsidR="009F1ADE" w:rsidRPr="00B14FBF" w:rsidRDefault="009F1ADE" w:rsidP="009F1ADE">
            <w:pPr>
              <w:shd w:val="clear" w:color="auto" w:fill="FFFFFF"/>
              <w:spacing w:before="60" w:after="60"/>
              <w:jc w:val="center"/>
              <w:rPr>
                <w:rFonts w:eastAsia="Times New Roman"/>
                <w:noProof/>
                <w:color w:val="000000"/>
                <w:sz w:val="22"/>
              </w:rPr>
            </w:pPr>
            <w:r w:rsidRPr="00B14FBF">
              <w:rPr>
                <w:noProof/>
                <w:color w:val="000000"/>
                <w:sz w:val="22"/>
              </w:rPr>
              <w:t>7</w:t>
            </w:r>
          </w:p>
        </w:tc>
      </w:tr>
      <w:tr w:rsidR="00A34A61" w:rsidRPr="00B14FBF" w14:paraId="6B5047B7" w14:textId="77777777" w:rsidTr="0003488E">
        <w:tc>
          <w:tcPr>
            <w:tcW w:w="2376" w:type="dxa"/>
            <w:shd w:val="clear" w:color="auto" w:fill="FFFFFF"/>
          </w:tcPr>
          <w:p w14:paraId="743646CE" w14:textId="77777777" w:rsidR="00A34A61" w:rsidRPr="00B14FBF" w:rsidRDefault="002355B7" w:rsidP="00F427E1">
            <w:pPr>
              <w:shd w:val="clear" w:color="auto" w:fill="FFFFFF"/>
              <w:spacing w:before="60" w:after="60"/>
              <w:rPr>
                <w:rFonts w:eastAsia="Times New Roman"/>
                <w:noProof/>
                <w:color w:val="000000"/>
                <w:sz w:val="22"/>
              </w:rPr>
            </w:pPr>
            <w:r w:rsidRPr="00B14FBF">
              <w:rPr>
                <w:noProof/>
                <w:sz w:val="22"/>
              </w:rPr>
              <w:t>Reporting person</w:t>
            </w:r>
          </w:p>
        </w:tc>
        <w:tc>
          <w:tcPr>
            <w:tcW w:w="2410" w:type="dxa"/>
            <w:shd w:val="clear" w:color="auto" w:fill="FFFFFF"/>
          </w:tcPr>
          <w:p w14:paraId="61475355" w14:textId="77777777" w:rsidR="00A34A61" w:rsidRPr="00B14FBF" w:rsidRDefault="00A34A61" w:rsidP="00F427E1">
            <w:pPr>
              <w:shd w:val="clear" w:color="auto" w:fill="FFFFFF"/>
              <w:spacing w:before="60" w:after="60"/>
              <w:rPr>
                <w:rFonts w:eastAsia="Times New Roman"/>
                <w:noProof/>
                <w:color w:val="000000"/>
                <w:sz w:val="22"/>
              </w:rPr>
            </w:pPr>
            <w:r w:rsidRPr="00B14FBF">
              <w:rPr>
                <w:noProof/>
                <w:color w:val="000000"/>
                <w:sz w:val="22"/>
              </w:rPr>
              <w:t>Zeichen (64)</w:t>
            </w:r>
          </w:p>
        </w:tc>
        <w:tc>
          <w:tcPr>
            <w:tcW w:w="3968" w:type="dxa"/>
            <w:shd w:val="clear" w:color="auto" w:fill="FFFFFF"/>
          </w:tcPr>
          <w:p w14:paraId="0854BF85" w14:textId="77777777" w:rsidR="00A34A61" w:rsidRPr="00B14FBF" w:rsidRDefault="003467B6" w:rsidP="00F427E1">
            <w:pPr>
              <w:shd w:val="clear" w:color="auto" w:fill="FFFFFF"/>
              <w:spacing w:before="60" w:after="60"/>
              <w:rPr>
                <w:rFonts w:eastAsia="Times New Roman"/>
                <w:noProof/>
                <w:color w:val="000000"/>
                <w:sz w:val="22"/>
              </w:rPr>
            </w:pPr>
            <w:r w:rsidRPr="00B14FBF">
              <w:rPr>
                <w:noProof/>
                <w:sz w:val="22"/>
              </w:rPr>
              <w:t>Name der für den Bericht zuständigen Person</w:t>
            </w:r>
          </w:p>
        </w:tc>
        <w:tc>
          <w:tcPr>
            <w:tcW w:w="533" w:type="dxa"/>
            <w:shd w:val="clear" w:color="auto" w:fill="FFFFFF"/>
          </w:tcPr>
          <w:p w14:paraId="36440A6A" w14:textId="77777777" w:rsidR="00A34A61" w:rsidRPr="00B14FBF" w:rsidRDefault="009F1ADE" w:rsidP="00F427E1">
            <w:pPr>
              <w:shd w:val="clear" w:color="auto" w:fill="FFFFFF"/>
              <w:spacing w:before="60" w:after="60"/>
              <w:jc w:val="center"/>
              <w:rPr>
                <w:rFonts w:eastAsia="Times New Roman"/>
                <w:noProof/>
                <w:color w:val="000000"/>
                <w:sz w:val="22"/>
              </w:rPr>
            </w:pPr>
            <w:r w:rsidRPr="00B14FBF">
              <w:rPr>
                <w:noProof/>
                <w:color w:val="000000"/>
                <w:sz w:val="22"/>
              </w:rPr>
              <w:t>8</w:t>
            </w:r>
          </w:p>
        </w:tc>
      </w:tr>
      <w:tr w:rsidR="00404AAB" w:rsidRPr="00B14FBF" w14:paraId="105D13D3" w14:textId="77777777" w:rsidTr="0003488E">
        <w:tc>
          <w:tcPr>
            <w:tcW w:w="2376" w:type="dxa"/>
            <w:shd w:val="clear" w:color="auto" w:fill="FFFFFF"/>
          </w:tcPr>
          <w:p w14:paraId="01DC3510" w14:textId="77777777" w:rsidR="00404AAB" w:rsidRPr="00B14FBF" w:rsidRDefault="00404AAB" w:rsidP="00404AAB">
            <w:pPr>
              <w:shd w:val="clear" w:color="auto" w:fill="FFFFFF"/>
              <w:spacing w:before="60" w:after="60"/>
              <w:rPr>
                <w:rFonts w:eastAsia="Times New Roman"/>
                <w:noProof/>
                <w:sz w:val="22"/>
              </w:rPr>
            </w:pPr>
            <w:r w:rsidRPr="00B14FBF">
              <w:rPr>
                <w:noProof/>
                <w:sz w:val="22"/>
              </w:rPr>
              <w:t>Report number</w:t>
            </w:r>
          </w:p>
        </w:tc>
        <w:tc>
          <w:tcPr>
            <w:tcW w:w="2410" w:type="dxa"/>
            <w:shd w:val="clear" w:color="auto" w:fill="FFFFFF"/>
          </w:tcPr>
          <w:p w14:paraId="77EC6AC5" w14:textId="77777777" w:rsidR="00404AAB" w:rsidRPr="00B14FBF" w:rsidRDefault="00233116" w:rsidP="00404AAB">
            <w:pPr>
              <w:shd w:val="clear" w:color="auto" w:fill="FFFFFF"/>
              <w:spacing w:before="60" w:after="60"/>
              <w:rPr>
                <w:rFonts w:eastAsia="Times New Roman"/>
                <w:noProof/>
                <w:color w:val="000000"/>
                <w:sz w:val="22"/>
              </w:rPr>
            </w:pPr>
            <w:r w:rsidRPr="00B14FBF">
              <w:rPr>
                <w:noProof/>
                <w:sz w:val="22"/>
              </w:rPr>
              <w:t>Zahl</w:t>
            </w:r>
          </w:p>
        </w:tc>
        <w:tc>
          <w:tcPr>
            <w:tcW w:w="3968" w:type="dxa"/>
            <w:shd w:val="clear" w:color="auto" w:fill="FFFFFF"/>
          </w:tcPr>
          <w:p w14:paraId="43C8FE1B" w14:textId="77777777" w:rsidR="00404AAB" w:rsidRPr="00B14FBF" w:rsidRDefault="00404AAB" w:rsidP="00404AAB">
            <w:pPr>
              <w:shd w:val="clear" w:color="auto" w:fill="FFFFFF"/>
              <w:spacing w:before="60" w:after="60"/>
              <w:rPr>
                <w:noProof/>
                <w:sz w:val="22"/>
              </w:rPr>
            </w:pPr>
            <w:r w:rsidRPr="00B14FBF">
              <w:rPr>
                <w:noProof/>
                <w:sz w:val="22"/>
              </w:rPr>
              <w:t>Eindeutige Referenznummer</w:t>
            </w:r>
          </w:p>
        </w:tc>
        <w:tc>
          <w:tcPr>
            <w:tcW w:w="533" w:type="dxa"/>
            <w:shd w:val="clear" w:color="auto" w:fill="FFFFFF"/>
          </w:tcPr>
          <w:p w14:paraId="10C92A01"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9</w:t>
            </w:r>
          </w:p>
        </w:tc>
      </w:tr>
    </w:tbl>
    <w:p w14:paraId="5DCE469D" w14:textId="77777777" w:rsidR="00A34A61" w:rsidRPr="00B14FBF" w:rsidRDefault="00A34A61" w:rsidP="00A34A61">
      <w:pPr>
        <w:rPr>
          <w:noProof/>
        </w:rPr>
      </w:pPr>
    </w:p>
    <w:p w14:paraId="4D77E162" w14:textId="77777777" w:rsidR="00B24D68" w:rsidRPr="00B14FBF" w:rsidRDefault="00B24D68" w:rsidP="00A34A61">
      <w:pPr>
        <w:rPr>
          <w:b/>
          <w:bCs/>
          <w:iCs/>
          <w:noProof/>
        </w:rPr>
      </w:pPr>
      <w:r w:rsidRPr="00B14FBF">
        <w:rPr>
          <w:b/>
          <w:noProof/>
        </w:rPr>
        <w:t>Einträge</w:t>
      </w:r>
    </w:p>
    <w:tbl>
      <w:tblPr>
        <w:tblStyle w:val="TableGrid"/>
        <w:tblW w:w="0" w:type="auto"/>
        <w:tblLook w:val="04A0" w:firstRow="1" w:lastRow="0" w:firstColumn="1" w:lastColumn="0" w:noHBand="0" w:noVBand="1"/>
      </w:tblPr>
      <w:tblGrid>
        <w:gridCol w:w="2376"/>
        <w:gridCol w:w="2410"/>
        <w:gridCol w:w="3968"/>
        <w:gridCol w:w="533"/>
      </w:tblGrid>
      <w:tr w:rsidR="00B24D68" w:rsidRPr="00B14FBF" w14:paraId="681D8845" w14:textId="77777777" w:rsidTr="0003488E">
        <w:tc>
          <w:tcPr>
            <w:tcW w:w="2376" w:type="dxa"/>
            <w:tcBorders>
              <w:top w:val="single" w:sz="4" w:space="0" w:color="auto"/>
              <w:left w:val="single" w:sz="4" w:space="0" w:color="auto"/>
              <w:bottom w:val="single" w:sz="4" w:space="0" w:color="auto"/>
              <w:right w:val="single" w:sz="4" w:space="0" w:color="auto"/>
            </w:tcBorders>
            <w:shd w:val="clear" w:color="auto" w:fill="FFFFFF"/>
          </w:tcPr>
          <w:p w14:paraId="0B0E391B" w14:textId="77777777" w:rsidR="00B24D68" w:rsidRPr="00B14FBF" w:rsidRDefault="00B24D68" w:rsidP="00F427E1">
            <w:pPr>
              <w:shd w:val="clear" w:color="auto" w:fill="FFFFFF"/>
              <w:spacing w:before="60" w:after="60"/>
              <w:jc w:val="center"/>
              <w:rPr>
                <w:rFonts w:eastAsia="Times New Roman"/>
                <w:b/>
                <w:bCs/>
                <w:noProof/>
                <w:color w:val="000000"/>
                <w:sz w:val="22"/>
              </w:rPr>
            </w:pPr>
            <w:r w:rsidRPr="00B14FBF">
              <w:rPr>
                <w:b/>
                <w:noProof/>
                <w:color w:val="000000"/>
                <w:sz w:val="22"/>
              </w:rPr>
              <w:t>Kennsatz/Bezeichnung</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BB185BE" w14:textId="77777777" w:rsidR="00B24D68" w:rsidRPr="00B14FBF" w:rsidRDefault="00B24D68" w:rsidP="00F427E1">
            <w:pPr>
              <w:shd w:val="clear" w:color="auto" w:fill="FFFFFF"/>
              <w:spacing w:before="60" w:after="60"/>
              <w:jc w:val="center"/>
              <w:rPr>
                <w:rFonts w:eastAsia="Times New Roman"/>
                <w:b/>
                <w:bCs/>
                <w:noProof/>
                <w:color w:val="000000"/>
                <w:sz w:val="22"/>
              </w:rPr>
            </w:pPr>
            <w:r w:rsidRPr="00B14FBF">
              <w:rPr>
                <w:b/>
                <w:noProof/>
                <w:color w:val="000000"/>
                <w:sz w:val="22"/>
              </w:rPr>
              <w:t>Inhalt</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14:paraId="2464A80F" w14:textId="77777777" w:rsidR="00B24D68" w:rsidRPr="00B14FBF" w:rsidRDefault="00B24D68" w:rsidP="00F427E1">
            <w:pPr>
              <w:shd w:val="clear" w:color="auto" w:fill="FFFFFF"/>
              <w:spacing w:before="60" w:after="60"/>
              <w:jc w:val="center"/>
              <w:rPr>
                <w:rFonts w:eastAsia="Times New Roman"/>
                <w:b/>
                <w:bCs/>
                <w:noProof/>
                <w:color w:val="000000"/>
                <w:sz w:val="22"/>
              </w:rPr>
            </w:pPr>
            <w:r w:rsidRPr="00B14FBF">
              <w:rPr>
                <w:b/>
                <w:noProof/>
                <w:color w:val="000000"/>
                <w:sz w:val="22"/>
              </w:rPr>
              <w:t>Bemerkungen</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44901FB7" w14:textId="77777777" w:rsidR="00B24D68" w:rsidRPr="00B14FBF" w:rsidRDefault="00B24D68" w:rsidP="00F427E1">
            <w:pPr>
              <w:shd w:val="clear" w:color="auto" w:fill="FFFFFF"/>
              <w:spacing w:before="60" w:after="60"/>
              <w:jc w:val="center"/>
              <w:rPr>
                <w:rFonts w:eastAsia="Times New Roman"/>
                <w:b/>
                <w:bCs/>
                <w:noProof/>
                <w:color w:val="000000"/>
                <w:sz w:val="22"/>
              </w:rPr>
            </w:pPr>
            <w:r w:rsidRPr="00B14FBF">
              <w:rPr>
                <w:b/>
                <w:noProof/>
                <w:color w:val="000000"/>
                <w:sz w:val="22"/>
              </w:rPr>
              <w:t>#</w:t>
            </w:r>
          </w:p>
        </w:tc>
      </w:tr>
      <w:tr w:rsidR="00741717" w:rsidRPr="00B14FBF" w14:paraId="23B0A53B" w14:textId="77777777" w:rsidTr="00825A1E">
        <w:tc>
          <w:tcPr>
            <w:tcW w:w="2376" w:type="dxa"/>
            <w:tcBorders>
              <w:top w:val="single" w:sz="4" w:space="0" w:color="auto"/>
              <w:left w:val="single" w:sz="6" w:space="0" w:color="000000"/>
              <w:bottom w:val="single" w:sz="4" w:space="0" w:color="auto"/>
              <w:right w:val="single" w:sz="6" w:space="0" w:color="000000"/>
            </w:tcBorders>
            <w:shd w:val="clear" w:color="auto" w:fill="FFFFFF"/>
          </w:tcPr>
          <w:p w14:paraId="5001A245" w14:textId="77777777" w:rsidR="00741717" w:rsidRPr="00B14FBF" w:rsidRDefault="00741717" w:rsidP="00741717">
            <w:pPr>
              <w:shd w:val="clear" w:color="auto" w:fill="FFFFFF"/>
              <w:spacing w:before="60" w:after="60"/>
              <w:rPr>
                <w:rFonts w:eastAsia="Times New Roman"/>
                <w:noProof/>
                <w:sz w:val="22"/>
              </w:rPr>
            </w:pPr>
            <w:r w:rsidRPr="00B14FBF">
              <w:rPr>
                <w:noProof/>
                <w:sz w:val="22"/>
              </w:rPr>
              <w:t>Line number</w:t>
            </w:r>
          </w:p>
        </w:tc>
        <w:tc>
          <w:tcPr>
            <w:tcW w:w="2410" w:type="dxa"/>
            <w:tcBorders>
              <w:top w:val="single" w:sz="4" w:space="0" w:color="auto"/>
              <w:left w:val="single" w:sz="6" w:space="0" w:color="000000"/>
              <w:bottom w:val="single" w:sz="4" w:space="0" w:color="auto"/>
              <w:right w:val="single" w:sz="6" w:space="0" w:color="000000"/>
            </w:tcBorders>
            <w:shd w:val="clear" w:color="auto" w:fill="FFFFFF"/>
          </w:tcPr>
          <w:p w14:paraId="69BB1DC9" w14:textId="77777777" w:rsidR="00741717" w:rsidRPr="00B14FBF" w:rsidRDefault="00741717" w:rsidP="00741717">
            <w:pPr>
              <w:shd w:val="clear" w:color="auto" w:fill="FFFFFF"/>
              <w:spacing w:before="60" w:after="60"/>
              <w:rPr>
                <w:rFonts w:eastAsia="Times New Roman"/>
                <w:noProof/>
                <w:color w:val="000000"/>
                <w:sz w:val="22"/>
              </w:rPr>
            </w:pPr>
            <w:r w:rsidRPr="00B14FBF">
              <w:rPr>
                <w:noProof/>
                <w:sz w:val="22"/>
              </w:rPr>
              <w:t>Zahl</w:t>
            </w:r>
          </w:p>
        </w:tc>
        <w:tc>
          <w:tcPr>
            <w:tcW w:w="3968" w:type="dxa"/>
            <w:tcBorders>
              <w:top w:val="single" w:sz="4" w:space="0" w:color="auto"/>
              <w:left w:val="single" w:sz="6" w:space="0" w:color="000000"/>
              <w:bottom w:val="single" w:sz="4" w:space="0" w:color="auto"/>
              <w:right w:val="single" w:sz="8" w:space="0" w:color="auto"/>
            </w:tcBorders>
            <w:shd w:val="clear" w:color="auto" w:fill="FFFFFF"/>
          </w:tcPr>
          <w:p w14:paraId="4A72975D" w14:textId="77777777" w:rsidR="00741717" w:rsidRPr="00B14FBF" w:rsidRDefault="00741717" w:rsidP="00741717">
            <w:pPr>
              <w:shd w:val="clear" w:color="auto" w:fill="FFFFFF"/>
              <w:spacing w:before="60" w:after="60"/>
              <w:rPr>
                <w:noProof/>
                <w:sz w:val="22"/>
              </w:rPr>
            </w:pPr>
            <w:r w:rsidRPr="00B14FBF">
              <w:rPr>
                <w:noProof/>
                <w:sz w:val="22"/>
              </w:rPr>
              <w:t>Laufende Nummer, lückenlos</w:t>
            </w:r>
          </w:p>
        </w:tc>
        <w:tc>
          <w:tcPr>
            <w:tcW w:w="533" w:type="dxa"/>
            <w:tcBorders>
              <w:top w:val="single" w:sz="4" w:space="0" w:color="auto"/>
              <w:left w:val="single" w:sz="8" w:space="0" w:color="auto"/>
              <w:bottom w:val="single" w:sz="4" w:space="0" w:color="auto"/>
              <w:right w:val="single" w:sz="6" w:space="0" w:color="000000"/>
            </w:tcBorders>
            <w:shd w:val="clear" w:color="auto" w:fill="FFFFFF"/>
          </w:tcPr>
          <w:p w14:paraId="2925A17B" w14:textId="77777777" w:rsidR="00741717" w:rsidRPr="00B14FBF" w:rsidRDefault="00741717" w:rsidP="00741717">
            <w:pPr>
              <w:shd w:val="clear" w:color="auto" w:fill="FFFFFF"/>
              <w:spacing w:before="60" w:after="60"/>
              <w:jc w:val="center"/>
              <w:rPr>
                <w:rFonts w:eastAsia="Times New Roman"/>
                <w:noProof/>
                <w:color w:val="000000"/>
                <w:sz w:val="22"/>
              </w:rPr>
            </w:pPr>
            <w:r w:rsidRPr="00B14FBF">
              <w:rPr>
                <w:noProof/>
                <w:color w:val="000000"/>
                <w:sz w:val="22"/>
              </w:rPr>
              <w:t>10</w:t>
            </w:r>
          </w:p>
        </w:tc>
      </w:tr>
      <w:tr w:rsidR="00741717" w:rsidRPr="00B14FBF" w14:paraId="1BFA9563" w14:textId="77777777" w:rsidTr="00825A1E">
        <w:tc>
          <w:tcPr>
            <w:tcW w:w="2376" w:type="dxa"/>
            <w:tcBorders>
              <w:top w:val="single" w:sz="4" w:space="0" w:color="auto"/>
              <w:left w:val="single" w:sz="6" w:space="0" w:color="000000"/>
              <w:bottom w:val="single" w:sz="4" w:space="0" w:color="auto"/>
              <w:right w:val="single" w:sz="6" w:space="0" w:color="000000"/>
            </w:tcBorders>
            <w:shd w:val="clear" w:color="auto" w:fill="FFFFFF"/>
          </w:tcPr>
          <w:p w14:paraId="4ABF8F17" w14:textId="77777777" w:rsidR="00741717" w:rsidRPr="00B14FBF" w:rsidRDefault="00741717" w:rsidP="00741717">
            <w:pPr>
              <w:shd w:val="clear" w:color="auto" w:fill="FFFFFF"/>
              <w:spacing w:before="60" w:after="60"/>
              <w:rPr>
                <w:rFonts w:eastAsia="Times New Roman"/>
                <w:noProof/>
                <w:sz w:val="22"/>
              </w:rPr>
            </w:pPr>
            <w:r w:rsidRPr="00B14FBF">
              <w:rPr>
                <w:noProof/>
                <w:sz w:val="22"/>
              </w:rPr>
              <w:t xml:space="preserve">Enrichment </w:t>
            </w:r>
          </w:p>
        </w:tc>
        <w:tc>
          <w:tcPr>
            <w:tcW w:w="2410" w:type="dxa"/>
            <w:tcBorders>
              <w:top w:val="single" w:sz="4" w:space="0" w:color="auto"/>
              <w:left w:val="single" w:sz="6" w:space="0" w:color="000000"/>
              <w:bottom w:val="single" w:sz="4" w:space="0" w:color="auto"/>
              <w:right w:val="single" w:sz="6" w:space="0" w:color="000000"/>
            </w:tcBorders>
            <w:shd w:val="clear" w:color="auto" w:fill="FFFFFF"/>
          </w:tcPr>
          <w:p w14:paraId="31E14A36" w14:textId="77777777" w:rsidR="00741717" w:rsidRPr="00B14FBF" w:rsidRDefault="00741717" w:rsidP="00741717">
            <w:pPr>
              <w:shd w:val="clear" w:color="auto" w:fill="FFFFFF"/>
              <w:spacing w:before="60" w:after="60"/>
              <w:rPr>
                <w:rFonts w:eastAsia="Times New Roman"/>
                <w:noProof/>
                <w:color w:val="000000"/>
                <w:sz w:val="22"/>
              </w:rPr>
            </w:pPr>
            <w:r w:rsidRPr="00B14FBF">
              <w:rPr>
                <w:noProof/>
                <w:color w:val="000000"/>
                <w:sz w:val="22"/>
              </w:rPr>
              <w:t>Zahl (3,3)</w:t>
            </w:r>
          </w:p>
        </w:tc>
        <w:tc>
          <w:tcPr>
            <w:tcW w:w="3968" w:type="dxa"/>
            <w:tcBorders>
              <w:top w:val="single" w:sz="4" w:space="0" w:color="auto"/>
              <w:left w:val="single" w:sz="6" w:space="0" w:color="000000"/>
              <w:bottom w:val="single" w:sz="4" w:space="0" w:color="auto"/>
              <w:right w:val="single" w:sz="8" w:space="0" w:color="auto"/>
            </w:tcBorders>
            <w:shd w:val="clear" w:color="auto" w:fill="FFFFFF"/>
          </w:tcPr>
          <w:p w14:paraId="2AE8BFD4" w14:textId="77777777" w:rsidR="00741717" w:rsidRPr="00B14FBF" w:rsidRDefault="00741717" w:rsidP="00741717">
            <w:pPr>
              <w:shd w:val="clear" w:color="auto" w:fill="FFFFFF"/>
              <w:spacing w:before="60" w:after="60"/>
              <w:rPr>
                <w:noProof/>
                <w:sz w:val="22"/>
              </w:rPr>
            </w:pPr>
            <w:r w:rsidRPr="00B14FBF">
              <w:rPr>
                <w:noProof/>
                <w:sz w:val="22"/>
              </w:rPr>
              <w:t>Prozentuale Zusammensetzung von Uran-235</w:t>
            </w:r>
          </w:p>
        </w:tc>
        <w:tc>
          <w:tcPr>
            <w:tcW w:w="533" w:type="dxa"/>
            <w:tcBorders>
              <w:top w:val="single" w:sz="4" w:space="0" w:color="auto"/>
              <w:left w:val="single" w:sz="8" w:space="0" w:color="auto"/>
              <w:bottom w:val="single" w:sz="4" w:space="0" w:color="auto"/>
              <w:right w:val="single" w:sz="6" w:space="0" w:color="000000"/>
            </w:tcBorders>
            <w:shd w:val="clear" w:color="auto" w:fill="FFFFFF"/>
          </w:tcPr>
          <w:p w14:paraId="3E13E30F" w14:textId="77777777" w:rsidR="00741717" w:rsidRPr="00B14FBF" w:rsidRDefault="00741717" w:rsidP="00741717">
            <w:pPr>
              <w:shd w:val="clear" w:color="auto" w:fill="FFFFFF"/>
              <w:spacing w:before="60" w:after="60"/>
              <w:jc w:val="center"/>
              <w:rPr>
                <w:rFonts w:eastAsia="Times New Roman"/>
                <w:noProof/>
                <w:color w:val="000000"/>
                <w:sz w:val="22"/>
              </w:rPr>
            </w:pPr>
            <w:r w:rsidRPr="00B14FBF">
              <w:rPr>
                <w:noProof/>
                <w:color w:val="000000"/>
                <w:sz w:val="22"/>
              </w:rPr>
              <w:t>11</w:t>
            </w:r>
          </w:p>
        </w:tc>
      </w:tr>
      <w:tr w:rsidR="00404AAB" w:rsidRPr="00B14FBF" w14:paraId="4C06110A" w14:textId="77777777" w:rsidTr="00825A1E">
        <w:tc>
          <w:tcPr>
            <w:tcW w:w="2376" w:type="dxa"/>
            <w:tcBorders>
              <w:top w:val="single" w:sz="4" w:space="0" w:color="auto"/>
              <w:left w:val="single" w:sz="6" w:space="0" w:color="000000"/>
              <w:bottom w:val="single" w:sz="4" w:space="0" w:color="auto"/>
              <w:right w:val="single" w:sz="6" w:space="0" w:color="000000"/>
            </w:tcBorders>
            <w:shd w:val="clear" w:color="auto" w:fill="FFFFFF"/>
          </w:tcPr>
          <w:p w14:paraId="7741AFC2" w14:textId="77777777" w:rsidR="00404AAB" w:rsidRPr="00B14FBF" w:rsidRDefault="00404AAB" w:rsidP="00404AAB">
            <w:pPr>
              <w:shd w:val="clear" w:color="auto" w:fill="FFFFFF"/>
              <w:spacing w:before="60" w:after="60"/>
              <w:rPr>
                <w:rFonts w:eastAsia="Times New Roman"/>
                <w:noProof/>
                <w:sz w:val="22"/>
              </w:rPr>
            </w:pPr>
            <w:r w:rsidRPr="00B14FBF">
              <w:rPr>
                <w:noProof/>
                <w:sz w:val="22"/>
              </w:rPr>
              <w:t>Isotopic composition</w:t>
            </w:r>
          </w:p>
        </w:tc>
        <w:tc>
          <w:tcPr>
            <w:tcW w:w="2410" w:type="dxa"/>
            <w:tcBorders>
              <w:top w:val="single" w:sz="4" w:space="0" w:color="auto"/>
              <w:left w:val="single" w:sz="6" w:space="0" w:color="000000"/>
              <w:bottom w:val="single" w:sz="4" w:space="0" w:color="auto"/>
              <w:right w:val="single" w:sz="6" w:space="0" w:color="000000"/>
            </w:tcBorders>
            <w:shd w:val="clear" w:color="auto" w:fill="FFFFFF"/>
          </w:tcPr>
          <w:p w14:paraId="2E00998B"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Zahl (24,3) (für jedes Isotop)</w:t>
            </w:r>
          </w:p>
        </w:tc>
        <w:tc>
          <w:tcPr>
            <w:tcW w:w="3968" w:type="dxa"/>
            <w:tcBorders>
              <w:top w:val="single" w:sz="4" w:space="0" w:color="auto"/>
              <w:left w:val="single" w:sz="6" w:space="0" w:color="000000"/>
              <w:bottom w:val="single" w:sz="4" w:space="0" w:color="auto"/>
              <w:right w:val="single" w:sz="8" w:space="0" w:color="auto"/>
            </w:tcBorders>
            <w:shd w:val="clear" w:color="auto" w:fill="FFFFFF"/>
          </w:tcPr>
          <w:p w14:paraId="680F2AE8" w14:textId="77777777" w:rsidR="00404AAB" w:rsidRPr="00B14FBF" w:rsidRDefault="00404AAB" w:rsidP="00404AAB">
            <w:pPr>
              <w:shd w:val="clear" w:color="auto" w:fill="FFFFFF"/>
              <w:spacing w:before="60" w:after="60"/>
              <w:rPr>
                <w:rFonts w:eastAsia="Times New Roman"/>
                <w:noProof/>
                <w:sz w:val="22"/>
              </w:rPr>
            </w:pPr>
            <w:r w:rsidRPr="00B14FBF">
              <w:rPr>
                <w:noProof/>
                <w:sz w:val="22"/>
              </w:rPr>
              <w:t>Gewicht der Plutoniumisotope</w:t>
            </w:r>
          </w:p>
        </w:tc>
        <w:tc>
          <w:tcPr>
            <w:tcW w:w="533" w:type="dxa"/>
            <w:tcBorders>
              <w:top w:val="single" w:sz="4" w:space="0" w:color="auto"/>
              <w:left w:val="single" w:sz="8" w:space="0" w:color="auto"/>
              <w:bottom w:val="single" w:sz="4" w:space="0" w:color="auto"/>
              <w:right w:val="single" w:sz="6" w:space="0" w:color="000000"/>
            </w:tcBorders>
            <w:shd w:val="clear" w:color="auto" w:fill="FFFFFF"/>
          </w:tcPr>
          <w:p w14:paraId="28EDF613"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12</w:t>
            </w:r>
          </w:p>
        </w:tc>
      </w:tr>
      <w:tr w:rsidR="00404AAB" w:rsidRPr="00B14FBF" w14:paraId="74020887"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1FC89A2E"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Element weight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DCF9F9D" w14:textId="77777777" w:rsidR="00404AAB" w:rsidRPr="00B14FBF" w:rsidRDefault="00404AAB" w:rsidP="00404AAB">
            <w:pPr>
              <w:shd w:val="clear" w:color="auto" w:fill="FFFFFF"/>
              <w:spacing w:before="60" w:after="60"/>
              <w:rPr>
                <w:rFonts w:eastAsia="Times New Roman"/>
                <w:noProof/>
                <w:color w:val="000000"/>
                <w:sz w:val="22"/>
                <w:highlight w:val="red"/>
              </w:rPr>
            </w:pPr>
            <w:r w:rsidRPr="00B14FBF">
              <w:rPr>
                <w:noProof/>
                <w:color w:val="000000"/>
                <w:sz w:val="22"/>
              </w:rPr>
              <w:t>Zahl (24,3)</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512B401F"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Elementgewicht</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0347C94C"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13</w:t>
            </w:r>
          </w:p>
        </w:tc>
      </w:tr>
      <w:tr w:rsidR="00404AAB" w:rsidRPr="00B14FBF" w14:paraId="212BD4C9"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0D0E0B6D"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Fissile weight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ED8F9AF" w14:textId="77777777" w:rsidR="00404AAB" w:rsidRPr="00B14FBF" w:rsidRDefault="00404AAB" w:rsidP="00404AAB">
            <w:pPr>
              <w:shd w:val="clear" w:color="auto" w:fill="FFFFFF"/>
              <w:spacing w:before="60" w:after="60"/>
              <w:rPr>
                <w:rFonts w:eastAsia="Times New Roman"/>
                <w:noProof/>
                <w:color w:val="000000"/>
                <w:sz w:val="22"/>
                <w:highlight w:val="red"/>
              </w:rPr>
            </w:pPr>
            <w:r w:rsidRPr="00B14FBF">
              <w:rPr>
                <w:noProof/>
                <w:color w:val="000000"/>
                <w:sz w:val="22"/>
              </w:rPr>
              <w:t>Zahl (24,3)</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14EFAB68"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Gewicht des spaltbaren Isotops</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498F7FEF"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14</w:t>
            </w:r>
          </w:p>
        </w:tc>
      </w:tr>
      <w:tr w:rsidR="00404AAB" w:rsidRPr="00B14FBF" w14:paraId="0F710781"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298ED825"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Chemical composition</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806D4F6" w14:textId="77777777" w:rsidR="00404AAB" w:rsidRPr="00B14FBF" w:rsidRDefault="00404AAB" w:rsidP="00404AAB">
            <w:pPr>
              <w:shd w:val="clear" w:color="auto" w:fill="FFFFFF"/>
              <w:spacing w:before="60" w:after="60"/>
              <w:rPr>
                <w:rFonts w:eastAsia="Times New Roman"/>
                <w:noProof/>
                <w:color w:val="000000"/>
                <w:sz w:val="22"/>
                <w:highlight w:val="red"/>
              </w:rPr>
            </w:pPr>
            <w:r w:rsidRPr="00B14FBF">
              <w:rPr>
                <w:noProof/>
                <w:color w:val="000000"/>
                <w:sz w:val="22"/>
              </w:rPr>
              <w:t>Zeichen (64)</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6924D32E"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Chemische Zusammensetzung(en) der Bestandsposten</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44C6888B"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15</w:t>
            </w:r>
          </w:p>
        </w:tc>
      </w:tr>
      <w:tr w:rsidR="00404AAB" w:rsidRPr="00B14FBF" w14:paraId="29178081"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7E398C84"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Material form</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0D0AE0D"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Zeichen (2)</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60B1D335"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Materialform</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210071B9"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16</w:t>
            </w:r>
          </w:p>
        </w:tc>
      </w:tr>
      <w:tr w:rsidR="00404AAB" w:rsidRPr="00B14FBF" w14:paraId="05BFE882"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05A9947B"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Number of items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5B1EE53"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color w:val="000000"/>
                <w:sz w:val="22"/>
              </w:rPr>
              <w:t>Zahl</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2610D679" w14:textId="77777777" w:rsidR="00404AAB" w:rsidRPr="00B14FBF" w:rsidRDefault="00404AAB" w:rsidP="00404AAB">
            <w:pPr>
              <w:shd w:val="clear" w:color="auto" w:fill="FFFFFF"/>
              <w:spacing w:before="60" w:after="60"/>
              <w:rPr>
                <w:rFonts w:eastAsia="Times New Roman"/>
                <w:noProof/>
                <w:color w:val="000000"/>
                <w:sz w:val="22"/>
              </w:rPr>
            </w:pPr>
            <w:r w:rsidRPr="00B14FBF">
              <w:rPr>
                <w:noProof/>
                <w:sz w:val="22"/>
              </w:rPr>
              <w:t>Anzahl der Posten</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6F009E25" w14:textId="77777777" w:rsidR="00404AAB" w:rsidRPr="00B14FBF" w:rsidRDefault="00404AAB" w:rsidP="00404AAB">
            <w:pPr>
              <w:shd w:val="clear" w:color="auto" w:fill="FFFFFF"/>
              <w:spacing w:before="60" w:after="60"/>
              <w:jc w:val="center"/>
              <w:rPr>
                <w:rFonts w:eastAsia="Times New Roman"/>
                <w:noProof/>
                <w:color w:val="000000"/>
                <w:sz w:val="22"/>
              </w:rPr>
            </w:pPr>
            <w:r w:rsidRPr="00B14FBF">
              <w:rPr>
                <w:noProof/>
                <w:color w:val="000000"/>
                <w:sz w:val="22"/>
              </w:rPr>
              <w:t>17</w:t>
            </w:r>
          </w:p>
        </w:tc>
      </w:tr>
      <w:tr w:rsidR="00B24D68" w:rsidRPr="00B14FBF" w14:paraId="4E8ECB8B" w14:textId="77777777" w:rsidTr="00825A1E">
        <w:tc>
          <w:tcPr>
            <w:tcW w:w="2376" w:type="dxa"/>
            <w:tcBorders>
              <w:top w:val="single" w:sz="4" w:space="0" w:color="auto"/>
              <w:left w:val="single" w:sz="4" w:space="0" w:color="auto"/>
              <w:bottom w:val="single" w:sz="4" w:space="0" w:color="auto"/>
              <w:right w:val="single" w:sz="4" w:space="0" w:color="auto"/>
            </w:tcBorders>
            <w:shd w:val="clear" w:color="auto" w:fill="FFFFFF"/>
          </w:tcPr>
          <w:p w14:paraId="2E476878" w14:textId="77777777" w:rsidR="00B24D68" w:rsidRPr="00B14FBF" w:rsidRDefault="00B24D68" w:rsidP="00F427E1">
            <w:pPr>
              <w:shd w:val="clear" w:color="auto" w:fill="FFFFFF"/>
              <w:spacing w:before="60" w:after="60"/>
              <w:rPr>
                <w:rFonts w:eastAsia="Times New Roman"/>
                <w:noProof/>
                <w:color w:val="000000"/>
                <w:sz w:val="22"/>
              </w:rPr>
            </w:pPr>
            <w:r w:rsidRPr="00B14FBF">
              <w:rPr>
                <w:noProof/>
                <w:sz w:val="22"/>
              </w:rPr>
              <w:t>Obligation</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47F81A3" w14:textId="77777777" w:rsidR="00B24D68" w:rsidRPr="00B14FBF" w:rsidRDefault="00B24D68" w:rsidP="00F427E1">
            <w:pPr>
              <w:shd w:val="clear" w:color="auto" w:fill="FFFFFF"/>
              <w:spacing w:before="60" w:after="60"/>
              <w:rPr>
                <w:rFonts w:eastAsia="Times New Roman"/>
                <w:noProof/>
                <w:color w:val="000000"/>
                <w:sz w:val="22"/>
                <w:highlight w:val="red"/>
              </w:rPr>
            </w:pPr>
            <w:r w:rsidRPr="00B14FBF">
              <w:rPr>
                <w:noProof/>
                <w:color w:val="000000"/>
                <w:sz w:val="22"/>
              </w:rPr>
              <w:t>Zeichen (5)</w:t>
            </w:r>
          </w:p>
        </w:tc>
        <w:tc>
          <w:tcPr>
            <w:tcW w:w="3968" w:type="dxa"/>
            <w:tcBorders>
              <w:top w:val="single" w:sz="4" w:space="0" w:color="auto"/>
              <w:left w:val="single" w:sz="4" w:space="0" w:color="auto"/>
              <w:bottom w:val="single" w:sz="4" w:space="0" w:color="auto"/>
              <w:right w:val="single" w:sz="8" w:space="0" w:color="auto"/>
            </w:tcBorders>
            <w:shd w:val="clear" w:color="auto" w:fill="FFFFFF"/>
          </w:tcPr>
          <w:p w14:paraId="2A9D0CFA" w14:textId="77777777" w:rsidR="00B24D68" w:rsidRPr="00B14FBF" w:rsidRDefault="00B24D68" w:rsidP="00F427E1">
            <w:pPr>
              <w:shd w:val="clear" w:color="auto" w:fill="FFFFFF"/>
              <w:spacing w:before="60" w:after="60"/>
              <w:rPr>
                <w:rFonts w:eastAsia="Times New Roman"/>
                <w:noProof/>
                <w:color w:val="000000"/>
                <w:sz w:val="22"/>
              </w:rPr>
            </w:pPr>
            <w:r w:rsidRPr="00B14FBF">
              <w:rPr>
                <w:noProof/>
                <w:color w:val="000000"/>
                <w:sz w:val="22"/>
              </w:rPr>
              <w:t>Kontrollverpflichtung</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6607A697" w14:textId="77777777" w:rsidR="00B24D68" w:rsidRPr="00B14FBF" w:rsidRDefault="00B24D68" w:rsidP="00F427E1">
            <w:pPr>
              <w:shd w:val="clear" w:color="auto" w:fill="FFFFFF"/>
              <w:spacing w:before="60" w:after="60"/>
              <w:jc w:val="center"/>
              <w:rPr>
                <w:rFonts w:eastAsia="Times New Roman"/>
                <w:noProof/>
                <w:color w:val="000000"/>
                <w:sz w:val="22"/>
              </w:rPr>
            </w:pPr>
            <w:r w:rsidRPr="00B14FBF">
              <w:rPr>
                <w:noProof/>
                <w:color w:val="000000"/>
                <w:sz w:val="22"/>
              </w:rPr>
              <w:t>18</w:t>
            </w:r>
          </w:p>
        </w:tc>
      </w:tr>
    </w:tbl>
    <w:p w14:paraId="5723616C" w14:textId="77777777" w:rsidR="00B24D68" w:rsidRPr="00B14FBF" w:rsidRDefault="00B24D68" w:rsidP="00A34A61">
      <w:pPr>
        <w:rPr>
          <w:i/>
          <w:noProof/>
        </w:rPr>
      </w:pPr>
    </w:p>
    <w:p w14:paraId="035D427B" w14:textId="77777777" w:rsidR="00A34A61" w:rsidRPr="00B14FBF" w:rsidRDefault="00A34A61" w:rsidP="00A34A61">
      <w:pPr>
        <w:rPr>
          <w:i/>
          <w:noProof/>
        </w:rPr>
      </w:pPr>
      <w:r w:rsidRPr="00B14FBF">
        <w:rPr>
          <w:i/>
          <w:noProof/>
        </w:rPr>
        <w:t>Erläuterungen</w:t>
      </w:r>
    </w:p>
    <w:p w14:paraId="2BCC1EC9" w14:textId="77777777" w:rsidR="00A34A61" w:rsidRPr="00B14FBF" w:rsidRDefault="00A34A61" w:rsidP="007F32BF">
      <w:pPr>
        <w:pStyle w:val="NumPar1"/>
        <w:numPr>
          <w:ilvl w:val="0"/>
          <w:numId w:val="24"/>
        </w:numPr>
        <w:rPr>
          <w:noProof/>
        </w:rPr>
      </w:pPr>
      <w:r w:rsidRPr="00B14FBF">
        <w:rPr>
          <w:noProof/>
        </w:rPr>
        <w:t>Installation/Anlage: Name und Anschrift der Anlage.</w:t>
      </w:r>
    </w:p>
    <w:p w14:paraId="50C5BE0A" w14:textId="77777777" w:rsidR="009F1ADE" w:rsidRPr="00B14FBF" w:rsidRDefault="009F1ADE" w:rsidP="00B86B04">
      <w:pPr>
        <w:pStyle w:val="NumPar1"/>
        <w:rPr>
          <w:noProof/>
        </w:rPr>
      </w:pPr>
      <w:r w:rsidRPr="00B14FBF">
        <w:rPr>
          <w:noProof/>
        </w:rPr>
        <w:t>Report type/Berichtsart: Für diese Berichtsart ist „DERRQ“ anzugeben.</w:t>
      </w:r>
    </w:p>
    <w:p w14:paraId="4D18683D" w14:textId="77777777" w:rsidR="00A34A61" w:rsidRPr="00B14FBF" w:rsidRDefault="00A34A61" w:rsidP="00B86B04">
      <w:pPr>
        <w:pStyle w:val="NumPar1"/>
        <w:rPr>
          <w:noProof/>
        </w:rPr>
      </w:pPr>
      <w:r w:rsidRPr="00B14FBF">
        <w:rPr>
          <w:noProof/>
        </w:rPr>
        <w:t>MBA: Code der Materialbilanzzone. Der Code wird der betroffenen Anlage von der Kommission mitgeteilt.</w:t>
      </w:r>
    </w:p>
    <w:p w14:paraId="3C63C780" w14:textId="77777777" w:rsidR="00A34A61" w:rsidRPr="00B14FBF" w:rsidRDefault="00A34A61" w:rsidP="00B86B04">
      <w:pPr>
        <w:pStyle w:val="NumPar1"/>
        <w:rPr>
          <w:noProof/>
        </w:rPr>
      </w:pPr>
      <w:r w:rsidRPr="00B14FBF">
        <w:rPr>
          <w:noProof/>
        </w:rPr>
        <w:t>Element category/Elementkategorie: Elementkategorie des Kernmaterials, wobei die Kategorie-Codes gemäß Anhang III Nummer 25 dieser Verordnung zu verwenden sind.</w:t>
      </w:r>
    </w:p>
    <w:p w14:paraId="5AE93D16" w14:textId="77777777" w:rsidR="00127ED7" w:rsidRPr="00B14FBF" w:rsidRDefault="00DF7B67" w:rsidP="00B86B04">
      <w:pPr>
        <w:pStyle w:val="NumPar1"/>
        <w:rPr>
          <w:noProof/>
        </w:rPr>
      </w:pPr>
      <w:r w:rsidRPr="00B14FBF">
        <w:rPr>
          <w:noProof/>
        </w:rPr>
        <w:t xml:space="preserve">Derogation type/Art der Befreiung: Anzugeben ist die Art der Befreiung gemäß Artikel 22 Absatz 2. </w:t>
      </w:r>
    </w:p>
    <w:p w14:paraId="40D948B0" w14:textId="77777777" w:rsidR="00127ED7" w:rsidRPr="00B14FBF" w:rsidRDefault="00127ED7" w:rsidP="00E06A08">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127ED7" w:rsidRPr="00B14FBF" w14:paraId="32F8467B" w14:textId="77777777" w:rsidTr="00A64E22">
        <w:tc>
          <w:tcPr>
            <w:tcW w:w="155" w:type="pct"/>
            <w:shd w:val="clear" w:color="auto" w:fill="auto"/>
            <w:hideMark/>
          </w:tcPr>
          <w:p w14:paraId="6AC65DA7" w14:textId="77777777" w:rsidR="00127ED7" w:rsidRPr="00B14FBF" w:rsidRDefault="00127ED7" w:rsidP="00A64E22">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127ED7" w:rsidRPr="00B14FBF" w14:paraId="1E134135" w14:textId="77777777" w:rsidTr="00A64E22">
              <w:tc>
                <w:tcPr>
                  <w:tcW w:w="7224" w:type="dxa"/>
                </w:tcPr>
                <w:p w14:paraId="5703C814" w14:textId="77777777" w:rsidR="00127ED7" w:rsidRPr="00B14FBF" w:rsidRDefault="00127ED7" w:rsidP="00A64E22">
                  <w:pPr>
                    <w:spacing w:before="60" w:after="60"/>
                    <w:ind w:right="195"/>
                    <w:jc w:val="center"/>
                    <w:rPr>
                      <w:rFonts w:eastAsia="Times New Roman"/>
                      <w:b/>
                      <w:bCs/>
                      <w:noProof/>
                      <w:sz w:val="22"/>
                    </w:rPr>
                  </w:pPr>
                  <w:r w:rsidRPr="00B14FBF">
                    <w:rPr>
                      <w:b/>
                      <w:noProof/>
                      <w:sz w:val="22"/>
                    </w:rPr>
                    <w:t>Art der Befreiung</w:t>
                  </w:r>
                </w:p>
              </w:tc>
              <w:tc>
                <w:tcPr>
                  <w:tcW w:w="1638" w:type="dxa"/>
                </w:tcPr>
                <w:p w14:paraId="471F7D35" w14:textId="77777777" w:rsidR="00127ED7" w:rsidRPr="00B14FBF" w:rsidRDefault="00127ED7" w:rsidP="00A64E22">
                  <w:pPr>
                    <w:spacing w:before="60" w:after="60"/>
                    <w:ind w:right="195"/>
                    <w:jc w:val="center"/>
                    <w:rPr>
                      <w:rFonts w:eastAsia="Times New Roman"/>
                      <w:b/>
                      <w:bCs/>
                      <w:noProof/>
                      <w:sz w:val="22"/>
                    </w:rPr>
                  </w:pPr>
                  <w:r w:rsidRPr="00B14FBF">
                    <w:rPr>
                      <w:b/>
                      <w:noProof/>
                      <w:sz w:val="22"/>
                    </w:rPr>
                    <w:t>Code</w:t>
                  </w:r>
                </w:p>
              </w:tc>
            </w:tr>
            <w:tr w:rsidR="00127ED7" w:rsidRPr="00B14FBF" w14:paraId="3E32D38E" w14:textId="77777777" w:rsidTr="00A64E22">
              <w:tc>
                <w:tcPr>
                  <w:tcW w:w="7224" w:type="dxa"/>
                </w:tcPr>
                <w:p w14:paraId="63B957C2" w14:textId="77777777" w:rsidR="00127ED7" w:rsidRPr="00B14FBF" w:rsidRDefault="00127ED7" w:rsidP="00A64E22">
                  <w:pPr>
                    <w:spacing w:before="60" w:after="60"/>
                    <w:jc w:val="left"/>
                    <w:rPr>
                      <w:rFonts w:eastAsia="Times New Roman"/>
                      <w:noProof/>
                      <w:sz w:val="22"/>
                    </w:rPr>
                  </w:pPr>
                  <w:r w:rsidRPr="00B14FBF">
                    <w:rPr>
                      <w:noProof/>
                      <w:sz w:val="22"/>
                    </w:rPr>
                    <w:t>Kleine, über lange Zeit unverändert belassene Mengen</w:t>
                  </w:r>
                </w:p>
              </w:tc>
              <w:tc>
                <w:tcPr>
                  <w:tcW w:w="1638" w:type="dxa"/>
                </w:tcPr>
                <w:p w14:paraId="58688E95" w14:textId="77777777" w:rsidR="00127ED7" w:rsidRPr="00B14FBF" w:rsidRDefault="00127ED7" w:rsidP="00A64E22">
                  <w:pPr>
                    <w:spacing w:before="60" w:after="60"/>
                    <w:jc w:val="center"/>
                    <w:rPr>
                      <w:rFonts w:eastAsia="Times New Roman"/>
                      <w:noProof/>
                      <w:sz w:val="22"/>
                    </w:rPr>
                  </w:pPr>
                  <w:r w:rsidRPr="00B14FBF">
                    <w:rPr>
                      <w:noProof/>
                      <w:sz w:val="22"/>
                    </w:rPr>
                    <w:t>A</w:t>
                  </w:r>
                </w:p>
              </w:tc>
            </w:tr>
            <w:tr w:rsidR="00127ED7" w:rsidRPr="00B14FBF" w14:paraId="09ADF99F" w14:textId="77777777" w:rsidTr="00A64E22">
              <w:tc>
                <w:tcPr>
                  <w:tcW w:w="7224" w:type="dxa"/>
                </w:tcPr>
                <w:p w14:paraId="3EEAB7DE" w14:textId="77777777" w:rsidR="00127ED7" w:rsidRPr="00B14FBF" w:rsidRDefault="00127ED7" w:rsidP="00A64E22">
                  <w:pPr>
                    <w:spacing w:before="60" w:after="60"/>
                    <w:jc w:val="left"/>
                    <w:rPr>
                      <w:noProof/>
                      <w:sz w:val="22"/>
                    </w:rPr>
                  </w:pPr>
                  <w:r w:rsidRPr="00B14FBF">
                    <w:rPr>
                      <w:noProof/>
                      <w:sz w:val="22"/>
                    </w:rPr>
                    <w:t>Ausschließliche Verwendung bei nicht nuklearen Tätigkeiten</w:t>
                  </w:r>
                </w:p>
              </w:tc>
              <w:tc>
                <w:tcPr>
                  <w:tcW w:w="1638" w:type="dxa"/>
                </w:tcPr>
                <w:p w14:paraId="4D9C8BDA" w14:textId="77777777" w:rsidR="00127ED7" w:rsidRPr="00B14FBF" w:rsidRDefault="00127ED7" w:rsidP="00A64E22">
                  <w:pPr>
                    <w:spacing w:before="60" w:after="60"/>
                    <w:jc w:val="center"/>
                    <w:rPr>
                      <w:rFonts w:eastAsia="Times New Roman"/>
                      <w:noProof/>
                      <w:sz w:val="22"/>
                    </w:rPr>
                  </w:pPr>
                  <w:r w:rsidRPr="00B14FBF">
                    <w:rPr>
                      <w:noProof/>
                      <w:sz w:val="22"/>
                    </w:rPr>
                    <w:t>B</w:t>
                  </w:r>
                </w:p>
              </w:tc>
            </w:tr>
            <w:tr w:rsidR="00127ED7" w:rsidRPr="00B14FBF" w14:paraId="6EB5CBBD" w14:textId="77777777" w:rsidTr="00A64E22">
              <w:tc>
                <w:tcPr>
                  <w:tcW w:w="7224" w:type="dxa"/>
                </w:tcPr>
                <w:p w14:paraId="724E10EA" w14:textId="77777777" w:rsidR="00127ED7" w:rsidRPr="00B14FBF" w:rsidRDefault="00127ED7" w:rsidP="00A64E22">
                  <w:pPr>
                    <w:spacing w:before="60" w:after="60"/>
                    <w:jc w:val="left"/>
                    <w:rPr>
                      <w:rFonts w:eastAsia="Times New Roman"/>
                      <w:noProof/>
                      <w:sz w:val="22"/>
                    </w:rPr>
                  </w:pPr>
                  <w:r w:rsidRPr="00B14FBF">
                    <w:rPr>
                      <w:noProof/>
                      <w:sz w:val="22"/>
                    </w:rPr>
                    <w:t>Verwendung in Sensoren</w:t>
                  </w:r>
                </w:p>
              </w:tc>
              <w:tc>
                <w:tcPr>
                  <w:tcW w:w="1638" w:type="dxa"/>
                </w:tcPr>
                <w:p w14:paraId="37EBDE24" w14:textId="77777777" w:rsidR="00127ED7" w:rsidRPr="00B14FBF" w:rsidRDefault="00127ED7" w:rsidP="00A64E22">
                  <w:pPr>
                    <w:spacing w:before="60" w:after="60"/>
                    <w:jc w:val="center"/>
                    <w:rPr>
                      <w:rFonts w:eastAsia="Times New Roman"/>
                      <w:noProof/>
                      <w:sz w:val="22"/>
                    </w:rPr>
                  </w:pPr>
                  <w:r w:rsidRPr="00B14FBF">
                    <w:rPr>
                      <w:noProof/>
                      <w:sz w:val="22"/>
                    </w:rPr>
                    <w:t>C</w:t>
                  </w:r>
                </w:p>
              </w:tc>
            </w:tr>
            <w:tr w:rsidR="00127ED7" w:rsidRPr="00B14FBF" w14:paraId="781FC7CC" w14:textId="77777777" w:rsidTr="00A64E22">
              <w:tc>
                <w:tcPr>
                  <w:tcW w:w="7224" w:type="dxa"/>
                </w:tcPr>
                <w:p w14:paraId="4F56087F" w14:textId="77777777" w:rsidR="00127ED7" w:rsidRPr="00B14FBF" w:rsidRDefault="00127ED7" w:rsidP="00A64E22">
                  <w:pPr>
                    <w:spacing w:before="60" w:after="60"/>
                    <w:jc w:val="left"/>
                    <w:rPr>
                      <w:noProof/>
                      <w:sz w:val="22"/>
                    </w:rPr>
                  </w:pPr>
                  <w:r w:rsidRPr="00B14FBF">
                    <w:rPr>
                      <w:noProof/>
                      <w:sz w:val="22"/>
                    </w:rPr>
                    <w:t>Pu mit einem Pu-238-Gehalt von über 80 %</w:t>
                  </w:r>
                </w:p>
              </w:tc>
              <w:tc>
                <w:tcPr>
                  <w:tcW w:w="1638" w:type="dxa"/>
                </w:tcPr>
                <w:p w14:paraId="3290CD46" w14:textId="77777777" w:rsidR="00127ED7" w:rsidRPr="00B14FBF" w:rsidRDefault="00127ED7" w:rsidP="00A64E22">
                  <w:pPr>
                    <w:spacing w:before="60" w:after="60"/>
                    <w:jc w:val="center"/>
                    <w:rPr>
                      <w:rFonts w:eastAsia="Times New Roman"/>
                      <w:noProof/>
                      <w:sz w:val="22"/>
                    </w:rPr>
                  </w:pPr>
                  <w:r w:rsidRPr="00B14FBF">
                    <w:rPr>
                      <w:noProof/>
                      <w:sz w:val="22"/>
                    </w:rPr>
                    <w:t>D</w:t>
                  </w:r>
                </w:p>
              </w:tc>
            </w:tr>
          </w:tbl>
          <w:p w14:paraId="7640E759" w14:textId="77777777" w:rsidR="00127ED7" w:rsidRPr="00B14FBF" w:rsidRDefault="00127ED7" w:rsidP="00A64E22">
            <w:pPr>
              <w:spacing w:after="0"/>
              <w:rPr>
                <w:rFonts w:eastAsia="Times New Roman"/>
                <w:noProof/>
                <w:sz w:val="22"/>
              </w:rPr>
            </w:pPr>
          </w:p>
        </w:tc>
      </w:tr>
    </w:tbl>
    <w:p w14:paraId="79B4ADFA" w14:textId="77777777" w:rsidR="00A34A61" w:rsidRPr="00B14FBF" w:rsidRDefault="00A34A61" w:rsidP="00B86B04">
      <w:pPr>
        <w:pStyle w:val="NumPar1"/>
        <w:rPr>
          <w:noProof/>
        </w:rPr>
      </w:pPr>
      <w:r w:rsidRPr="00B14FBF">
        <w:rPr>
          <w:noProof/>
        </w:rPr>
        <w:t>Intended use/Vorgesehener Verwendungszweck: Der vorgesehene Verwendungszweck des Kernmaterials.</w:t>
      </w:r>
    </w:p>
    <w:p w14:paraId="23835319" w14:textId="77777777" w:rsidR="00A34A61" w:rsidRPr="00B14FBF" w:rsidRDefault="00544DBA" w:rsidP="00B86B04">
      <w:pPr>
        <w:pStyle w:val="NumPar1"/>
        <w:rPr>
          <w:noProof/>
        </w:rPr>
      </w:pPr>
      <w:r w:rsidRPr="00B14FBF">
        <w:rPr>
          <w:noProof/>
        </w:rPr>
        <w:t>Request date/Antragsdatum: Datum der Übermittlung des Antrags an die Kommission.</w:t>
      </w:r>
    </w:p>
    <w:p w14:paraId="0017A28E" w14:textId="77777777" w:rsidR="00A34A61" w:rsidRPr="00B14FBF" w:rsidRDefault="00544DBA" w:rsidP="00B86B04">
      <w:pPr>
        <w:pStyle w:val="NumPar1"/>
        <w:rPr>
          <w:noProof/>
        </w:rPr>
      </w:pPr>
      <w:r w:rsidRPr="00B14FBF">
        <w:rPr>
          <w:noProof/>
        </w:rPr>
        <w:t>Reporting person/Bericht erstattende Person: Name der für den Bericht zuständigen Person.</w:t>
      </w:r>
    </w:p>
    <w:p w14:paraId="25C3C51B" w14:textId="77777777" w:rsidR="00404AAB" w:rsidRPr="00B14FBF" w:rsidRDefault="00404AAB" w:rsidP="00B86B04">
      <w:pPr>
        <w:pStyle w:val="NumPar1"/>
        <w:rPr>
          <w:noProof/>
        </w:rPr>
      </w:pPr>
      <w:r w:rsidRPr="00B14FBF">
        <w:rPr>
          <w:noProof/>
        </w:rPr>
        <w:t>Report number/Berichtsnummer: Laufende Nummer (lückenlos) für den Antrag auf Befreiung.</w:t>
      </w:r>
    </w:p>
    <w:p w14:paraId="626D5408" w14:textId="77777777" w:rsidR="00741717" w:rsidRPr="00B14FBF" w:rsidRDefault="00741717" w:rsidP="00B86B04">
      <w:pPr>
        <w:pStyle w:val="NumPar1"/>
        <w:rPr>
          <w:noProof/>
        </w:rPr>
      </w:pPr>
      <w:r w:rsidRPr="00B14FBF">
        <w:rPr>
          <w:noProof/>
        </w:rPr>
        <w:t>Line number/Zeilennummer: Laufende Nummer, bei jedem Bericht mit 1 beginnend, lückenlos.</w:t>
      </w:r>
    </w:p>
    <w:p w14:paraId="173D995D" w14:textId="77777777" w:rsidR="002F0639" w:rsidRPr="00B14FBF" w:rsidRDefault="00A34A61" w:rsidP="00B86B04">
      <w:pPr>
        <w:pStyle w:val="NumPar1"/>
        <w:rPr>
          <w:noProof/>
        </w:rPr>
      </w:pPr>
      <w:r w:rsidRPr="00B14FBF">
        <w:rPr>
          <w:noProof/>
        </w:rPr>
        <w:t>Enrichment/Anreicherung: Prozentuale Zusammensetzung von Uran-235. Diese Angabe ist für jede Charge zu machen, die Uran enthält.</w:t>
      </w:r>
    </w:p>
    <w:p w14:paraId="31315230" w14:textId="77777777" w:rsidR="00A34A61" w:rsidRPr="00B14FBF" w:rsidRDefault="002F0639" w:rsidP="00B86B04">
      <w:pPr>
        <w:pStyle w:val="NumPar1"/>
        <w:rPr>
          <w:noProof/>
        </w:rPr>
      </w:pPr>
      <w:r w:rsidRPr="00B14FBF">
        <w:rPr>
          <w:noProof/>
        </w:rPr>
        <w:t xml:space="preserve">Isotopic composition/Isotopenzusammensetzung: Die Isotopenzusammensetzung von U und/oder Pu ist als Liste der Gewichte anzugeben, wobei die Gewichte von Pu-238, Pu-239, Pu-240, Pu-241 und Pu-242 durch Strichpunkt getrennt aufzuführen sind. </w:t>
      </w:r>
    </w:p>
    <w:p w14:paraId="4C2AC744" w14:textId="77777777" w:rsidR="00A34A61" w:rsidRPr="00B14FBF" w:rsidRDefault="00A34A61" w:rsidP="00B86B04">
      <w:pPr>
        <w:pStyle w:val="NumPar1"/>
        <w:rPr>
          <w:noProof/>
        </w:rPr>
      </w:pPr>
      <w:r w:rsidRPr="00B14FBF">
        <w:rPr>
          <w:noProof/>
        </w:rPr>
        <w:t>Element weight/Elementgewicht: Das Elementgewicht ist in Gramm anzugeben.</w:t>
      </w:r>
    </w:p>
    <w:p w14:paraId="202B4EA7" w14:textId="77777777" w:rsidR="00A34A61" w:rsidRPr="00B14FBF" w:rsidRDefault="00A34A61" w:rsidP="00B86B04">
      <w:pPr>
        <w:pStyle w:val="NumPar1"/>
        <w:rPr>
          <w:noProof/>
        </w:rPr>
      </w:pPr>
      <w:r w:rsidRPr="00B14FBF">
        <w:rPr>
          <w:noProof/>
        </w:rPr>
        <w:t>Fissile weight/Spaltgewicht: Das Gewicht des spaltbaren Isotops/der spaltbaren Isotope (bei schwach angereichertem Uran und hochangereichertem Uran: das Gewicht der Isotope U-233 und U-235) ist in Gramm anzugeben.</w:t>
      </w:r>
    </w:p>
    <w:p w14:paraId="38751311" w14:textId="77777777" w:rsidR="00A34A61" w:rsidRPr="00B14FBF" w:rsidRDefault="00A34A61" w:rsidP="00B86B04">
      <w:pPr>
        <w:pStyle w:val="NumPar1"/>
        <w:rPr>
          <w:noProof/>
        </w:rPr>
      </w:pPr>
      <w:r w:rsidRPr="00B14FBF">
        <w:rPr>
          <w:noProof/>
        </w:rPr>
        <w:t>Chemical composition/Chemische Zusammensetzung: Chemische Zusammensetzung(en) der Bestandsposten.</w:t>
      </w:r>
    </w:p>
    <w:p w14:paraId="7E694811" w14:textId="77777777" w:rsidR="00A34A61" w:rsidRPr="00B14FBF" w:rsidRDefault="004608D4" w:rsidP="00B86B04">
      <w:pPr>
        <w:pStyle w:val="NumPar1"/>
        <w:rPr>
          <w:noProof/>
        </w:rPr>
      </w:pPr>
      <w:r w:rsidRPr="00B14FBF">
        <w:rPr>
          <w:noProof/>
        </w:rPr>
        <w:t>Material form/Materialform: Die physikalische(n) Form(en) der Bestandsposten, wobei die Materialbeschreibung gemäß Anhang III Nummer 14 dieser Verordnung zu verwenden ist</w:t>
      </w:r>
    </w:p>
    <w:p w14:paraId="27FEACAA" w14:textId="77777777" w:rsidR="00A34A61" w:rsidRPr="00B14FBF" w:rsidRDefault="00C63706" w:rsidP="00B86B04">
      <w:pPr>
        <w:pStyle w:val="NumPar1"/>
        <w:rPr>
          <w:noProof/>
        </w:rPr>
      </w:pPr>
      <w:r w:rsidRPr="00B14FBF">
        <w:rPr>
          <w:noProof/>
          <w:sz w:val="22"/>
        </w:rPr>
        <w:t>Number of items/Anzahl der Posten:</w:t>
      </w:r>
      <w:r w:rsidRPr="00B14FBF">
        <w:rPr>
          <w:noProof/>
        </w:rPr>
        <w:t xml:space="preserve"> Die Anzahl der Bestandsposten.</w:t>
      </w:r>
    </w:p>
    <w:p w14:paraId="7032AC3A" w14:textId="77777777" w:rsidR="00A34A61" w:rsidRPr="00B14FBF" w:rsidRDefault="00A34A61"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 Diese Angabe ist für jede Charge zu machen.</w:t>
      </w:r>
    </w:p>
    <w:p w14:paraId="63062F4B" w14:textId="77777777" w:rsidR="00A34A61" w:rsidRPr="00B14FBF" w:rsidRDefault="00A34A61" w:rsidP="00A34A61">
      <w:pPr>
        <w:shd w:val="clear" w:color="auto" w:fill="FFFFFF"/>
        <w:spacing w:after="0"/>
        <w:rPr>
          <w:rFonts w:eastAsia="Times New Roman"/>
          <w:noProof/>
          <w:color w:val="000000"/>
          <w:szCs w:val="24"/>
        </w:rPr>
      </w:pPr>
    </w:p>
    <w:p w14:paraId="7F5144C2" w14:textId="77777777" w:rsidR="00A34A61" w:rsidRPr="00B14FBF" w:rsidRDefault="00A34A61" w:rsidP="00A34A61">
      <w:pPr>
        <w:rPr>
          <w:noProof/>
        </w:rPr>
      </w:pPr>
      <w:r w:rsidRPr="00B14FBF">
        <w:rPr>
          <w:noProof/>
        </w:rPr>
        <w:t>ALLGEMEINE ANMERKUNGEN ZUM ERSTELLEN DER BERICHTE</w:t>
      </w:r>
    </w:p>
    <w:p w14:paraId="6BC7B19F" w14:textId="77777777" w:rsidR="00A34A61" w:rsidRPr="00B14FBF" w:rsidRDefault="00A34A61" w:rsidP="007F32BF">
      <w:pPr>
        <w:pStyle w:val="NumPar1"/>
        <w:numPr>
          <w:ilvl w:val="0"/>
          <w:numId w:val="25"/>
        </w:numPr>
        <w:rPr>
          <w:noProof/>
        </w:rPr>
      </w:pPr>
      <w:r w:rsidRPr="00B14FBF">
        <w:rPr>
          <w:noProof/>
        </w:rPr>
        <w:t>Für jede Art der Befreiung (Artikel 22 Absatz 2) und für jede Elementkategorie ist ein gesonderter Antrag zu stellen.</w:t>
      </w:r>
    </w:p>
    <w:p w14:paraId="66F6175F" w14:textId="77777777" w:rsidR="00A34A61" w:rsidRPr="00B14FBF" w:rsidRDefault="00A34A61" w:rsidP="00B86B04">
      <w:pPr>
        <w:pStyle w:val="NumPar1"/>
        <w:rPr>
          <w:noProof/>
        </w:rPr>
      </w:pPr>
      <w:r w:rsidRPr="00B14FBF">
        <w:rPr>
          <w:noProof/>
        </w:rPr>
        <w:t>Es sind gegebenenfalls alle angeforderten Angaben zu übermitteln.</w:t>
      </w:r>
    </w:p>
    <w:p w14:paraId="09EB8609" w14:textId="77777777" w:rsidR="00A34A61" w:rsidRPr="00B14FBF" w:rsidRDefault="00A34A61" w:rsidP="00B86B04">
      <w:pPr>
        <w:pStyle w:val="NumPar1"/>
        <w:rPr>
          <w:noProof/>
        </w:rPr>
      </w:pPr>
      <w:r w:rsidRPr="00B14FBF">
        <w:rPr>
          <w:noProof/>
        </w:rPr>
        <w:t>Enthalten numerische Daten Bruchteile von Einheiten, so ist ein Dezimalpunkt zu verwenden, um die Dezimalstellen abzusetzen.</w:t>
      </w:r>
    </w:p>
    <w:p w14:paraId="2B81B7AD" w14:textId="77777777" w:rsidR="00A34A61" w:rsidRPr="00B14FBF" w:rsidRDefault="00A34A61" w:rsidP="00B86B04">
      <w:pPr>
        <w:pStyle w:val="NumPar1"/>
        <w:rPr>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2A70285D" w14:textId="77777777" w:rsidR="00A34A61" w:rsidRPr="00B14FBF" w:rsidRDefault="00A34A61" w:rsidP="00B86B04">
      <w:pPr>
        <w:pStyle w:val="NumPar1"/>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2BC93A53" w14:textId="77777777" w:rsidR="00A34A61" w:rsidRPr="00B14FBF" w:rsidRDefault="00A34A61" w:rsidP="00B86B04">
      <w:pPr>
        <w:pStyle w:val="NumPar1"/>
        <w:rPr>
          <w:noProof/>
        </w:rPr>
      </w:pPr>
      <w:r w:rsidRPr="00B14FBF">
        <w:rPr>
          <w:noProof/>
        </w:rPr>
        <w:t>Die Berichte sind im XML-Format zu erstellen.</w:t>
      </w:r>
    </w:p>
    <w:p w14:paraId="61CF4104" w14:textId="77777777" w:rsidR="00A34A61" w:rsidRPr="00B14FBF" w:rsidRDefault="00A34A61" w:rsidP="00B86B04">
      <w:pPr>
        <w:pStyle w:val="NumPar1"/>
        <w:rPr>
          <w:noProof/>
        </w:rPr>
      </w:pPr>
      <w:r w:rsidRPr="00B14FBF">
        <w:rPr>
          <w:noProof/>
        </w:rPr>
        <w:t>Die Berichte sind ordnungsgemäß erstellt und (möglichst digital) unterzeichnet zu senden an: Europäische Kommission, Euratom-Sicherheitsüberwachung.</w:t>
      </w:r>
    </w:p>
    <w:p w14:paraId="66FE1F80" w14:textId="77777777" w:rsidR="00A34A61" w:rsidRPr="00B14FBF" w:rsidRDefault="00C86C08" w:rsidP="00C86C08">
      <w:pPr>
        <w:pStyle w:val="SectionTitle"/>
        <w:rPr>
          <w:noProof/>
        </w:rPr>
      </w:pPr>
      <w:bookmarkStart w:id="34" w:name="_Toc95BE5BEA028B4AC7AC193E8542F00CE1"/>
      <w:r w:rsidRPr="00B14FBF">
        <w:rPr>
          <w:noProof/>
        </w:rPr>
        <w:br w:type="page"/>
        <w:t>ANHANG X</w:t>
      </w:r>
      <w:r w:rsidRPr="00B14FBF">
        <w:rPr>
          <w:noProof/>
        </w:rPr>
        <w:br/>
      </w:r>
      <w:r w:rsidRPr="00B14FBF">
        <w:rPr>
          <w:noProof/>
        </w:rPr>
        <w:br/>
        <w:t>LISTE DER BESTANDSPOSTEN</w:t>
      </w:r>
      <w:bookmarkEnd w:id="34"/>
    </w:p>
    <w:p w14:paraId="3E0B64AA" w14:textId="77777777" w:rsidR="00D360FC" w:rsidRPr="00B14FBF" w:rsidRDefault="00D360FC" w:rsidP="00D360FC">
      <w:pPr>
        <w:rPr>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268"/>
        <w:gridCol w:w="3825"/>
        <w:gridCol w:w="533"/>
      </w:tblGrid>
      <w:tr w:rsidR="00A34A61" w:rsidRPr="00B14FBF" w14:paraId="7C4AEEEC" w14:textId="77777777" w:rsidTr="008A493C">
        <w:tc>
          <w:tcPr>
            <w:tcW w:w="2660" w:type="dxa"/>
            <w:shd w:val="clear" w:color="auto" w:fill="FFFFFF"/>
          </w:tcPr>
          <w:p w14:paraId="5621AE90" w14:textId="77777777" w:rsidR="00A34A61" w:rsidRPr="00B14FBF" w:rsidRDefault="00A34A61" w:rsidP="00A34A61">
            <w:pPr>
              <w:spacing w:before="60" w:after="60"/>
              <w:ind w:right="195"/>
              <w:jc w:val="center"/>
              <w:rPr>
                <w:rFonts w:eastAsia="Times New Roman"/>
                <w:b/>
                <w:bCs/>
                <w:noProof/>
                <w:sz w:val="22"/>
              </w:rPr>
            </w:pPr>
            <w:r w:rsidRPr="00B14FBF">
              <w:rPr>
                <w:b/>
                <w:noProof/>
                <w:sz w:val="22"/>
              </w:rPr>
              <w:t>Kennsatz/Bezeichnung</w:t>
            </w:r>
          </w:p>
        </w:tc>
        <w:tc>
          <w:tcPr>
            <w:tcW w:w="2268" w:type="dxa"/>
            <w:shd w:val="clear" w:color="auto" w:fill="FFFFFF"/>
          </w:tcPr>
          <w:p w14:paraId="6532BE3A" w14:textId="77777777" w:rsidR="00A34A61" w:rsidRPr="00B14FBF" w:rsidRDefault="00A34A61" w:rsidP="00A34A61">
            <w:pPr>
              <w:spacing w:before="60" w:after="60"/>
              <w:ind w:right="195"/>
              <w:jc w:val="center"/>
              <w:rPr>
                <w:rFonts w:eastAsia="Times New Roman"/>
                <w:b/>
                <w:bCs/>
                <w:noProof/>
                <w:sz w:val="22"/>
              </w:rPr>
            </w:pPr>
            <w:r w:rsidRPr="00B14FBF">
              <w:rPr>
                <w:b/>
                <w:noProof/>
                <w:sz w:val="22"/>
              </w:rPr>
              <w:t>Inhalt</w:t>
            </w:r>
          </w:p>
        </w:tc>
        <w:tc>
          <w:tcPr>
            <w:tcW w:w="3825" w:type="dxa"/>
            <w:shd w:val="clear" w:color="auto" w:fill="FFFFFF"/>
          </w:tcPr>
          <w:p w14:paraId="66B890D5" w14:textId="77777777" w:rsidR="00A34A61" w:rsidRPr="00B14FBF" w:rsidRDefault="00A34A61" w:rsidP="00A34A61">
            <w:pPr>
              <w:spacing w:before="60" w:after="60"/>
              <w:ind w:right="195"/>
              <w:jc w:val="center"/>
              <w:rPr>
                <w:rFonts w:eastAsia="Times New Roman"/>
                <w:b/>
                <w:bCs/>
                <w:noProof/>
                <w:sz w:val="22"/>
              </w:rPr>
            </w:pPr>
            <w:r w:rsidRPr="00B14FBF">
              <w:rPr>
                <w:b/>
                <w:noProof/>
                <w:sz w:val="22"/>
              </w:rPr>
              <w:t>Bemerkungen</w:t>
            </w:r>
          </w:p>
        </w:tc>
        <w:tc>
          <w:tcPr>
            <w:tcW w:w="533" w:type="dxa"/>
            <w:shd w:val="clear" w:color="auto" w:fill="FFFFFF"/>
          </w:tcPr>
          <w:p w14:paraId="51992C72" w14:textId="77777777" w:rsidR="00A34A61" w:rsidRPr="00B14FBF" w:rsidRDefault="00A34A61" w:rsidP="006354B4">
            <w:pPr>
              <w:spacing w:before="60" w:after="60"/>
              <w:ind w:right="195"/>
              <w:jc w:val="center"/>
              <w:rPr>
                <w:rFonts w:eastAsia="Times New Roman"/>
                <w:b/>
                <w:bCs/>
                <w:noProof/>
                <w:sz w:val="22"/>
              </w:rPr>
            </w:pPr>
            <w:r w:rsidRPr="00B14FBF">
              <w:rPr>
                <w:b/>
                <w:noProof/>
                <w:sz w:val="22"/>
              </w:rPr>
              <w:t>#</w:t>
            </w:r>
          </w:p>
        </w:tc>
      </w:tr>
      <w:tr w:rsidR="00A34A61" w:rsidRPr="00B14FBF" w14:paraId="39889ACD" w14:textId="77777777" w:rsidTr="008A493C">
        <w:tc>
          <w:tcPr>
            <w:tcW w:w="2660" w:type="dxa"/>
            <w:shd w:val="clear" w:color="auto" w:fill="FFFFFF"/>
          </w:tcPr>
          <w:p w14:paraId="61BCC7F2" w14:textId="77777777" w:rsidR="00A34A61" w:rsidRPr="00B14FBF" w:rsidRDefault="00A34A61" w:rsidP="00A34A61">
            <w:pPr>
              <w:spacing w:before="60" w:after="60"/>
              <w:rPr>
                <w:rFonts w:eastAsia="Times New Roman"/>
                <w:noProof/>
                <w:sz w:val="22"/>
              </w:rPr>
            </w:pPr>
            <w:r w:rsidRPr="00B14FBF">
              <w:rPr>
                <w:noProof/>
                <w:sz w:val="22"/>
              </w:rPr>
              <w:t>MBA</w:t>
            </w:r>
          </w:p>
        </w:tc>
        <w:tc>
          <w:tcPr>
            <w:tcW w:w="2268" w:type="dxa"/>
            <w:shd w:val="clear" w:color="auto" w:fill="FFFFFF"/>
          </w:tcPr>
          <w:p w14:paraId="224F84A1" w14:textId="77777777" w:rsidR="00A34A61" w:rsidRPr="00B14FBF" w:rsidRDefault="00A34A61" w:rsidP="00A34A61">
            <w:pPr>
              <w:spacing w:before="60" w:after="60"/>
              <w:rPr>
                <w:rFonts w:eastAsia="Times New Roman"/>
                <w:noProof/>
                <w:sz w:val="22"/>
              </w:rPr>
            </w:pPr>
            <w:r w:rsidRPr="00B14FBF">
              <w:rPr>
                <w:noProof/>
                <w:sz w:val="22"/>
              </w:rPr>
              <w:t>Zeichen (4)</w:t>
            </w:r>
          </w:p>
        </w:tc>
        <w:tc>
          <w:tcPr>
            <w:tcW w:w="3825" w:type="dxa"/>
            <w:shd w:val="clear" w:color="auto" w:fill="FFFFFF"/>
          </w:tcPr>
          <w:p w14:paraId="5F9FD5AD" w14:textId="77777777" w:rsidR="00A34A61" w:rsidRPr="00B14FBF" w:rsidRDefault="00A34A61" w:rsidP="00A34A61">
            <w:pPr>
              <w:spacing w:before="60" w:after="60"/>
              <w:rPr>
                <w:rFonts w:eastAsia="Times New Roman"/>
                <w:noProof/>
                <w:sz w:val="22"/>
              </w:rPr>
            </w:pPr>
            <w:r w:rsidRPr="00B14FBF">
              <w:rPr>
                <w:noProof/>
                <w:sz w:val="22"/>
              </w:rPr>
              <w:t>MBA-Code der Bericht erstattenden MBA</w:t>
            </w:r>
          </w:p>
        </w:tc>
        <w:tc>
          <w:tcPr>
            <w:tcW w:w="533" w:type="dxa"/>
            <w:shd w:val="clear" w:color="auto" w:fill="FFFFFF"/>
          </w:tcPr>
          <w:p w14:paraId="11D528BD" w14:textId="77777777" w:rsidR="00A34A61" w:rsidRPr="00B14FBF" w:rsidRDefault="00A34A61" w:rsidP="006354B4">
            <w:pPr>
              <w:spacing w:before="60" w:after="60"/>
              <w:jc w:val="center"/>
              <w:rPr>
                <w:rFonts w:eastAsia="Times New Roman"/>
                <w:noProof/>
                <w:sz w:val="22"/>
              </w:rPr>
            </w:pPr>
            <w:r w:rsidRPr="00B14FBF">
              <w:rPr>
                <w:noProof/>
                <w:sz w:val="22"/>
              </w:rPr>
              <w:t>1</w:t>
            </w:r>
          </w:p>
        </w:tc>
      </w:tr>
      <w:tr w:rsidR="006D76E2" w:rsidRPr="00B14FBF" w14:paraId="33756A99" w14:textId="77777777" w:rsidTr="008A493C">
        <w:tc>
          <w:tcPr>
            <w:tcW w:w="2660" w:type="dxa"/>
            <w:shd w:val="clear" w:color="auto" w:fill="FFFFFF"/>
          </w:tcPr>
          <w:p w14:paraId="48A77088" w14:textId="77777777" w:rsidR="006D76E2" w:rsidRPr="00B14FBF" w:rsidRDefault="006D76E2" w:rsidP="00A34A61">
            <w:pPr>
              <w:spacing w:before="60" w:after="60"/>
              <w:rPr>
                <w:rFonts w:eastAsia="Times New Roman"/>
                <w:noProof/>
                <w:sz w:val="22"/>
              </w:rPr>
            </w:pPr>
            <w:r w:rsidRPr="00B14FBF">
              <w:rPr>
                <w:noProof/>
                <w:sz w:val="22"/>
              </w:rPr>
              <w:t>Report type</w:t>
            </w:r>
          </w:p>
        </w:tc>
        <w:tc>
          <w:tcPr>
            <w:tcW w:w="2268" w:type="dxa"/>
            <w:shd w:val="clear" w:color="auto" w:fill="FFFFFF"/>
          </w:tcPr>
          <w:p w14:paraId="5A94E4E0" w14:textId="77777777" w:rsidR="006D76E2" w:rsidRPr="00B14FBF" w:rsidRDefault="006D76E2" w:rsidP="00A34A61">
            <w:pPr>
              <w:spacing w:before="60" w:after="60"/>
              <w:rPr>
                <w:rFonts w:eastAsia="Times New Roman"/>
                <w:noProof/>
                <w:sz w:val="22"/>
              </w:rPr>
            </w:pPr>
            <w:r w:rsidRPr="00B14FBF">
              <w:rPr>
                <w:noProof/>
                <w:sz w:val="22"/>
              </w:rPr>
              <w:t>Zeichen (3)</w:t>
            </w:r>
          </w:p>
        </w:tc>
        <w:tc>
          <w:tcPr>
            <w:tcW w:w="3825" w:type="dxa"/>
            <w:shd w:val="clear" w:color="auto" w:fill="FFFFFF"/>
          </w:tcPr>
          <w:p w14:paraId="1D1D4C8E" w14:textId="77777777" w:rsidR="006D76E2" w:rsidRPr="00B14FBF" w:rsidRDefault="00BB604F" w:rsidP="00A34A61">
            <w:pPr>
              <w:spacing w:before="60" w:after="60"/>
              <w:rPr>
                <w:rFonts w:eastAsia="Times New Roman"/>
                <w:noProof/>
                <w:sz w:val="22"/>
              </w:rPr>
            </w:pPr>
            <w:r w:rsidRPr="00B14FBF">
              <w:rPr>
                <w:noProof/>
                <w:sz w:val="22"/>
              </w:rPr>
              <w:t>Für diese Berichtsart ist „LII“ anzugeben</w:t>
            </w:r>
          </w:p>
        </w:tc>
        <w:tc>
          <w:tcPr>
            <w:tcW w:w="533" w:type="dxa"/>
            <w:shd w:val="clear" w:color="auto" w:fill="FFFFFF"/>
          </w:tcPr>
          <w:p w14:paraId="080E9BA3" w14:textId="77777777" w:rsidR="006D76E2" w:rsidRPr="00B14FBF" w:rsidRDefault="006D76E2" w:rsidP="006354B4">
            <w:pPr>
              <w:spacing w:before="60" w:after="60"/>
              <w:jc w:val="center"/>
              <w:rPr>
                <w:rFonts w:eastAsia="Times New Roman"/>
                <w:noProof/>
                <w:sz w:val="22"/>
              </w:rPr>
            </w:pPr>
            <w:r w:rsidRPr="00B14FBF">
              <w:rPr>
                <w:noProof/>
                <w:sz w:val="22"/>
              </w:rPr>
              <w:t>2</w:t>
            </w:r>
          </w:p>
        </w:tc>
      </w:tr>
      <w:tr w:rsidR="00A34A61" w:rsidRPr="00B14FBF" w14:paraId="5F3E923A" w14:textId="77777777" w:rsidTr="008A493C">
        <w:tc>
          <w:tcPr>
            <w:tcW w:w="2660" w:type="dxa"/>
            <w:shd w:val="clear" w:color="auto" w:fill="FFFFFF"/>
          </w:tcPr>
          <w:p w14:paraId="3A8733C4" w14:textId="77777777" w:rsidR="00A34A61" w:rsidRPr="00B14FBF" w:rsidRDefault="004608D4" w:rsidP="00A34A61">
            <w:pPr>
              <w:spacing w:before="60" w:after="60"/>
              <w:rPr>
                <w:rFonts w:eastAsia="Times New Roman"/>
                <w:noProof/>
                <w:sz w:val="22"/>
              </w:rPr>
            </w:pPr>
            <w:r w:rsidRPr="00B14FBF">
              <w:rPr>
                <w:noProof/>
                <w:sz w:val="22"/>
              </w:rPr>
              <w:t>Report date</w:t>
            </w:r>
          </w:p>
        </w:tc>
        <w:tc>
          <w:tcPr>
            <w:tcW w:w="2268" w:type="dxa"/>
            <w:shd w:val="clear" w:color="auto" w:fill="FFFFFF"/>
          </w:tcPr>
          <w:p w14:paraId="6FD9CB47" w14:textId="77777777" w:rsidR="00A34A61" w:rsidRPr="00B14FBF" w:rsidRDefault="004608D4" w:rsidP="00A34A61">
            <w:pPr>
              <w:spacing w:before="60" w:after="60"/>
              <w:rPr>
                <w:rFonts w:eastAsia="Times New Roman"/>
                <w:noProof/>
                <w:sz w:val="22"/>
              </w:rPr>
            </w:pPr>
            <w:r w:rsidRPr="00B14FBF">
              <w:rPr>
                <w:noProof/>
                <w:sz w:val="22"/>
              </w:rPr>
              <w:t>Datum (JJJJ-MM-TT)</w:t>
            </w:r>
          </w:p>
        </w:tc>
        <w:tc>
          <w:tcPr>
            <w:tcW w:w="3825" w:type="dxa"/>
            <w:shd w:val="clear" w:color="auto" w:fill="FFFFFF"/>
          </w:tcPr>
          <w:p w14:paraId="11586446" w14:textId="77777777" w:rsidR="00A34A61" w:rsidRPr="00B14FBF" w:rsidRDefault="00A34A61" w:rsidP="00A34A61">
            <w:pPr>
              <w:spacing w:before="60" w:after="60"/>
              <w:rPr>
                <w:rFonts w:eastAsia="Times New Roman"/>
                <w:noProof/>
                <w:sz w:val="22"/>
              </w:rPr>
            </w:pPr>
            <w:r w:rsidRPr="00B14FBF">
              <w:rPr>
                <w:noProof/>
                <w:sz w:val="22"/>
              </w:rPr>
              <w:t>Datum, an dem die Liste der Bestandsposten gilt</w:t>
            </w:r>
          </w:p>
        </w:tc>
        <w:tc>
          <w:tcPr>
            <w:tcW w:w="533" w:type="dxa"/>
            <w:shd w:val="clear" w:color="auto" w:fill="FFFFFF"/>
          </w:tcPr>
          <w:p w14:paraId="070B801D" w14:textId="77777777" w:rsidR="00A34A61" w:rsidRPr="00B14FBF" w:rsidRDefault="006D76E2" w:rsidP="006354B4">
            <w:pPr>
              <w:spacing w:before="60" w:after="60"/>
              <w:jc w:val="center"/>
              <w:rPr>
                <w:rFonts w:eastAsia="Times New Roman"/>
                <w:noProof/>
                <w:sz w:val="22"/>
              </w:rPr>
            </w:pPr>
            <w:r w:rsidRPr="00B14FBF">
              <w:rPr>
                <w:noProof/>
                <w:sz w:val="22"/>
              </w:rPr>
              <w:t>3</w:t>
            </w:r>
          </w:p>
        </w:tc>
      </w:tr>
      <w:tr w:rsidR="00CB0A3D" w:rsidRPr="00B14FBF" w14:paraId="5F477904" w14:textId="77777777" w:rsidTr="008A493C">
        <w:tc>
          <w:tcPr>
            <w:tcW w:w="2660" w:type="dxa"/>
            <w:shd w:val="clear" w:color="auto" w:fill="FFFFFF"/>
          </w:tcPr>
          <w:p w14:paraId="7E7CB606" w14:textId="77777777" w:rsidR="00CB0A3D" w:rsidRPr="00B14FBF" w:rsidRDefault="00CB0A3D" w:rsidP="00CB0A3D">
            <w:pPr>
              <w:spacing w:before="60" w:after="60"/>
              <w:rPr>
                <w:rFonts w:eastAsia="Times New Roman"/>
                <w:noProof/>
                <w:sz w:val="22"/>
              </w:rPr>
            </w:pPr>
            <w:r w:rsidRPr="00B14FBF">
              <w:rPr>
                <w:noProof/>
                <w:sz w:val="22"/>
              </w:rPr>
              <w:t>Reporting person</w:t>
            </w:r>
          </w:p>
        </w:tc>
        <w:tc>
          <w:tcPr>
            <w:tcW w:w="2268" w:type="dxa"/>
            <w:shd w:val="clear" w:color="auto" w:fill="FFFFFF"/>
          </w:tcPr>
          <w:p w14:paraId="11600728" w14:textId="77777777" w:rsidR="00CB0A3D" w:rsidRPr="00B14FBF" w:rsidRDefault="00CB0A3D" w:rsidP="00CB0A3D">
            <w:pPr>
              <w:spacing w:before="60" w:after="60"/>
              <w:rPr>
                <w:rFonts w:eastAsia="Times New Roman"/>
                <w:noProof/>
                <w:sz w:val="22"/>
              </w:rPr>
            </w:pPr>
            <w:r w:rsidRPr="00B14FBF">
              <w:rPr>
                <w:noProof/>
                <w:color w:val="000000"/>
                <w:sz w:val="22"/>
              </w:rPr>
              <w:t>Zeichen (64)</w:t>
            </w:r>
          </w:p>
        </w:tc>
        <w:tc>
          <w:tcPr>
            <w:tcW w:w="3825" w:type="dxa"/>
            <w:shd w:val="clear" w:color="auto" w:fill="FFFFFF"/>
          </w:tcPr>
          <w:p w14:paraId="2BFF507D" w14:textId="77777777" w:rsidR="00CB0A3D" w:rsidRPr="00B14FBF" w:rsidRDefault="00CB0A3D" w:rsidP="00CB0A3D">
            <w:pPr>
              <w:spacing w:before="60" w:after="60"/>
              <w:rPr>
                <w:rFonts w:eastAsia="Times New Roman"/>
                <w:noProof/>
                <w:sz w:val="22"/>
              </w:rPr>
            </w:pPr>
            <w:r w:rsidRPr="00B14FBF">
              <w:rPr>
                <w:noProof/>
                <w:sz w:val="22"/>
              </w:rPr>
              <w:t>Name der für den Bericht zuständigen Person</w:t>
            </w:r>
          </w:p>
        </w:tc>
        <w:tc>
          <w:tcPr>
            <w:tcW w:w="533" w:type="dxa"/>
            <w:shd w:val="clear" w:color="auto" w:fill="FFFFFF"/>
          </w:tcPr>
          <w:p w14:paraId="7CBFA5C5" w14:textId="77777777" w:rsidR="00CB0A3D" w:rsidRPr="00B14FBF" w:rsidRDefault="00CB0A3D" w:rsidP="00CB0A3D">
            <w:pPr>
              <w:spacing w:before="60" w:after="60"/>
              <w:jc w:val="center"/>
              <w:rPr>
                <w:rFonts w:eastAsia="Times New Roman"/>
                <w:noProof/>
                <w:sz w:val="22"/>
              </w:rPr>
            </w:pPr>
            <w:r w:rsidRPr="00B14FBF">
              <w:rPr>
                <w:noProof/>
                <w:sz w:val="22"/>
              </w:rPr>
              <w:t>4</w:t>
            </w:r>
          </w:p>
        </w:tc>
      </w:tr>
      <w:tr w:rsidR="00CB0A3D" w:rsidRPr="00B14FBF" w14:paraId="4F404418" w14:textId="77777777" w:rsidTr="008A493C">
        <w:tc>
          <w:tcPr>
            <w:tcW w:w="2660" w:type="dxa"/>
            <w:shd w:val="clear" w:color="auto" w:fill="FFFFFF"/>
          </w:tcPr>
          <w:p w14:paraId="53FA716F" w14:textId="77777777" w:rsidR="00CB0A3D" w:rsidRPr="00B14FBF" w:rsidRDefault="00CB0A3D" w:rsidP="00CB0A3D">
            <w:pPr>
              <w:spacing w:before="60" w:after="60"/>
              <w:rPr>
                <w:rFonts w:eastAsia="Times New Roman"/>
                <w:noProof/>
                <w:sz w:val="22"/>
              </w:rPr>
            </w:pPr>
            <w:r w:rsidRPr="00B14FBF">
              <w:rPr>
                <w:noProof/>
                <w:sz w:val="22"/>
              </w:rPr>
              <w:t>Report number</w:t>
            </w:r>
          </w:p>
        </w:tc>
        <w:tc>
          <w:tcPr>
            <w:tcW w:w="2268" w:type="dxa"/>
            <w:shd w:val="clear" w:color="auto" w:fill="FFFFFF"/>
          </w:tcPr>
          <w:p w14:paraId="49DE8724" w14:textId="77777777" w:rsidR="00CB0A3D" w:rsidRPr="00B14FBF" w:rsidRDefault="004B1385" w:rsidP="00CB0A3D">
            <w:pPr>
              <w:spacing w:before="60" w:after="60"/>
              <w:rPr>
                <w:rFonts w:eastAsia="Times New Roman"/>
                <w:noProof/>
                <w:sz w:val="22"/>
              </w:rPr>
            </w:pPr>
            <w:r w:rsidRPr="00B14FBF">
              <w:rPr>
                <w:noProof/>
                <w:sz w:val="22"/>
              </w:rPr>
              <w:t>Zahl</w:t>
            </w:r>
          </w:p>
        </w:tc>
        <w:tc>
          <w:tcPr>
            <w:tcW w:w="3825" w:type="dxa"/>
            <w:shd w:val="clear" w:color="auto" w:fill="FFFFFF"/>
          </w:tcPr>
          <w:p w14:paraId="78F3456B" w14:textId="77777777" w:rsidR="00CB0A3D" w:rsidRPr="00B14FBF" w:rsidRDefault="00CB0A3D" w:rsidP="00CB0A3D">
            <w:pPr>
              <w:spacing w:before="60" w:after="60"/>
              <w:rPr>
                <w:rFonts w:eastAsia="Times New Roman"/>
                <w:noProof/>
                <w:sz w:val="22"/>
              </w:rPr>
            </w:pPr>
            <w:r w:rsidRPr="00B14FBF">
              <w:rPr>
                <w:noProof/>
                <w:sz w:val="22"/>
              </w:rPr>
              <w:t>Eindeutige Referenznummer</w:t>
            </w:r>
          </w:p>
        </w:tc>
        <w:tc>
          <w:tcPr>
            <w:tcW w:w="533" w:type="dxa"/>
            <w:shd w:val="clear" w:color="auto" w:fill="FFFFFF"/>
          </w:tcPr>
          <w:p w14:paraId="27BB15CE" w14:textId="77777777" w:rsidR="00CB0A3D" w:rsidRPr="00B14FBF" w:rsidRDefault="00CB0A3D" w:rsidP="00CB0A3D">
            <w:pPr>
              <w:spacing w:before="60" w:after="60"/>
              <w:jc w:val="center"/>
              <w:rPr>
                <w:rFonts w:eastAsia="Times New Roman"/>
                <w:noProof/>
                <w:sz w:val="22"/>
              </w:rPr>
            </w:pPr>
            <w:r w:rsidRPr="00B14FBF">
              <w:rPr>
                <w:noProof/>
                <w:sz w:val="22"/>
              </w:rPr>
              <w:t>5</w:t>
            </w:r>
          </w:p>
        </w:tc>
      </w:tr>
      <w:tr w:rsidR="00CB0A3D" w:rsidRPr="00B14FBF" w14:paraId="599B2B00" w14:textId="77777777" w:rsidTr="008A493C">
        <w:tc>
          <w:tcPr>
            <w:tcW w:w="2660" w:type="dxa"/>
            <w:shd w:val="clear" w:color="auto" w:fill="FFFFFF"/>
          </w:tcPr>
          <w:p w14:paraId="6F8138C3" w14:textId="77777777" w:rsidR="00CB0A3D" w:rsidRPr="00B14FBF" w:rsidRDefault="00CB0A3D" w:rsidP="00CB0A3D">
            <w:pPr>
              <w:spacing w:before="60" w:after="60"/>
              <w:rPr>
                <w:noProof/>
                <w:sz w:val="22"/>
              </w:rPr>
            </w:pPr>
            <w:r w:rsidRPr="00B14FBF">
              <w:rPr>
                <w:noProof/>
                <w:sz w:val="22"/>
              </w:rPr>
              <w:t>Report version</w:t>
            </w:r>
          </w:p>
        </w:tc>
        <w:tc>
          <w:tcPr>
            <w:tcW w:w="2268" w:type="dxa"/>
            <w:shd w:val="clear" w:color="auto" w:fill="FFFFFF"/>
          </w:tcPr>
          <w:p w14:paraId="4B6B8E32" w14:textId="77777777" w:rsidR="00CB0A3D" w:rsidRPr="00B14FBF" w:rsidRDefault="00CB0A3D" w:rsidP="00CB0A3D">
            <w:pPr>
              <w:spacing w:before="60" w:after="60"/>
              <w:rPr>
                <w:noProof/>
                <w:sz w:val="22"/>
              </w:rPr>
            </w:pPr>
            <w:r w:rsidRPr="00B14FBF">
              <w:rPr>
                <w:noProof/>
                <w:sz w:val="22"/>
              </w:rPr>
              <w:t>Zahl</w:t>
            </w:r>
          </w:p>
        </w:tc>
        <w:tc>
          <w:tcPr>
            <w:tcW w:w="3825" w:type="dxa"/>
            <w:shd w:val="clear" w:color="auto" w:fill="FFFFFF"/>
          </w:tcPr>
          <w:p w14:paraId="783AE9A7" w14:textId="77777777" w:rsidR="00CB0A3D" w:rsidRPr="00B14FBF" w:rsidRDefault="00CB0A3D" w:rsidP="00CB0A3D">
            <w:pPr>
              <w:spacing w:before="60" w:after="60"/>
              <w:rPr>
                <w:noProof/>
                <w:sz w:val="22"/>
              </w:rPr>
            </w:pPr>
            <w:r w:rsidRPr="00B14FBF">
              <w:rPr>
                <w:noProof/>
                <w:sz w:val="22"/>
              </w:rPr>
              <w:t>Version der vorgelegten Liste der Bestandsposten</w:t>
            </w:r>
          </w:p>
        </w:tc>
        <w:tc>
          <w:tcPr>
            <w:tcW w:w="533" w:type="dxa"/>
            <w:shd w:val="clear" w:color="auto" w:fill="FFFFFF"/>
          </w:tcPr>
          <w:p w14:paraId="0722B58A" w14:textId="77777777" w:rsidR="00CB0A3D" w:rsidRPr="00B14FBF" w:rsidRDefault="00CB0A3D" w:rsidP="00CB0A3D">
            <w:pPr>
              <w:spacing w:before="60" w:after="60"/>
              <w:jc w:val="center"/>
              <w:rPr>
                <w:rFonts w:eastAsia="Times New Roman"/>
                <w:noProof/>
                <w:sz w:val="22"/>
              </w:rPr>
            </w:pPr>
            <w:r w:rsidRPr="00B14FBF">
              <w:rPr>
                <w:noProof/>
                <w:sz w:val="22"/>
              </w:rPr>
              <w:t>6</w:t>
            </w:r>
          </w:p>
        </w:tc>
      </w:tr>
    </w:tbl>
    <w:p w14:paraId="30CD7DDC" w14:textId="77777777" w:rsidR="00D360FC" w:rsidRPr="00B14FBF" w:rsidRDefault="00D360FC" w:rsidP="00A34A61">
      <w:pPr>
        <w:rPr>
          <w:rFonts w:eastAsia="Times New Roman"/>
          <w:b/>
          <w:bCs/>
          <w:noProof/>
          <w:color w:val="000000"/>
          <w:sz w:val="16"/>
          <w:szCs w:val="16"/>
        </w:rPr>
      </w:pPr>
    </w:p>
    <w:p w14:paraId="5662391D" w14:textId="77777777" w:rsidR="00D80633" w:rsidRPr="00B14FBF" w:rsidRDefault="00D360FC" w:rsidP="00A34A61">
      <w:pPr>
        <w:rPr>
          <w:rFonts w:eastAsia="Times New Roman"/>
          <w:b/>
          <w:bCs/>
          <w:noProof/>
          <w:color w:val="000000"/>
          <w:sz w:val="16"/>
          <w:szCs w:val="16"/>
        </w:rPr>
      </w:pPr>
      <w:r w:rsidRPr="00B14FBF">
        <w:rPr>
          <w:b/>
          <w:noProof/>
        </w:rPr>
        <w:t>Einträge</w:t>
      </w:r>
    </w:p>
    <w:tbl>
      <w:tblPr>
        <w:tblStyle w:val="TableGrid"/>
        <w:tblW w:w="0" w:type="auto"/>
        <w:tblLayout w:type="fixed"/>
        <w:tblLook w:val="04A0" w:firstRow="1" w:lastRow="0" w:firstColumn="1" w:lastColumn="0" w:noHBand="0" w:noVBand="1"/>
      </w:tblPr>
      <w:tblGrid>
        <w:gridCol w:w="2660"/>
        <w:gridCol w:w="2268"/>
        <w:gridCol w:w="3825"/>
        <w:gridCol w:w="533"/>
      </w:tblGrid>
      <w:tr w:rsidR="00D360FC" w:rsidRPr="00B14FBF" w14:paraId="3433CF97" w14:textId="77777777" w:rsidTr="008A493C">
        <w:trPr>
          <w:tblHeader/>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1135DF5C" w14:textId="77777777" w:rsidR="00D360FC" w:rsidRPr="00B14FBF" w:rsidRDefault="00D360FC" w:rsidP="00F220AD">
            <w:pPr>
              <w:spacing w:before="60" w:after="60"/>
              <w:ind w:right="195"/>
              <w:jc w:val="center"/>
              <w:rPr>
                <w:rFonts w:eastAsia="Times New Roman"/>
                <w:b/>
                <w:bCs/>
                <w:noProof/>
                <w:sz w:val="22"/>
              </w:rPr>
            </w:pPr>
            <w:r w:rsidRPr="00B14FBF">
              <w:rPr>
                <w:b/>
                <w:noProof/>
                <w:sz w:val="22"/>
              </w:rPr>
              <w:t>Kennsatz/Bezeichnung</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AC68D62" w14:textId="77777777" w:rsidR="00D360FC" w:rsidRPr="00B14FBF" w:rsidRDefault="00D360FC" w:rsidP="00F220AD">
            <w:pPr>
              <w:spacing w:before="60" w:after="60"/>
              <w:ind w:right="195"/>
              <w:jc w:val="center"/>
              <w:rPr>
                <w:rFonts w:eastAsia="Times New Roman"/>
                <w:b/>
                <w:bCs/>
                <w:noProof/>
                <w:sz w:val="22"/>
              </w:rPr>
            </w:pPr>
            <w:r w:rsidRPr="00B14FBF">
              <w:rPr>
                <w:b/>
                <w:noProof/>
                <w:sz w:val="22"/>
              </w:rPr>
              <w:t>Inhalt</w:t>
            </w:r>
          </w:p>
        </w:tc>
        <w:tc>
          <w:tcPr>
            <w:tcW w:w="3825" w:type="dxa"/>
            <w:tcBorders>
              <w:top w:val="single" w:sz="4" w:space="0" w:color="auto"/>
              <w:left w:val="single" w:sz="4" w:space="0" w:color="auto"/>
              <w:bottom w:val="single" w:sz="4" w:space="0" w:color="auto"/>
              <w:right w:val="single" w:sz="4" w:space="0" w:color="auto"/>
            </w:tcBorders>
            <w:shd w:val="clear" w:color="auto" w:fill="FFFFFF"/>
          </w:tcPr>
          <w:p w14:paraId="0E2AD4F4" w14:textId="77777777" w:rsidR="00D360FC" w:rsidRPr="00B14FBF" w:rsidRDefault="00D360FC" w:rsidP="00F220AD">
            <w:pPr>
              <w:spacing w:before="60" w:after="60"/>
              <w:ind w:right="195"/>
              <w:jc w:val="center"/>
              <w:rPr>
                <w:rFonts w:eastAsia="Times New Roman"/>
                <w:b/>
                <w:bCs/>
                <w:noProof/>
                <w:sz w:val="22"/>
              </w:rPr>
            </w:pPr>
            <w:r w:rsidRPr="00B14FBF">
              <w:rPr>
                <w:b/>
                <w:noProof/>
                <w:sz w:val="22"/>
              </w:rPr>
              <w:t>Bemerkungen</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1C383AC8" w14:textId="77777777" w:rsidR="00D360FC" w:rsidRPr="00B14FBF" w:rsidRDefault="00D360FC" w:rsidP="00F220AD">
            <w:pPr>
              <w:spacing w:before="60" w:after="60"/>
              <w:ind w:right="195"/>
              <w:jc w:val="center"/>
              <w:rPr>
                <w:rFonts w:eastAsia="Times New Roman"/>
                <w:b/>
                <w:bCs/>
                <w:noProof/>
                <w:sz w:val="22"/>
              </w:rPr>
            </w:pPr>
            <w:r w:rsidRPr="00B14FBF">
              <w:rPr>
                <w:b/>
                <w:noProof/>
                <w:sz w:val="22"/>
              </w:rPr>
              <w:t>#</w:t>
            </w:r>
          </w:p>
        </w:tc>
      </w:tr>
      <w:tr w:rsidR="00CB0A3D" w:rsidRPr="00B14FBF" w14:paraId="7312D7AE" w14:textId="77777777" w:rsidTr="008A493C">
        <w:tc>
          <w:tcPr>
            <w:tcW w:w="2660" w:type="dxa"/>
            <w:tcBorders>
              <w:top w:val="single" w:sz="4" w:space="0" w:color="auto"/>
              <w:left w:val="single" w:sz="6" w:space="0" w:color="000000"/>
              <w:bottom w:val="single" w:sz="6" w:space="0" w:color="000000"/>
              <w:right w:val="single" w:sz="6" w:space="0" w:color="000000"/>
            </w:tcBorders>
            <w:shd w:val="clear" w:color="auto" w:fill="FFFFFF"/>
          </w:tcPr>
          <w:p w14:paraId="42AFB1E4" w14:textId="77777777" w:rsidR="00CB0A3D" w:rsidRPr="00B14FBF" w:rsidRDefault="00CB0A3D" w:rsidP="00CB0A3D">
            <w:pPr>
              <w:spacing w:before="60" w:after="60"/>
              <w:rPr>
                <w:rFonts w:eastAsia="Times New Roman"/>
                <w:noProof/>
                <w:sz w:val="22"/>
              </w:rPr>
            </w:pPr>
            <w:r w:rsidRPr="00B14FBF">
              <w:rPr>
                <w:noProof/>
                <w:sz w:val="22"/>
              </w:rPr>
              <w:t>Line number</w:t>
            </w:r>
          </w:p>
        </w:tc>
        <w:tc>
          <w:tcPr>
            <w:tcW w:w="2268" w:type="dxa"/>
            <w:tcBorders>
              <w:top w:val="single" w:sz="4" w:space="0" w:color="auto"/>
              <w:left w:val="single" w:sz="6" w:space="0" w:color="000000"/>
              <w:bottom w:val="single" w:sz="6" w:space="0" w:color="000000"/>
              <w:right w:val="single" w:sz="6" w:space="0" w:color="000000"/>
            </w:tcBorders>
            <w:shd w:val="clear" w:color="auto" w:fill="FFFFFF"/>
          </w:tcPr>
          <w:p w14:paraId="69485017" w14:textId="77777777" w:rsidR="00CB0A3D" w:rsidRPr="00B14FBF" w:rsidRDefault="00CB0A3D" w:rsidP="00CB0A3D">
            <w:pPr>
              <w:spacing w:before="60" w:after="60"/>
              <w:rPr>
                <w:rFonts w:eastAsia="Times New Roman"/>
                <w:noProof/>
                <w:sz w:val="22"/>
              </w:rPr>
            </w:pPr>
            <w:r w:rsidRPr="00B14FBF">
              <w:rPr>
                <w:noProof/>
                <w:sz w:val="22"/>
              </w:rPr>
              <w:t>Zahl</w:t>
            </w:r>
          </w:p>
        </w:tc>
        <w:tc>
          <w:tcPr>
            <w:tcW w:w="3825" w:type="dxa"/>
            <w:tcBorders>
              <w:top w:val="single" w:sz="4" w:space="0" w:color="auto"/>
              <w:left w:val="single" w:sz="6" w:space="0" w:color="000000"/>
              <w:bottom w:val="single" w:sz="6" w:space="0" w:color="000000"/>
              <w:right w:val="single" w:sz="8" w:space="0" w:color="auto"/>
            </w:tcBorders>
            <w:shd w:val="clear" w:color="auto" w:fill="FFFFFF"/>
          </w:tcPr>
          <w:p w14:paraId="16358183" w14:textId="77777777" w:rsidR="00CB0A3D" w:rsidRPr="00B14FBF" w:rsidRDefault="00CB0A3D" w:rsidP="00CB0A3D">
            <w:pPr>
              <w:spacing w:before="60" w:after="60"/>
              <w:rPr>
                <w:rFonts w:eastAsia="Times New Roman"/>
                <w:noProof/>
                <w:sz w:val="22"/>
              </w:rPr>
            </w:pPr>
            <w:r w:rsidRPr="00B14FBF">
              <w:rPr>
                <w:noProof/>
                <w:sz w:val="22"/>
              </w:rPr>
              <w:t>Laufende Nummer, lückenlos</w:t>
            </w:r>
          </w:p>
        </w:tc>
        <w:tc>
          <w:tcPr>
            <w:tcW w:w="533" w:type="dxa"/>
            <w:tcBorders>
              <w:top w:val="single" w:sz="4" w:space="0" w:color="auto"/>
              <w:left w:val="single" w:sz="8" w:space="0" w:color="auto"/>
              <w:bottom w:val="single" w:sz="6" w:space="0" w:color="000000"/>
              <w:right w:val="single" w:sz="6" w:space="0" w:color="000000"/>
            </w:tcBorders>
            <w:shd w:val="clear" w:color="auto" w:fill="FFFFFF"/>
          </w:tcPr>
          <w:p w14:paraId="1DB63B6F" w14:textId="77777777" w:rsidR="00CB0A3D" w:rsidRPr="00B14FBF" w:rsidRDefault="00CB0A3D" w:rsidP="00CB0A3D">
            <w:pPr>
              <w:spacing w:before="60" w:after="60"/>
              <w:jc w:val="center"/>
              <w:rPr>
                <w:rFonts w:eastAsia="Times New Roman"/>
                <w:noProof/>
                <w:sz w:val="22"/>
              </w:rPr>
            </w:pPr>
            <w:r w:rsidRPr="00B14FBF">
              <w:rPr>
                <w:noProof/>
                <w:sz w:val="22"/>
              </w:rPr>
              <w:t>7</w:t>
            </w:r>
          </w:p>
        </w:tc>
      </w:tr>
      <w:tr w:rsidR="00CB0A3D" w:rsidRPr="00B14FBF" w14:paraId="49E0EF5C"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34E91D8E" w14:textId="77777777" w:rsidR="00CB0A3D" w:rsidRPr="00B14FBF" w:rsidRDefault="00CB0A3D" w:rsidP="00CB0A3D">
            <w:pPr>
              <w:spacing w:before="60" w:after="60"/>
              <w:rPr>
                <w:rFonts w:eastAsia="Times New Roman"/>
                <w:noProof/>
                <w:sz w:val="22"/>
              </w:rPr>
            </w:pPr>
            <w:r w:rsidRPr="00B14FBF">
              <w:rPr>
                <w:noProof/>
                <w:sz w:val="22"/>
              </w:rPr>
              <w:t>Item ID</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6E1FA76D" w14:textId="77777777" w:rsidR="00CB0A3D" w:rsidRPr="00B14FBF" w:rsidRDefault="00CB0A3D" w:rsidP="00CB0A3D">
            <w:pPr>
              <w:spacing w:before="60" w:after="60"/>
              <w:rPr>
                <w:rFonts w:eastAsia="Times New Roman"/>
                <w:noProof/>
                <w:sz w:val="22"/>
              </w:rPr>
            </w:pPr>
            <w:r w:rsidRPr="00B14FBF">
              <w:rPr>
                <w:noProof/>
                <w:sz w:val="22"/>
              </w:rPr>
              <w:t>Zeichen (20)</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4F66EE71" w14:textId="77777777" w:rsidR="00CB0A3D" w:rsidRPr="00B14FBF" w:rsidRDefault="00CB0A3D" w:rsidP="00CB0A3D">
            <w:pPr>
              <w:spacing w:before="60" w:after="60"/>
              <w:rPr>
                <w:rFonts w:eastAsia="Times New Roman"/>
                <w:noProof/>
                <w:sz w:val="22"/>
              </w:rPr>
            </w:pPr>
            <w:r w:rsidRPr="00B14FBF">
              <w:rPr>
                <w:noProof/>
                <w:sz w:val="22"/>
              </w:rPr>
              <w:t>Eindeutige Kennung eines Kernmaterialpostens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AD649FB" w14:textId="77777777" w:rsidR="00CB0A3D" w:rsidRPr="00B14FBF" w:rsidRDefault="00CB0A3D" w:rsidP="00CB0A3D">
            <w:pPr>
              <w:spacing w:before="60" w:after="60"/>
              <w:jc w:val="center"/>
              <w:rPr>
                <w:rFonts w:eastAsia="Times New Roman"/>
                <w:noProof/>
                <w:sz w:val="22"/>
              </w:rPr>
            </w:pPr>
            <w:r w:rsidRPr="00B14FBF">
              <w:rPr>
                <w:noProof/>
                <w:sz w:val="22"/>
              </w:rPr>
              <w:t>8</w:t>
            </w:r>
          </w:p>
        </w:tc>
      </w:tr>
      <w:tr w:rsidR="00CB0A3D" w:rsidRPr="00B14FBF" w14:paraId="024B8360"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554B79B5" w14:textId="77777777" w:rsidR="00CB0A3D" w:rsidRPr="00B14FBF" w:rsidRDefault="00CB0A3D" w:rsidP="00CB0A3D">
            <w:pPr>
              <w:spacing w:before="60" w:after="60"/>
              <w:rPr>
                <w:rFonts w:eastAsia="Times New Roman"/>
                <w:noProof/>
                <w:sz w:val="22"/>
              </w:rPr>
            </w:pPr>
            <w:r w:rsidRPr="00B14FBF">
              <w:rPr>
                <w:noProof/>
                <w:sz w:val="22"/>
              </w:rPr>
              <w:t>Batch</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4B88F410" w14:textId="77777777" w:rsidR="00CB0A3D" w:rsidRPr="00B14FBF" w:rsidRDefault="00CB0A3D" w:rsidP="00CB0A3D">
            <w:pPr>
              <w:spacing w:before="60" w:after="60"/>
              <w:rPr>
                <w:rFonts w:eastAsia="Times New Roman"/>
                <w:noProof/>
                <w:sz w:val="22"/>
              </w:rPr>
            </w:pPr>
            <w:r w:rsidRPr="00B14FBF">
              <w:rPr>
                <w:noProof/>
                <w:sz w:val="22"/>
              </w:rPr>
              <w:t>Zeichen (20)</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6007E573" w14:textId="77777777" w:rsidR="00CB0A3D" w:rsidRPr="00B14FBF" w:rsidRDefault="00CB0A3D" w:rsidP="00CB0A3D">
            <w:pPr>
              <w:spacing w:before="60" w:after="60"/>
              <w:rPr>
                <w:rFonts w:eastAsia="Times New Roman"/>
                <w:noProof/>
                <w:sz w:val="22"/>
              </w:rPr>
            </w:pPr>
            <w:r w:rsidRPr="00B14FBF">
              <w:rPr>
                <w:noProof/>
                <w:sz w:val="22"/>
              </w:rPr>
              <w:t>Eindeutige Kennung einer Kernmaterialcharge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29FA4C3D" w14:textId="77777777" w:rsidR="00CB0A3D" w:rsidRPr="00B14FBF" w:rsidRDefault="00CB0A3D" w:rsidP="00CB0A3D">
            <w:pPr>
              <w:spacing w:before="60" w:after="60"/>
              <w:jc w:val="center"/>
              <w:rPr>
                <w:rFonts w:eastAsia="Times New Roman"/>
                <w:noProof/>
                <w:sz w:val="22"/>
              </w:rPr>
            </w:pPr>
            <w:r w:rsidRPr="00B14FBF">
              <w:rPr>
                <w:noProof/>
                <w:sz w:val="22"/>
              </w:rPr>
              <w:t>9</w:t>
            </w:r>
          </w:p>
        </w:tc>
      </w:tr>
      <w:tr w:rsidR="00CB0A3D" w:rsidRPr="00B14FBF" w14:paraId="043F95B2"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25FBAABB" w14:textId="77777777" w:rsidR="00CB0A3D" w:rsidRPr="00B14FBF" w:rsidRDefault="00CB0A3D" w:rsidP="00CB0A3D">
            <w:pPr>
              <w:spacing w:before="60" w:after="60"/>
              <w:rPr>
                <w:rFonts w:eastAsia="Times New Roman"/>
                <w:noProof/>
                <w:sz w:val="22"/>
              </w:rPr>
            </w:pPr>
            <w:r w:rsidRPr="00B14FBF">
              <w:rPr>
                <w:noProof/>
                <w:sz w:val="22"/>
              </w:rPr>
              <w:t>Container ID</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42D18BE5" w14:textId="77777777" w:rsidR="00CB0A3D" w:rsidRPr="00B14FBF" w:rsidRDefault="00CB0A3D" w:rsidP="00CB0A3D">
            <w:pPr>
              <w:spacing w:before="60" w:after="60"/>
              <w:rPr>
                <w:rFonts w:eastAsia="Times New Roman"/>
                <w:noProof/>
                <w:sz w:val="22"/>
              </w:rPr>
            </w:pPr>
            <w:r w:rsidRPr="00B14FBF">
              <w:rPr>
                <w:noProof/>
                <w:sz w:val="22"/>
              </w:rPr>
              <w:t>Zeichen (20)</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7BF0B75D" w14:textId="77777777" w:rsidR="00CB0A3D" w:rsidRPr="00B14FBF" w:rsidRDefault="00CB0A3D" w:rsidP="00CB0A3D">
            <w:pPr>
              <w:spacing w:before="60" w:after="60"/>
              <w:rPr>
                <w:rFonts w:eastAsia="Times New Roman"/>
                <w:noProof/>
                <w:sz w:val="22"/>
              </w:rPr>
            </w:pPr>
            <w:r w:rsidRPr="00B14FBF">
              <w:rPr>
                <w:noProof/>
                <w:sz w:val="22"/>
              </w:rPr>
              <w:t>Eindeutige Kennung eines mit Kernmaterial befüllten Behälters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5CB76F8F" w14:textId="77777777" w:rsidR="00CB0A3D" w:rsidRPr="00B14FBF" w:rsidRDefault="00CB0A3D" w:rsidP="00CB0A3D">
            <w:pPr>
              <w:spacing w:before="60" w:after="60"/>
              <w:jc w:val="center"/>
              <w:rPr>
                <w:rFonts w:eastAsia="Times New Roman"/>
                <w:noProof/>
                <w:sz w:val="22"/>
              </w:rPr>
            </w:pPr>
            <w:r w:rsidRPr="00B14FBF">
              <w:rPr>
                <w:noProof/>
                <w:sz w:val="22"/>
              </w:rPr>
              <w:t>10</w:t>
            </w:r>
          </w:p>
        </w:tc>
      </w:tr>
      <w:tr w:rsidR="00CB0A3D" w:rsidRPr="00B14FBF" w14:paraId="460CD460"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65E91DA" w14:textId="77777777" w:rsidR="00CB0A3D" w:rsidRPr="00B14FBF" w:rsidRDefault="00CB0A3D" w:rsidP="00CB0A3D">
            <w:pPr>
              <w:spacing w:before="60" w:after="60"/>
              <w:rPr>
                <w:rFonts w:eastAsia="Times New Roman"/>
                <w:noProof/>
                <w:sz w:val="22"/>
              </w:rPr>
            </w:pPr>
            <w:r w:rsidRPr="00B14FBF">
              <w:rPr>
                <w:noProof/>
                <w:sz w:val="22"/>
              </w:rPr>
              <w:t>KMP</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450E16E9" w14:textId="77777777" w:rsidR="00CB0A3D" w:rsidRPr="00B14FBF" w:rsidRDefault="00CB0A3D" w:rsidP="00CB0A3D">
            <w:pPr>
              <w:spacing w:before="60" w:after="60"/>
              <w:rPr>
                <w:rFonts w:eastAsia="Times New Roman"/>
                <w:noProof/>
                <w:sz w:val="22"/>
              </w:rPr>
            </w:pPr>
            <w:r w:rsidRPr="00B14FBF">
              <w:rPr>
                <w:noProof/>
                <w:sz w:val="22"/>
              </w:rPr>
              <w:t>Zeichen (1)</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4891C3C2" w14:textId="77777777" w:rsidR="00CB0A3D" w:rsidRPr="00B14FBF" w:rsidRDefault="00CB0A3D" w:rsidP="00CB0A3D">
            <w:pPr>
              <w:spacing w:before="60" w:after="60"/>
              <w:rPr>
                <w:rFonts w:eastAsia="Times New Roman"/>
                <w:noProof/>
                <w:sz w:val="22"/>
              </w:rPr>
            </w:pPr>
            <w:r w:rsidRPr="00B14FBF">
              <w:rPr>
                <w:noProof/>
                <w:sz w:val="22"/>
              </w:rPr>
              <w:t>Schlüsselmesspunkt</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1B0FBE86" w14:textId="77777777" w:rsidR="00CB0A3D" w:rsidRPr="00B14FBF" w:rsidRDefault="00CB0A3D" w:rsidP="00CB0A3D">
            <w:pPr>
              <w:spacing w:before="60" w:after="60"/>
              <w:jc w:val="center"/>
              <w:rPr>
                <w:rFonts w:eastAsia="Times New Roman"/>
                <w:noProof/>
                <w:sz w:val="22"/>
              </w:rPr>
            </w:pPr>
            <w:r w:rsidRPr="00B14FBF">
              <w:rPr>
                <w:noProof/>
                <w:sz w:val="22"/>
              </w:rPr>
              <w:t>11</w:t>
            </w:r>
          </w:p>
        </w:tc>
      </w:tr>
      <w:tr w:rsidR="00CB0A3D" w:rsidRPr="00B14FBF" w14:paraId="5EF3E145"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753C3B77" w14:textId="77777777" w:rsidR="00CB0A3D" w:rsidRPr="00B14FBF" w:rsidRDefault="00CB0A3D" w:rsidP="00CB0A3D">
            <w:pPr>
              <w:spacing w:before="60" w:after="60"/>
              <w:rPr>
                <w:rFonts w:eastAsia="Times New Roman"/>
                <w:noProof/>
                <w:sz w:val="22"/>
              </w:rPr>
            </w:pPr>
            <w:r w:rsidRPr="00B14FBF">
              <w:rPr>
                <w:noProof/>
                <w:sz w:val="22"/>
              </w:rPr>
              <w:t>Area</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22C24735" w14:textId="77777777" w:rsidR="00CB0A3D" w:rsidRPr="00B14FBF" w:rsidRDefault="00CB0A3D" w:rsidP="00CB0A3D">
            <w:pPr>
              <w:spacing w:before="60" w:after="60"/>
              <w:rPr>
                <w:rFonts w:eastAsia="Times New Roman"/>
                <w:noProof/>
                <w:sz w:val="22"/>
              </w:rPr>
            </w:pPr>
            <w:r w:rsidRPr="00B14FBF">
              <w:rPr>
                <w:noProof/>
                <w:sz w:val="22"/>
              </w:rPr>
              <w:t>Zeichen (10)</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12328337" w14:textId="77777777" w:rsidR="00CB0A3D" w:rsidRPr="00B14FBF" w:rsidRDefault="00CB0A3D" w:rsidP="00CB0A3D">
            <w:pPr>
              <w:spacing w:before="60" w:after="60"/>
              <w:rPr>
                <w:rFonts w:eastAsia="Times New Roman"/>
                <w:noProof/>
                <w:sz w:val="22"/>
              </w:rPr>
            </w:pPr>
            <w:r w:rsidRPr="00B14FBF">
              <w:rPr>
                <w:noProof/>
                <w:sz w:val="22"/>
              </w:rPr>
              <w:t>Angabe der Zone (oder Schlüsselmesspunkt)</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6E088FB" w14:textId="77777777" w:rsidR="00CB0A3D" w:rsidRPr="00B14FBF" w:rsidRDefault="00CB0A3D" w:rsidP="00CB0A3D">
            <w:pPr>
              <w:spacing w:before="60" w:after="60"/>
              <w:jc w:val="center"/>
              <w:rPr>
                <w:rFonts w:eastAsia="Times New Roman"/>
                <w:noProof/>
                <w:sz w:val="22"/>
              </w:rPr>
            </w:pPr>
            <w:r w:rsidRPr="00B14FBF">
              <w:rPr>
                <w:noProof/>
                <w:sz w:val="22"/>
              </w:rPr>
              <w:t>12</w:t>
            </w:r>
          </w:p>
        </w:tc>
      </w:tr>
      <w:tr w:rsidR="00CB0A3D" w:rsidRPr="00B14FBF" w14:paraId="74F9ACC0"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4D15F6F9" w14:textId="77777777" w:rsidR="00CB0A3D" w:rsidRPr="00B14FBF" w:rsidRDefault="00CB0A3D" w:rsidP="00CB0A3D">
            <w:pPr>
              <w:spacing w:before="60" w:after="60"/>
              <w:rPr>
                <w:rFonts w:eastAsia="Times New Roman"/>
                <w:noProof/>
                <w:sz w:val="22"/>
              </w:rPr>
            </w:pPr>
            <w:r w:rsidRPr="00B14FBF">
              <w:rPr>
                <w:noProof/>
                <w:sz w:val="22"/>
              </w:rPr>
              <w:t>Sub area</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5EB07F4E" w14:textId="77777777" w:rsidR="00CB0A3D" w:rsidRPr="00B14FBF" w:rsidRDefault="00CB0A3D" w:rsidP="00CB0A3D">
            <w:pPr>
              <w:spacing w:before="60" w:after="60"/>
              <w:rPr>
                <w:rFonts w:eastAsia="Times New Roman"/>
                <w:noProof/>
                <w:sz w:val="22"/>
              </w:rPr>
            </w:pPr>
            <w:r w:rsidRPr="00B14FBF">
              <w:rPr>
                <w:noProof/>
                <w:sz w:val="22"/>
              </w:rPr>
              <w:t>Zeichen (10)</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3410ACCD" w14:textId="77777777" w:rsidR="00CB0A3D" w:rsidRPr="00B14FBF" w:rsidRDefault="00CB0A3D" w:rsidP="00CB0A3D">
            <w:pPr>
              <w:spacing w:before="60" w:after="60"/>
              <w:rPr>
                <w:rFonts w:eastAsia="Times New Roman"/>
                <w:noProof/>
                <w:sz w:val="22"/>
              </w:rPr>
            </w:pPr>
            <w:r w:rsidRPr="00B14FBF">
              <w:rPr>
                <w:noProof/>
                <w:sz w:val="22"/>
              </w:rPr>
              <w:t>Unterzone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7EC209AA" w14:textId="77777777" w:rsidR="00CB0A3D" w:rsidRPr="00B14FBF" w:rsidRDefault="00CB0A3D" w:rsidP="00CB0A3D">
            <w:pPr>
              <w:spacing w:before="60" w:after="60"/>
              <w:jc w:val="center"/>
              <w:rPr>
                <w:rFonts w:eastAsia="Times New Roman"/>
                <w:noProof/>
                <w:sz w:val="22"/>
              </w:rPr>
            </w:pPr>
            <w:r w:rsidRPr="00B14FBF">
              <w:rPr>
                <w:noProof/>
                <w:sz w:val="22"/>
              </w:rPr>
              <w:t>13</w:t>
            </w:r>
          </w:p>
        </w:tc>
      </w:tr>
      <w:tr w:rsidR="00CB0A3D" w:rsidRPr="00B14FBF" w14:paraId="1C3D34B0"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29653478" w14:textId="77777777" w:rsidR="00CB0A3D" w:rsidRPr="00B14FBF" w:rsidRDefault="00CB0A3D" w:rsidP="00CB0A3D">
            <w:pPr>
              <w:spacing w:before="60" w:after="60"/>
              <w:rPr>
                <w:rFonts w:eastAsia="Times New Roman"/>
                <w:noProof/>
                <w:sz w:val="22"/>
              </w:rPr>
            </w:pPr>
            <w:r w:rsidRPr="00B14FBF">
              <w:rPr>
                <w:noProof/>
                <w:sz w:val="22"/>
              </w:rPr>
              <w:t>Element category</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2A9A96AB" w14:textId="77777777" w:rsidR="00CB0A3D" w:rsidRPr="00B14FBF" w:rsidRDefault="00CB0A3D" w:rsidP="00CB0A3D">
            <w:pPr>
              <w:spacing w:before="60" w:after="60"/>
              <w:rPr>
                <w:rFonts w:eastAsia="Times New Roman"/>
                <w:noProof/>
                <w:sz w:val="22"/>
              </w:rPr>
            </w:pPr>
            <w:r w:rsidRPr="00B14FBF">
              <w:rPr>
                <w:noProof/>
                <w:sz w:val="22"/>
              </w:rPr>
              <w:t>Zeichen (1)</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0792E502" w14:textId="77777777" w:rsidR="00CB0A3D" w:rsidRPr="00B14FBF" w:rsidRDefault="00CB0A3D" w:rsidP="00CB0A3D">
            <w:pPr>
              <w:spacing w:before="60" w:after="60"/>
              <w:rPr>
                <w:rFonts w:eastAsia="Times New Roman"/>
                <w:noProof/>
                <w:sz w:val="22"/>
              </w:rPr>
            </w:pPr>
            <w:r w:rsidRPr="00B14FBF">
              <w:rPr>
                <w:noProof/>
                <w:sz w:val="22"/>
              </w:rPr>
              <w:t>Kernmaterialkategorie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29682AC3" w14:textId="77777777" w:rsidR="00CB0A3D" w:rsidRPr="00B14FBF" w:rsidRDefault="00CB0A3D" w:rsidP="00CB0A3D">
            <w:pPr>
              <w:spacing w:before="60" w:after="60"/>
              <w:jc w:val="center"/>
              <w:rPr>
                <w:rFonts w:eastAsia="Times New Roman"/>
                <w:noProof/>
                <w:sz w:val="22"/>
              </w:rPr>
            </w:pPr>
            <w:r w:rsidRPr="00B14FBF">
              <w:rPr>
                <w:noProof/>
                <w:sz w:val="22"/>
              </w:rPr>
              <w:t>14</w:t>
            </w:r>
          </w:p>
        </w:tc>
      </w:tr>
      <w:tr w:rsidR="00CB0A3D" w:rsidRPr="00B14FBF" w14:paraId="62953CB1"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731B001A" w14:textId="77777777" w:rsidR="00CB0A3D" w:rsidRPr="00B14FBF" w:rsidRDefault="00CB0A3D" w:rsidP="00CB0A3D">
            <w:pPr>
              <w:spacing w:before="60" w:after="60"/>
              <w:rPr>
                <w:rFonts w:eastAsia="Times New Roman"/>
                <w:noProof/>
                <w:sz w:val="22"/>
              </w:rPr>
            </w:pPr>
            <w:r w:rsidRPr="00B14FBF">
              <w:rPr>
                <w:noProof/>
                <w:sz w:val="22"/>
              </w:rPr>
              <w:t>Material form</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6DDFE02D" w14:textId="77777777" w:rsidR="00CB0A3D" w:rsidRPr="00B14FBF" w:rsidRDefault="00CB0A3D" w:rsidP="00CB0A3D">
            <w:pPr>
              <w:spacing w:before="60" w:after="60"/>
              <w:rPr>
                <w:rFonts w:eastAsia="Times New Roman"/>
                <w:noProof/>
                <w:sz w:val="22"/>
              </w:rPr>
            </w:pPr>
            <w:r w:rsidRPr="00B14FBF">
              <w:rPr>
                <w:noProof/>
                <w:sz w:val="22"/>
              </w:rPr>
              <w:t>Zeichen (2)</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40A80C91" w14:textId="77777777" w:rsidR="00CB0A3D" w:rsidRPr="00B14FBF" w:rsidRDefault="00CB0A3D" w:rsidP="00CB0A3D">
            <w:pPr>
              <w:spacing w:before="60" w:after="60"/>
              <w:rPr>
                <w:rFonts w:eastAsia="Times New Roman"/>
                <w:noProof/>
                <w:sz w:val="22"/>
              </w:rPr>
            </w:pPr>
            <w:r w:rsidRPr="00B14FBF">
              <w:rPr>
                <w:noProof/>
                <w:sz w:val="22"/>
              </w:rPr>
              <w:t>Materialformcode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09F6F803" w14:textId="77777777" w:rsidR="00CB0A3D" w:rsidRPr="00B14FBF" w:rsidRDefault="00CB0A3D" w:rsidP="00CB0A3D">
            <w:pPr>
              <w:spacing w:before="60" w:after="60"/>
              <w:jc w:val="center"/>
              <w:rPr>
                <w:rFonts w:eastAsia="Times New Roman"/>
                <w:noProof/>
                <w:sz w:val="22"/>
              </w:rPr>
            </w:pPr>
            <w:r w:rsidRPr="00B14FBF">
              <w:rPr>
                <w:noProof/>
                <w:sz w:val="22"/>
              </w:rPr>
              <w:t>15</w:t>
            </w:r>
          </w:p>
        </w:tc>
      </w:tr>
      <w:tr w:rsidR="00CB0A3D" w:rsidRPr="00B14FBF" w14:paraId="010AD496"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2463595" w14:textId="77777777" w:rsidR="00CB0A3D" w:rsidRPr="00B14FBF" w:rsidRDefault="00CB0A3D" w:rsidP="00CB0A3D">
            <w:pPr>
              <w:spacing w:before="60" w:after="60"/>
              <w:rPr>
                <w:rFonts w:eastAsia="Times New Roman"/>
                <w:noProof/>
                <w:sz w:val="22"/>
              </w:rPr>
            </w:pPr>
            <w:r w:rsidRPr="00B14FBF">
              <w:rPr>
                <w:noProof/>
                <w:sz w:val="22"/>
              </w:rPr>
              <w:t>Material container</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2A826275" w14:textId="77777777" w:rsidR="00CB0A3D" w:rsidRPr="00B14FBF" w:rsidRDefault="00CB0A3D" w:rsidP="00CB0A3D">
            <w:pPr>
              <w:spacing w:before="60" w:after="60"/>
              <w:rPr>
                <w:rFonts w:eastAsia="Times New Roman"/>
                <w:noProof/>
                <w:sz w:val="22"/>
              </w:rPr>
            </w:pPr>
            <w:r w:rsidRPr="00B14FBF">
              <w:rPr>
                <w:noProof/>
                <w:sz w:val="22"/>
              </w:rPr>
              <w:t>Zeichen (1)</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6707E75C" w14:textId="77777777" w:rsidR="00CB0A3D" w:rsidRPr="00B14FBF" w:rsidRDefault="00CB0A3D" w:rsidP="00CB0A3D">
            <w:pPr>
              <w:spacing w:before="60" w:after="60"/>
              <w:rPr>
                <w:rFonts w:eastAsia="Times New Roman"/>
                <w:noProof/>
                <w:sz w:val="22"/>
              </w:rPr>
            </w:pPr>
            <w:r w:rsidRPr="00B14FBF">
              <w:rPr>
                <w:noProof/>
                <w:sz w:val="22"/>
              </w:rPr>
              <w:t>Materialbehältercode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543B1DA" w14:textId="77777777" w:rsidR="00CB0A3D" w:rsidRPr="00B14FBF" w:rsidRDefault="00CB0A3D" w:rsidP="00CB0A3D">
            <w:pPr>
              <w:spacing w:before="60" w:after="60"/>
              <w:jc w:val="center"/>
              <w:rPr>
                <w:rFonts w:eastAsia="Times New Roman"/>
                <w:noProof/>
                <w:sz w:val="22"/>
              </w:rPr>
            </w:pPr>
            <w:r w:rsidRPr="00B14FBF">
              <w:rPr>
                <w:noProof/>
                <w:sz w:val="22"/>
              </w:rPr>
              <w:t>16</w:t>
            </w:r>
          </w:p>
        </w:tc>
      </w:tr>
      <w:tr w:rsidR="00CB0A3D" w:rsidRPr="00B14FBF" w14:paraId="0E8A646A"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78A308C" w14:textId="77777777" w:rsidR="00CB0A3D" w:rsidRPr="00B14FBF" w:rsidRDefault="00CB0A3D" w:rsidP="00CB0A3D">
            <w:pPr>
              <w:spacing w:before="60" w:after="60"/>
              <w:rPr>
                <w:rFonts w:eastAsia="Times New Roman"/>
                <w:noProof/>
                <w:sz w:val="22"/>
              </w:rPr>
            </w:pPr>
            <w:r w:rsidRPr="00B14FBF">
              <w:rPr>
                <w:noProof/>
                <w:sz w:val="22"/>
              </w:rPr>
              <w:t>Material state</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2B752B3A" w14:textId="77777777" w:rsidR="00CB0A3D" w:rsidRPr="00B14FBF" w:rsidRDefault="00CB0A3D" w:rsidP="00CB0A3D">
            <w:pPr>
              <w:spacing w:before="60" w:after="60"/>
              <w:rPr>
                <w:rFonts w:eastAsia="Times New Roman"/>
                <w:noProof/>
                <w:sz w:val="22"/>
              </w:rPr>
            </w:pPr>
            <w:r w:rsidRPr="00B14FBF">
              <w:rPr>
                <w:noProof/>
                <w:sz w:val="22"/>
              </w:rPr>
              <w:t>Zeichen (1)</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4908102C" w14:textId="77777777" w:rsidR="00CB0A3D" w:rsidRPr="00B14FBF" w:rsidRDefault="00CB0A3D" w:rsidP="00CB0A3D">
            <w:pPr>
              <w:spacing w:before="60" w:after="60"/>
              <w:rPr>
                <w:rFonts w:eastAsia="Times New Roman"/>
                <w:noProof/>
                <w:sz w:val="22"/>
              </w:rPr>
            </w:pPr>
            <w:r w:rsidRPr="00B14FBF">
              <w:rPr>
                <w:noProof/>
                <w:sz w:val="22"/>
              </w:rPr>
              <w:t>Materialzustandscode</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55613DBD" w14:textId="77777777" w:rsidR="00CB0A3D" w:rsidRPr="00B14FBF" w:rsidRDefault="00CB0A3D" w:rsidP="00CB0A3D">
            <w:pPr>
              <w:spacing w:before="60" w:after="60"/>
              <w:jc w:val="center"/>
              <w:rPr>
                <w:rFonts w:eastAsia="Times New Roman"/>
                <w:noProof/>
                <w:sz w:val="22"/>
              </w:rPr>
            </w:pPr>
            <w:r w:rsidRPr="00B14FBF">
              <w:rPr>
                <w:noProof/>
                <w:sz w:val="22"/>
              </w:rPr>
              <w:t>17</w:t>
            </w:r>
          </w:p>
        </w:tc>
      </w:tr>
      <w:tr w:rsidR="00CB0A3D" w:rsidRPr="00B14FBF" w14:paraId="4EB51EE3"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6E3AE76F" w14:textId="77777777" w:rsidR="00CB0A3D" w:rsidRPr="00B14FBF" w:rsidRDefault="00CB0A3D" w:rsidP="00CB0A3D">
            <w:pPr>
              <w:spacing w:before="60" w:after="60"/>
              <w:rPr>
                <w:rFonts w:eastAsia="Times New Roman"/>
                <w:noProof/>
                <w:sz w:val="22"/>
              </w:rPr>
            </w:pPr>
            <w:r w:rsidRPr="00B14FBF">
              <w:rPr>
                <w:noProof/>
                <w:sz w:val="22"/>
              </w:rPr>
              <w:t>Volume</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64CD7E9D" w14:textId="77777777" w:rsidR="00CB0A3D" w:rsidRPr="00B14FBF" w:rsidRDefault="00CB0A3D" w:rsidP="00CB0A3D">
            <w:pPr>
              <w:spacing w:before="60" w:after="60"/>
              <w:rPr>
                <w:rFonts w:eastAsia="Times New Roman"/>
                <w:noProof/>
                <w:sz w:val="22"/>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3A7F3F74" w14:textId="77777777" w:rsidR="00CB0A3D" w:rsidRPr="00B14FBF" w:rsidRDefault="00CB0A3D" w:rsidP="00CB0A3D">
            <w:pPr>
              <w:spacing w:before="60" w:after="60"/>
              <w:rPr>
                <w:rFonts w:eastAsia="Times New Roman"/>
                <w:noProof/>
                <w:sz w:val="22"/>
              </w:rPr>
            </w:pPr>
            <w:r w:rsidRPr="00B14FBF">
              <w:rPr>
                <w:noProof/>
                <w:sz w:val="22"/>
              </w:rPr>
              <w:t>Volumen der Flüssigkeit im Tank</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EB206A1" w14:textId="77777777" w:rsidR="00CB0A3D" w:rsidRPr="00B14FBF" w:rsidRDefault="00CB0A3D" w:rsidP="00CB0A3D">
            <w:pPr>
              <w:spacing w:before="60" w:after="60"/>
              <w:jc w:val="center"/>
              <w:rPr>
                <w:rFonts w:eastAsia="Times New Roman"/>
                <w:noProof/>
                <w:sz w:val="22"/>
              </w:rPr>
            </w:pPr>
            <w:r w:rsidRPr="00B14FBF">
              <w:rPr>
                <w:noProof/>
                <w:sz w:val="22"/>
              </w:rPr>
              <w:t>18</w:t>
            </w:r>
          </w:p>
        </w:tc>
      </w:tr>
      <w:tr w:rsidR="00CB0A3D" w:rsidRPr="00B14FBF" w14:paraId="5F730CA2"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56EC07C" w14:textId="77777777" w:rsidR="00CB0A3D" w:rsidRPr="00B14FBF" w:rsidRDefault="00CB0A3D" w:rsidP="00CB0A3D">
            <w:pPr>
              <w:spacing w:before="60" w:after="60"/>
              <w:rPr>
                <w:rFonts w:eastAsia="Times New Roman"/>
                <w:noProof/>
                <w:sz w:val="22"/>
              </w:rPr>
            </w:pPr>
            <w:r w:rsidRPr="00B14FBF">
              <w:rPr>
                <w:noProof/>
                <w:sz w:val="22"/>
              </w:rPr>
              <w:t>Gross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54DB1C9A" w14:textId="77777777" w:rsidR="00CB0A3D" w:rsidRPr="00B14FBF" w:rsidRDefault="00CB0A3D" w:rsidP="00CB0A3D">
            <w:pPr>
              <w:spacing w:before="60" w:after="60"/>
              <w:rPr>
                <w:rFonts w:eastAsia="Times New Roman"/>
                <w:noProof/>
                <w:sz w:val="22"/>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74E52BB0" w14:textId="77777777" w:rsidR="00CB0A3D" w:rsidRPr="00B14FBF" w:rsidRDefault="00CB0A3D" w:rsidP="00CB0A3D">
            <w:pPr>
              <w:spacing w:before="60" w:after="60"/>
              <w:rPr>
                <w:rFonts w:eastAsia="Times New Roman"/>
                <w:noProof/>
                <w:sz w:val="22"/>
              </w:rPr>
            </w:pPr>
            <w:r w:rsidRPr="00B14FBF">
              <w:rPr>
                <w:noProof/>
                <w:sz w:val="22"/>
              </w:rPr>
              <w:t>Bruttogewicht des Behälters und des Kernmaterials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16CA06C9" w14:textId="77777777" w:rsidR="00CB0A3D" w:rsidRPr="00B14FBF" w:rsidRDefault="00CB0A3D" w:rsidP="00CB0A3D">
            <w:pPr>
              <w:spacing w:before="60" w:after="60"/>
              <w:jc w:val="center"/>
              <w:rPr>
                <w:rFonts w:eastAsia="Times New Roman"/>
                <w:noProof/>
                <w:sz w:val="22"/>
              </w:rPr>
            </w:pPr>
            <w:r w:rsidRPr="00B14FBF">
              <w:rPr>
                <w:noProof/>
                <w:sz w:val="22"/>
              </w:rPr>
              <w:t>19</w:t>
            </w:r>
          </w:p>
        </w:tc>
      </w:tr>
      <w:tr w:rsidR="00CB0A3D" w:rsidRPr="00B14FBF" w14:paraId="15390580"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5BB884DB" w14:textId="77777777" w:rsidR="00CB0A3D" w:rsidRPr="00B14FBF" w:rsidRDefault="00CB0A3D" w:rsidP="00CB0A3D">
            <w:pPr>
              <w:spacing w:before="60" w:after="60"/>
              <w:rPr>
                <w:rFonts w:eastAsia="Times New Roman"/>
                <w:noProof/>
                <w:sz w:val="22"/>
              </w:rPr>
            </w:pPr>
            <w:r w:rsidRPr="00B14FBF">
              <w:rPr>
                <w:noProof/>
                <w:sz w:val="22"/>
              </w:rPr>
              <w:t>Nuclear material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50CDB5E0" w14:textId="77777777" w:rsidR="00CB0A3D" w:rsidRPr="00B14FBF" w:rsidRDefault="00CB0A3D" w:rsidP="00CB0A3D">
            <w:pPr>
              <w:spacing w:before="60" w:after="60"/>
              <w:rPr>
                <w:rFonts w:eastAsia="Times New Roman"/>
                <w:noProof/>
                <w:sz w:val="22"/>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7EC736ED" w14:textId="77777777" w:rsidR="00CB0A3D" w:rsidRPr="00B14FBF" w:rsidRDefault="00CB0A3D" w:rsidP="00CB0A3D">
            <w:pPr>
              <w:spacing w:before="60" w:after="60"/>
              <w:rPr>
                <w:rFonts w:eastAsia="Times New Roman"/>
                <w:noProof/>
                <w:sz w:val="22"/>
              </w:rPr>
            </w:pPr>
            <w:r w:rsidRPr="00B14FBF">
              <w:rPr>
                <w:noProof/>
                <w:sz w:val="22"/>
              </w:rPr>
              <w:t>Gesamtgewicht des Kernmaterials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B931929" w14:textId="77777777" w:rsidR="00CB0A3D" w:rsidRPr="00B14FBF" w:rsidRDefault="00CB0A3D" w:rsidP="00CB0A3D">
            <w:pPr>
              <w:spacing w:before="60" w:after="60"/>
              <w:jc w:val="center"/>
              <w:rPr>
                <w:rFonts w:eastAsia="Times New Roman"/>
                <w:noProof/>
                <w:sz w:val="22"/>
              </w:rPr>
            </w:pPr>
            <w:r w:rsidRPr="00B14FBF">
              <w:rPr>
                <w:noProof/>
                <w:sz w:val="22"/>
              </w:rPr>
              <w:t>20</w:t>
            </w:r>
          </w:p>
        </w:tc>
      </w:tr>
      <w:tr w:rsidR="00CB0A3D" w:rsidRPr="00B14FBF" w14:paraId="5793A1E7"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4794BD8A" w14:textId="77777777" w:rsidR="00CB0A3D" w:rsidRPr="00B14FBF" w:rsidRDefault="00CB0A3D" w:rsidP="00CB0A3D">
            <w:pPr>
              <w:spacing w:before="60" w:after="60"/>
              <w:rPr>
                <w:rFonts w:eastAsia="Times New Roman"/>
                <w:noProof/>
                <w:sz w:val="22"/>
              </w:rPr>
            </w:pPr>
            <w:r w:rsidRPr="00B14FBF">
              <w:rPr>
                <w:noProof/>
                <w:sz w:val="22"/>
              </w:rPr>
              <w:t>Uranium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30384042" w14:textId="77777777" w:rsidR="00CB0A3D" w:rsidRPr="00B14FBF" w:rsidRDefault="00CB0A3D" w:rsidP="00CB0A3D">
            <w:pPr>
              <w:spacing w:before="60" w:after="60"/>
              <w:rPr>
                <w:rFonts w:eastAsia="Times New Roman"/>
                <w:noProof/>
                <w:sz w:val="22"/>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7905F7BE" w14:textId="77777777" w:rsidR="00CB0A3D" w:rsidRPr="00B14FBF" w:rsidRDefault="00CB0A3D" w:rsidP="00CB0A3D">
            <w:pPr>
              <w:spacing w:before="60" w:after="60"/>
              <w:rPr>
                <w:rFonts w:eastAsia="Times New Roman"/>
                <w:noProof/>
                <w:sz w:val="22"/>
              </w:rPr>
            </w:pPr>
            <w:r w:rsidRPr="00B14FBF">
              <w:rPr>
                <w:noProof/>
                <w:sz w:val="22"/>
              </w:rPr>
              <w:t>Gesamtgewicht des Urans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74FE3712" w14:textId="77777777" w:rsidR="00CB0A3D" w:rsidRPr="00B14FBF" w:rsidRDefault="00CB0A3D" w:rsidP="00CB0A3D">
            <w:pPr>
              <w:spacing w:before="60" w:after="60"/>
              <w:jc w:val="center"/>
              <w:rPr>
                <w:rFonts w:eastAsia="Times New Roman"/>
                <w:noProof/>
                <w:sz w:val="22"/>
              </w:rPr>
            </w:pPr>
            <w:r w:rsidRPr="00B14FBF">
              <w:rPr>
                <w:noProof/>
                <w:sz w:val="22"/>
              </w:rPr>
              <w:t>21</w:t>
            </w:r>
          </w:p>
        </w:tc>
      </w:tr>
      <w:tr w:rsidR="00CB0A3D" w:rsidRPr="00B14FBF" w14:paraId="1152E235"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55B6F834" w14:textId="77777777" w:rsidR="00CB0A3D" w:rsidRPr="00B14FBF" w:rsidRDefault="00CB0A3D" w:rsidP="00CB0A3D">
            <w:pPr>
              <w:spacing w:before="60" w:after="60"/>
              <w:rPr>
                <w:rFonts w:eastAsia="Times New Roman"/>
                <w:noProof/>
                <w:sz w:val="22"/>
              </w:rPr>
            </w:pPr>
            <w:r w:rsidRPr="00B14FBF">
              <w:rPr>
                <w:noProof/>
                <w:sz w:val="22"/>
              </w:rPr>
              <w:t>U233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675CC233" w14:textId="77777777" w:rsidR="00CB0A3D" w:rsidRPr="00B14FBF" w:rsidRDefault="00CB0A3D" w:rsidP="00CB0A3D">
            <w:pPr>
              <w:spacing w:before="60" w:after="60"/>
              <w:rPr>
                <w:rFonts w:eastAsia="Times New Roman"/>
                <w:noProof/>
                <w:sz w:val="22"/>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6C92FA2A" w14:textId="77777777" w:rsidR="00CB0A3D" w:rsidRPr="00B14FBF" w:rsidRDefault="00CB0A3D" w:rsidP="00CB0A3D">
            <w:pPr>
              <w:spacing w:before="60" w:after="60"/>
              <w:rPr>
                <w:rFonts w:eastAsia="Times New Roman"/>
                <w:noProof/>
                <w:sz w:val="22"/>
              </w:rPr>
            </w:pPr>
            <w:r w:rsidRPr="00B14FBF">
              <w:rPr>
                <w:noProof/>
                <w:sz w:val="22"/>
              </w:rPr>
              <w:t>Gewicht des Uran-233-Isotops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5D93FCB7" w14:textId="77777777" w:rsidR="00CB0A3D" w:rsidRPr="00B14FBF" w:rsidRDefault="00CB0A3D" w:rsidP="00CB0A3D">
            <w:pPr>
              <w:spacing w:before="60" w:after="60"/>
              <w:jc w:val="center"/>
              <w:rPr>
                <w:rFonts w:eastAsia="Times New Roman"/>
                <w:noProof/>
                <w:sz w:val="22"/>
              </w:rPr>
            </w:pPr>
            <w:r w:rsidRPr="00B14FBF">
              <w:rPr>
                <w:noProof/>
                <w:sz w:val="22"/>
              </w:rPr>
              <w:t>22</w:t>
            </w:r>
          </w:p>
        </w:tc>
      </w:tr>
      <w:tr w:rsidR="00CB0A3D" w:rsidRPr="00B14FBF" w14:paraId="73E84B15"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33BCCA0B" w14:textId="77777777" w:rsidR="00CB0A3D" w:rsidRPr="00B14FBF" w:rsidRDefault="00CB0A3D" w:rsidP="00CB0A3D">
            <w:pPr>
              <w:spacing w:before="60" w:after="60"/>
              <w:rPr>
                <w:rFonts w:eastAsia="Times New Roman"/>
                <w:noProof/>
                <w:sz w:val="22"/>
              </w:rPr>
            </w:pPr>
            <w:r w:rsidRPr="00B14FBF">
              <w:rPr>
                <w:noProof/>
                <w:sz w:val="22"/>
              </w:rPr>
              <w:t>U235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6C9FEA13" w14:textId="77777777" w:rsidR="00CB0A3D" w:rsidRPr="00B14FBF" w:rsidRDefault="00CB0A3D" w:rsidP="00CB0A3D">
            <w:pPr>
              <w:spacing w:before="60" w:after="60"/>
              <w:rPr>
                <w:rFonts w:eastAsia="Times New Roman"/>
                <w:noProof/>
                <w:sz w:val="22"/>
                <w:highlight w:val="yellow"/>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4DE3D230" w14:textId="77777777" w:rsidR="00CB0A3D" w:rsidRPr="00B14FBF" w:rsidRDefault="00CB0A3D" w:rsidP="00CB0A3D">
            <w:pPr>
              <w:spacing w:before="60" w:after="60"/>
              <w:rPr>
                <w:rFonts w:eastAsia="Times New Roman"/>
                <w:noProof/>
                <w:sz w:val="22"/>
              </w:rPr>
            </w:pPr>
            <w:r w:rsidRPr="00B14FBF">
              <w:rPr>
                <w:noProof/>
                <w:sz w:val="22"/>
              </w:rPr>
              <w:t>Gewicht des Uran-235-Isotops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8035BDF" w14:textId="77777777" w:rsidR="00CB0A3D" w:rsidRPr="00B14FBF" w:rsidRDefault="00CB0A3D" w:rsidP="00CB0A3D">
            <w:pPr>
              <w:spacing w:before="60" w:after="60"/>
              <w:jc w:val="center"/>
              <w:rPr>
                <w:rFonts w:eastAsia="Times New Roman"/>
                <w:noProof/>
                <w:sz w:val="22"/>
              </w:rPr>
            </w:pPr>
            <w:r w:rsidRPr="00B14FBF">
              <w:rPr>
                <w:noProof/>
                <w:sz w:val="22"/>
              </w:rPr>
              <w:t>23</w:t>
            </w:r>
          </w:p>
        </w:tc>
      </w:tr>
      <w:tr w:rsidR="00CB0A3D" w:rsidRPr="00B14FBF" w14:paraId="0DC16A0D"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31955300" w14:textId="77777777" w:rsidR="00CB0A3D" w:rsidRPr="00B14FBF" w:rsidRDefault="00CB0A3D" w:rsidP="00CB0A3D">
            <w:pPr>
              <w:spacing w:before="60" w:after="60"/>
              <w:rPr>
                <w:rFonts w:eastAsia="Times New Roman"/>
                <w:noProof/>
                <w:sz w:val="22"/>
              </w:rPr>
            </w:pPr>
            <w:r w:rsidRPr="00B14FBF">
              <w:rPr>
                <w:noProof/>
                <w:sz w:val="22"/>
              </w:rPr>
              <w:t>Plutonium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489DEFE8" w14:textId="77777777" w:rsidR="00CB0A3D" w:rsidRPr="00B14FBF" w:rsidRDefault="00CB0A3D" w:rsidP="00CB0A3D">
            <w:pPr>
              <w:spacing w:before="60" w:after="60"/>
              <w:rPr>
                <w:rFonts w:eastAsia="Times New Roman"/>
                <w:noProof/>
                <w:sz w:val="22"/>
                <w:highlight w:val="yellow"/>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6E096701" w14:textId="77777777" w:rsidR="00CB0A3D" w:rsidRPr="00B14FBF" w:rsidRDefault="00CB0A3D" w:rsidP="00CB0A3D">
            <w:pPr>
              <w:spacing w:before="60" w:after="60"/>
              <w:rPr>
                <w:rFonts w:eastAsia="Times New Roman"/>
                <w:noProof/>
                <w:sz w:val="22"/>
              </w:rPr>
            </w:pPr>
            <w:r w:rsidRPr="00B14FBF">
              <w:rPr>
                <w:noProof/>
                <w:sz w:val="22"/>
              </w:rPr>
              <w:t>Gesamtgewicht des Plutoniums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79C17564" w14:textId="77777777" w:rsidR="00CB0A3D" w:rsidRPr="00B14FBF" w:rsidRDefault="00CB0A3D" w:rsidP="00CB0A3D">
            <w:pPr>
              <w:spacing w:before="60" w:after="60"/>
              <w:jc w:val="center"/>
              <w:rPr>
                <w:rFonts w:eastAsia="Times New Roman"/>
                <w:noProof/>
                <w:sz w:val="22"/>
              </w:rPr>
            </w:pPr>
            <w:r w:rsidRPr="00B14FBF">
              <w:rPr>
                <w:noProof/>
                <w:sz w:val="22"/>
              </w:rPr>
              <w:t>24</w:t>
            </w:r>
          </w:p>
        </w:tc>
      </w:tr>
      <w:tr w:rsidR="00CB0A3D" w:rsidRPr="00B14FBF" w14:paraId="0AE1EF9C"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500E3DC7" w14:textId="77777777" w:rsidR="00CB0A3D" w:rsidRPr="00B14FBF" w:rsidRDefault="00CB0A3D" w:rsidP="00CB0A3D">
            <w:pPr>
              <w:spacing w:before="60" w:after="60"/>
              <w:rPr>
                <w:rFonts w:eastAsia="Times New Roman"/>
                <w:noProof/>
                <w:sz w:val="22"/>
              </w:rPr>
            </w:pPr>
            <w:r w:rsidRPr="00B14FBF">
              <w:rPr>
                <w:noProof/>
                <w:sz w:val="22"/>
              </w:rPr>
              <w:t>Thorium weight</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4D64D8F4" w14:textId="77777777" w:rsidR="00CB0A3D" w:rsidRPr="00B14FBF" w:rsidRDefault="00CB0A3D" w:rsidP="00CB0A3D">
            <w:pPr>
              <w:spacing w:before="60" w:after="60"/>
              <w:rPr>
                <w:rFonts w:eastAsia="Times New Roman"/>
                <w:noProof/>
                <w:sz w:val="22"/>
                <w:highlight w:val="yellow"/>
              </w:rPr>
            </w:pPr>
            <w:r w:rsidRPr="00B14FBF">
              <w:rPr>
                <w:noProof/>
                <w:sz w:val="22"/>
              </w:rPr>
              <w:t>Zahl (24,3)</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30E3E46E" w14:textId="77777777" w:rsidR="00CB0A3D" w:rsidRPr="00B14FBF" w:rsidRDefault="00CB0A3D" w:rsidP="00CB0A3D">
            <w:pPr>
              <w:spacing w:before="60" w:after="60"/>
              <w:rPr>
                <w:rFonts w:eastAsia="Times New Roman"/>
                <w:noProof/>
                <w:sz w:val="22"/>
              </w:rPr>
            </w:pPr>
            <w:r w:rsidRPr="00B14FBF">
              <w:rPr>
                <w:noProof/>
                <w:sz w:val="22"/>
              </w:rPr>
              <w:t>Gesamtgewicht des Thoriums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1BF16FF" w14:textId="77777777" w:rsidR="00CB0A3D" w:rsidRPr="00B14FBF" w:rsidRDefault="00CB0A3D" w:rsidP="00CB0A3D">
            <w:pPr>
              <w:spacing w:before="60" w:after="60"/>
              <w:jc w:val="center"/>
              <w:rPr>
                <w:rFonts w:eastAsia="Times New Roman"/>
                <w:noProof/>
                <w:sz w:val="22"/>
              </w:rPr>
            </w:pPr>
            <w:r w:rsidRPr="00B14FBF">
              <w:rPr>
                <w:noProof/>
                <w:sz w:val="22"/>
              </w:rPr>
              <w:t>25</w:t>
            </w:r>
          </w:p>
        </w:tc>
      </w:tr>
      <w:tr w:rsidR="00CB0A3D" w:rsidRPr="00B14FBF" w14:paraId="3F9D4692" w14:textId="77777777" w:rsidTr="008A493C">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8B1E547" w14:textId="77777777" w:rsidR="00CB0A3D" w:rsidRPr="00B14FBF" w:rsidRDefault="00CB0A3D" w:rsidP="00CB0A3D">
            <w:pPr>
              <w:spacing w:before="60" w:after="60"/>
              <w:rPr>
                <w:rFonts w:eastAsia="Times New Roman"/>
                <w:noProof/>
                <w:sz w:val="22"/>
              </w:rPr>
            </w:pPr>
            <w:r w:rsidRPr="00B14FBF">
              <w:rPr>
                <w:noProof/>
                <w:sz w:val="22"/>
              </w:rPr>
              <w:t>Obligation</w:t>
            </w:r>
          </w:p>
        </w:tc>
        <w:tc>
          <w:tcPr>
            <w:tcW w:w="2268" w:type="dxa"/>
            <w:tcBorders>
              <w:top w:val="single" w:sz="6" w:space="0" w:color="DDDDDD"/>
              <w:left w:val="single" w:sz="6" w:space="0" w:color="000000"/>
              <w:bottom w:val="single" w:sz="6" w:space="0" w:color="000000"/>
              <w:right w:val="single" w:sz="6" w:space="0" w:color="000000"/>
            </w:tcBorders>
            <w:shd w:val="clear" w:color="auto" w:fill="FFFFFF"/>
          </w:tcPr>
          <w:p w14:paraId="7BB591B5" w14:textId="77777777" w:rsidR="00CB0A3D" w:rsidRPr="00B14FBF" w:rsidRDefault="00CB0A3D" w:rsidP="00CB0A3D">
            <w:pPr>
              <w:spacing w:before="60" w:after="60"/>
              <w:rPr>
                <w:rFonts w:eastAsia="Times New Roman"/>
                <w:noProof/>
                <w:sz w:val="22"/>
              </w:rPr>
            </w:pPr>
            <w:r w:rsidRPr="00B14FBF">
              <w:rPr>
                <w:noProof/>
                <w:sz w:val="22"/>
              </w:rPr>
              <w:t>Zeichen (5)</w:t>
            </w:r>
          </w:p>
        </w:tc>
        <w:tc>
          <w:tcPr>
            <w:tcW w:w="3825" w:type="dxa"/>
            <w:tcBorders>
              <w:top w:val="single" w:sz="6" w:space="0" w:color="DDDDDD"/>
              <w:left w:val="single" w:sz="6" w:space="0" w:color="000000"/>
              <w:bottom w:val="single" w:sz="6" w:space="0" w:color="000000"/>
              <w:right w:val="single" w:sz="8" w:space="0" w:color="auto"/>
            </w:tcBorders>
            <w:shd w:val="clear" w:color="auto" w:fill="FFFFFF"/>
          </w:tcPr>
          <w:p w14:paraId="7FA3C071" w14:textId="77777777" w:rsidR="00CB0A3D" w:rsidRPr="00B14FBF" w:rsidRDefault="00CB0A3D" w:rsidP="00CB0A3D">
            <w:pPr>
              <w:spacing w:before="60" w:after="60"/>
              <w:rPr>
                <w:rFonts w:eastAsia="Times New Roman"/>
                <w:noProof/>
                <w:sz w:val="22"/>
              </w:rPr>
            </w:pPr>
            <w:r w:rsidRPr="00B14FBF">
              <w:rPr>
                <w:noProof/>
                <w:sz w:val="22"/>
              </w:rPr>
              <w:t>Kontrollverpflichtung</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481A9A46" w14:textId="77777777" w:rsidR="00CB0A3D" w:rsidRPr="00B14FBF" w:rsidRDefault="00CB0A3D" w:rsidP="00CB0A3D">
            <w:pPr>
              <w:spacing w:before="60" w:after="60"/>
              <w:jc w:val="center"/>
              <w:rPr>
                <w:rFonts w:eastAsia="Times New Roman"/>
                <w:noProof/>
                <w:sz w:val="22"/>
              </w:rPr>
            </w:pPr>
            <w:r w:rsidRPr="00B14FBF">
              <w:rPr>
                <w:noProof/>
                <w:sz w:val="22"/>
              </w:rPr>
              <w:t>26</w:t>
            </w:r>
          </w:p>
        </w:tc>
      </w:tr>
      <w:tr w:rsidR="006D76E2" w:rsidRPr="00B14FBF" w14:paraId="674C0D40" w14:textId="77777777" w:rsidTr="008A493C">
        <w:trPr>
          <w:cantSplit/>
        </w:trPr>
        <w:tc>
          <w:tcPr>
            <w:tcW w:w="2660" w:type="dxa"/>
            <w:tcBorders>
              <w:top w:val="single" w:sz="6" w:space="0" w:color="DDDDDD"/>
              <w:left w:val="single" w:sz="6" w:space="0" w:color="000000"/>
              <w:bottom w:val="single" w:sz="4" w:space="0" w:color="auto"/>
              <w:right w:val="single" w:sz="6" w:space="0" w:color="000000"/>
            </w:tcBorders>
            <w:shd w:val="clear" w:color="auto" w:fill="FFFFFF"/>
          </w:tcPr>
          <w:p w14:paraId="0FA93266" w14:textId="77777777" w:rsidR="006D76E2" w:rsidRPr="00B14FBF" w:rsidRDefault="006D76E2" w:rsidP="006D76E2">
            <w:pPr>
              <w:spacing w:before="60" w:after="60"/>
              <w:rPr>
                <w:rFonts w:eastAsia="Times New Roman"/>
                <w:noProof/>
                <w:sz w:val="22"/>
              </w:rPr>
            </w:pPr>
            <w:r w:rsidRPr="00B14FBF">
              <w:rPr>
                <w:noProof/>
                <w:sz w:val="22"/>
              </w:rPr>
              <w:t>Accessibility for physical verification</w:t>
            </w:r>
          </w:p>
        </w:tc>
        <w:tc>
          <w:tcPr>
            <w:tcW w:w="2268" w:type="dxa"/>
            <w:tcBorders>
              <w:top w:val="single" w:sz="6" w:space="0" w:color="DDDDDD"/>
              <w:left w:val="single" w:sz="6" w:space="0" w:color="000000"/>
              <w:bottom w:val="single" w:sz="4" w:space="0" w:color="auto"/>
              <w:right w:val="single" w:sz="6" w:space="0" w:color="000000"/>
            </w:tcBorders>
            <w:shd w:val="clear" w:color="auto" w:fill="FFFFFF"/>
          </w:tcPr>
          <w:p w14:paraId="68FF20FC" w14:textId="77777777" w:rsidR="006D76E2" w:rsidRPr="00B14FBF" w:rsidRDefault="006D76E2" w:rsidP="006D76E2">
            <w:pPr>
              <w:spacing w:before="60" w:after="60"/>
              <w:rPr>
                <w:rFonts w:eastAsia="Times New Roman"/>
                <w:noProof/>
                <w:sz w:val="22"/>
              </w:rPr>
            </w:pPr>
            <w:r w:rsidRPr="00B14FBF">
              <w:rPr>
                <w:noProof/>
                <w:sz w:val="22"/>
              </w:rPr>
              <w:t>Zeichen (1)</w:t>
            </w:r>
          </w:p>
        </w:tc>
        <w:tc>
          <w:tcPr>
            <w:tcW w:w="3825" w:type="dxa"/>
            <w:tcBorders>
              <w:top w:val="single" w:sz="6" w:space="0" w:color="DDDDDD"/>
              <w:left w:val="single" w:sz="6" w:space="0" w:color="000000"/>
              <w:bottom w:val="single" w:sz="4" w:space="0" w:color="auto"/>
              <w:right w:val="single" w:sz="8" w:space="0" w:color="auto"/>
            </w:tcBorders>
            <w:shd w:val="clear" w:color="auto" w:fill="FFFFFF"/>
          </w:tcPr>
          <w:p w14:paraId="1EA14AA7" w14:textId="77777777" w:rsidR="006D76E2" w:rsidRPr="00B14FBF" w:rsidRDefault="006D76E2" w:rsidP="006D76E2">
            <w:pPr>
              <w:spacing w:before="60" w:after="60"/>
              <w:rPr>
                <w:rFonts w:eastAsia="Times New Roman"/>
                <w:noProof/>
                <w:sz w:val="22"/>
              </w:rPr>
            </w:pPr>
            <w:r w:rsidRPr="00B14FBF">
              <w:rPr>
                <w:noProof/>
                <w:sz w:val="22"/>
              </w:rPr>
              <w:t>Angabe der Zugänglichkeit des Postens für die physische Überprüfung</w:t>
            </w:r>
          </w:p>
        </w:tc>
        <w:tc>
          <w:tcPr>
            <w:tcW w:w="533" w:type="dxa"/>
            <w:tcBorders>
              <w:top w:val="single" w:sz="6" w:space="0" w:color="DDDDDD"/>
              <w:left w:val="single" w:sz="8" w:space="0" w:color="auto"/>
              <w:bottom w:val="single" w:sz="4" w:space="0" w:color="auto"/>
              <w:right w:val="single" w:sz="6" w:space="0" w:color="000000"/>
            </w:tcBorders>
            <w:shd w:val="clear" w:color="auto" w:fill="FFFFFF"/>
          </w:tcPr>
          <w:p w14:paraId="2CB999BF" w14:textId="77777777" w:rsidR="006D76E2" w:rsidRPr="00B14FBF" w:rsidRDefault="006D76E2" w:rsidP="006D76E2">
            <w:pPr>
              <w:spacing w:before="60" w:after="60"/>
              <w:jc w:val="center"/>
              <w:rPr>
                <w:rFonts w:eastAsia="Times New Roman"/>
                <w:noProof/>
                <w:sz w:val="22"/>
              </w:rPr>
            </w:pPr>
            <w:r w:rsidRPr="00B14FBF">
              <w:rPr>
                <w:noProof/>
                <w:sz w:val="22"/>
              </w:rPr>
              <w:t>27</w:t>
            </w:r>
          </w:p>
        </w:tc>
      </w:tr>
      <w:tr w:rsidR="00DC7132" w:rsidRPr="00B14FBF" w14:paraId="117252EB" w14:textId="77777777" w:rsidTr="008A493C">
        <w:tc>
          <w:tcPr>
            <w:tcW w:w="2660" w:type="dxa"/>
            <w:tcBorders>
              <w:top w:val="single" w:sz="4" w:space="0" w:color="auto"/>
              <w:left w:val="single" w:sz="4" w:space="0" w:color="auto"/>
              <w:bottom w:val="single" w:sz="4" w:space="0" w:color="auto"/>
              <w:right w:val="single" w:sz="4" w:space="0" w:color="auto"/>
            </w:tcBorders>
            <w:shd w:val="clear" w:color="auto" w:fill="FFFFFF"/>
          </w:tcPr>
          <w:p w14:paraId="6BA53A6C" w14:textId="77777777" w:rsidR="00D360FC" w:rsidRPr="00B14FBF" w:rsidRDefault="00D360FC" w:rsidP="00F220AD">
            <w:pPr>
              <w:spacing w:before="60" w:after="60"/>
              <w:rPr>
                <w:rFonts w:eastAsia="Times New Roman"/>
                <w:noProof/>
                <w:sz w:val="22"/>
              </w:rPr>
            </w:pPr>
            <w:r w:rsidRPr="00B14FBF">
              <w:rPr>
                <w:noProof/>
                <w:sz w:val="22"/>
              </w:rPr>
              <w:t>Comment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BF29D6" w14:textId="77777777" w:rsidR="00D360FC" w:rsidRPr="00B14FBF" w:rsidRDefault="00D360FC" w:rsidP="00F220AD">
            <w:pPr>
              <w:spacing w:before="60" w:after="60"/>
              <w:rPr>
                <w:rFonts w:eastAsia="Times New Roman"/>
                <w:noProof/>
                <w:sz w:val="22"/>
              </w:rPr>
            </w:pPr>
            <w:r w:rsidRPr="00B14FBF">
              <w:rPr>
                <w:noProof/>
                <w:sz w:val="22"/>
              </w:rPr>
              <w:t>Zeichen (256)</w:t>
            </w:r>
          </w:p>
        </w:tc>
        <w:tc>
          <w:tcPr>
            <w:tcW w:w="3825" w:type="dxa"/>
            <w:tcBorders>
              <w:top w:val="single" w:sz="4" w:space="0" w:color="auto"/>
              <w:left w:val="single" w:sz="4" w:space="0" w:color="auto"/>
              <w:bottom w:val="single" w:sz="4" w:space="0" w:color="auto"/>
              <w:right w:val="single" w:sz="4" w:space="0" w:color="auto"/>
            </w:tcBorders>
            <w:shd w:val="clear" w:color="auto" w:fill="FFFFFF"/>
          </w:tcPr>
          <w:p w14:paraId="0CB4C01A" w14:textId="77777777" w:rsidR="00D360FC" w:rsidRPr="00B14FBF" w:rsidRDefault="00D360FC" w:rsidP="00F220AD">
            <w:pPr>
              <w:spacing w:before="60" w:after="60"/>
              <w:rPr>
                <w:rFonts w:eastAsia="Times New Roman"/>
                <w:noProof/>
                <w:sz w:val="22"/>
              </w:rPr>
            </w:pPr>
            <w:r w:rsidRPr="00B14FBF">
              <w:rPr>
                <w:noProof/>
                <w:sz w:val="22"/>
              </w:rPr>
              <w:t>Bemerkungen des Betreibers</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0D3A5242" w14:textId="77777777" w:rsidR="00D360FC" w:rsidRPr="00B14FBF" w:rsidRDefault="00D360FC" w:rsidP="00F220AD">
            <w:pPr>
              <w:spacing w:before="60" w:after="60"/>
              <w:jc w:val="center"/>
              <w:rPr>
                <w:rFonts w:eastAsia="Times New Roman"/>
                <w:noProof/>
                <w:sz w:val="22"/>
              </w:rPr>
            </w:pPr>
            <w:r w:rsidRPr="00B14FBF">
              <w:rPr>
                <w:noProof/>
                <w:sz w:val="22"/>
              </w:rPr>
              <w:t>28</w:t>
            </w:r>
          </w:p>
        </w:tc>
      </w:tr>
    </w:tbl>
    <w:p w14:paraId="69E3C9E6" w14:textId="77777777" w:rsidR="00D80633" w:rsidRPr="00B14FBF" w:rsidRDefault="00D80633" w:rsidP="00A34A61">
      <w:pPr>
        <w:rPr>
          <w:rFonts w:eastAsia="Times New Roman"/>
          <w:b/>
          <w:bCs/>
          <w:noProof/>
          <w:color w:val="000000"/>
          <w:sz w:val="16"/>
          <w:szCs w:val="16"/>
        </w:rPr>
      </w:pPr>
    </w:p>
    <w:p w14:paraId="62C57629" w14:textId="77777777" w:rsidR="00D80633" w:rsidRPr="00B14FBF" w:rsidRDefault="00D80633" w:rsidP="00A34A61">
      <w:pPr>
        <w:rPr>
          <w:rFonts w:eastAsia="Times New Roman"/>
          <w:b/>
          <w:bCs/>
          <w:noProof/>
          <w:color w:val="000000"/>
          <w:sz w:val="16"/>
          <w:szCs w:val="16"/>
        </w:rPr>
      </w:pPr>
    </w:p>
    <w:p w14:paraId="4C52FB87" w14:textId="77777777" w:rsidR="00C86C08" w:rsidRPr="00B14FBF" w:rsidRDefault="00C86C08" w:rsidP="00C86C08">
      <w:pPr>
        <w:rPr>
          <w:noProof/>
        </w:rPr>
      </w:pPr>
      <w:r w:rsidRPr="00B14FBF">
        <w:rPr>
          <w:noProof/>
        </w:rPr>
        <w:t>Erläuterungen</w:t>
      </w:r>
    </w:p>
    <w:p w14:paraId="268854D1" w14:textId="77777777" w:rsidR="00C86C08" w:rsidRPr="00B14FBF" w:rsidRDefault="00C86C08" w:rsidP="007F32BF">
      <w:pPr>
        <w:pStyle w:val="NumPar1"/>
        <w:numPr>
          <w:ilvl w:val="0"/>
          <w:numId w:val="26"/>
        </w:numPr>
        <w:rPr>
          <w:noProof/>
        </w:rPr>
      </w:pPr>
      <w:r w:rsidRPr="00B14FBF">
        <w:rPr>
          <w:noProof/>
        </w:rPr>
        <w:t>MBA: Code der Bericht erstattenden Materialbilanzzone. Der Code wird der betroffenen Anlage von der Kommission mitgeteilt.</w:t>
      </w:r>
    </w:p>
    <w:p w14:paraId="572AA98B" w14:textId="77777777" w:rsidR="006D76E2" w:rsidRPr="00B14FBF" w:rsidRDefault="006D76E2" w:rsidP="00B86B04">
      <w:pPr>
        <w:pStyle w:val="NumPar1"/>
        <w:rPr>
          <w:noProof/>
        </w:rPr>
      </w:pPr>
      <w:r w:rsidRPr="00B14FBF">
        <w:rPr>
          <w:noProof/>
        </w:rPr>
        <w:t>Report type/Berichtsart: Für diese Berichtsart ist „LII“ anzugeben.</w:t>
      </w:r>
    </w:p>
    <w:p w14:paraId="1AB72E9D" w14:textId="77777777" w:rsidR="00C86C08" w:rsidRPr="00B14FBF" w:rsidRDefault="00722E1E" w:rsidP="00B86B04">
      <w:pPr>
        <w:pStyle w:val="NumPar1"/>
        <w:rPr>
          <w:noProof/>
        </w:rPr>
      </w:pPr>
      <w:r w:rsidRPr="00B14FBF">
        <w:rPr>
          <w:noProof/>
        </w:rPr>
        <w:t>Report date/Berichtsdatum: Datum, an dem die Liste der Bestandsposten gilt.</w:t>
      </w:r>
    </w:p>
    <w:p w14:paraId="0083ECD8" w14:textId="77777777" w:rsidR="00CB0A3D" w:rsidRPr="00B14FBF" w:rsidRDefault="00CB0A3D" w:rsidP="00B86B04">
      <w:pPr>
        <w:pStyle w:val="NumPar1"/>
        <w:rPr>
          <w:noProof/>
        </w:rPr>
      </w:pPr>
      <w:r w:rsidRPr="00B14FBF">
        <w:rPr>
          <w:noProof/>
        </w:rPr>
        <w:t>Reporting person/Bericht erstattende Person: Name der für den Bericht zuständigen Person.</w:t>
      </w:r>
    </w:p>
    <w:p w14:paraId="6021C999" w14:textId="77777777" w:rsidR="00CB0A3D" w:rsidRPr="00B14FBF" w:rsidRDefault="00CB0A3D" w:rsidP="00B86B04">
      <w:pPr>
        <w:pStyle w:val="NumPar1"/>
        <w:rPr>
          <w:noProof/>
        </w:rPr>
      </w:pPr>
      <w:r w:rsidRPr="00B14FBF">
        <w:rPr>
          <w:noProof/>
        </w:rPr>
        <w:t>Report number/Berichtsnummer: Laufende Nummer (lückenlos) für die Liste der Bestandsposten.</w:t>
      </w:r>
    </w:p>
    <w:p w14:paraId="0B3FD617" w14:textId="77777777" w:rsidR="00C86C08" w:rsidRPr="00B14FBF" w:rsidRDefault="00722E1E" w:rsidP="00B86B04">
      <w:pPr>
        <w:pStyle w:val="NumPar1"/>
        <w:rPr>
          <w:noProof/>
        </w:rPr>
      </w:pPr>
      <w:r w:rsidRPr="00B14FBF">
        <w:rPr>
          <w:noProof/>
        </w:rPr>
        <w:t>Report version/Berichtsversion: Versionsnummer der Liste der Bestandsposten. Laufende Nummer, wobei die ursprüngliche Version die Nummer „1“ haben muss, lückenlos.</w:t>
      </w:r>
    </w:p>
    <w:p w14:paraId="2B04F7B0" w14:textId="77777777" w:rsidR="00C86C08" w:rsidRPr="00B14FBF" w:rsidRDefault="00C86C08" w:rsidP="00B86B04">
      <w:pPr>
        <w:pStyle w:val="NumPar1"/>
        <w:rPr>
          <w:noProof/>
        </w:rPr>
      </w:pPr>
      <w:r w:rsidRPr="00B14FBF">
        <w:rPr>
          <w:noProof/>
        </w:rPr>
        <w:t>Line number/Zeilennummer: Laufende Nummer, beginnend mit 1, lückenlos.</w:t>
      </w:r>
    </w:p>
    <w:p w14:paraId="789EF1C7" w14:textId="77777777" w:rsidR="00C86C08" w:rsidRPr="00B14FBF" w:rsidRDefault="002837F0" w:rsidP="00B86B04">
      <w:pPr>
        <w:pStyle w:val="NumPar1"/>
        <w:rPr>
          <w:noProof/>
        </w:rPr>
      </w:pPr>
      <w:r w:rsidRPr="00B14FBF">
        <w:rPr>
          <w:noProof/>
        </w:rPr>
        <w:t>Item ID/Posten-ID: Eindeutige Kennung des Postens</w:t>
      </w:r>
    </w:p>
    <w:p w14:paraId="04AE4D24" w14:textId="77777777" w:rsidR="00A34A61" w:rsidRPr="00B14FBF" w:rsidRDefault="002837F0" w:rsidP="00B86B04">
      <w:pPr>
        <w:pStyle w:val="NumPar1"/>
        <w:rPr>
          <w:noProof/>
        </w:rPr>
      </w:pPr>
      <w:r w:rsidRPr="00B14FBF">
        <w:rPr>
          <w:noProof/>
        </w:rPr>
        <w:t>Batch/Charge: Eindeutige Kennung einer Kernmaterialcharge, die einen oder mehrere Posten umfasst. Eine Chargenkennung kann somit für mehrere Posten verwendet werden</w:t>
      </w:r>
    </w:p>
    <w:p w14:paraId="2DD21CA5" w14:textId="77777777" w:rsidR="00C86C08" w:rsidRPr="00B14FBF" w:rsidRDefault="00C86C08" w:rsidP="00B86B04">
      <w:pPr>
        <w:pStyle w:val="NumPar1"/>
        <w:rPr>
          <w:noProof/>
        </w:rPr>
      </w:pPr>
      <w:r w:rsidRPr="00B14FBF">
        <w:rPr>
          <w:noProof/>
        </w:rPr>
        <w:t>Container ID/Behälter-ID: Eindeutige Behälterkennung Eine Behälter-ID kann für mehrere Posten verwendet werden.</w:t>
      </w:r>
    </w:p>
    <w:p w14:paraId="70A1B31D" w14:textId="77777777" w:rsidR="00C86C08" w:rsidRPr="00B14FBF" w:rsidRDefault="00C86C08" w:rsidP="00B86B04">
      <w:pPr>
        <w:pStyle w:val="NumPar1"/>
        <w:rPr>
          <w:noProof/>
        </w:rPr>
      </w:pPr>
      <w:r w:rsidRPr="00B14FBF">
        <w:rPr>
          <w:noProof/>
        </w:rPr>
        <w:t>KMP: Schlüsselmesspunkt. Die Codes werden der betroffenen Anlage gemeldet und in den besonderen Kontrollbestimmungen aufgelistet. Wurden keine besonderen Codes gemeldet, ist „&amp;“ zu verwenden.</w:t>
      </w:r>
    </w:p>
    <w:p w14:paraId="06616330" w14:textId="77777777" w:rsidR="00C86C08" w:rsidRPr="00B14FBF" w:rsidRDefault="00C86C08" w:rsidP="00B86B04">
      <w:pPr>
        <w:pStyle w:val="NumPar1"/>
        <w:rPr>
          <w:noProof/>
        </w:rPr>
      </w:pPr>
      <w:r w:rsidRPr="00B14FBF">
        <w:rPr>
          <w:noProof/>
        </w:rPr>
        <w:t>Area/Zone: Zone, in der sich der Posten befindet. Dabei kann es sich auch um einen Schlüsselmesspunkt handeln.</w:t>
      </w:r>
    </w:p>
    <w:p w14:paraId="6126E175" w14:textId="77777777" w:rsidR="00C86C08" w:rsidRPr="00B14FBF" w:rsidRDefault="00C86C08" w:rsidP="00B86B04">
      <w:pPr>
        <w:pStyle w:val="NumPar1"/>
        <w:rPr>
          <w:noProof/>
        </w:rPr>
      </w:pPr>
      <w:r w:rsidRPr="00B14FBF">
        <w:rPr>
          <w:noProof/>
        </w:rPr>
        <w:t>Sub area/Unterzone: Unterzone, in der sich der Posten befindet.</w:t>
      </w:r>
    </w:p>
    <w:p w14:paraId="2BA4281C" w14:textId="77777777" w:rsidR="00C86C08" w:rsidRPr="00B14FBF" w:rsidRDefault="00C86C08" w:rsidP="00B86B04">
      <w:pPr>
        <w:pStyle w:val="NumPar1"/>
        <w:rPr>
          <w:noProof/>
        </w:rPr>
      </w:pPr>
      <w:r w:rsidRPr="00B14FBF">
        <w:rPr>
          <w:noProof/>
        </w:rPr>
        <w:t>Element category/Elementkategorie: Elementkategorie des Kernmaterial, wobei die Kategorie-Codes gemäß Anhang III Nummer 25 dieser Verordnung zu verwenden sind.</w:t>
      </w:r>
    </w:p>
    <w:p w14:paraId="53A39582" w14:textId="77777777" w:rsidR="00C86C08" w:rsidRPr="00B14FBF" w:rsidRDefault="00C86C08" w:rsidP="00B86B04">
      <w:pPr>
        <w:pStyle w:val="NumPar1"/>
        <w:rPr>
          <w:noProof/>
        </w:rPr>
      </w:pPr>
      <w:r w:rsidRPr="00B14FBF">
        <w:rPr>
          <w:noProof/>
        </w:rPr>
        <w:t>Material form/Materialform: die Materialform der Charge, wobei die Materialbeschreibung gemäß Anhang III Nummer 14 dieser Verordnung zu verwenden ist</w:t>
      </w:r>
    </w:p>
    <w:p w14:paraId="45AB862D" w14:textId="77777777" w:rsidR="00C86C08" w:rsidRPr="00B14FBF" w:rsidRDefault="00C86C08" w:rsidP="00B86B04">
      <w:pPr>
        <w:pStyle w:val="NumPar1"/>
        <w:rPr>
          <w:noProof/>
        </w:rPr>
      </w:pPr>
      <w:r w:rsidRPr="00B14FBF">
        <w:rPr>
          <w:noProof/>
        </w:rPr>
        <w:t>Material container/Materialbehälter: Die Art des mit Kernmaterial befüllten Behälters, wobei die Kategorie-Codes gemäß Anhang III Nummer 15 dieser Verordnung zu verwenden sind.</w:t>
      </w:r>
    </w:p>
    <w:p w14:paraId="6047400A" w14:textId="77777777" w:rsidR="00C86C08" w:rsidRPr="00B14FBF" w:rsidRDefault="00C86C08" w:rsidP="00B86B04">
      <w:pPr>
        <w:pStyle w:val="NumPar1"/>
        <w:rPr>
          <w:noProof/>
        </w:rPr>
      </w:pPr>
      <w:r w:rsidRPr="00B14FBF">
        <w:rPr>
          <w:noProof/>
        </w:rPr>
        <w:t>Material state/Materialzustand: Der Materialzustand der Charge, wobei die Materialzustandscodes gemäß Anhang III Nummer 16 dieser Verordnung zu verwenden sind.</w:t>
      </w:r>
    </w:p>
    <w:p w14:paraId="2870BBB7" w14:textId="77777777" w:rsidR="00C86C08" w:rsidRPr="00B14FBF" w:rsidRDefault="00C86C08" w:rsidP="00B86B04">
      <w:pPr>
        <w:pStyle w:val="NumPar1"/>
        <w:rPr>
          <w:noProof/>
        </w:rPr>
      </w:pPr>
      <w:r w:rsidRPr="00B14FBF">
        <w:rPr>
          <w:noProof/>
        </w:rPr>
        <w:t>Volume/Volumen: Volumen der Flüssigkeit in einem Tank, anzugeben in Liter, mit höchstens drei Dezimalstellen.</w:t>
      </w:r>
    </w:p>
    <w:p w14:paraId="07DE2D88" w14:textId="77777777" w:rsidR="00C86C08" w:rsidRPr="00B14FBF" w:rsidRDefault="00C86C08" w:rsidP="00B86B04">
      <w:pPr>
        <w:pStyle w:val="NumPar1"/>
        <w:rPr>
          <w:noProof/>
        </w:rPr>
      </w:pPr>
      <w:r w:rsidRPr="00B14FBF">
        <w:rPr>
          <w:noProof/>
        </w:rPr>
        <w:t>Gross weight/Bruttogewicht: Bruttogewicht des Behälters und des Kernmaterials, anzugeben in Gramm, mit höchstens drei Dezimalstellen.</w:t>
      </w:r>
    </w:p>
    <w:p w14:paraId="718569E8" w14:textId="77777777" w:rsidR="00C86C08" w:rsidRPr="00B14FBF" w:rsidRDefault="00C86C08" w:rsidP="00B86B04">
      <w:pPr>
        <w:pStyle w:val="NumPar1"/>
        <w:rPr>
          <w:noProof/>
        </w:rPr>
      </w:pPr>
      <w:r w:rsidRPr="00B14FBF">
        <w:rPr>
          <w:noProof/>
        </w:rPr>
        <w:t>Nuclear material weight/Kernmaterialgewicht: Gesamtgewicht des Kernmaterials, anzugeben in Gramm, mit höchstens drei Dezimalstellen.</w:t>
      </w:r>
    </w:p>
    <w:p w14:paraId="263CEFA1" w14:textId="77777777" w:rsidR="00C86C08" w:rsidRPr="00B14FBF" w:rsidRDefault="00C86C08" w:rsidP="00B86B04">
      <w:pPr>
        <w:pStyle w:val="NumPar1"/>
        <w:rPr>
          <w:noProof/>
        </w:rPr>
      </w:pPr>
      <w:r w:rsidRPr="00B14FBF">
        <w:rPr>
          <w:noProof/>
        </w:rPr>
        <w:t xml:space="preserve">Uranium weight/Urangewicht: Gewicht des Urans, anzugeben in Gramm, mit höchstens drei Dezimalstellen. </w:t>
      </w:r>
    </w:p>
    <w:p w14:paraId="0AC1C131" w14:textId="77777777" w:rsidR="00C86C08" w:rsidRPr="00B14FBF" w:rsidRDefault="00C86C08" w:rsidP="00B86B04">
      <w:pPr>
        <w:pStyle w:val="NumPar1"/>
        <w:rPr>
          <w:noProof/>
        </w:rPr>
      </w:pPr>
      <w:r w:rsidRPr="00B14FBF">
        <w:rPr>
          <w:noProof/>
        </w:rPr>
        <w:t>U233 weight/U233-Gewicht: Gewicht von Uran-233, anzugeben in Gramm, mit höchstens drei Dezimalstellen.</w:t>
      </w:r>
    </w:p>
    <w:p w14:paraId="461D3623" w14:textId="77777777" w:rsidR="00C86C08" w:rsidRPr="00B14FBF" w:rsidRDefault="00C86C08" w:rsidP="00B86B04">
      <w:pPr>
        <w:pStyle w:val="NumPar1"/>
        <w:rPr>
          <w:noProof/>
        </w:rPr>
      </w:pPr>
      <w:r w:rsidRPr="00B14FBF">
        <w:rPr>
          <w:noProof/>
        </w:rPr>
        <w:t>U235 weight/U235-Gewicht: Gewicht von Uran-235, anzugeben in Gramm, mit höchstens drei Dezimalstellen.</w:t>
      </w:r>
    </w:p>
    <w:p w14:paraId="69B2C58A" w14:textId="77777777" w:rsidR="00C86C08" w:rsidRPr="00B14FBF" w:rsidRDefault="00C86C08" w:rsidP="00B86B04">
      <w:pPr>
        <w:pStyle w:val="NumPar1"/>
        <w:rPr>
          <w:noProof/>
        </w:rPr>
      </w:pPr>
      <w:r w:rsidRPr="00B14FBF">
        <w:rPr>
          <w:noProof/>
        </w:rPr>
        <w:t>Plutonium weight/Plutoniumgewicht: Gewicht des Plutoniums, anzugeben in Gramm, mit höchstens drei Dezimalstellen.</w:t>
      </w:r>
    </w:p>
    <w:p w14:paraId="0A511D65" w14:textId="77777777" w:rsidR="00C86C08" w:rsidRPr="00B14FBF" w:rsidRDefault="00C86C08" w:rsidP="00B86B04">
      <w:pPr>
        <w:pStyle w:val="NumPar1"/>
        <w:rPr>
          <w:noProof/>
        </w:rPr>
      </w:pPr>
      <w:r w:rsidRPr="00B14FBF">
        <w:rPr>
          <w:noProof/>
        </w:rPr>
        <w:t>Thorium weight/Thoriumgewicht: Gewicht des Thoriums, anzugeben in Gramm, mit höchstens drei Dezimalstellen.</w:t>
      </w:r>
    </w:p>
    <w:p w14:paraId="64E1727F" w14:textId="77777777" w:rsidR="00C86C08" w:rsidRPr="00B14FBF" w:rsidRDefault="00C86C08"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Material unterliegt (Artikel 19). Die Kommission teilt den Anlagen auf Anfrage die entsprechenden Codes mit.</w:t>
      </w:r>
    </w:p>
    <w:p w14:paraId="37F264ED" w14:textId="77777777" w:rsidR="00C644FE" w:rsidRPr="00B14FBF" w:rsidRDefault="00C86C08" w:rsidP="00B86B04">
      <w:pPr>
        <w:pStyle w:val="NumPar1"/>
        <w:rPr>
          <w:noProof/>
        </w:rPr>
      </w:pPr>
      <w:r w:rsidRPr="00B14FBF">
        <w:rPr>
          <w:noProof/>
        </w:rPr>
        <w:t xml:space="preserve">Accessibility for physical verification/Zugänglichkeit für physische Überprüfung: Angabe der Zugänglichkeit des Postens für die physische Überprüfung durch Inspektoren der Kommission </w:t>
      </w:r>
    </w:p>
    <w:p w14:paraId="6916BC6D" w14:textId="77777777" w:rsidR="00C644FE" w:rsidRPr="00B14FBF" w:rsidRDefault="00C644FE" w:rsidP="001F6AD8">
      <w:pPr>
        <w:pStyle w:val="Point1"/>
        <w:rPr>
          <w:noProof/>
        </w:rPr>
      </w:pPr>
      <w:r w:rsidRPr="00B14FBF">
        <w:rPr>
          <w:noProof/>
        </w:rPr>
        <w:t>Es sind die nachstehenden Codes zu verwenden:</w:t>
      </w:r>
    </w:p>
    <w:p w14:paraId="284783C1" w14:textId="77777777" w:rsidR="00A26185" w:rsidRPr="00B14FBF" w:rsidRDefault="00A26185" w:rsidP="00A26185">
      <w:pPr>
        <w:rPr>
          <w:noProof/>
        </w:rPr>
      </w:pPr>
    </w:p>
    <w:tbl>
      <w:tblPr>
        <w:tblW w:w="5046" w:type="pct"/>
        <w:tblCellMar>
          <w:left w:w="0" w:type="dxa"/>
          <w:right w:w="0" w:type="dxa"/>
        </w:tblCellMar>
        <w:tblLook w:val="04A0" w:firstRow="1" w:lastRow="0" w:firstColumn="1" w:lastColumn="0" w:noHBand="0" w:noVBand="1"/>
      </w:tblPr>
      <w:tblGrid>
        <w:gridCol w:w="284"/>
        <w:gridCol w:w="8872"/>
      </w:tblGrid>
      <w:tr w:rsidR="00C644FE" w:rsidRPr="00B14FBF" w14:paraId="2314AE7A" w14:textId="77777777" w:rsidTr="0013049E">
        <w:tc>
          <w:tcPr>
            <w:tcW w:w="155" w:type="pct"/>
            <w:shd w:val="clear" w:color="auto" w:fill="auto"/>
            <w:hideMark/>
          </w:tcPr>
          <w:p w14:paraId="5A965B01" w14:textId="77777777" w:rsidR="00C644FE" w:rsidRPr="00B14FBF" w:rsidRDefault="00C644FE"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C644FE" w:rsidRPr="00B14FBF" w14:paraId="4B178718" w14:textId="77777777" w:rsidTr="0013049E">
              <w:tc>
                <w:tcPr>
                  <w:tcW w:w="7224" w:type="dxa"/>
                </w:tcPr>
                <w:p w14:paraId="552E11AD" w14:textId="77777777" w:rsidR="00C644FE" w:rsidRPr="00B14FBF" w:rsidRDefault="00C75BD6" w:rsidP="0013049E">
                  <w:pPr>
                    <w:spacing w:before="60" w:after="60"/>
                    <w:ind w:right="195"/>
                    <w:jc w:val="center"/>
                    <w:rPr>
                      <w:rFonts w:eastAsia="Times New Roman"/>
                      <w:b/>
                      <w:bCs/>
                      <w:noProof/>
                      <w:sz w:val="22"/>
                    </w:rPr>
                  </w:pPr>
                  <w:r w:rsidRPr="00B14FBF">
                    <w:rPr>
                      <w:b/>
                      <w:noProof/>
                      <w:sz w:val="22"/>
                    </w:rPr>
                    <w:t>Zugänglichkeit</w:t>
                  </w:r>
                </w:p>
              </w:tc>
              <w:tc>
                <w:tcPr>
                  <w:tcW w:w="1638" w:type="dxa"/>
                </w:tcPr>
                <w:p w14:paraId="6368EB4B" w14:textId="77777777" w:rsidR="00C644FE" w:rsidRPr="00B14FBF" w:rsidRDefault="00C644FE" w:rsidP="0013049E">
                  <w:pPr>
                    <w:spacing w:before="60" w:after="60"/>
                    <w:ind w:right="195"/>
                    <w:jc w:val="center"/>
                    <w:rPr>
                      <w:rFonts w:eastAsia="Times New Roman"/>
                      <w:b/>
                      <w:bCs/>
                      <w:noProof/>
                      <w:sz w:val="22"/>
                    </w:rPr>
                  </w:pPr>
                  <w:r w:rsidRPr="00B14FBF">
                    <w:rPr>
                      <w:b/>
                      <w:noProof/>
                      <w:sz w:val="22"/>
                    </w:rPr>
                    <w:t>Code</w:t>
                  </w:r>
                </w:p>
              </w:tc>
            </w:tr>
            <w:tr w:rsidR="00C644FE" w:rsidRPr="00B14FBF" w14:paraId="6AB0D80E" w14:textId="77777777" w:rsidTr="0013049E">
              <w:tc>
                <w:tcPr>
                  <w:tcW w:w="7224" w:type="dxa"/>
                </w:tcPr>
                <w:p w14:paraId="60A67E4E" w14:textId="77777777" w:rsidR="00C644FE" w:rsidRPr="00B14FBF" w:rsidRDefault="00C75BD6" w:rsidP="0013049E">
                  <w:pPr>
                    <w:spacing w:before="60" w:after="60"/>
                    <w:jc w:val="left"/>
                    <w:rPr>
                      <w:rFonts w:eastAsia="Times New Roman"/>
                      <w:noProof/>
                      <w:sz w:val="22"/>
                    </w:rPr>
                  </w:pPr>
                  <w:r w:rsidRPr="00B14FBF">
                    <w:rPr>
                      <w:noProof/>
                      <w:sz w:val="22"/>
                    </w:rPr>
                    <w:t>Leicht</w:t>
                  </w:r>
                </w:p>
              </w:tc>
              <w:tc>
                <w:tcPr>
                  <w:tcW w:w="1638" w:type="dxa"/>
                </w:tcPr>
                <w:p w14:paraId="6E486753" w14:textId="77777777" w:rsidR="00C644FE" w:rsidRPr="00B14FBF" w:rsidRDefault="00C75BD6" w:rsidP="0013049E">
                  <w:pPr>
                    <w:spacing w:before="60" w:after="60"/>
                    <w:jc w:val="center"/>
                    <w:rPr>
                      <w:rFonts w:eastAsia="Times New Roman"/>
                      <w:noProof/>
                      <w:sz w:val="22"/>
                    </w:rPr>
                  </w:pPr>
                  <w:r w:rsidRPr="00B14FBF">
                    <w:rPr>
                      <w:noProof/>
                      <w:sz w:val="22"/>
                    </w:rPr>
                    <w:t>E</w:t>
                  </w:r>
                </w:p>
              </w:tc>
            </w:tr>
            <w:tr w:rsidR="00C644FE" w:rsidRPr="00B14FBF" w14:paraId="042A3D5A" w14:textId="77777777" w:rsidTr="0013049E">
              <w:tc>
                <w:tcPr>
                  <w:tcW w:w="7224" w:type="dxa"/>
                </w:tcPr>
                <w:p w14:paraId="1D5D8980" w14:textId="77777777" w:rsidR="00C644FE" w:rsidRPr="00B14FBF" w:rsidRDefault="00C75BD6" w:rsidP="0013049E">
                  <w:pPr>
                    <w:spacing w:before="60" w:after="60"/>
                    <w:jc w:val="left"/>
                    <w:rPr>
                      <w:noProof/>
                      <w:sz w:val="22"/>
                    </w:rPr>
                  </w:pPr>
                  <w:r w:rsidRPr="00B14FBF">
                    <w:rPr>
                      <w:noProof/>
                      <w:sz w:val="22"/>
                    </w:rPr>
                    <w:t>Schwierig</w:t>
                  </w:r>
                </w:p>
              </w:tc>
              <w:tc>
                <w:tcPr>
                  <w:tcW w:w="1638" w:type="dxa"/>
                </w:tcPr>
                <w:p w14:paraId="2870A302" w14:textId="77777777" w:rsidR="00C644FE" w:rsidRPr="00B14FBF" w:rsidRDefault="00C75BD6" w:rsidP="0013049E">
                  <w:pPr>
                    <w:spacing w:before="60" w:after="60"/>
                    <w:jc w:val="center"/>
                    <w:rPr>
                      <w:rFonts w:eastAsia="Times New Roman"/>
                      <w:noProof/>
                      <w:sz w:val="22"/>
                    </w:rPr>
                  </w:pPr>
                  <w:r w:rsidRPr="00B14FBF">
                    <w:rPr>
                      <w:noProof/>
                      <w:sz w:val="22"/>
                    </w:rPr>
                    <w:t>D</w:t>
                  </w:r>
                </w:p>
              </w:tc>
            </w:tr>
            <w:tr w:rsidR="00C644FE" w:rsidRPr="00B14FBF" w14:paraId="646EA03E" w14:textId="77777777" w:rsidTr="0013049E">
              <w:tc>
                <w:tcPr>
                  <w:tcW w:w="7224" w:type="dxa"/>
                </w:tcPr>
                <w:p w14:paraId="63804CF5" w14:textId="77777777" w:rsidR="00C644FE" w:rsidRPr="00B14FBF" w:rsidRDefault="00C75BD6" w:rsidP="0013049E">
                  <w:pPr>
                    <w:spacing w:before="60" w:after="60"/>
                    <w:jc w:val="left"/>
                    <w:rPr>
                      <w:rFonts w:eastAsia="Times New Roman"/>
                      <w:noProof/>
                      <w:sz w:val="22"/>
                    </w:rPr>
                  </w:pPr>
                  <w:r w:rsidRPr="00B14FBF">
                    <w:rPr>
                      <w:noProof/>
                      <w:sz w:val="22"/>
                    </w:rPr>
                    <w:t>Unmöglich</w:t>
                  </w:r>
                </w:p>
              </w:tc>
              <w:tc>
                <w:tcPr>
                  <w:tcW w:w="1638" w:type="dxa"/>
                </w:tcPr>
                <w:p w14:paraId="4C1533BC" w14:textId="77777777" w:rsidR="00C644FE" w:rsidRPr="00B14FBF" w:rsidRDefault="00C75BD6" w:rsidP="0013049E">
                  <w:pPr>
                    <w:spacing w:before="60" w:after="60"/>
                    <w:jc w:val="center"/>
                    <w:rPr>
                      <w:rFonts w:eastAsia="Times New Roman"/>
                      <w:noProof/>
                      <w:sz w:val="22"/>
                    </w:rPr>
                  </w:pPr>
                  <w:r w:rsidRPr="00B14FBF">
                    <w:rPr>
                      <w:noProof/>
                      <w:sz w:val="22"/>
                    </w:rPr>
                    <w:t>I</w:t>
                  </w:r>
                </w:p>
              </w:tc>
            </w:tr>
          </w:tbl>
          <w:p w14:paraId="0306486A" w14:textId="77777777" w:rsidR="00C644FE" w:rsidRPr="00B14FBF" w:rsidRDefault="00C644FE" w:rsidP="0013049E">
            <w:pPr>
              <w:spacing w:after="0"/>
              <w:rPr>
                <w:rFonts w:eastAsia="Times New Roman"/>
                <w:noProof/>
                <w:sz w:val="22"/>
              </w:rPr>
            </w:pPr>
          </w:p>
        </w:tc>
      </w:tr>
    </w:tbl>
    <w:p w14:paraId="6B7638FD" w14:textId="77777777" w:rsidR="00A26185" w:rsidRPr="00B14FBF" w:rsidRDefault="00A26185" w:rsidP="00A26185">
      <w:pPr>
        <w:rPr>
          <w:noProof/>
        </w:rPr>
      </w:pPr>
    </w:p>
    <w:p w14:paraId="31753B5F" w14:textId="77777777" w:rsidR="00C86C08" w:rsidRPr="00B14FBF" w:rsidRDefault="00C86C08" w:rsidP="001F6AD8">
      <w:pPr>
        <w:pStyle w:val="Point1"/>
        <w:ind w:left="851" w:hanging="1"/>
        <w:rPr>
          <w:noProof/>
        </w:rPr>
      </w:pPr>
      <w:r w:rsidRPr="00B14FBF">
        <w:rPr>
          <w:noProof/>
        </w:rPr>
        <w:t>Bei Verwendung von „schwierig“ oder „unmöglich“ ist eine Begründung im Kommentarfeld (28) erforderlich.</w:t>
      </w:r>
    </w:p>
    <w:p w14:paraId="79736FEB" w14:textId="77777777" w:rsidR="00C86C08" w:rsidRPr="00B14FBF" w:rsidRDefault="00C86C08" w:rsidP="00B86B04">
      <w:pPr>
        <w:pStyle w:val="NumPar1"/>
        <w:rPr>
          <w:noProof/>
        </w:rPr>
      </w:pPr>
      <w:r w:rsidRPr="00B14FBF">
        <w:rPr>
          <w:noProof/>
        </w:rPr>
        <w:t>Comment/Bemerkungen: Fakultative Bemerkungen.</w:t>
      </w:r>
    </w:p>
    <w:p w14:paraId="5C99845A" w14:textId="77777777" w:rsidR="00C86C08" w:rsidRPr="00B14FBF" w:rsidRDefault="00C86C08" w:rsidP="00C86C08">
      <w:pPr>
        <w:pStyle w:val="Text1"/>
        <w:rPr>
          <w:noProof/>
        </w:rPr>
      </w:pPr>
    </w:p>
    <w:p w14:paraId="087765D0" w14:textId="77777777" w:rsidR="00A34A61" w:rsidRPr="00B14FBF" w:rsidRDefault="00A34A61" w:rsidP="0038273C">
      <w:pPr>
        <w:rPr>
          <w:noProof/>
        </w:rPr>
      </w:pPr>
      <w:r w:rsidRPr="00B14FBF">
        <w:rPr>
          <w:noProof/>
        </w:rPr>
        <w:t>ALLGEMEINE ANMERKUNGEN ZUR BEREITSTELLUNG DER LISTE DER BESTANDSPOSTEN</w:t>
      </w:r>
    </w:p>
    <w:p w14:paraId="67898C5D" w14:textId="77777777" w:rsidR="00A34A61" w:rsidRPr="00B14FBF" w:rsidRDefault="00A34A61" w:rsidP="007F32BF">
      <w:pPr>
        <w:pStyle w:val="NumPar1"/>
        <w:numPr>
          <w:ilvl w:val="0"/>
          <w:numId w:val="27"/>
        </w:numPr>
        <w:rPr>
          <w:noProof/>
        </w:rPr>
      </w:pPr>
      <w:r w:rsidRPr="00B14FBF">
        <w:rPr>
          <w:noProof/>
        </w:rPr>
        <w:t>Für jeden Posten sind gegebenenfalls alle Angaben zu machen.</w:t>
      </w:r>
    </w:p>
    <w:p w14:paraId="22DAC7A5" w14:textId="77777777" w:rsidR="00A34A61" w:rsidRPr="00B14FBF" w:rsidRDefault="00A34A61" w:rsidP="00B86B04">
      <w:pPr>
        <w:pStyle w:val="NumPar1"/>
        <w:rPr>
          <w:noProof/>
        </w:rPr>
      </w:pPr>
      <w:r w:rsidRPr="00B14FBF">
        <w:rPr>
          <w:noProof/>
        </w:rPr>
        <w:t>Die Angaben können als Teil eines größeren Satzes von Informationen bereitgestellt werden, der zwischen der Kommission und dem Betreiber vereinbart wurde.</w:t>
      </w:r>
    </w:p>
    <w:p w14:paraId="3E29C215" w14:textId="77777777" w:rsidR="00A34A61" w:rsidRPr="00B14FBF" w:rsidRDefault="00A34A61" w:rsidP="00B86B04">
      <w:pPr>
        <w:pStyle w:val="NumPar1"/>
        <w:rPr>
          <w:bCs/>
          <w:noProof/>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630781DC" w14:textId="77777777" w:rsidR="00FB23A2" w:rsidRPr="00B14FBF" w:rsidRDefault="00A34A61" w:rsidP="00B86B04">
      <w:pPr>
        <w:pStyle w:val="NumPar1"/>
        <w:rPr>
          <w:rFonts w:eastAsia="Times New Roman"/>
          <w:b/>
          <w:bCs/>
          <w:noProof/>
          <w:color w:val="000000"/>
          <w:sz w:val="16"/>
          <w:szCs w:val="16"/>
        </w:rPr>
      </w:pPr>
      <w:r w:rsidRPr="00B14FBF">
        <w:rPr>
          <w:noProof/>
        </w:rPr>
        <w:t>Die Liste der Bestandsposten sollte elektronisch im xml-Format übermittelt werden.</w:t>
      </w:r>
    </w:p>
    <w:p w14:paraId="320DB3C8" w14:textId="77777777" w:rsidR="00FB23A2" w:rsidRPr="00B14FBF" w:rsidRDefault="00A34A61" w:rsidP="00FB23A2">
      <w:pPr>
        <w:pStyle w:val="SectionTitle"/>
        <w:rPr>
          <w:noProof/>
        </w:rPr>
      </w:pPr>
      <w:bookmarkStart w:id="35" w:name="_Toc5E7D9A508DF74C349345F3A9BBA9B71D"/>
      <w:r w:rsidRPr="00B14FBF">
        <w:rPr>
          <w:noProof/>
        </w:rPr>
        <w:br w:type="page"/>
        <w:t>ANHANG XI</w:t>
      </w:r>
      <w:r w:rsidRPr="00B14FBF">
        <w:rPr>
          <w:noProof/>
        </w:rPr>
        <w:br/>
      </w:r>
      <w:r w:rsidRPr="00B14FBF">
        <w:rPr>
          <w:noProof/>
        </w:rPr>
        <w:br/>
        <w:t>TÄTIGKEITSRAHMENPROGRAMM</w:t>
      </w:r>
      <w:bookmarkEnd w:id="35"/>
    </w:p>
    <w:p w14:paraId="52B6D7D9" w14:textId="77777777" w:rsidR="00FB23A2" w:rsidRPr="00B14FBF" w:rsidRDefault="00FB23A2" w:rsidP="00FB23A2">
      <w:pPr>
        <w:rPr>
          <w:noProof/>
        </w:rPr>
      </w:pPr>
      <w:r w:rsidRPr="00B14FBF">
        <w:rPr>
          <w:noProof/>
        </w:rPr>
        <w:t>Im Tätigkeitsrahmenprogramm ist gegebenenfalls Folgendes anzugeben:</w:t>
      </w:r>
    </w:p>
    <w:p w14:paraId="4B8371A7" w14:textId="77777777" w:rsidR="00FB23A2" w:rsidRPr="00B14FBF" w:rsidRDefault="00FB23A2" w:rsidP="007F32BF">
      <w:pPr>
        <w:pStyle w:val="Tiret0"/>
        <w:numPr>
          <w:ilvl w:val="0"/>
          <w:numId w:val="35"/>
        </w:numPr>
        <w:rPr>
          <w:noProof/>
        </w:rPr>
      </w:pPr>
      <w:r w:rsidRPr="00B14FBF">
        <w:rPr>
          <w:noProof/>
        </w:rPr>
        <w:t>Betriebsprogramme, z. B. geplante Kampagnen mit Angabe der Art und Menge der Brennstäbe, die hergestellt oder aufbereitet werden sollen, Anreicherungsprogramme, Reaktorbetriebsprogramme mit geplanten Abschaltungen;</w:t>
      </w:r>
    </w:p>
    <w:p w14:paraId="0CABFAFF" w14:textId="77777777" w:rsidR="00FB23A2" w:rsidRPr="00B14FBF" w:rsidRDefault="00FB23A2" w:rsidP="00B86B04">
      <w:pPr>
        <w:pStyle w:val="Tiret0"/>
        <w:rPr>
          <w:noProof/>
        </w:rPr>
      </w:pPr>
      <w:r w:rsidRPr="00B14FBF">
        <w:rPr>
          <w:noProof/>
        </w:rPr>
        <w:t>voraussichtlicher Zeitplan des Materialeingangs mit Angabe der Materialmenge je Charge, der Form (UF6, UO2, unbestrahlte oder bestrahlte Brennstoffe usw.), voraussichtliche Art der Behälter oder der Verpackung;</w:t>
      </w:r>
    </w:p>
    <w:p w14:paraId="3CC8CE9F" w14:textId="77777777" w:rsidR="00FB23A2" w:rsidRPr="00B14FBF" w:rsidRDefault="00FB23A2" w:rsidP="00B86B04">
      <w:pPr>
        <w:pStyle w:val="Tiret0"/>
        <w:rPr>
          <w:noProof/>
        </w:rPr>
      </w:pPr>
      <w:r w:rsidRPr="00B14FBF">
        <w:rPr>
          <w:noProof/>
        </w:rPr>
        <w:t>voraussichtlicher Zeitplan der Abfallaufbereitungskampagnen (außer Umpacken oder weiterer Konditionierung ohne Trennung der Elemente) mit Angabe der Materialmenge je Charge, der Form (Glas, hochaktive Flüssigkeit usw.), der voraussichtlichen Dauer und des voraussichtlichen Orts;</w:t>
      </w:r>
    </w:p>
    <w:p w14:paraId="7EAB7643" w14:textId="77777777" w:rsidR="00FB23A2" w:rsidRPr="00B14FBF" w:rsidRDefault="00FB23A2" w:rsidP="00B86B04">
      <w:pPr>
        <w:pStyle w:val="Tiret0"/>
        <w:rPr>
          <w:noProof/>
        </w:rPr>
      </w:pPr>
      <w:r w:rsidRPr="00B14FBF">
        <w:rPr>
          <w:noProof/>
        </w:rPr>
        <w:t>Termine, an denen die Menge des in den Produkten enthaltenen Materials voraussichtlich bestimmt wird, und Versandtermine;</w:t>
      </w:r>
    </w:p>
    <w:p w14:paraId="12E4D3A4" w14:textId="77777777" w:rsidR="00FB23A2" w:rsidRPr="00B14FBF" w:rsidRDefault="00FB23A2" w:rsidP="00B86B04">
      <w:pPr>
        <w:pStyle w:val="Tiret0"/>
        <w:rPr>
          <w:noProof/>
        </w:rPr>
      </w:pPr>
      <w:r w:rsidRPr="00B14FBF">
        <w:rPr>
          <w:noProof/>
        </w:rPr>
        <w:t>Termine und Dauer der Aufnahme des realen Bestands.</w:t>
      </w:r>
    </w:p>
    <w:p w14:paraId="6F97F23F" w14:textId="77777777" w:rsidR="00FB23A2" w:rsidRPr="00B14FBF" w:rsidRDefault="00FB23A2" w:rsidP="00FB23A2">
      <w:pPr>
        <w:rPr>
          <w:noProof/>
        </w:rPr>
      </w:pPr>
    </w:p>
    <w:p w14:paraId="33355984" w14:textId="77777777" w:rsidR="00FB23A2" w:rsidRPr="00B14FBF" w:rsidRDefault="00FB23A2" w:rsidP="00FB23A2">
      <w:pPr>
        <w:rPr>
          <w:noProof/>
        </w:rPr>
      </w:pPr>
      <w:r w:rsidRPr="00B14FBF">
        <w:rPr>
          <w:noProof/>
        </w:rPr>
        <w:t>ALLGEMEINE ANMERKUNGEN ZUM ERSTELLEN DER BERICHTE</w:t>
      </w:r>
    </w:p>
    <w:p w14:paraId="20B7F5E5" w14:textId="77777777" w:rsidR="00FB23A2" w:rsidRPr="00B14FBF" w:rsidRDefault="00FB23A2" w:rsidP="007F32BF">
      <w:pPr>
        <w:pStyle w:val="NumPar1"/>
        <w:numPr>
          <w:ilvl w:val="0"/>
          <w:numId w:val="28"/>
        </w:numPr>
        <w:rPr>
          <w:noProof/>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4C611CF8" w14:textId="77777777" w:rsidR="00FB23A2" w:rsidRPr="00B14FBF" w:rsidRDefault="00FB23A2" w:rsidP="00B86B04">
      <w:pPr>
        <w:pStyle w:val="NumPar1"/>
        <w:rPr>
          <w:noProof/>
          <w:sz w:val="16"/>
          <w:szCs w:val="16"/>
        </w:rPr>
      </w:pPr>
      <w:r w:rsidRPr="00B14FBF">
        <w:rPr>
          <w:noProof/>
        </w:rPr>
        <w:t>Das Tätigkeitsrahmenprogramm ist in elektronischer Form zu senden an: Europäische Kommission, Euratom-Sicherheitsüberwachung.</w:t>
      </w:r>
    </w:p>
    <w:p w14:paraId="44A13A93" w14:textId="77777777" w:rsidR="00FB23A2" w:rsidRPr="00B14FBF" w:rsidRDefault="00FB23A2" w:rsidP="00FB23A2">
      <w:pPr>
        <w:pStyle w:val="SectionTitle"/>
        <w:rPr>
          <w:noProof/>
        </w:rPr>
      </w:pPr>
      <w:bookmarkStart w:id="36" w:name="_Toc82545233CD744E77B3724E699918B5E9"/>
      <w:r w:rsidRPr="00B14FBF">
        <w:rPr>
          <w:noProof/>
        </w:rPr>
        <w:br w:type="page"/>
        <w:t>ANHANG XII</w:t>
      </w:r>
      <w:r w:rsidRPr="00B14FBF">
        <w:rPr>
          <w:noProof/>
        </w:rPr>
        <w:br/>
      </w:r>
      <w:r w:rsidRPr="00B14FBF">
        <w:rPr>
          <w:noProof/>
        </w:rPr>
        <w:br/>
        <w:t>VORAUSMELDUNG WEITERER ABFALLAUFBEREITUNGSTÄTIGKEITEN</w:t>
      </w:r>
      <w:bookmarkEnd w:id="36"/>
    </w:p>
    <w:p w14:paraId="7850E321" w14:textId="77777777" w:rsidR="00815E07" w:rsidRPr="00B14FBF" w:rsidRDefault="00815E07" w:rsidP="00815E07">
      <w:pPr>
        <w:rPr>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268"/>
        <w:gridCol w:w="3827"/>
        <w:gridCol w:w="533"/>
      </w:tblGrid>
      <w:tr w:rsidR="00FB23A2" w:rsidRPr="00B14FBF" w14:paraId="7A7CCCB8" w14:textId="77777777" w:rsidTr="008D7828">
        <w:tc>
          <w:tcPr>
            <w:tcW w:w="2660" w:type="dxa"/>
            <w:shd w:val="clear" w:color="auto" w:fill="FFFFFF"/>
          </w:tcPr>
          <w:p w14:paraId="52265F00"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Kennsatz/Bezeichnung</w:t>
            </w:r>
          </w:p>
        </w:tc>
        <w:tc>
          <w:tcPr>
            <w:tcW w:w="2268" w:type="dxa"/>
            <w:shd w:val="clear" w:color="auto" w:fill="FFFFFF"/>
          </w:tcPr>
          <w:p w14:paraId="25176023"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Inhalt</w:t>
            </w:r>
          </w:p>
        </w:tc>
        <w:tc>
          <w:tcPr>
            <w:tcW w:w="3827" w:type="dxa"/>
            <w:shd w:val="clear" w:color="auto" w:fill="FFFFFF"/>
          </w:tcPr>
          <w:p w14:paraId="0CCFF017"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Bemerkungen</w:t>
            </w:r>
          </w:p>
        </w:tc>
        <w:tc>
          <w:tcPr>
            <w:tcW w:w="533" w:type="dxa"/>
            <w:shd w:val="clear" w:color="auto" w:fill="FFFFFF"/>
          </w:tcPr>
          <w:p w14:paraId="203A5FE0" w14:textId="77777777" w:rsidR="00FB23A2" w:rsidRPr="00B14FBF" w:rsidRDefault="00FB23A2" w:rsidP="006354B4">
            <w:pPr>
              <w:spacing w:before="60" w:after="60"/>
              <w:ind w:right="195"/>
              <w:jc w:val="center"/>
              <w:rPr>
                <w:rFonts w:eastAsia="Times New Roman"/>
                <w:b/>
                <w:bCs/>
                <w:noProof/>
                <w:sz w:val="22"/>
              </w:rPr>
            </w:pPr>
            <w:r w:rsidRPr="00B14FBF">
              <w:rPr>
                <w:b/>
                <w:noProof/>
                <w:sz w:val="22"/>
              </w:rPr>
              <w:t>#</w:t>
            </w:r>
          </w:p>
        </w:tc>
      </w:tr>
      <w:tr w:rsidR="00FB23A2" w:rsidRPr="00B14FBF" w14:paraId="7B1A1EC2" w14:textId="77777777" w:rsidTr="008D7828">
        <w:tc>
          <w:tcPr>
            <w:tcW w:w="2660" w:type="dxa"/>
            <w:shd w:val="clear" w:color="auto" w:fill="FFFFFF"/>
          </w:tcPr>
          <w:p w14:paraId="20C69F77" w14:textId="77777777" w:rsidR="00FB23A2" w:rsidRPr="00B14FBF" w:rsidRDefault="00FB23A2" w:rsidP="0047797D">
            <w:pPr>
              <w:spacing w:before="60" w:after="60"/>
              <w:rPr>
                <w:rFonts w:eastAsia="Times New Roman"/>
                <w:noProof/>
                <w:sz w:val="22"/>
              </w:rPr>
            </w:pPr>
            <w:r w:rsidRPr="00B14FBF">
              <w:rPr>
                <w:noProof/>
                <w:sz w:val="22"/>
              </w:rPr>
              <w:t>MBA</w:t>
            </w:r>
          </w:p>
        </w:tc>
        <w:tc>
          <w:tcPr>
            <w:tcW w:w="2268" w:type="dxa"/>
            <w:shd w:val="clear" w:color="auto" w:fill="FFFFFF"/>
          </w:tcPr>
          <w:p w14:paraId="7EE04C01" w14:textId="77777777" w:rsidR="00FB23A2" w:rsidRPr="008A493C" w:rsidRDefault="00FB23A2" w:rsidP="0047797D">
            <w:pPr>
              <w:spacing w:before="60" w:after="60"/>
              <w:rPr>
                <w:noProof/>
                <w:sz w:val="22"/>
              </w:rPr>
            </w:pPr>
            <w:r w:rsidRPr="00B14FBF">
              <w:rPr>
                <w:noProof/>
                <w:sz w:val="22"/>
              </w:rPr>
              <w:t>Zeichen (4)</w:t>
            </w:r>
          </w:p>
        </w:tc>
        <w:tc>
          <w:tcPr>
            <w:tcW w:w="3827" w:type="dxa"/>
            <w:shd w:val="clear" w:color="auto" w:fill="FFFFFF"/>
          </w:tcPr>
          <w:p w14:paraId="7DD0AFE8" w14:textId="77777777" w:rsidR="00FB23A2" w:rsidRPr="00B14FBF" w:rsidRDefault="00FB23A2" w:rsidP="0047797D">
            <w:pPr>
              <w:spacing w:before="60" w:after="60"/>
              <w:rPr>
                <w:rFonts w:eastAsia="Times New Roman"/>
                <w:noProof/>
                <w:sz w:val="22"/>
              </w:rPr>
            </w:pPr>
            <w:r w:rsidRPr="00B14FBF">
              <w:rPr>
                <w:noProof/>
                <w:sz w:val="22"/>
              </w:rPr>
              <w:t>MBA-Code der Bericht erstattenden MBA</w:t>
            </w:r>
          </w:p>
        </w:tc>
        <w:tc>
          <w:tcPr>
            <w:tcW w:w="533" w:type="dxa"/>
            <w:shd w:val="clear" w:color="auto" w:fill="FFFFFF"/>
          </w:tcPr>
          <w:p w14:paraId="49F946B3" w14:textId="77777777" w:rsidR="00FB23A2" w:rsidRPr="00B14FBF" w:rsidRDefault="00FB23A2" w:rsidP="006354B4">
            <w:pPr>
              <w:spacing w:before="60" w:after="60"/>
              <w:jc w:val="center"/>
              <w:rPr>
                <w:rFonts w:eastAsia="Times New Roman"/>
                <w:noProof/>
                <w:sz w:val="22"/>
              </w:rPr>
            </w:pPr>
            <w:r w:rsidRPr="00B14FBF">
              <w:rPr>
                <w:noProof/>
                <w:sz w:val="22"/>
              </w:rPr>
              <w:t>1</w:t>
            </w:r>
          </w:p>
        </w:tc>
      </w:tr>
      <w:tr w:rsidR="00DA642D" w:rsidRPr="00B14FBF" w14:paraId="5C841411" w14:textId="77777777" w:rsidTr="008D7828">
        <w:tc>
          <w:tcPr>
            <w:tcW w:w="2660" w:type="dxa"/>
            <w:shd w:val="clear" w:color="auto" w:fill="FFFFFF"/>
          </w:tcPr>
          <w:p w14:paraId="341B0199" w14:textId="77777777" w:rsidR="00DA642D" w:rsidRPr="00B14FBF" w:rsidRDefault="00DA642D" w:rsidP="0047797D">
            <w:pPr>
              <w:spacing w:before="60" w:after="60"/>
              <w:rPr>
                <w:rFonts w:eastAsia="Times New Roman"/>
                <w:noProof/>
                <w:sz w:val="22"/>
              </w:rPr>
            </w:pPr>
            <w:r w:rsidRPr="00B14FBF">
              <w:rPr>
                <w:noProof/>
                <w:sz w:val="22"/>
              </w:rPr>
              <w:t>Report type</w:t>
            </w:r>
          </w:p>
        </w:tc>
        <w:tc>
          <w:tcPr>
            <w:tcW w:w="2268" w:type="dxa"/>
            <w:shd w:val="clear" w:color="auto" w:fill="FFFFFF"/>
          </w:tcPr>
          <w:p w14:paraId="0B190DA5" w14:textId="77777777" w:rsidR="00DA642D" w:rsidRPr="008A493C" w:rsidRDefault="00DA642D" w:rsidP="0047797D">
            <w:pPr>
              <w:spacing w:before="60" w:after="60"/>
              <w:rPr>
                <w:noProof/>
                <w:sz w:val="22"/>
              </w:rPr>
            </w:pPr>
            <w:r w:rsidRPr="00B14FBF">
              <w:rPr>
                <w:noProof/>
                <w:sz w:val="22"/>
              </w:rPr>
              <w:t>Zeichen (5)</w:t>
            </w:r>
          </w:p>
        </w:tc>
        <w:tc>
          <w:tcPr>
            <w:tcW w:w="3827" w:type="dxa"/>
            <w:shd w:val="clear" w:color="auto" w:fill="FFFFFF"/>
          </w:tcPr>
          <w:p w14:paraId="5B2D3C38" w14:textId="77777777" w:rsidR="00DA642D" w:rsidRPr="00B14FBF" w:rsidRDefault="00041204" w:rsidP="0047797D">
            <w:pPr>
              <w:spacing w:before="60" w:after="60"/>
              <w:rPr>
                <w:rFonts w:eastAsia="Times New Roman"/>
                <w:noProof/>
                <w:sz w:val="22"/>
              </w:rPr>
            </w:pPr>
            <w:r w:rsidRPr="00B14FBF">
              <w:rPr>
                <w:noProof/>
                <w:sz w:val="22"/>
              </w:rPr>
              <w:t>Für diese Berichtsart ist „ANFWP“ anzugeben</w:t>
            </w:r>
          </w:p>
        </w:tc>
        <w:tc>
          <w:tcPr>
            <w:tcW w:w="533" w:type="dxa"/>
            <w:shd w:val="clear" w:color="auto" w:fill="FFFFFF"/>
          </w:tcPr>
          <w:p w14:paraId="716C22E8" w14:textId="77777777" w:rsidR="00DA642D" w:rsidRPr="00B14FBF" w:rsidRDefault="00DA642D" w:rsidP="006354B4">
            <w:pPr>
              <w:spacing w:before="60" w:after="60"/>
              <w:jc w:val="center"/>
              <w:rPr>
                <w:rFonts w:eastAsia="Times New Roman"/>
                <w:noProof/>
                <w:sz w:val="22"/>
              </w:rPr>
            </w:pPr>
            <w:r w:rsidRPr="00B14FBF">
              <w:rPr>
                <w:noProof/>
                <w:sz w:val="22"/>
              </w:rPr>
              <w:t>2</w:t>
            </w:r>
          </w:p>
        </w:tc>
      </w:tr>
      <w:tr w:rsidR="00FB23A2" w:rsidRPr="00B14FBF" w14:paraId="6ED0E9CE" w14:textId="77777777" w:rsidTr="008D7828">
        <w:tc>
          <w:tcPr>
            <w:tcW w:w="2660" w:type="dxa"/>
            <w:shd w:val="clear" w:color="auto" w:fill="FFFFFF"/>
          </w:tcPr>
          <w:p w14:paraId="5202BEB2" w14:textId="77777777" w:rsidR="00FB23A2" w:rsidRPr="00B14FBF" w:rsidRDefault="0041175D" w:rsidP="0047797D">
            <w:pPr>
              <w:spacing w:before="60" w:after="60"/>
              <w:rPr>
                <w:rFonts w:eastAsia="Times New Roman"/>
                <w:noProof/>
                <w:sz w:val="22"/>
              </w:rPr>
            </w:pPr>
            <w:r w:rsidRPr="00B14FBF">
              <w:rPr>
                <w:noProof/>
                <w:sz w:val="22"/>
              </w:rPr>
              <w:t>Installation</w:t>
            </w:r>
          </w:p>
        </w:tc>
        <w:tc>
          <w:tcPr>
            <w:tcW w:w="2268" w:type="dxa"/>
            <w:shd w:val="clear" w:color="auto" w:fill="FFFFFF"/>
          </w:tcPr>
          <w:p w14:paraId="4E5A896E" w14:textId="77777777" w:rsidR="00FB23A2" w:rsidRPr="008A493C" w:rsidRDefault="00FB23A2" w:rsidP="0047797D">
            <w:pPr>
              <w:spacing w:before="60" w:after="60"/>
              <w:rPr>
                <w:noProof/>
                <w:sz w:val="22"/>
              </w:rPr>
            </w:pPr>
            <w:r w:rsidRPr="00B14FBF">
              <w:rPr>
                <w:noProof/>
                <w:sz w:val="22"/>
              </w:rPr>
              <w:t>Zeichen (256)</w:t>
            </w:r>
          </w:p>
        </w:tc>
        <w:tc>
          <w:tcPr>
            <w:tcW w:w="3827" w:type="dxa"/>
            <w:shd w:val="clear" w:color="auto" w:fill="FFFFFF"/>
          </w:tcPr>
          <w:p w14:paraId="025727D7" w14:textId="77777777" w:rsidR="00FB23A2" w:rsidRPr="00B14FBF" w:rsidRDefault="00FB23A2" w:rsidP="0047797D">
            <w:pPr>
              <w:spacing w:before="60" w:after="60"/>
              <w:rPr>
                <w:rFonts w:eastAsia="Times New Roman"/>
                <w:noProof/>
                <w:sz w:val="22"/>
              </w:rPr>
            </w:pPr>
            <w:r w:rsidRPr="00B14FBF">
              <w:rPr>
                <w:noProof/>
                <w:sz w:val="22"/>
              </w:rPr>
              <w:t>Name der Anlage</w:t>
            </w:r>
          </w:p>
        </w:tc>
        <w:tc>
          <w:tcPr>
            <w:tcW w:w="533" w:type="dxa"/>
            <w:shd w:val="clear" w:color="auto" w:fill="FFFFFF"/>
          </w:tcPr>
          <w:p w14:paraId="64A025A4" w14:textId="77777777" w:rsidR="00FB23A2" w:rsidRPr="00B14FBF" w:rsidRDefault="00DA642D" w:rsidP="006354B4">
            <w:pPr>
              <w:spacing w:before="60" w:after="60"/>
              <w:jc w:val="center"/>
              <w:rPr>
                <w:rFonts w:eastAsia="Times New Roman"/>
                <w:noProof/>
                <w:sz w:val="22"/>
              </w:rPr>
            </w:pPr>
            <w:r w:rsidRPr="00B14FBF">
              <w:rPr>
                <w:noProof/>
                <w:sz w:val="22"/>
              </w:rPr>
              <w:t>3</w:t>
            </w:r>
          </w:p>
        </w:tc>
      </w:tr>
      <w:tr w:rsidR="00FB23A2" w:rsidRPr="00B14FBF" w14:paraId="22B0C254" w14:textId="77777777" w:rsidTr="008D7828">
        <w:tc>
          <w:tcPr>
            <w:tcW w:w="2660" w:type="dxa"/>
            <w:shd w:val="clear" w:color="auto" w:fill="FFFFFF"/>
          </w:tcPr>
          <w:p w14:paraId="5FA683E3" w14:textId="77777777" w:rsidR="00FB23A2" w:rsidRPr="00B14FBF" w:rsidRDefault="0041175D" w:rsidP="0047797D">
            <w:pPr>
              <w:spacing w:before="60" w:after="60"/>
              <w:rPr>
                <w:rFonts w:eastAsia="Times New Roman"/>
                <w:noProof/>
                <w:sz w:val="22"/>
              </w:rPr>
            </w:pPr>
            <w:r w:rsidRPr="00B14FBF">
              <w:rPr>
                <w:noProof/>
                <w:sz w:val="22"/>
              </w:rPr>
              <w:t>Report date</w:t>
            </w:r>
          </w:p>
        </w:tc>
        <w:tc>
          <w:tcPr>
            <w:tcW w:w="2268" w:type="dxa"/>
            <w:shd w:val="clear" w:color="auto" w:fill="FFFFFF"/>
          </w:tcPr>
          <w:p w14:paraId="121E85A4" w14:textId="77777777" w:rsidR="00FB23A2" w:rsidRPr="008A493C" w:rsidRDefault="0041175D" w:rsidP="0047797D">
            <w:pPr>
              <w:spacing w:before="60" w:after="60"/>
              <w:rPr>
                <w:noProof/>
                <w:sz w:val="22"/>
              </w:rPr>
            </w:pPr>
            <w:r w:rsidRPr="00B14FBF">
              <w:rPr>
                <w:noProof/>
                <w:sz w:val="22"/>
              </w:rPr>
              <w:t>Datum (JJJJ-MM-TT)</w:t>
            </w:r>
          </w:p>
        </w:tc>
        <w:tc>
          <w:tcPr>
            <w:tcW w:w="3827" w:type="dxa"/>
            <w:shd w:val="clear" w:color="auto" w:fill="FFFFFF"/>
          </w:tcPr>
          <w:p w14:paraId="37F9A6D1" w14:textId="77777777" w:rsidR="00FB23A2" w:rsidRPr="00B14FBF" w:rsidRDefault="002A47A9" w:rsidP="0047797D">
            <w:pPr>
              <w:spacing w:before="60" w:after="60"/>
              <w:rPr>
                <w:rFonts w:eastAsia="Times New Roman"/>
                <w:noProof/>
                <w:sz w:val="22"/>
              </w:rPr>
            </w:pPr>
            <w:r w:rsidRPr="00B14FBF">
              <w:rPr>
                <w:noProof/>
                <w:sz w:val="22"/>
              </w:rPr>
              <w:t>Datum der Fertigstellung des Berichts</w:t>
            </w:r>
          </w:p>
        </w:tc>
        <w:tc>
          <w:tcPr>
            <w:tcW w:w="533" w:type="dxa"/>
            <w:shd w:val="clear" w:color="auto" w:fill="FFFFFF"/>
          </w:tcPr>
          <w:p w14:paraId="7F816947" w14:textId="77777777" w:rsidR="00FB23A2" w:rsidRPr="00B14FBF" w:rsidRDefault="000A2B2D" w:rsidP="006354B4">
            <w:pPr>
              <w:spacing w:before="60" w:after="60"/>
              <w:jc w:val="center"/>
              <w:rPr>
                <w:rFonts w:eastAsia="Times New Roman"/>
                <w:noProof/>
                <w:sz w:val="22"/>
              </w:rPr>
            </w:pPr>
            <w:r w:rsidRPr="00B14FBF">
              <w:rPr>
                <w:noProof/>
                <w:sz w:val="22"/>
              </w:rPr>
              <w:t>4</w:t>
            </w:r>
          </w:p>
        </w:tc>
      </w:tr>
      <w:tr w:rsidR="00FB23A2" w:rsidRPr="00B14FBF" w14:paraId="69348D13" w14:textId="77777777" w:rsidTr="008D7828">
        <w:tc>
          <w:tcPr>
            <w:tcW w:w="2660" w:type="dxa"/>
            <w:shd w:val="clear" w:color="auto" w:fill="FFFFFF"/>
          </w:tcPr>
          <w:p w14:paraId="721BDBF7" w14:textId="77777777" w:rsidR="00FB23A2" w:rsidRPr="00B14FBF" w:rsidRDefault="0041175D" w:rsidP="0047797D">
            <w:pPr>
              <w:spacing w:before="60" w:after="60"/>
              <w:rPr>
                <w:rFonts w:eastAsia="Times New Roman"/>
                <w:noProof/>
                <w:sz w:val="22"/>
              </w:rPr>
            </w:pPr>
            <w:r w:rsidRPr="00B14FBF">
              <w:rPr>
                <w:noProof/>
                <w:color w:val="000000"/>
                <w:sz w:val="22"/>
              </w:rPr>
              <w:t>Reporting person</w:t>
            </w:r>
          </w:p>
        </w:tc>
        <w:tc>
          <w:tcPr>
            <w:tcW w:w="2268" w:type="dxa"/>
            <w:shd w:val="clear" w:color="auto" w:fill="FFFFFF"/>
          </w:tcPr>
          <w:p w14:paraId="31D28F90" w14:textId="77777777" w:rsidR="00FB23A2" w:rsidRPr="008A493C" w:rsidRDefault="00FB23A2" w:rsidP="0047797D">
            <w:pPr>
              <w:spacing w:before="60" w:after="60"/>
              <w:rPr>
                <w:noProof/>
                <w:sz w:val="22"/>
              </w:rPr>
            </w:pPr>
            <w:r w:rsidRPr="008A493C">
              <w:rPr>
                <w:noProof/>
                <w:sz w:val="22"/>
              </w:rPr>
              <w:t>Zeichen (64)</w:t>
            </w:r>
          </w:p>
        </w:tc>
        <w:tc>
          <w:tcPr>
            <w:tcW w:w="3827" w:type="dxa"/>
            <w:shd w:val="clear" w:color="auto" w:fill="FFFFFF"/>
          </w:tcPr>
          <w:p w14:paraId="75DA5276" w14:textId="77777777" w:rsidR="00FB23A2" w:rsidRPr="00B14FBF" w:rsidRDefault="003467B6" w:rsidP="0047797D">
            <w:pPr>
              <w:spacing w:before="60" w:after="60"/>
              <w:rPr>
                <w:rFonts w:eastAsia="Times New Roman"/>
                <w:noProof/>
                <w:sz w:val="22"/>
              </w:rPr>
            </w:pPr>
            <w:r w:rsidRPr="00B14FBF">
              <w:rPr>
                <w:noProof/>
                <w:sz w:val="22"/>
              </w:rPr>
              <w:t>Name der für den Bericht zuständigen Person</w:t>
            </w:r>
          </w:p>
        </w:tc>
        <w:tc>
          <w:tcPr>
            <w:tcW w:w="533" w:type="dxa"/>
            <w:shd w:val="clear" w:color="auto" w:fill="FFFFFF"/>
          </w:tcPr>
          <w:p w14:paraId="539A8030" w14:textId="77777777" w:rsidR="00FB23A2" w:rsidRPr="00B14FBF" w:rsidRDefault="000A2B2D" w:rsidP="006354B4">
            <w:pPr>
              <w:spacing w:before="60" w:after="60"/>
              <w:jc w:val="center"/>
              <w:rPr>
                <w:rFonts w:eastAsia="Times New Roman"/>
                <w:noProof/>
                <w:sz w:val="22"/>
              </w:rPr>
            </w:pPr>
            <w:r w:rsidRPr="00B14FBF">
              <w:rPr>
                <w:noProof/>
                <w:sz w:val="22"/>
              </w:rPr>
              <w:t>5</w:t>
            </w:r>
          </w:p>
        </w:tc>
      </w:tr>
      <w:tr w:rsidR="000A2B2D" w:rsidRPr="00B14FBF" w14:paraId="54214F7D" w14:textId="77777777" w:rsidTr="008D7828">
        <w:tc>
          <w:tcPr>
            <w:tcW w:w="2660" w:type="dxa"/>
            <w:shd w:val="clear" w:color="auto" w:fill="FFFFFF"/>
          </w:tcPr>
          <w:p w14:paraId="2014F15D" w14:textId="77777777" w:rsidR="000A2B2D" w:rsidRPr="00B14FBF" w:rsidRDefault="000A2B2D" w:rsidP="000A2B2D">
            <w:pPr>
              <w:spacing w:before="60" w:after="60"/>
              <w:rPr>
                <w:rFonts w:eastAsia="Times New Roman"/>
                <w:noProof/>
                <w:color w:val="000000"/>
                <w:sz w:val="22"/>
              </w:rPr>
            </w:pPr>
            <w:r w:rsidRPr="00B14FBF">
              <w:rPr>
                <w:noProof/>
                <w:sz w:val="22"/>
              </w:rPr>
              <w:t>Report number</w:t>
            </w:r>
          </w:p>
        </w:tc>
        <w:tc>
          <w:tcPr>
            <w:tcW w:w="2268" w:type="dxa"/>
            <w:shd w:val="clear" w:color="auto" w:fill="FFFFFF"/>
          </w:tcPr>
          <w:p w14:paraId="5E7C3FFF" w14:textId="77777777" w:rsidR="000A2B2D" w:rsidRPr="008A493C" w:rsidRDefault="000A2B2D" w:rsidP="000A2B2D">
            <w:pPr>
              <w:spacing w:before="60" w:after="60"/>
              <w:rPr>
                <w:noProof/>
                <w:sz w:val="22"/>
              </w:rPr>
            </w:pPr>
            <w:r w:rsidRPr="00B14FBF">
              <w:rPr>
                <w:noProof/>
                <w:sz w:val="22"/>
              </w:rPr>
              <w:t>Zahl</w:t>
            </w:r>
          </w:p>
        </w:tc>
        <w:tc>
          <w:tcPr>
            <w:tcW w:w="3827" w:type="dxa"/>
            <w:shd w:val="clear" w:color="auto" w:fill="FFFFFF"/>
          </w:tcPr>
          <w:p w14:paraId="5FAFF0DA" w14:textId="77777777" w:rsidR="000A2B2D" w:rsidRPr="00B14FBF" w:rsidRDefault="000A2B2D" w:rsidP="000A2B2D">
            <w:pPr>
              <w:spacing w:before="60" w:after="60"/>
              <w:rPr>
                <w:noProof/>
                <w:sz w:val="22"/>
              </w:rPr>
            </w:pPr>
            <w:r w:rsidRPr="00B14FBF">
              <w:rPr>
                <w:noProof/>
                <w:sz w:val="22"/>
              </w:rPr>
              <w:t>Eindeutige Referenznummer</w:t>
            </w:r>
          </w:p>
        </w:tc>
        <w:tc>
          <w:tcPr>
            <w:tcW w:w="533" w:type="dxa"/>
            <w:shd w:val="clear" w:color="auto" w:fill="FFFFFF"/>
          </w:tcPr>
          <w:p w14:paraId="7BB7C584" w14:textId="77777777" w:rsidR="000A2B2D" w:rsidRPr="00B14FBF" w:rsidRDefault="000A2B2D" w:rsidP="000A2B2D">
            <w:pPr>
              <w:spacing w:before="60" w:after="60"/>
              <w:jc w:val="center"/>
              <w:rPr>
                <w:rFonts w:eastAsia="Times New Roman"/>
                <w:noProof/>
                <w:sz w:val="22"/>
              </w:rPr>
            </w:pPr>
            <w:r w:rsidRPr="00B14FBF">
              <w:rPr>
                <w:noProof/>
                <w:sz w:val="22"/>
              </w:rPr>
              <w:t>6</w:t>
            </w:r>
          </w:p>
        </w:tc>
      </w:tr>
    </w:tbl>
    <w:p w14:paraId="1CF3560A" w14:textId="77777777" w:rsidR="00FB23A2" w:rsidRPr="00B14FBF" w:rsidRDefault="00FB23A2" w:rsidP="00FB23A2">
      <w:pPr>
        <w:rPr>
          <w:noProof/>
        </w:rPr>
      </w:pPr>
    </w:p>
    <w:p w14:paraId="3E387920" w14:textId="77777777" w:rsidR="00815E07" w:rsidRPr="00B14FBF" w:rsidRDefault="00815E07" w:rsidP="00FB23A2">
      <w:pPr>
        <w:rPr>
          <w:b/>
          <w:bCs/>
          <w:noProof/>
        </w:rPr>
      </w:pPr>
      <w:r w:rsidRPr="00B14FBF">
        <w:rPr>
          <w:b/>
          <w:noProof/>
        </w:rPr>
        <w:t>Einträge</w:t>
      </w:r>
    </w:p>
    <w:tbl>
      <w:tblPr>
        <w:tblStyle w:val="TableGrid"/>
        <w:tblW w:w="0" w:type="auto"/>
        <w:tblLook w:val="04A0" w:firstRow="1" w:lastRow="0" w:firstColumn="1" w:lastColumn="0" w:noHBand="0" w:noVBand="1"/>
      </w:tblPr>
      <w:tblGrid>
        <w:gridCol w:w="2551"/>
        <w:gridCol w:w="2185"/>
        <w:gridCol w:w="4022"/>
        <w:gridCol w:w="531"/>
      </w:tblGrid>
      <w:tr w:rsidR="00815E07" w:rsidRPr="00B14FBF" w14:paraId="2A7332EB"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178BA302" w14:textId="77777777" w:rsidR="00815E07" w:rsidRPr="00B14FBF" w:rsidRDefault="00815E07" w:rsidP="00F220AD">
            <w:pPr>
              <w:spacing w:before="60" w:after="60"/>
              <w:ind w:right="195"/>
              <w:jc w:val="center"/>
              <w:rPr>
                <w:rFonts w:eastAsia="Times New Roman"/>
                <w:b/>
                <w:bCs/>
                <w:noProof/>
                <w:sz w:val="22"/>
              </w:rPr>
            </w:pPr>
            <w:r w:rsidRPr="00B14FBF">
              <w:rPr>
                <w:b/>
                <w:noProof/>
                <w:sz w:val="22"/>
              </w:rPr>
              <w:t>Kennsatz/Bezeichnung</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2F94A28" w14:textId="77777777" w:rsidR="00815E07" w:rsidRPr="00B14FBF" w:rsidRDefault="00815E07" w:rsidP="00F220AD">
            <w:pPr>
              <w:spacing w:before="60" w:after="60"/>
              <w:ind w:right="195"/>
              <w:jc w:val="center"/>
              <w:rPr>
                <w:rFonts w:eastAsia="Times New Roman"/>
                <w:b/>
                <w:bCs/>
                <w:noProof/>
                <w:sz w:val="22"/>
              </w:rPr>
            </w:pPr>
            <w:r w:rsidRPr="00B14FBF">
              <w:rPr>
                <w:b/>
                <w:noProof/>
                <w:sz w:val="22"/>
              </w:rPr>
              <w:t>Inhalt</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09ED6D9" w14:textId="77777777" w:rsidR="00815E07" w:rsidRPr="00B14FBF" w:rsidRDefault="00815E07" w:rsidP="00F220AD">
            <w:pPr>
              <w:spacing w:before="60" w:after="60"/>
              <w:ind w:right="195"/>
              <w:jc w:val="center"/>
              <w:rPr>
                <w:rFonts w:eastAsia="Times New Roman"/>
                <w:b/>
                <w:bCs/>
                <w:noProof/>
                <w:sz w:val="22"/>
              </w:rPr>
            </w:pPr>
            <w:r w:rsidRPr="00B14FBF">
              <w:rPr>
                <w:b/>
                <w:noProof/>
                <w:sz w:val="22"/>
              </w:rPr>
              <w:t>Bemerkungen</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38A4EF0A" w14:textId="77777777" w:rsidR="00815E07" w:rsidRPr="00B14FBF" w:rsidRDefault="00815E07" w:rsidP="00F220AD">
            <w:pPr>
              <w:spacing w:before="60" w:after="60"/>
              <w:ind w:right="195"/>
              <w:jc w:val="center"/>
              <w:rPr>
                <w:rFonts w:eastAsia="Times New Roman"/>
                <w:b/>
                <w:bCs/>
                <w:noProof/>
                <w:sz w:val="22"/>
              </w:rPr>
            </w:pPr>
            <w:r w:rsidRPr="00B14FBF">
              <w:rPr>
                <w:b/>
                <w:noProof/>
                <w:sz w:val="22"/>
              </w:rPr>
              <w:t>#</w:t>
            </w:r>
          </w:p>
        </w:tc>
      </w:tr>
      <w:tr w:rsidR="00DA642D" w:rsidRPr="00B14FBF" w14:paraId="043D76FB"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20752482" w14:textId="77777777" w:rsidR="00DA642D" w:rsidRPr="00B14FBF" w:rsidRDefault="00DA642D" w:rsidP="00DA642D">
            <w:pPr>
              <w:spacing w:before="60" w:after="60"/>
              <w:ind w:right="195"/>
              <w:jc w:val="left"/>
              <w:rPr>
                <w:rFonts w:eastAsia="Times New Roman"/>
                <w:b/>
                <w:bCs/>
                <w:noProof/>
                <w:sz w:val="22"/>
              </w:rPr>
            </w:pPr>
            <w:r w:rsidRPr="00B14FBF">
              <w:rPr>
                <w:noProof/>
                <w:sz w:val="22"/>
              </w:rPr>
              <w:t>Line number</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9065F79" w14:textId="77777777" w:rsidR="00DA642D" w:rsidRPr="00B14FBF" w:rsidRDefault="00DA642D" w:rsidP="00DA642D">
            <w:pPr>
              <w:spacing w:before="60" w:after="60"/>
              <w:ind w:right="195"/>
              <w:jc w:val="left"/>
              <w:rPr>
                <w:rFonts w:eastAsia="Times New Roman"/>
                <w:b/>
                <w:bCs/>
                <w:noProof/>
                <w:sz w:val="22"/>
              </w:rPr>
            </w:pPr>
            <w:r w:rsidRPr="00B14FBF">
              <w:rPr>
                <w:noProof/>
                <w:sz w:val="22"/>
              </w:rPr>
              <w:t>Zahl</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4899368" w14:textId="77777777" w:rsidR="00DA642D" w:rsidRPr="00B14FBF" w:rsidRDefault="00DA642D" w:rsidP="00DA642D">
            <w:pPr>
              <w:spacing w:before="60" w:after="60"/>
              <w:ind w:right="195"/>
              <w:jc w:val="left"/>
              <w:rPr>
                <w:rFonts w:eastAsia="Times New Roman"/>
                <w:b/>
                <w:bCs/>
                <w:noProof/>
                <w:sz w:val="22"/>
              </w:rPr>
            </w:pPr>
            <w:r w:rsidRPr="00B14FBF">
              <w:rPr>
                <w:noProof/>
                <w:sz w:val="22"/>
              </w:rPr>
              <w:t>Laufende Nummer, lückenlos</w:t>
            </w:r>
          </w:p>
        </w:tc>
        <w:tc>
          <w:tcPr>
            <w:tcW w:w="533" w:type="dxa"/>
            <w:tcBorders>
              <w:top w:val="single" w:sz="4" w:space="0" w:color="auto"/>
              <w:left w:val="single" w:sz="4" w:space="0" w:color="auto"/>
              <w:bottom w:val="single" w:sz="4" w:space="0" w:color="auto"/>
              <w:right w:val="single" w:sz="4" w:space="0" w:color="auto"/>
            </w:tcBorders>
            <w:shd w:val="clear" w:color="auto" w:fill="FFFFFF"/>
          </w:tcPr>
          <w:p w14:paraId="7CE8A637" w14:textId="77777777" w:rsidR="00DA642D" w:rsidRPr="00B14FBF" w:rsidRDefault="00DA642D" w:rsidP="00DA642D">
            <w:pPr>
              <w:spacing w:before="60" w:after="60"/>
              <w:jc w:val="center"/>
              <w:rPr>
                <w:rFonts w:eastAsia="Times New Roman"/>
                <w:b/>
                <w:bCs/>
                <w:noProof/>
                <w:sz w:val="22"/>
              </w:rPr>
            </w:pPr>
            <w:r w:rsidRPr="00B14FBF">
              <w:rPr>
                <w:noProof/>
                <w:sz w:val="22"/>
              </w:rPr>
              <w:t>7</w:t>
            </w:r>
          </w:p>
        </w:tc>
      </w:tr>
      <w:tr w:rsidR="00DA642D" w:rsidRPr="00B14FBF" w14:paraId="2B2F49FF" w14:textId="77777777" w:rsidTr="00086923">
        <w:tc>
          <w:tcPr>
            <w:tcW w:w="1951" w:type="dxa"/>
            <w:tcBorders>
              <w:top w:val="single" w:sz="4" w:space="0" w:color="auto"/>
              <w:left w:val="single" w:sz="6" w:space="0" w:color="000000"/>
              <w:bottom w:val="single" w:sz="6" w:space="0" w:color="000000"/>
              <w:right w:val="single" w:sz="6" w:space="0" w:color="000000"/>
            </w:tcBorders>
            <w:shd w:val="clear" w:color="auto" w:fill="FFFFFF"/>
          </w:tcPr>
          <w:p w14:paraId="450A3D58" w14:textId="77777777" w:rsidR="00DA642D" w:rsidRPr="00B14FBF" w:rsidRDefault="00DA642D" w:rsidP="00DA642D">
            <w:pPr>
              <w:spacing w:before="60" w:after="60"/>
              <w:rPr>
                <w:rFonts w:eastAsia="Times New Roman"/>
                <w:noProof/>
                <w:sz w:val="22"/>
              </w:rPr>
            </w:pPr>
            <w:r w:rsidRPr="00B14FBF">
              <w:rPr>
                <w:noProof/>
                <w:sz w:val="22"/>
              </w:rPr>
              <w:t>Item ID</w:t>
            </w:r>
          </w:p>
        </w:tc>
        <w:tc>
          <w:tcPr>
            <w:tcW w:w="2410" w:type="dxa"/>
            <w:tcBorders>
              <w:top w:val="single" w:sz="4" w:space="0" w:color="auto"/>
              <w:left w:val="single" w:sz="6" w:space="0" w:color="000000"/>
              <w:bottom w:val="single" w:sz="6" w:space="0" w:color="000000"/>
              <w:right w:val="single" w:sz="6" w:space="0" w:color="000000"/>
            </w:tcBorders>
            <w:shd w:val="clear" w:color="auto" w:fill="FFFFFF"/>
          </w:tcPr>
          <w:p w14:paraId="34E041B8" w14:textId="77777777" w:rsidR="00DA642D" w:rsidRPr="00B14FBF" w:rsidRDefault="00DA642D" w:rsidP="00DA642D">
            <w:pPr>
              <w:spacing w:before="60" w:after="60"/>
              <w:rPr>
                <w:rFonts w:eastAsia="Times New Roman"/>
                <w:noProof/>
                <w:sz w:val="22"/>
              </w:rPr>
            </w:pPr>
            <w:r w:rsidRPr="00B14FBF">
              <w:rPr>
                <w:noProof/>
                <w:sz w:val="22"/>
              </w:rPr>
              <w:t>Zeichen (20)</w:t>
            </w:r>
          </w:p>
        </w:tc>
        <w:tc>
          <w:tcPr>
            <w:tcW w:w="4394" w:type="dxa"/>
            <w:tcBorders>
              <w:top w:val="single" w:sz="4" w:space="0" w:color="auto"/>
              <w:left w:val="single" w:sz="6" w:space="0" w:color="000000"/>
              <w:bottom w:val="single" w:sz="6" w:space="0" w:color="000000"/>
              <w:right w:val="single" w:sz="8" w:space="0" w:color="auto"/>
            </w:tcBorders>
            <w:shd w:val="clear" w:color="auto" w:fill="FFFFFF"/>
          </w:tcPr>
          <w:p w14:paraId="1A460723" w14:textId="77777777" w:rsidR="00DA642D" w:rsidRPr="00B14FBF" w:rsidRDefault="00DA642D" w:rsidP="00DA642D">
            <w:pPr>
              <w:spacing w:before="60" w:after="60"/>
              <w:rPr>
                <w:rFonts w:eastAsia="Times New Roman"/>
                <w:noProof/>
                <w:sz w:val="22"/>
              </w:rPr>
            </w:pPr>
            <w:r w:rsidRPr="00B14FBF">
              <w:rPr>
                <w:noProof/>
                <w:sz w:val="22"/>
              </w:rPr>
              <w:t>Eindeutige Kennung eines Kernmaterialpostens</w:t>
            </w:r>
          </w:p>
        </w:tc>
        <w:tc>
          <w:tcPr>
            <w:tcW w:w="533" w:type="dxa"/>
            <w:tcBorders>
              <w:top w:val="single" w:sz="4" w:space="0" w:color="auto"/>
              <w:left w:val="single" w:sz="8" w:space="0" w:color="auto"/>
              <w:bottom w:val="single" w:sz="6" w:space="0" w:color="000000"/>
              <w:right w:val="single" w:sz="6" w:space="0" w:color="000000"/>
            </w:tcBorders>
            <w:shd w:val="clear" w:color="auto" w:fill="FFFFFF"/>
          </w:tcPr>
          <w:p w14:paraId="0B8C94A6" w14:textId="77777777" w:rsidR="00DA642D" w:rsidRPr="00B14FBF" w:rsidRDefault="00DA642D" w:rsidP="00DA642D">
            <w:pPr>
              <w:spacing w:before="60" w:after="60"/>
              <w:jc w:val="center"/>
              <w:rPr>
                <w:rFonts w:eastAsia="Times New Roman"/>
                <w:noProof/>
                <w:sz w:val="22"/>
              </w:rPr>
            </w:pPr>
            <w:r w:rsidRPr="00B14FBF">
              <w:rPr>
                <w:noProof/>
                <w:sz w:val="22"/>
              </w:rPr>
              <w:t>8</w:t>
            </w:r>
          </w:p>
        </w:tc>
      </w:tr>
      <w:tr w:rsidR="00DA642D" w:rsidRPr="00B14FBF" w14:paraId="05170261" w14:textId="77777777" w:rsidTr="00086923">
        <w:tc>
          <w:tcPr>
            <w:tcW w:w="1951" w:type="dxa"/>
            <w:tcBorders>
              <w:top w:val="single" w:sz="6" w:space="0" w:color="DDDDDD"/>
              <w:left w:val="single" w:sz="6" w:space="0" w:color="000000"/>
              <w:bottom w:val="single" w:sz="6" w:space="0" w:color="000000"/>
              <w:right w:val="single" w:sz="6" w:space="0" w:color="000000"/>
            </w:tcBorders>
            <w:shd w:val="clear" w:color="auto" w:fill="FFFFFF"/>
          </w:tcPr>
          <w:p w14:paraId="50367D20" w14:textId="77777777" w:rsidR="00DA642D" w:rsidRPr="00B14FBF" w:rsidRDefault="00DA642D" w:rsidP="00DA642D">
            <w:pPr>
              <w:spacing w:before="60" w:after="60"/>
              <w:rPr>
                <w:rFonts w:eastAsia="Times New Roman"/>
                <w:noProof/>
                <w:sz w:val="22"/>
              </w:rPr>
            </w:pPr>
            <w:r w:rsidRPr="00B14FBF">
              <w:rPr>
                <w:noProof/>
                <w:sz w:val="22"/>
              </w:rPr>
              <w:t>Waste type</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556B0506" w14:textId="77777777" w:rsidR="00DA642D" w:rsidRPr="00B14FBF" w:rsidRDefault="00DA642D" w:rsidP="00DA642D">
            <w:pPr>
              <w:spacing w:before="60" w:after="60"/>
              <w:rPr>
                <w:rFonts w:eastAsia="Times New Roman"/>
                <w:noProof/>
                <w:sz w:val="22"/>
              </w:rPr>
            </w:pPr>
            <w:r w:rsidRPr="00B14FBF">
              <w:rPr>
                <w:noProof/>
                <w:sz w:val="22"/>
              </w:rPr>
              <w:t>Zeichen (2)</w:t>
            </w:r>
          </w:p>
        </w:tc>
        <w:tc>
          <w:tcPr>
            <w:tcW w:w="4394" w:type="dxa"/>
            <w:tcBorders>
              <w:top w:val="single" w:sz="6" w:space="0" w:color="DDDDDD"/>
              <w:left w:val="single" w:sz="6" w:space="0" w:color="000000"/>
              <w:bottom w:val="single" w:sz="6" w:space="0" w:color="000000"/>
              <w:right w:val="single" w:sz="8" w:space="0" w:color="auto"/>
            </w:tcBorders>
            <w:shd w:val="clear" w:color="auto" w:fill="FFFFFF"/>
          </w:tcPr>
          <w:p w14:paraId="05AC8D34" w14:textId="77777777" w:rsidR="00DA642D" w:rsidRPr="00B14FBF" w:rsidRDefault="00DA642D" w:rsidP="00DA642D">
            <w:pPr>
              <w:spacing w:before="60" w:after="60"/>
              <w:rPr>
                <w:rFonts w:eastAsia="Times New Roman"/>
                <w:noProof/>
                <w:sz w:val="22"/>
              </w:rPr>
            </w:pPr>
            <w:r w:rsidRPr="00B14FBF">
              <w:rPr>
                <w:noProof/>
                <w:sz w:val="22"/>
              </w:rPr>
              <w:t>Abfallart vor Konditionierung</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47B1A515" w14:textId="77777777" w:rsidR="00DA642D" w:rsidRPr="00B14FBF" w:rsidRDefault="00DA642D" w:rsidP="00DA642D">
            <w:pPr>
              <w:spacing w:before="60" w:after="60"/>
              <w:jc w:val="center"/>
              <w:rPr>
                <w:rFonts w:eastAsia="Times New Roman"/>
                <w:noProof/>
                <w:sz w:val="22"/>
              </w:rPr>
            </w:pPr>
            <w:r w:rsidRPr="00B14FBF">
              <w:rPr>
                <w:noProof/>
                <w:sz w:val="22"/>
              </w:rPr>
              <w:t>9</w:t>
            </w:r>
          </w:p>
        </w:tc>
      </w:tr>
      <w:tr w:rsidR="00DA642D" w:rsidRPr="00B14FBF" w14:paraId="6D3C0A9B" w14:textId="77777777" w:rsidTr="00086923">
        <w:tc>
          <w:tcPr>
            <w:tcW w:w="1951" w:type="dxa"/>
            <w:tcBorders>
              <w:top w:val="single" w:sz="6" w:space="0" w:color="DDDDDD"/>
              <w:left w:val="single" w:sz="6" w:space="0" w:color="000000"/>
              <w:bottom w:val="single" w:sz="6" w:space="0" w:color="000000"/>
              <w:right w:val="single" w:sz="6" w:space="0" w:color="000000"/>
            </w:tcBorders>
            <w:shd w:val="clear" w:color="auto" w:fill="FFFFFF"/>
          </w:tcPr>
          <w:p w14:paraId="5EC2FE5B" w14:textId="77777777" w:rsidR="00DA642D" w:rsidRPr="00B14FBF" w:rsidRDefault="00DA642D" w:rsidP="00DA642D">
            <w:pPr>
              <w:spacing w:before="60" w:after="60"/>
              <w:rPr>
                <w:rFonts w:eastAsia="Times New Roman"/>
                <w:noProof/>
                <w:sz w:val="22"/>
              </w:rPr>
            </w:pPr>
            <w:r w:rsidRPr="00B14FBF">
              <w:rPr>
                <w:noProof/>
                <w:sz w:val="22"/>
              </w:rPr>
              <w:t>Conditioned form</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79A4CEF5" w14:textId="77777777" w:rsidR="00DA642D" w:rsidRPr="00B14FBF" w:rsidRDefault="00DA642D" w:rsidP="00DA642D">
            <w:pPr>
              <w:spacing w:before="60" w:after="60"/>
              <w:rPr>
                <w:rFonts w:eastAsia="Times New Roman"/>
                <w:noProof/>
                <w:sz w:val="22"/>
                <w:highlight w:val="red"/>
              </w:rPr>
            </w:pPr>
            <w:r w:rsidRPr="00B14FBF">
              <w:rPr>
                <w:noProof/>
                <w:sz w:val="22"/>
              </w:rPr>
              <w:t>Zeichen (2)</w:t>
            </w:r>
          </w:p>
        </w:tc>
        <w:tc>
          <w:tcPr>
            <w:tcW w:w="4394" w:type="dxa"/>
            <w:tcBorders>
              <w:top w:val="single" w:sz="6" w:space="0" w:color="DDDDDD"/>
              <w:left w:val="single" w:sz="6" w:space="0" w:color="000000"/>
              <w:bottom w:val="single" w:sz="6" w:space="0" w:color="000000"/>
              <w:right w:val="single" w:sz="8" w:space="0" w:color="auto"/>
            </w:tcBorders>
            <w:shd w:val="clear" w:color="auto" w:fill="FFFFFF"/>
          </w:tcPr>
          <w:p w14:paraId="42A48E68" w14:textId="77777777" w:rsidR="00DA642D" w:rsidRPr="00B14FBF" w:rsidRDefault="00DA642D" w:rsidP="00DA642D">
            <w:pPr>
              <w:spacing w:before="60" w:after="60"/>
              <w:rPr>
                <w:rFonts w:eastAsia="Times New Roman"/>
                <w:noProof/>
                <w:sz w:val="22"/>
              </w:rPr>
            </w:pPr>
            <w:r w:rsidRPr="00B14FBF">
              <w:rPr>
                <w:noProof/>
                <w:sz w:val="22"/>
              </w:rPr>
              <w:t>Derzeitige konditionierte Form des Abfalls</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3DF7F9EF" w14:textId="77777777" w:rsidR="00DA642D" w:rsidRPr="00B14FBF" w:rsidRDefault="00DA642D" w:rsidP="00DA642D">
            <w:pPr>
              <w:spacing w:before="60" w:after="60"/>
              <w:jc w:val="center"/>
              <w:rPr>
                <w:rFonts w:eastAsia="Times New Roman"/>
                <w:noProof/>
                <w:sz w:val="22"/>
              </w:rPr>
            </w:pPr>
            <w:r w:rsidRPr="00B14FBF">
              <w:rPr>
                <w:noProof/>
                <w:sz w:val="22"/>
              </w:rPr>
              <w:t>10</w:t>
            </w:r>
          </w:p>
        </w:tc>
      </w:tr>
      <w:tr w:rsidR="00DA642D" w:rsidRPr="00B14FBF" w14:paraId="5FDEFCE1" w14:textId="77777777" w:rsidTr="00086923">
        <w:tc>
          <w:tcPr>
            <w:tcW w:w="1951" w:type="dxa"/>
            <w:tcBorders>
              <w:top w:val="single" w:sz="6" w:space="0" w:color="DDDDDD"/>
              <w:left w:val="single" w:sz="6" w:space="0" w:color="000000"/>
              <w:bottom w:val="single" w:sz="6" w:space="0" w:color="000000"/>
              <w:right w:val="single" w:sz="6" w:space="0" w:color="000000"/>
            </w:tcBorders>
            <w:shd w:val="clear" w:color="auto" w:fill="FFFFFF"/>
          </w:tcPr>
          <w:p w14:paraId="336FD2C5" w14:textId="77777777" w:rsidR="00DA642D" w:rsidRPr="00B14FBF" w:rsidRDefault="00C63706" w:rsidP="00DA642D">
            <w:pPr>
              <w:spacing w:before="60" w:after="60"/>
              <w:rPr>
                <w:rFonts w:eastAsia="Times New Roman"/>
                <w:noProof/>
                <w:sz w:val="22"/>
              </w:rPr>
            </w:pPr>
            <w:r w:rsidRPr="00B14FBF">
              <w:rPr>
                <w:noProof/>
                <w:sz w:val="22"/>
              </w:rPr>
              <w:t>Number of items</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63F5B026" w14:textId="77777777" w:rsidR="00DA642D" w:rsidRPr="00B14FBF" w:rsidRDefault="00DA642D" w:rsidP="00DA642D">
            <w:pPr>
              <w:spacing w:before="60" w:after="60"/>
              <w:rPr>
                <w:rFonts w:eastAsia="Times New Roman"/>
                <w:noProof/>
                <w:sz w:val="22"/>
                <w:highlight w:val="red"/>
              </w:rPr>
            </w:pPr>
            <w:r w:rsidRPr="00B14FBF">
              <w:rPr>
                <w:noProof/>
                <w:sz w:val="22"/>
              </w:rPr>
              <w:t>Zahl</w:t>
            </w:r>
          </w:p>
        </w:tc>
        <w:tc>
          <w:tcPr>
            <w:tcW w:w="4394" w:type="dxa"/>
            <w:tcBorders>
              <w:top w:val="single" w:sz="6" w:space="0" w:color="DDDDDD"/>
              <w:left w:val="single" w:sz="6" w:space="0" w:color="000000"/>
              <w:bottom w:val="single" w:sz="6" w:space="0" w:color="000000"/>
              <w:right w:val="single" w:sz="8" w:space="0" w:color="auto"/>
            </w:tcBorders>
            <w:shd w:val="clear" w:color="auto" w:fill="FFFFFF"/>
          </w:tcPr>
          <w:p w14:paraId="637380D0" w14:textId="77777777" w:rsidR="00DA642D" w:rsidRPr="00B14FBF" w:rsidRDefault="00DA642D" w:rsidP="00DA642D">
            <w:pPr>
              <w:spacing w:before="60" w:after="60"/>
              <w:rPr>
                <w:rFonts w:eastAsia="Times New Roman"/>
                <w:noProof/>
                <w:sz w:val="22"/>
              </w:rPr>
            </w:pPr>
            <w:r w:rsidRPr="00B14FBF">
              <w:rPr>
                <w:noProof/>
                <w:sz w:val="22"/>
              </w:rPr>
              <w:t>Anzahl der Posten</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612191B0" w14:textId="77777777" w:rsidR="00DA642D" w:rsidRPr="00B14FBF" w:rsidRDefault="00DA642D" w:rsidP="00DA642D">
            <w:pPr>
              <w:spacing w:before="60" w:after="60"/>
              <w:jc w:val="center"/>
              <w:rPr>
                <w:rFonts w:eastAsia="Times New Roman"/>
                <w:noProof/>
                <w:sz w:val="22"/>
              </w:rPr>
            </w:pPr>
            <w:r w:rsidRPr="00B14FBF">
              <w:rPr>
                <w:noProof/>
                <w:sz w:val="22"/>
              </w:rPr>
              <w:t>11</w:t>
            </w:r>
          </w:p>
        </w:tc>
      </w:tr>
      <w:tr w:rsidR="00DA642D" w:rsidRPr="00B14FBF" w14:paraId="204AD8A3" w14:textId="77777777" w:rsidTr="00086923">
        <w:tc>
          <w:tcPr>
            <w:tcW w:w="1951" w:type="dxa"/>
            <w:tcBorders>
              <w:top w:val="single" w:sz="6" w:space="0" w:color="DDDDDD"/>
              <w:left w:val="single" w:sz="6" w:space="0" w:color="000000"/>
              <w:bottom w:val="single" w:sz="6" w:space="0" w:color="000000"/>
              <w:right w:val="single" w:sz="6" w:space="0" w:color="000000"/>
            </w:tcBorders>
            <w:shd w:val="clear" w:color="auto" w:fill="FFFFFF"/>
          </w:tcPr>
          <w:p w14:paraId="08982BD1" w14:textId="77777777" w:rsidR="00DA642D" w:rsidRPr="00B14FBF" w:rsidRDefault="00DA642D" w:rsidP="00DA642D">
            <w:pPr>
              <w:spacing w:before="60" w:after="60"/>
              <w:rPr>
                <w:rFonts w:eastAsia="Times New Roman"/>
                <w:noProof/>
                <w:sz w:val="22"/>
              </w:rPr>
            </w:pPr>
            <w:r w:rsidRPr="00B14FBF">
              <w:rPr>
                <w:noProof/>
                <w:sz w:val="22"/>
              </w:rPr>
              <w:t>Plutonium weight</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50D5AFDD" w14:textId="77777777" w:rsidR="00DA642D" w:rsidRPr="00B14FBF" w:rsidRDefault="00DA642D" w:rsidP="00DA642D">
            <w:pPr>
              <w:spacing w:before="60" w:after="60"/>
              <w:rPr>
                <w:rFonts w:eastAsia="Times New Roman"/>
                <w:noProof/>
                <w:sz w:val="22"/>
              </w:rPr>
            </w:pPr>
            <w:r w:rsidRPr="00B14FBF">
              <w:rPr>
                <w:noProof/>
                <w:sz w:val="22"/>
              </w:rPr>
              <w:t>Zahl (24,3)</w:t>
            </w:r>
          </w:p>
        </w:tc>
        <w:tc>
          <w:tcPr>
            <w:tcW w:w="4394" w:type="dxa"/>
            <w:tcBorders>
              <w:top w:val="single" w:sz="6" w:space="0" w:color="DDDDDD"/>
              <w:left w:val="single" w:sz="6" w:space="0" w:color="000000"/>
              <w:bottom w:val="single" w:sz="6" w:space="0" w:color="000000"/>
              <w:right w:val="single" w:sz="8" w:space="0" w:color="auto"/>
            </w:tcBorders>
            <w:shd w:val="clear" w:color="auto" w:fill="FFFFFF"/>
          </w:tcPr>
          <w:p w14:paraId="30C8A14E" w14:textId="77777777" w:rsidR="00DA642D" w:rsidRPr="00B14FBF" w:rsidRDefault="00DA642D" w:rsidP="00DA642D">
            <w:pPr>
              <w:spacing w:before="60" w:after="60"/>
              <w:rPr>
                <w:rFonts w:eastAsia="Times New Roman"/>
                <w:noProof/>
                <w:sz w:val="22"/>
              </w:rPr>
            </w:pPr>
            <w:r w:rsidRPr="00B14FBF">
              <w:rPr>
                <w:noProof/>
                <w:sz w:val="22"/>
              </w:rPr>
              <w:t>Pu-Gewicht</w:t>
            </w:r>
          </w:p>
        </w:tc>
        <w:tc>
          <w:tcPr>
            <w:tcW w:w="533" w:type="dxa"/>
            <w:tcBorders>
              <w:top w:val="single" w:sz="6" w:space="0" w:color="DDDDDD"/>
              <w:left w:val="single" w:sz="8" w:space="0" w:color="auto"/>
              <w:bottom w:val="single" w:sz="6" w:space="0" w:color="000000"/>
              <w:right w:val="single" w:sz="6" w:space="0" w:color="000000"/>
            </w:tcBorders>
            <w:shd w:val="clear" w:color="auto" w:fill="FFFFFF"/>
          </w:tcPr>
          <w:p w14:paraId="1BE0F605" w14:textId="77777777" w:rsidR="00DA642D" w:rsidRPr="00B14FBF" w:rsidRDefault="00DA642D" w:rsidP="00DA642D">
            <w:pPr>
              <w:spacing w:before="60" w:after="60"/>
              <w:jc w:val="center"/>
              <w:rPr>
                <w:rFonts w:eastAsia="Times New Roman"/>
                <w:noProof/>
                <w:sz w:val="22"/>
              </w:rPr>
            </w:pPr>
            <w:r w:rsidRPr="00B14FBF">
              <w:rPr>
                <w:noProof/>
                <w:sz w:val="22"/>
              </w:rPr>
              <w:t>12</w:t>
            </w:r>
          </w:p>
        </w:tc>
      </w:tr>
      <w:tr w:rsidR="00DA642D" w:rsidRPr="00B14FBF" w14:paraId="25B8D229" w14:textId="77777777" w:rsidTr="00086923">
        <w:tc>
          <w:tcPr>
            <w:tcW w:w="1951" w:type="dxa"/>
            <w:tcBorders>
              <w:top w:val="single" w:sz="6" w:space="0" w:color="DDDDDD"/>
              <w:left w:val="single" w:sz="6" w:space="0" w:color="000000"/>
              <w:bottom w:val="single" w:sz="4" w:space="0" w:color="auto"/>
              <w:right w:val="single" w:sz="6" w:space="0" w:color="000000"/>
            </w:tcBorders>
            <w:shd w:val="clear" w:color="auto" w:fill="FFFFFF"/>
          </w:tcPr>
          <w:p w14:paraId="7265AF3E" w14:textId="77777777" w:rsidR="00DA642D" w:rsidRPr="00B14FBF" w:rsidRDefault="00DA642D" w:rsidP="00DA642D">
            <w:pPr>
              <w:spacing w:before="60" w:after="60"/>
              <w:rPr>
                <w:rFonts w:eastAsia="Times New Roman"/>
                <w:noProof/>
                <w:sz w:val="22"/>
              </w:rPr>
            </w:pPr>
            <w:r w:rsidRPr="00B14FBF">
              <w:rPr>
                <w:noProof/>
                <w:sz w:val="22"/>
              </w:rPr>
              <w:t>HEU weight</w:t>
            </w:r>
          </w:p>
        </w:tc>
        <w:tc>
          <w:tcPr>
            <w:tcW w:w="2410" w:type="dxa"/>
            <w:tcBorders>
              <w:top w:val="single" w:sz="6" w:space="0" w:color="DDDDDD"/>
              <w:left w:val="single" w:sz="6" w:space="0" w:color="000000"/>
              <w:bottom w:val="single" w:sz="4" w:space="0" w:color="auto"/>
              <w:right w:val="single" w:sz="6" w:space="0" w:color="000000"/>
            </w:tcBorders>
            <w:shd w:val="clear" w:color="auto" w:fill="FFFFFF"/>
          </w:tcPr>
          <w:p w14:paraId="4200C90C" w14:textId="77777777" w:rsidR="00DA642D" w:rsidRPr="00B14FBF" w:rsidRDefault="00DA642D" w:rsidP="00DA642D">
            <w:pPr>
              <w:spacing w:before="60" w:after="60"/>
              <w:rPr>
                <w:rFonts w:eastAsia="Times New Roman"/>
                <w:noProof/>
                <w:sz w:val="22"/>
              </w:rPr>
            </w:pPr>
            <w:r w:rsidRPr="00B14FBF">
              <w:rPr>
                <w:noProof/>
                <w:sz w:val="22"/>
              </w:rPr>
              <w:t>Zahl (24,3)</w:t>
            </w:r>
          </w:p>
        </w:tc>
        <w:tc>
          <w:tcPr>
            <w:tcW w:w="4394" w:type="dxa"/>
            <w:tcBorders>
              <w:top w:val="single" w:sz="6" w:space="0" w:color="DDDDDD"/>
              <w:left w:val="single" w:sz="6" w:space="0" w:color="000000"/>
              <w:bottom w:val="single" w:sz="4" w:space="0" w:color="auto"/>
              <w:right w:val="single" w:sz="8" w:space="0" w:color="auto"/>
            </w:tcBorders>
            <w:shd w:val="clear" w:color="auto" w:fill="FFFFFF"/>
          </w:tcPr>
          <w:p w14:paraId="332D9E03" w14:textId="77777777" w:rsidR="00DA642D" w:rsidRPr="00B14FBF" w:rsidRDefault="00DA642D" w:rsidP="00DA642D">
            <w:pPr>
              <w:spacing w:before="60" w:after="60"/>
              <w:rPr>
                <w:rFonts w:eastAsia="Times New Roman"/>
                <w:noProof/>
                <w:sz w:val="22"/>
              </w:rPr>
            </w:pPr>
            <w:r w:rsidRPr="00B14FBF">
              <w:rPr>
                <w:noProof/>
                <w:sz w:val="22"/>
              </w:rPr>
              <w:t>Gewicht des hochangereicherten Urans</w:t>
            </w:r>
          </w:p>
        </w:tc>
        <w:tc>
          <w:tcPr>
            <w:tcW w:w="533" w:type="dxa"/>
            <w:tcBorders>
              <w:top w:val="single" w:sz="6" w:space="0" w:color="DDDDDD"/>
              <w:left w:val="single" w:sz="8" w:space="0" w:color="auto"/>
              <w:bottom w:val="single" w:sz="4" w:space="0" w:color="auto"/>
              <w:right w:val="single" w:sz="6" w:space="0" w:color="000000"/>
            </w:tcBorders>
            <w:shd w:val="clear" w:color="auto" w:fill="FFFFFF"/>
          </w:tcPr>
          <w:p w14:paraId="7813ABF5" w14:textId="77777777" w:rsidR="00DA642D" w:rsidRPr="00B14FBF" w:rsidRDefault="00DA642D" w:rsidP="00DA642D">
            <w:pPr>
              <w:spacing w:before="60" w:after="60"/>
              <w:jc w:val="center"/>
              <w:rPr>
                <w:rFonts w:eastAsia="Times New Roman"/>
                <w:noProof/>
                <w:sz w:val="22"/>
              </w:rPr>
            </w:pPr>
            <w:r w:rsidRPr="00B14FBF">
              <w:rPr>
                <w:noProof/>
                <w:sz w:val="22"/>
              </w:rPr>
              <w:t>13</w:t>
            </w:r>
          </w:p>
        </w:tc>
      </w:tr>
      <w:tr w:rsidR="00DA642D" w:rsidRPr="00B14FBF" w14:paraId="54DE017F"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3E6347FC" w14:textId="77777777" w:rsidR="00DA642D" w:rsidRPr="00B14FBF" w:rsidRDefault="00DA642D" w:rsidP="00DA642D">
            <w:pPr>
              <w:spacing w:before="60" w:after="60"/>
              <w:rPr>
                <w:rFonts w:eastAsia="Times New Roman"/>
                <w:noProof/>
                <w:sz w:val="22"/>
              </w:rPr>
            </w:pPr>
            <w:r w:rsidRPr="00B14FBF">
              <w:rPr>
                <w:noProof/>
                <w:sz w:val="22"/>
              </w:rPr>
              <w:t>U233 weight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CD6744" w14:textId="77777777" w:rsidR="00DA642D" w:rsidRPr="00B14FBF" w:rsidRDefault="00DA642D" w:rsidP="00DA642D">
            <w:pPr>
              <w:spacing w:before="60" w:after="60"/>
              <w:rPr>
                <w:rFonts w:eastAsia="Times New Roman"/>
                <w:noProof/>
                <w:sz w:val="22"/>
              </w:rPr>
            </w:pPr>
            <w:r w:rsidRPr="00B14FBF">
              <w:rPr>
                <w:noProof/>
                <w:sz w:val="22"/>
              </w:rPr>
              <w:t>Zahl (24,3)</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3FFF5194" w14:textId="77777777" w:rsidR="00DA642D" w:rsidRPr="00B14FBF" w:rsidRDefault="00DA642D" w:rsidP="00DA642D">
            <w:pPr>
              <w:spacing w:before="60" w:after="60"/>
              <w:rPr>
                <w:rFonts w:eastAsia="Times New Roman"/>
                <w:noProof/>
                <w:sz w:val="22"/>
              </w:rPr>
            </w:pPr>
            <w:r w:rsidRPr="00B14FBF">
              <w:rPr>
                <w:noProof/>
                <w:sz w:val="22"/>
              </w:rPr>
              <w:t>U233-Gewicht</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40E9653F" w14:textId="77777777" w:rsidR="00DA642D" w:rsidRPr="00B14FBF" w:rsidRDefault="00DA642D" w:rsidP="00DA642D">
            <w:pPr>
              <w:spacing w:before="60" w:after="60"/>
              <w:jc w:val="center"/>
              <w:rPr>
                <w:rFonts w:eastAsia="Times New Roman"/>
                <w:noProof/>
                <w:sz w:val="22"/>
              </w:rPr>
            </w:pPr>
            <w:r w:rsidRPr="00B14FBF">
              <w:rPr>
                <w:noProof/>
                <w:sz w:val="22"/>
              </w:rPr>
              <w:t>14</w:t>
            </w:r>
          </w:p>
        </w:tc>
      </w:tr>
      <w:tr w:rsidR="00DA642D" w:rsidRPr="00B14FBF" w14:paraId="0CEB97DF"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63EC3648" w14:textId="77777777" w:rsidR="00DA642D" w:rsidRPr="00B14FBF" w:rsidRDefault="00DA642D" w:rsidP="00DA642D">
            <w:pPr>
              <w:spacing w:before="60" w:after="60"/>
              <w:rPr>
                <w:rFonts w:eastAsia="Times New Roman"/>
                <w:noProof/>
                <w:sz w:val="22"/>
              </w:rPr>
            </w:pPr>
            <w:r w:rsidRPr="00B14FBF">
              <w:rPr>
                <w:noProof/>
                <w:sz w:val="22"/>
              </w:rPr>
              <w:t>Storage location</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7EB5D7E" w14:textId="77777777" w:rsidR="00DA642D" w:rsidRPr="00B14FBF" w:rsidRDefault="00DA642D" w:rsidP="00DA642D">
            <w:pPr>
              <w:spacing w:before="60" w:after="60"/>
              <w:rPr>
                <w:rFonts w:eastAsia="Times New Roman"/>
                <w:noProof/>
                <w:sz w:val="22"/>
                <w:highlight w:val="red"/>
              </w:rPr>
            </w:pPr>
            <w:r w:rsidRPr="00B14FBF">
              <w:rPr>
                <w:noProof/>
                <w:sz w:val="22"/>
              </w:rPr>
              <w:t>Zeichen (256)</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1B6E95D9" w14:textId="77777777" w:rsidR="00DA642D" w:rsidRPr="00B14FBF" w:rsidRDefault="00DA642D" w:rsidP="00DA642D">
            <w:pPr>
              <w:spacing w:before="60" w:after="60"/>
              <w:rPr>
                <w:rFonts w:eastAsia="Times New Roman"/>
                <w:noProof/>
                <w:sz w:val="22"/>
              </w:rPr>
            </w:pPr>
            <w:r w:rsidRPr="00B14FBF">
              <w:rPr>
                <w:noProof/>
                <w:sz w:val="22"/>
              </w:rPr>
              <w:t>Ort, an dem sich die Abfälle zum Zeitpunkt der Vorausmeldung befinden</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7C776F09" w14:textId="77777777" w:rsidR="00DA642D" w:rsidRPr="00B14FBF" w:rsidRDefault="00DA642D" w:rsidP="00DA642D">
            <w:pPr>
              <w:spacing w:before="60" w:after="60"/>
              <w:jc w:val="center"/>
              <w:rPr>
                <w:rFonts w:eastAsia="Times New Roman"/>
                <w:noProof/>
                <w:sz w:val="22"/>
              </w:rPr>
            </w:pPr>
            <w:r w:rsidRPr="00B14FBF">
              <w:rPr>
                <w:noProof/>
                <w:sz w:val="22"/>
              </w:rPr>
              <w:t>15</w:t>
            </w:r>
          </w:p>
        </w:tc>
      </w:tr>
      <w:tr w:rsidR="00DA642D" w:rsidRPr="00B14FBF" w14:paraId="13979DC2"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452DF332" w14:textId="77777777" w:rsidR="00DA642D" w:rsidRPr="00B14FBF" w:rsidRDefault="00DA642D" w:rsidP="00DA642D">
            <w:pPr>
              <w:spacing w:before="60" w:after="60"/>
              <w:rPr>
                <w:rFonts w:eastAsia="Times New Roman"/>
                <w:noProof/>
                <w:sz w:val="22"/>
              </w:rPr>
            </w:pPr>
            <w:r w:rsidRPr="00B14FBF">
              <w:rPr>
                <w:noProof/>
                <w:sz w:val="22"/>
              </w:rPr>
              <w:t>Processing location</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D78CF3" w14:textId="77777777" w:rsidR="00DA642D" w:rsidRPr="00B14FBF" w:rsidRDefault="00DA642D" w:rsidP="00DA642D">
            <w:pPr>
              <w:spacing w:before="60" w:after="60"/>
              <w:rPr>
                <w:rFonts w:eastAsia="Times New Roman"/>
                <w:noProof/>
                <w:sz w:val="22"/>
                <w:highlight w:val="red"/>
              </w:rPr>
            </w:pPr>
            <w:r w:rsidRPr="00B14FBF">
              <w:rPr>
                <w:noProof/>
                <w:sz w:val="22"/>
              </w:rPr>
              <w:t>Zeichen (256)</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7E46FA33" w14:textId="77777777" w:rsidR="00DA642D" w:rsidRPr="00B14FBF" w:rsidRDefault="00DA642D" w:rsidP="00DA642D">
            <w:pPr>
              <w:spacing w:before="60" w:after="60"/>
              <w:rPr>
                <w:rFonts w:eastAsia="Times New Roman"/>
                <w:noProof/>
                <w:sz w:val="22"/>
              </w:rPr>
            </w:pPr>
            <w:r w:rsidRPr="00B14FBF">
              <w:rPr>
                <w:noProof/>
                <w:sz w:val="22"/>
              </w:rPr>
              <w:t>Ort, an dem die geplante Aufbereitung erfolgen soll</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03F97203" w14:textId="77777777" w:rsidR="00DA642D" w:rsidRPr="00B14FBF" w:rsidRDefault="00DA642D" w:rsidP="00DA642D">
            <w:pPr>
              <w:spacing w:before="60" w:after="60"/>
              <w:jc w:val="center"/>
              <w:rPr>
                <w:rFonts w:eastAsia="Times New Roman"/>
                <w:noProof/>
                <w:sz w:val="22"/>
              </w:rPr>
            </w:pPr>
            <w:r w:rsidRPr="00B14FBF">
              <w:rPr>
                <w:noProof/>
                <w:sz w:val="22"/>
              </w:rPr>
              <w:t>16</w:t>
            </w:r>
          </w:p>
        </w:tc>
      </w:tr>
      <w:tr w:rsidR="00DA642D" w:rsidRPr="00B14FBF" w14:paraId="28B346C7"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3A8BC596" w14:textId="77777777" w:rsidR="00DA642D" w:rsidRPr="00B14FBF" w:rsidRDefault="00DA642D" w:rsidP="00DA642D">
            <w:pPr>
              <w:spacing w:before="60" w:after="60"/>
              <w:rPr>
                <w:rFonts w:eastAsia="Times New Roman"/>
                <w:noProof/>
                <w:sz w:val="22"/>
              </w:rPr>
            </w:pPr>
            <w:r w:rsidRPr="00B14FBF">
              <w:rPr>
                <w:noProof/>
                <w:sz w:val="22"/>
              </w:rPr>
              <w:t>Processing start date</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F27E87B" w14:textId="77777777" w:rsidR="00DA642D" w:rsidRPr="00B14FBF" w:rsidRDefault="00DA642D" w:rsidP="00DA642D">
            <w:pPr>
              <w:spacing w:before="60" w:after="60"/>
              <w:rPr>
                <w:rFonts w:eastAsia="Times New Roman"/>
                <w:noProof/>
                <w:sz w:val="22"/>
                <w:highlight w:val="red"/>
              </w:rPr>
            </w:pPr>
            <w:r w:rsidRPr="00B14FBF">
              <w:rPr>
                <w:noProof/>
                <w:sz w:val="22"/>
              </w:rPr>
              <w:t>Datum (JJJJ-MM-TT)</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590E7A1E" w14:textId="77777777" w:rsidR="00DA642D" w:rsidRPr="00B14FBF" w:rsidRDefault="00DA642D" w:rsidP="00DA642D">
            <w:pPr>
              <w:spacing w:before="60" w:after="60"/>
              <w:rPr>
                <w:rFonts w:eastAsia="Times New Roman"/>
                <w:noProof/>
                <w:sz w:val="22"/>
              </w:rPr>
            </w:pPr>
            <w:r w:rsidRPr="00B14FBF">
              <w:rPr>
                <w:noProof/>
                <w:sz w:val="22"/>
              </w:rPr>
              <w:t>Datum des Beginns der Aufbereitung</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1B6FBD06" w14:textId="77777777" w:rsidR="00DA642D" w:rsidRPr="00B14FBF" w:rsidRDefault="00DA642D" w:rsidP="00DA642D">
            <w:pPr>
              <w:spacing w:before="60" w:after="60"/>
              <w:jc w:val="center"/>
              <w:rPr>
                <w:rFonts w:eastAsia="Times New Roman"/>
                <w:noProof/>
                <w:sz w:val="22"/>
              </w:rPr>
            </w:pPr>
            <w:r w:rsidRPr="00B14FBF">
              <w:rPr>
                <w:noProof/>
                <w:sz w:val="22"/>
              </w:rPr>
              <w:t>17</w:t>
            </w:r>
          </w:p>
        </w:tc>
      </w:tr>
      <w:tr w:rsidR="00DA642D" w:rsidRPr="00B14FBF" w14:paraId="3624369B"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00AF1198" w14:textId="77777777" w:rsidR="00DA642D" w:rsidRPr="00B14FBF" w:rsidRDefault="00DA642D" w:rsidP="00DA642D">
            <w:pPr>
              <w:spacing w:before="60" w:after="60"/>
              <w:rPr>
                <w:rFonts w:eastAsia="Times New Roman"/>
                <w:noProof/>
                <w:sz w:val="22"/>
              </w:rPr>
            </w:pPr>
            <w:r w:rsidRPr="00B14FBF">
              <w:rPr>
                <w:noProof/>
                <w:sz w:val="22"/>
              </w:rPr>
              <w:t>Processing end date</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742AAC4" w14:textId="77777777" w:rsidR="00DA642D" w:rsidRPr="00B14FBF" w:rsidRDefault="00DA642D" w:rsidP="00DA642D">
            <w:pPr>
              <w:spacing w:before="60" w:after="60"/>
              <w:rPr>
                <w:rFonts w:eastAsia="Times New Roman"/>
                <w:noProof/>
                <w:sz w:val="22"/>
                <w:highlight w:val="red"/>
              </w:rPr>
            </w:pPr>
            <w:r w:rsidRPr="00B14FBF">
              <w:rPr>
                <w:noProof/>
                <w:sz w:val="22"/>
              </w:rPr>
              <w:t>Datum (JJJJ-MM-TT)</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339E0409" w14:textId="77777777" w:rsidR="00DA642D" w:rsidRPr="00B14FBF" w:rsidRDefault="00DA642D" w:rsidP="00DA642D">
            <w:pPr>
              <w:spacing w:before="60" w:after="60"/>
              <w:rPr>
                <w:rFonts w:eastAsia="Times New Roman"/>
                <w:noProof/>
                <w:sz w:val="22"/>
              </w:rPr>
            </w:pPr>
            <w:r w:rsidRPr="00B14FBF">
              <w:rPr>
                <w:noProof/>
                <w:sz w:val="22"/>
              </w:rPr>
              <w:t>Datum des Endes der Aufbereitung</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500DA29D" w14:textId="77777777" w:rsidR="00DA642D" w:rsidRPr="00B14FBF" w:rsidRDefault="00DA642D" w:rsidP="00DA642D">
            <w:pPr>
              <w:spacing w:before="60" w:after="60"/>
              <w:jc w:val="center"/>
              <w:rPr>
                <w:rFonts w:eastAsia="Times New Roman"/>
                <w:noProof/>
                <w:sz w:val="22"/>
              </w:rPr>
            </w:pPr>
            <w:r w:rsidRPr="00B14FBF">
              <w:rPr>
                <w:noProof/>
                <w:sz w:val="22"/>
              </w:rPr>
              <w:t>18</w:t>
            </w:r>
          </w:p>
        </w:tc>
      </w:tr>
      <w:tr w:rsidR="00DA642D" w:rsidRPr="00B14FBF" w14:paraId="5D9E10DC"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264F9C6C" w14:textId="77777777" w:rsidR="00DA642D" w:rsidRPr="00B14FBF" w:rsidRDefault="00DA642D" w:rsidP="00DA642D">
            <w:pPr>
              <w:spacing w:before="60" w:after="60"/>
              <w:rPr>
                <w:rFonts w:eastAsia="Times New Roman"/>
                <w:noProof/>
                <w:sz w:val="22"/>
              </w:rPr>
            </w:pPr>
            <w:r w:rsidRPr="00B14FBF">
              <w:rPr>
                <w:noProof/>
                <w:sz w:val="22"/>
              </w:rPr>
              <w:t>Processing purpose</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73092FB" w14:textId="77777777" w:rsidR="00DA642D" w:rsidRPr="00B14FBF" w:rsidRDefault="00DA642D" w:rsidP="00DA642D">
            <w:pPr>
              <w:spacing w:before="60" w:after="60"/>
              <w:rPr>
                <w:rFonts w:eastAsia="Times New Roman"/>
                <w:noProof/>
                <w:sz w:val="22"/>
                <w:highlight w:val="red"/>
              </w:rPr>
            </w:pPr>
            <w:r w:rsidRPr="00B14FBF">
              <w:rPr>
                <w:noProof/>
                <w:sz w:val="22"/>
              </w:rPr>
              <w:t>Zeichen (256)</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7D83866A" w14:textId="77777777" w:rsidR="00DA642D" w:rsidRPr="00B14FBF" w:rsidRDefault="00DA642D" w:rsidP="00DA642D">
            <w:pPr>
              <w:spacing w:before="60" w:after="60"/>
              <w:rPr>
                <w:rFonts w:eastAsia="Times New Roman"/>
                <w:noProof/>
                <w:sz w:val="22"/>
              </w:rPr>
            </w:pPr>
            <w:r w:rsidRPr="00B14FBF">
              <w:rPr>
                <w:noProof/>
                <w:sz w:val="22"/>
              </w:rPr>
              <w:t>Das beabsichtigte Ergebnis der Aufbereitung</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39C88B8A" w14:textId="77777777" w:rsidR="00DA642D" w:rsidRPr="00B14FBF" w:rsidRDefault="00DA642D" w:rsidP="00DA642D">
            <w:pPr>
              <w:spacing w:before="60" w:after="60"/>
              <w:jc w:val="center"/>
              <w:rPr>
                <w:rFonts w:eastAsia="Times New Roman"/>
                <w:noProof/>
                <w:sz w:val="22"/>
              </w:rPr>
            </w:pPr>
            <w:r w:rsidRPr="00B14FBF">
              <w:rPr>
                <w:noProof/>
                <w:sz w:val="22"/>
              </w:rPr>
              <w:t>19</w:t>
            </w:r>
          </w:p>
        </w:tc>
      </w:tr>
      <w:tr w:rsidR="00DA642D" w:rsidRPr="00B14FBF" w14:paraId="60BFC52C"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13F9BF10" w14:textId="77777777" w:rsidR="00DA642D" w:rsidRPr="00B14FBF" w:rsidRDefault="00DA642D" w:rsidP="00DA642D">
            <w:pPr>
              <w:spacing w:before="60" w:after="60"/>
              <w:rPr>
                <w:rFonts w:eastAsia="Times New Roman"/>
                <w:noProof/>
                <w:sz w:val="22"/>
              </w:rPr>
            </w:pPr>
            <w:r w:rsidRPr="00B14FBF">
              <w:rPr>
                <w:noProof/>
                <w:sz w:val="22"/>
              </w:rPr>
              <w:t>Previous report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F2374F1" w14:textId="77777777" w:rsidR="00DA642D" w:rsidRPr="00B14FBF" w:rsidRDefault="00DA642D" w:rsidP="00DA642D">
            <w:pPr>
              <w:spacing w:before="60" w:after="60"/>
              <w:rPr>
                <w:rFonts w:eastAsia="Times New Roman"/>
                <w:noProof/>
                <w:sz w:val="22"/>
              </w:rPr>
            </w:pPr>
            <w:r w:rsidRPr="00B14FBF">
              <w:rPr>
                <w:noProof/>
                <w:sz w:val="22"/>
              </w:rPr>
              <w:t>Zahl</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3E4A413B" w14:textId="77777777" w:rsidR="00DA642D" w:rsidRPr="00B14FBF" w:rsidRDefault="00E26705" w:rsidP="00DA642D">
            <w:pPr>
              <w:spacing w:before="60" w:after="60"/>
              <w:rPr>
                <w:rFonts w:eastAsia="Times New Roman"/>
                <w:noProof/>
                <w:sz w:val="22"/>
              </w:rPr>
            </w:pPr>
            <w:r w:rsidRPr="00B14FBF">
              <w:rPr>
                <w:noProof/>
                <w:sz w:val="22"/>
              </w:rPr>
              <w:t>Bericht, auf den sich der aktuelle Eintrag bezieht</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41B53BB1" w14:textId="77777777" w:rsidR="00DA642D" w:rsidRPr="00B14FBF" w:rsidRDefault="00DA642D" w:rsidP="00DA642D">
            <w:pPr>
              <w:spacing w:before="60" w:after="60"/>
              <w:jc w:val="center"/>
              <w:rPr>
                <w:rFonts w:eastAsia="Times New Roman"/>
                <w:noProof/>
                <w:sz w:val="22"/>
              </w:rPr>
            </w:pPr>
            <w:r w:rsidRPr="00B14FBF">
              <w:rPr>
                <w:noProof/>
                <w:sz w:val="22"/>
              </w:rPr>
              <w:t>20</w:t>
            </w:r>
          </w:p>
        </w:tc>
      </w:tr>
      <w:tr w:rsidR="00FC02A0" w:rsidRPr="00B14FBF" w14:paraId="1C6466C7" w14:textId="77777777" w:rsidTr="00086923">
        <w:tc>
          <w:tcPr>
            <w:tcW w:w="1951" w:type="dxa"/>
            <w:tcBorders>
              <w:top w:val="single" w:sz="4" w:space="0" w:color="auto"/>
              <w:left w:val="single" w:sz="4" w:space="0" w:color="auto"/>
              <w:bottom w:val="single" w:sz="4" w:space="0" w:color="auto"/>
              <w:right w:val="single" w:sz="4" w:space="0" w:color="auto"/>
            </w:tcBorders>
            <w:shd w:val="clear" w:color="auto" w:fill="FFFFFF"/>
          </w:tcPr>
          <w:p w14:paraId="37FC1AF3" w14:textId="77777777" w:rsidR="00FC02A0" w:rsidRPr="00B14FBF" w:rsidRDefault="00FC02A0" w:rsidP="00FC02A0">
            <w:pPr>
              <w:spacing w:before="60" w:after="60"/>
              <w:rPr>
                <w:rFonts w:eastAsia="Times New Roman"/>
                <w:noProof/>
                <w:sz w:val="22"/>
              </w:rPr>
            </w:pPr>
            <w:r w:rsidRPr="00B14FBF">
              <w:rPr>
                <w:noProof/>
                <w:sz w:val="22"/>
              </w:rPr>
              <w:t>Previous line</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DA2C0AE" w14:textId="77777777" w:rsidR="00FC02A0" w:rsidRPr="00B14FBF" w:rsidRDefault="00FC02A0" w:rsidP="00FC02A0">
            <w:pPr>
              <w:spacing w:before="60" w:after="60"/>
              <w:rPr>
                <w:rFonts w:eastAsia="Times New Roman"/>
                <w:noProof/>
                <w:sz w:val="22"/>
              </w:rPr>
            </w:pPr>
            <w:r w:rsidRPr="00B14FBF">
              <w:rPr>
                <w:noProof/>
                <w:sz w:val="22"/>
              </w:rPr>
              <w:t>Zahl</w:t>
            </w:r>
          </w:p>
        </w:tc>
        <w:tc>
          <w:tcPr>
            <w:tcW w:w="4394" w:type="dxa"/>
            <w:tcBorders>
              <w:top w:val="single" w:sz="4" w:space="0" w:color="auto"/>
              <w:left w:val="single" w:sz="4" w:space="0" w:color="auto"/>
              <w:bottom w:val="single" w:sz="4" w:space="0" w:color="auto"/>
              <w:right w:val="single" w:sz="8" w:space="0" w:color="auto"/>
            </w:tcBorders>
            <w:shd w:val="clear" w:color="auto" w:fill="FFFFFF"/>
          </w:tcPr>
          <w:p w14:paraId="47C6BC56" w14:textId="77777777" w:rsidR="00FC02A0" w:rsidRPr="00B14FBF" w:rsidRDefault="00FC02A0" w:rsidP="00FC02A0">
            <w:pPr>
              <w:spacing w:before="60" w:after="60"/>
              <w:rPr>
                <w:rFonts w:eastAsia="Times New Roman"/>
                <w:noProof/>
                <w:sz w:val="22"/>
              </w:rPr>
            </w:pPr>
            <w:r w:rsidRPr="00B14FBF">
              <w:rPr>
                <w:noProof/>
                <w:sz w:val="22"/>
              </w:rPr>
              <w:t>Zeile des in Feld 20 angegebenen Berichts, auf die sich der aktuelle Eintrag bezieht</w:t>
            </w:r>
          </w:p>
        </w:tc>
        <w:tc>
          <w:tcPr>
            <w:tcW w:w="533" w:type="dxa"/>
            <w:tcBorders>
              <w:top w:val="single" w:sz="4" w:space="0" w:color="auto"/>
              <w:left w:val="single" w:sz="8" w:space="0" w:color="auto"/>
              <w:bottom w:val="single" w:sz="4" w:space="0" w:color="auto"/>
              <w:right w:val="single" w:sz="4" w:space="0" w:color="auto"/>
            </w:tcBorders>
            <w:shd w:val="clear" w:color="auto" w:fill="FFFFFF"/>
          </w:tcPr>
          <w:p w14:paraId="2E340303" w14:textId="77777777" w:rsidR="00FC02A0" w:rsidRPr="00B14FBF" w:rsidRDefault="00FC02A0" w:rsidP="00FC02A0">
            <w:pPr>
              <w:spacing w:before="60" w:after="60"/>
              <w:jc w:val="center"/>
              <w:rPr>
                <w:rFonts w:eastAsia="Times New Roman"/>
                <w:noProof/>
                <w:sz w:val="22"/>
              </w:rPr>
            </w:pPr>
            <w:r w:rsidRPr="00B14FBF">
              <w:rPr>
                <w:noProof/>
                <w:sz w:val="22"/>
              </w:rPr>
              <w:t>21</w:t>
            </w:r>
          </w:p>
        </w:tc>
      </w:tr>
    </w:tbl>
    <w:p w14:paraId="52C7AE38" w14:textId="77777777" w:rsidR="00815E07" w:rsidRPr="00B14FBF" w:rsidRDefault="00815E07" w:rsidP="00FB23A2">
      <w:pPr>
        <w:rPr>
          <w:i/>
          <w:noProof/>
        </w:rPr>
      </w:pPr>
    </w:p>
    <w:p w14:paraId="51737096" w14:textId="77777777" w:rsidR="00FB23A2" w:rsidRPr="00B14FBF" w:rsidRDefault="00FB23A2" w:rsidP="00FB23A2">
      <w:pPr>
        <w:rPr>
          <w:i/>
          <w:noProof/>
        </w:rPr>
      </w:pPr>
      <w:r w:rsidRPr="00B14FBF">
        <w:rPr>
          <w:i/>
          <w:noProof/>
        </w:rPr>
        <w:t>Erläuterungen</w:t>
      </w:r>
    </w:p>
    <w:p w14:paraId="54B306F4" w14:textId="77777777" w:rsidR="00FB23A2" w:rsidRPr="00B14FBF" w:rsidRDefault="00FB23A2" w:rsidP="007F32BF">
      <w:pPr>
        <w:pStyle w:val="NumPar1"/>
        <w:numPr>
          <w:ilvl w:val="0"/>
          <w:numId w:val="29"/>
        </w:numPr>
        <w:rPr>
          <w:noProof/>
        </w:rPr>
      </w:pPr>
      <w:r w:rsidRPr="00B14FBF">
        <w:rPr>
          <w:noProof/>
        </w:rPr>
        <w:t>MBA: MBA-Code der Bericht erstattenden Materialbilanzzone. Der Code wird der betroffenen Anlage von der Kommission mitgeteilt.</w:t>
      </w:r>
    </w:p>
    <w:p w14:paraId="731E9E06" w14:textId="77777777" w:rsidR="00DA642D" w:rsidRPr="00B14FBF" w:rsidRDefault="00DA642D" w:rsidP="00B86B04">
      <w:pPr>
        <w:pStyle w:val="NumPar1"/>
        <w:rPr>
          <w:noProof/>
        </w:rPr>
      </w:pPr>
      <w:r w:rsidRPr="00B14FBF">
        <w:rPr>
          <w:noProof/>
        </w:rPr>
        <w:t>Report type/Berichtsart: Für diese Berichtsart ist „ANFWP“ anzugeben.</w:t>
      </w:r>
    </w:p>
    <w:p w14:paraId="78A12EC8" w14:textId="77777777" w:rsidR="00FB23A2" w:rsidRPr="00B14FBF" w:rsidRDefault="002131A6" w:rsidP="00B86B04">
      <w:pPr>
        <w:pStyle w:val="NumPar1"/>
        <w:rPr>
          <w:noProof/>
        </w:rPr>
      </w:pPr>
      <w:r w:rsidRPr="00B14FBF">
        <w:rPr>
          <w:noProof/>
        </w:rPr>
        <w:t>Installation/Anlage: Name der Anlage.</w:t>
      </w:r>
    </w:p>
    <w:p w14:paraId="5A8CB05B" w14:textId="77777777" w:rsidR="00FB23A2" w:rsidRPr="00B14FBF" w:rsidRDefault="000A2B2D" w:rsidP="00B86B04">
      <w:pPr>
        <w:pStyle w:val="NumPar1"/>
        <w:rPr>
          <w:noProof/>
        </w:rPr>
      </w:pPr>
      <w:r w:rsidRPr="00B14FBF">
        <w:rPr>
          <w:noProof/>
        </w:rPr>
        <w:t>Report date/Berichtsdatum: Datum der Fertigstellung des Berichts.</w:t>
      </w:r>
    </w:p>
    <w:p w14:paraId="62567D15" w14:textId="77777777" w:rsidR="00FB23A2" w:rsidRPr="00B14FBF" w:rsidRDefault="000A2B2D" w:rsidP="00B86B04">
      <w:pPr>
        <w:pStyle w:val="NumPar1"/>
        <w:rPr>
          <w:noProof/>
        </w:rPr>
      </w:pPr>
      <w:r w:rsidRPr="00B14FBF">
        <w:rPr>
          <w:noProof/>
        </w:rPr>
        <w:t>Reporting person/Bericht erstattende Person: Name der für den Bericht zuständigen Person.</w:t>
      </w:r>
    </w:p>
    <w:p w14:paraId="2B09694B" w14:textId="77777777" w:rsidR="00FB23A2" w:rsidRPr="00B14FBF" w:rsidRDefault="000A2B2D" w:rsidP="00B86B04">
      <w:pPr>
        <w:pStyle w:val="NumPar1"/>
        <w:rPr>
          <w:noProof/>
        </w:rPr>
      </w:pPr>
      <w:r w:rsidRPr="00B14FBF">
        <w:rPr>
          <w:noProof/>
        </w:rPr>
        <w:t>Report number/Berichtsnummer: Laufende Nummer (lückenlos) für die Vorausmeldung weiterer Abfallaufbereitungstätigkeiten.</w:t>
      </w:r>
    </w:p>
    <w:p w14:paraId="231933D8" w14:textId="77777777" w:rsidR="00FB23A2" w:rsidRPr="00B14FBF" w:rsidRDefault="008E3CD9" w:rsidP="00B86B04">
      <w:pPr>
        <w:pStyle w:val="NumPar1"/>
        <w:rPr>
          <w:noProof/>
        </w:rPr>
      </w:pPr>
      <w:r w:rsidRPr="00B14FBF">
        <w:rPr>
          <w:noProof/>
        </w:rPr>
        <w:t>Line number/Zeilennummer: Laufende Nummer, beginnend mit 1, lückenlos.</w:t>
      </w:r>
    </w:p>
    <w:p w14:paraId="18E6B7E5" w14:textId="77777777" w:rsidR="00FB23A2" w:rsidRPr="00B14FBF" w:rsidRDefault="008E3CD9" w:rsidP="00B86B04">
      <w:pPr>
        <w:pStyle w:val="NumPar1"/>
        <w:rPr>
          <w:noProof/>
        </w:rPr>
      </w:pPr>
      <w:r w:rsidRPr="00B14FBF">
        <w:rPr>
          <w:noProof/>
        </w:rPr>
        <w:t>Item ID/Posten-ID: Eindeutige Kennung eines Kernmaterialpostens.</w:t>
      </w:r>
    </w:p>
    <w:p w14:paraId="6629782C" w14:textId="77777777" w:rsidR="00FB23A2" w:rsidRPr="00B14FBF" w:rsidRDefault="00FB23A2" w:rsidP="00B86B04">
      <w:pPr>
        <w:pStyle w:val="NumPar1"/>
        <w:rPr>
          <w:noProof/>
        </w:rPr>
      </w:pPr>
      <w:r w:rsidRPr="00B14FBF">
        <w:rPr>
          <w:noProof/>
        </w:rPr>
        <w:t>Waste type/Abfallart: Die Art des Abfalls vor jeglicher Konditionierung. Es sind die Materialformcodes (für Schrott, festen Abfall oder flüssigen Abfall) gemäß Anhang III Nummer 14 dieser Verordnung zu verwenden.</w:t>
      </w:r>
    </w:p>
    <w:p w14:paraId="5FF421B9" w14:textId="77777777" w:rsidR="00FB23A2" w:rsidRPr="00B14FBF" w:rsidRDefault="00FB23A2" w:rsidP="00B86B04">
      <w:pPr>
        <w:pStyle w:val="NumPar1"/>
        <w:rPr>
          <w:noProof/>
        </w:rPr>
      </w:pPr>
      <w:r w:rsidRPr="00B14FBF">
        <w:rPr>
          <w:noProof/>
        </w:rPr>
        <w:t>Conditioned form/Konditionierte Form: Derzeitige konditionierte Form des Abfalls. Es sind die Materialformcodes (für konditionierten Abfall) gemäß Anhang III Nummer 14 dieser Verordnung zu verwenden.</w:t>
      </w:r>
    </w:p>
    <w:p w14:paraId="33BEAC12" w14:textId="77777777" w:rsidR="00FB23A2" w:rsidRPr="00B14FBF" w:rsidRDefault="00C63706" w:rsidP="00B86B04">
      <w:pPr>
        <w:pStyle w:val="NumPar1"/>
        <w:rPr>
          <w:noProof/>
        </w:rPr>
      </w:pPr>
      <w:r w:rsidRPr="00B14FBF">
        <w:rPr>
          <w:noProof/>
          <w:sz w:val="22"/>
        </w:rPr>
        <w:t>Number of items/Anzahl der Posten:</w:t>
      </w:r>
      <w:r w:rsidRPr="00B14FBF">
        <w:rPr>
          <w:noProof/>
        </w:rPr>
        <w:t xml:space="preserve"> Anzahl der Posten, z. B. Glasbehälter oder Zementblöcke, die bei ein und derselben Aufbereitungskampagne eingesetzt werden.</w:t>
      </w:r>
    </w:p>
    <w:p w14:paraId="34DBFDAA" w14:textId="77777777" w:rsidR="00FB23A2" w:rsidRPr="00B14FBF" w:rsidRDefault="00FB23A2" w:rsidP="00B86B04">
      <w:pPr>
        <w:pStyle w:val="NumPar1"/>
        <w:rPr>
          <w:noProof/>
        </w:rPr>
      </w:pPr>
      <w:r w:rsidRPr="00B14FBF">
        <w:rPr>
          <w:noProof/>
        </w:rPr>
        <w:t>Plutonium weight/Plutoniumgewicht: Das Gesamtgewicht des in allen Posten enthaltenen Plutoniums in Gramm. Für das Gewicht können die in den Bestandsänderungsberichten verwendeten Gewichtsdaten zugrunde gelegt werden; eine Messung der einzelnen Posten ist nicht erforderlich.</w:t>
      </w:r>
    </w:p>
    <w:p w14:paraId="769F3567" w14:textId="77777777" w:rsidR="00FB23A2" w:rsidRPr="00B14FBF" w:rsidRDefault="00FB23A2" w:rsidP="00B86B04">
      <w:pPr>
        <w:pStyle w:val="NumPar1"/>
        <w:rPr>
          <w:noProof/>
        </w:rPr>
      </w:pPr>
      <w:r w:rsidRPr="00B14FBF">
        <w:rPr>
          <w:noProof/>
        </w:rPr>
        <w:t>HEU weight/HEU-Gewicht: Das Gesamtgewicht des in allen Posten enthaltenen hochangereicherten Urans in Gramm. Für das Gewicht können die in den Bestandsänderungsberichten verwendeten Gewichtsdaten zugrunde gelegt werden; eine Messung der einzelnen Posten ist nicht erforderlich.</w:t>
      </w:r>
    </w:p>
    <w:p w14:paraId="54D097AB" w14:textId="77777777" w:rsidR="00FB23A2" w:rsidRPr="00B14FBF" w:rsidRDefault="00FB23A2" w:rsidP="00B86B04">
      <w:pPr>
        <w:pStyle w:val="NumPar1"/>
        <w:rPr>
          <w:noProof/>
        </w:rPr>
      </w:pPr>
      <w:r w:rsidRPr="00B14FBF">
        <w:rPr>
          <w:noProof/>
        </w:rPr>
        <w:t>U233 weight/U233-Gewicht: Das Gesamtgewicht des in allen Posten enthaltenen Urans-233 in Gramm. Für das Gewicht können die in den Bestandsänderungsberichten verwendeten Gewichtsdaten zugrunde gelegt werden; eine Messung der einzelnen Posten ist nicht erforderlich.</w:t>
      </w:r>
    </w:p>
    <w:p w14:paraId="615760A6" w14:textId="77777777" w:rsidR="00FB23A2" w:rsidRPr="00B14FBF" w:rsidRDefault="00BA502B" w:rsidP="00B86B04">
      <w:pPr>
        <w:pStyle w:val="NumPar1"/>
        <w:rPr>
          <w:noProof/>
        </w:rPr>
      </w:pPr>
      <w:r w:rsidRPr="00B14FBF">
        <w:rPr>
          <w:noProof/>
        </w:rPr>
        <w:t>Storage location/Lagerort: In der Spalte „Ort“ sind Name und Anschrift der Anlage anzugeben sowie der Ort, an dem sich der Abfall zum Zeitpunkt der Vorausmeldung befindet. Die Anschrift muss hinreichend detailliert sein, um die geografische Position des Ortes im Verhältnis zu anderen in dieser oder anderen Meldungen/Erklärungen angegebenen Orten anzuzeigen, und — falls ein Zugang notwendig ist — Angaben darüber enthalten, wie der Ort erreicht werden kann. Befindet sich ein Ort am Standort einer Nuklearanlage, ist in der Spalte für den Ort der Anlagencode anzugeben.</w:t>
      </w:r>
    </w:p>
    <w:p w14:paraId="70239EDD" w14:textId="77777777" w:rsidR="00FB23A2" w:rsidRPr="00B14FBF" w:rsidRDefault="00FB23A2" w:rsidP="00B86B04">
      <w:pPr>
        <w:pStyle w:val="NumPar1"/>
        <w:rPr>
          <w:noProof/>
        </w:rPr>
      </w:pPr>
      <w:r w:rsidRPr="00B14FBF">
        <w:rPr>
          <w:noProof/>
        </w:rPr>
        <w:t>Processing location/Ort der Aufbereitung: Ort, an dem die geplante Aufbereitung erfolgen soll.</w:t>
      </w:r>
    </w:p>
    <w:p w14:paraId="219266F8" w14:textId="77777777" w:rsidR="00FB23A2" w:rsidRPr="00B14FBF" w:rsidRDefault="00FB23A2" w:rsidP="00B86B04">
      <w:pPr>
        <w:pStyle w:val="NumPar1"/>
        <w:rPr>
          <w:noProof/>
        </w:rPr>
      </w:pPr>
      <w:r w:rsidRPr="00B14FBF">
        <w:rPr>
          <w:noProof/>
        </w:rPr>
        <w:t>Processing start date/Datum des Beginns der Aufbereitung Datum, an dem die Kampagne der weiteren Aufbereitung voraussichtlich beginnt.</w:t>
      </w:r>
    </w:p>
    <w:p w14:paraId="0884F41D" w14:textId="77777777" w:rsidR="00FB23A2" w:rsidRPr="00B14FBF" w:rsidRDefault="00FB23A2" w:rsidP="00B86B04">
      <w:pPr>
        <w:pStyle w:val="NumPar1"/>
        <w:rPr>
          <w:noProof/>
        </w:rPr>
      </w:pPr>
      <w:r w:rsidRPr="00B14FBF">
        <w:rPr>
          <w:noProof/>
        </w:rPr>
        <w:t>Processing end date/Datum des Endes der Aufbereitung Datum, an dem die Kampagne der weiteren Aufbereitung voraussichtlich endet.</w:t>
      </w:r>
    </w:p>
    <w:p w14:paraId="6F95C2F7" w14:textId="77777777" w:rsidR="00FC02A0" w:rsidRPr="00B14FBF" w:rsidRDefault="00FC02A0" w:rsidP="00B86B04">
      <w:pPr>
        <w:pStyle w:val="NumPar1"/>
        <w:rPr>
          <w:noProof/>
        </w:rPr>
      </w:pPr>
      <w:r w:rsidRPr="00B14FBF">
        <w:rPr>
          <w:noProof/>
        </w:rPr>
        <w:t>Processing purpose/Zweck der Aufbereitung: Das angestrebte Ergebnis der Aufbereitung, z. B. Plutoniumrückgewinnung oder Abtrennung bestimmter Spaltprodukte.</w:t>
      </w:r>
    </w:p>
    <w:p w14:paraId="5F65740A" w14:textId="77777777" w:rsidR="00FC02A0" w:rsidRPr="00B14FBF" w:rsidRDefault="00FC02A0" w:rsidP="00B86B04">
      <w:pPr>
        <w:pStyle w:val="NumPar1"/>
        <w:rPr>
          <w:noProof/>
        </w:rPr>
      </w:pPr>
      <w:r w:rsidRPr="00B14FBF">
        <w:rPr>
          <w:noProof/>
        </w:rPr>
        <w:t>Previous report/Vorheriger Bericht: Verweis auf einen früheren Bericht, dessen Angaben mit dem aktuellen Eintrag ergänzt oder aktualisiert werden.</w:t>
      </w:r>
    </w:p>
    <w:p w14:paraId="52219CA4" w14:textId="77777777" w:rsidR="00FB23A2" w:rsidRPr="00B14FBF" w:rsidRDefault="00FC02A0" w:rsidP="00B86B04">
      <w:pPr>
        <w:pStyle w:val="NumPar1"/>
        <w:rPr>
          <w:noProof/>
        </w:rPr>
      </w:pPr>
      <w:r w:rsidRPr="00B14FBF">
        <w:rPr>
          <w:noProof/>
        </w:rPr>
        <w:t>Previous line/Vorherige Zeile: Verweis auf die Angaben in einer Zeile des in Feld 20 genannten Berichts, die mit dem aktuellen Eintrag ergänzt oder aktualisiert werden.</w:t>
      </w:r>
    </w:p>
    <w:p w14:paraId="6E8326D4" w14:textId="77777777" w:rsidR="00236A98" w:rsidRPr="00B14FBF" w:rsidRDefault="00236A98" w:rsidP="00FB23A2">
      <w:pPr>
        <w:rPr>
          <w:noProof/>
        </w:rPr>
      </w:pPr>
    </w:p>
    <w:p w14:paraId="38757865" w14:textId="77777777" w:rsidR="00FB23A2" w:rsidRPr="00B14FBF" w:rsidRDefault="00FB23A2" w:rsidP="00FB23A2">
      <w:pPr>
        <w:rPr>
          <w:i/>
          <w:noProof/>
        </w:rPr>
      </w:pPr>
      <w:r w:rsidRPr="00B14FBF">
        <w:rPr>
          <w:noProof/>
        </w:rPr>
        <w:t>ALLGEMEINE ANMERKUNGEN ZUM ERSTELLEN DER BERICHTE</w:t>
      </w:r>
    </w:p>
    <w:p w14:paraId="0D988B65" w14:textId="77777777" w:rsidR="00FB23A2" w:rsidRPr="00B14FBF" w:rsidRDefault="00FB23A2" w:rsidP="007F32BF">
      <w:pPr>
        <w:pStyle w:val="NumPar1"/>
        <w:numPr>
          <w:ilvl w:val="0"/>
          <w:numId w:val="30"/>
        </w:numPr>
        <w:rPr>
          <w:noProof/>
          <w:color w:val="000000"/>
        </w:rPr>
      </w:pPr>
      <w:r w:rsidRPr="00B14FBF">
        <w:rPr>
          <w:noProof/>
        </w:rPr>
        <w:t>Diese Form ist für Vorausmeldungen bei einer geplanten weiteren Aufbereitung von Abfall nach Artikel 34 zu verwenden. Etwaige spätere Änderungen der Aufbereitungstermine oder -orte sind ebenfalls mitzuteilen. Für jede Kampagne der weiteren Aufbereitung außer dem Umpacken des Abfalls oder seiner weiteren Konditionierung ohne Trennung der Elemente, zur Lagerung oder Entsorgung ist ein gesonderter Eintrag vorzunehmen.</w:t>
      </w:r>
    </w:p>
    <w:p w14:paraId="302846DB" w14:textId="77777777" w:rsidR="00FB23A2" w:rsidRPr="00B14FBF" w:rsidRDefault="00FB23A2" w:rsidP="00B86B04">
      <w:pPr>
        <w:pStyle w:val="NumPar1"/>
        <w:rPr>
          <w:noProof/>
          <w:color w:val="000000"/>
        </w:rPr>
      </w:pPr>
      <w:r w:rsidRPr="00B14FBF">
        <w:rPr>
          <w:noProof/>
        </w:rPr>
        <w:t>Es sind gegebenenfalls alle angeforderten Angaben zu übermitteln.</w:t>
      </w:r>
    </w:p>
    <w:p w14:paraId="14331CFF" w14:textId="77777777" w:rsidR="00FB23A2" w:rsidRPr="00B14FBF" w:rsidRDefault="00FB23A2" w:rsidP="00B86B04">
      <w:pPr>
        <w:pStyle w:val="NumPar1"/>
        <w:rPr>
          <w:noProof/>
          <w:color w:val="000000"/>
        </w:rPr>
      </w:pPr>
      <w:r w:rsidRPr="00B14FBF">
        <w:rPr>
          <w:noProof/>
        </w:rPr>
        <w:t>Enthalten numerische Daten Bruchteile von Einheiten, so ist ein Dezimalpunkt zu verwenden, um die Dezimalstellen abzusetzen.</w:t>
      </w:r>
    </w:p>
    <w:p w14:paraId="07EC2986" w14:textId="77777777" w:rsidR="00FB23A2" w:rsidRPr="00B14FBF" w:rsidRDefault="00FB23A2" w:rsidP="00B86B04">
      <w:pPr>
        <w:pStyle w:val="NumPar1"/>
        <w:rPr>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0A01A6B7" w14:textId="77777777" w:rsidR="00FB23A2" w:rsidRPr="00B14FBF" w:rsidRDefault="00FB23A2" w:rsidP="00B86B04">
      <w:pPr>
        <w:pStyle w:val="NumPar1"/>
        <w:rPr>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7C657452" w14:textId="77777777" w:rsidR="00FB23A2" w:rsidRPr="00B14FBF" w:rsidRDefault="00FB23A2" w:rsidP="00B86B04">
      <w:pPr>
        <w:pStyle w:val="NumPar1"/>
        <w:rPr>
          <w:noProof/>
          <w:color w:val="000000"/>
        </w:rPr>
      </w:pPr>
      <w:r w:rsidRPr="00B14FBF">
        <w:rPr>
          <w:noProof/>
        </w:rPr>
        <w:t>Die Berichte sind im XML-Format zu erstellen.</w:t>
      </w:r>
    </w:p>
    <w:p w14:paraId="5B2C76AF" w14:textId="77777777" w:rsidR="00FB23A2" w:rsidRPr="00B14FBF" w:rsidRDefault="00FB23A2" w:rsidP="00B86B04">
      <w:pPr>
        <w:pStyle w:val="NumPar1"/>
        <w:rPr>
          <w:noProof/>
          <w:color w:val="000000"/>
        </w:rPr>
      </w:pPr>
      <w:r w:rsidRPr="00B14FBF">
        <w:rPr>
          <w:noProof/>
        </w:rPr>
        <w:t>Die Berichte sind ordnungsgemäß erstellt und (möglichst digital) unterzeichnet zu senden an: Europäische Kommission, Euratom-Sicherheitsüberwachung.</w:t>
      </w:r>
    </w:p>
    <w:p w14:paraId="53D1EC04" w14:textId="77777777" w:rsidR="00FB23A2" w:rsidRPr="00B14FBF" w:rsidRDefault="00FB23A2" w:rsidP="00FB23A2">
      <w:pPr>
        <w:pStyle w:val="SectionTitle"/>
        <w:rPr>
          <w:noProof/>
        </w:rPr>
      </w:pPr>
      <w:bookmarkStart w:id="37" w:name="_TocD806C716DEF245D09B86DFCEC12E35B2"/>
      <w:r w:rsidRPr="00B14FBF">
        <w:rPr>
          <w:noProof/>
        </w:rPr>
        <w:br w:type="page"/>
        <w:t>ANHANG XIII</w:t>
      </w:r>
      <w:r w:rsidRPr="00B14FBF">
        <w:rPr>
          <w:noProof/>
        </w:rPr>
        <w:br/>
      </w:r>
      <w:r w:rsidRPr="00B14FBF">
        <w:rPr>
          <w:noProof/>
        </w:rPr>
        <w:br/>
        <w:t>JAHRESBERICHT ÜBER DIE AUSFUHR/DEN VERSAND VON KONDITIONIERTEM ABFALL</w:t>
      </w:r>
      <w:bookmarkEnd w:id="37"/>
    </w:p>
    <w:p w14:paraId="37584A7E" w14:textId="77777777" w:rsidR="00132EA1" w:rsidRPr="00B14FBF" w:rsidRDefault="00132EA1" w:rsidP="00132EA1">
      <w:pPr>
        <w:rPr>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268"/>
        <w:gridCol w:w="3829"/>
        <w:gridCol w:w="532"/>
      </w:tblGrid>
      <w:tr w:rsidR="00FB23A2" w:rsidRPr="00B14FBF" w14:paraId="35B5C78E" w14:textId="77777777" w:rsidTr="008D7828">
        <w:tc>
          <w:tcPr>
            <w:tcW w:w="2660" w:type="dxa"/>
            <w:shd w:val="clear" w:color="auto" w:fill="FFFFFF"/>
          </w:tcPr>
          <w:p w14:paraId="512E92F9" w14:textId="77777777" w:rsidR="00FB23A2" w:rsidRPr="00B14FBF" w:rsidRDefault="00FB23A2" w:rsidP="00132EA1">
            <w:pPr>
              <w:spacing w:before="60" w:after="60"/>
              <w:ind w:right="195"/>
              <w:jc w:val="center"/>
              <w:rPr>
                <w:rFonts w:eastAsia="Times New Roman"/>
                <w:b/>
                <w:bCs/>
                <w:noProof/>
                <w:sz w:val="22"/>
              </w:rPr>
            </w:pPr>
            <w:r w:rsidRPr="00B14FBF">
              <w:rPr>
                <w:b/>
                <w:noProof/>
                <w:sz w:val="22"/>
              </w:rPr>
              <w:t>Kennsatz/Bezeichnung</w:t>
            </w:r>
          </w:p>
        </w:tc>
        <w:tc>
          <w:tcPr>
            <w:tcW w:w="2268" w:type="dxa"/>
            <w:shd w:val="clear" w:color="auto" w:fill="FFFFFF"/>
          </w:tcPr>
          <w:p w14:paraId="02C93413" w14:textId="77777777" w:rsidR="00FB23A2" w:rsidRPr="00B14FBF" w:rsidRDefault="00FB23A2" w:rsidP="00132EA1">
            <w:pPr>
              <w:spacing w:before="60" w:after="60"/>
              <w:ind w:right="195"/>
              <w:jc w:val="center"/>
              <w:rPr>
                <w:rFonts w:eastAsia="Times New Roman"/>
                <w:b/>
                <w:bCs/>
                <w:noProof/>
                <w:sz w:val="22"/>
              </w:rPr>
            </w:pPr>
            <w:r w:rsidRPr="00B14FBF">
              <w:rPr>
                <w:b/>
                <w:noProof/>
                <w:sz w:val="22"/>
              </w:rPr>
              <w:t>Inhalt</w:t>
            </w:r>
          </w:p>
        </w:tc>
        <w:tc>
          <w:tcPr>
            <w:tcW w:w="3829" w:type="dxa"/>
            <w:shd w:val="clear" w:color="auto" w:fill="FFFFFF"/>
          </w:tcPr>
          <w:p w14:paraId="7BDF79AA" w14:textId="77777777" w:rsidR="00FB23A2" w:rsidRPr="00B14FBF" w:rsidRDefault="00FB23A2" w:rsidP="00132EA1">
            <w:pPr>
              <w:spacing w:before="60" w:after="60"/>
              <w:ind w:right="195"/>
              <w:jc w:val="center"/>
              <w:rPr>
                <w:rFonts w:eastAsia="Times New Roman"/>
                <w:b/>
                <w:bCs/>
                <w:noProof/>
                <w:sz w:val="22"/>
              </w:rPr>
            </w:pPr>
            <w:r w:rsidRPr="00B14FBF">
              <w:rPr>
                <w:b/>
                <w:noProof/>
                <w:sz w:val="22"/>
              </w:rPr>
              <w:t>Bemerkungen</w:t>
            </w:r>
          </w:p>
        </w:tc>
        <w:tc>
          <w:tcPr>
            <w:tcW w:w="532" w:type="dxa"/>
            <w:shd w:val="clear" w:color="auto" w:fill="FFFFFF"/>
          </w:tcPr>
          <w:p w14:paraId="474B7AE0" w14:textId="77777777" w:rsidR="00FB23A2" w:rsidRPr="00B14FBF" w:rsidRDefault="00FB23A2" w:rsidP="00132EA1">
            <w:pPr>
              <w:spacing w:before="60" w:after="60"/>
              <w:ind w:right="195"/>
              <w:jc w:val="center"/>
              <w:rPr>
                <w:rFonts w:eastAsia="Times New Roman"/>
                <w:b/>
                <w:bCs/>
                <w:noProof/>
                <w:sz w:val="22"/>
              </w:rPr>
            </w:pPr>
            <w:r w:rsidRPr="00B14FBF">
              <w:rPr>
                <w:b/>
                <w:noProof/>
                <w:sz w:val="22"/>
              </w:rPr>
              <w:t>#</w:t>
            </w:r>
          </w:p>
        </w:tc>
      </w:tr>
      <w:tr w:rsidR="00FB23A2" w:rsidRPr="00B14FBF" w14:paraId="27129603" w14:textId="77777777" w:rsidTr="008D7828">
        <w:tc>
          <w:tcPr>
            <w:tcW w:w="2660" w:type="dxa"/>
            <w:shd w:val="clear" w:color="auto" w:fill="FFFFFF"/>
          </w:tcPr>
          <w:p w14:paraId="19B566CF" w14:textId="77777777" w:rsidR="00FB23A2" w:rsidRPr="00B14FBF" w:rsidRDefault="00FB23A2" w:rsidP="00132EA1">
            <w:pPr>
              <w:spacing w:before="60" w:after="60"/>
              <w:rPr>
                <w:rFonts w:eastAsia="Times New Roman"/>
                <w:noProof/>
                <w:sz w:val="22"/>
              </w:rPr>
            </w:pPr>
            <w:r w:rsidRPr="00B14FBF">
              <w:rPr>
                <w:noProof/>
                <w:sz w:val="22"/>
              </w:rPr>
              <w:t>Shipping installation</w:t>
            </w:r>
          </w:p>
        </w:tc>
        <w:tc>
          <w:tcPr>
            <w:tcW w:w="2268" w:type="dxa"/>
            <w:shd w:val="clear" w:color="auto" w:fill="FFFFFF"/>
          </w:tcPr>
          <w:p w14:paraId="5F35CCF8" w14:textId="77777777" w:rsidR="00FB23A2" w:rsidRPr="00B14FBF" w:rsidRDefault="00FB23A2" w:rsidP="00132EA1">
            <w:pPr>
              <w:spacing w:before="60" w:after="60"/>
              <w:rPr>
                <w:rFonts w:eastAsia="Times New Roman"/>
                <w:noProof/>
                <w:sz w:val="22"/>
              </w:rPr>
            </w:pPr>
            <w:r w:rsidRPr="00B14FBF">
              <w:rPr>
                <w:noProof/>
                <w:sz w:val="22"/>
              </w:rPr>
              <w:t>Zeichen (256)</w:t>
            </w:r>
          </w:p>
        </w:tc>
        <w:tc>
          <w:tcPr>
            <w:tcW w:w="3829" w:type="dxa"/>
            <w:shd w:val="clear" w:color="auto" w:fill="FFFFFF"/>
          </w:tcPr>
          <w:p w14:paraId="2E0521A8" w14:textId="77777777" w:rsidR="00FB23A2" w:rsidRPr="00B14FBF" w:rsidRDefault="007C171E" w:rsidP="00132EA1">
            <w:pPr>
              <w:spacing w:before="60" w:after="60"/>
              <w:rPr>
                <w:rFonts w:eastAsia="Times New Roman"/>
                <w:noProof/>
                <w:sz w:val="22"/>
              </w:rPr>
            </w:pPr>
            <w:r w:rsidRPr="00B14FBF">
              <w:rPr>
                <w:noProof/>
                <w:sz w:val="22"/>
              </w:rPr>
              <w:t>Kontaktdaten der versendenden Anlage</w:t>
            </w:r>
          </w:p>
        </w:tc>
        <w:tc>
          <w:tcPr>
            <w:tcW w:w="532" w:type="dxa"/>
            <w:shd w:val="clear" w:color="auto" w:fill="FFFFFF"/>
          </w:tcPr>
          <w:p w14:paraId="15E90286" w14:textId="77777777" w:rsidR="00FB23A2" w:rsidRPr="00B14FBF" w:rsidRDefault="00FB23A2" w:rsidP="00132EA1">
            <w:pPr>
              <w:spacing w:before="60" w:after="60"/>
              <w:jc w:val="center"/>
              <w:rPr>
                <w:rFonts w:eastAsia="Times New Roman"/>
                <w:noProof/>
                <w:sz w:val="22"/>
              </w:rPr>
            </w:pPr>
            <w:r w:rsidRPr="00B14FBF">
              <w:rPr>
                <w:noProof/>
                <w:sz w:val="22"/>
              </w:rPr>
              <w:t>1</w:t>
            </w:r>
          </w:p>
        </w:tc>
      </w:tr>
      <w:tr w:rsidR="00FB23A2" w:rsidRPr="00B14FBF" w14:paraId="321F163E" w14:textId="77777777" w:rsidTr="008D7828">
        <w:tc>
          <w:tcPr>
            <w:tcW w:w="2660" w:type="dxa"/>
            <w:shd w:val="clear" w:color="auto" w:fill="FFFFFF"/>
          </w:tcPr>
          <w:p w14:paraId="0F11C7EF" w14:textId="77777777" w:rsidR="00FB23A2" w:rsidRPr="00B14FBF" w:rsidRDefault="004C6986" w:rsidP="00132EA1">
            <w:pPr>
              <w:spacing w:before="60" w:after="60"/>
              <w:rPr>
                <w:rFonts w:eastAsia="Times New Roman"/>
                <w:noProof/>
                <w:sz w:val="22"/>
              </w:rPr>
            </w:pPr>
            <w:r w:rsidRPr="00B14FBF">
              <w:rPr>
                <w:noProof/>
                <w:sz w:val="22"/>
              </w:rPr>
              <w:t>Shipper MBA</w:t>
            </w:r>
          </w:p>
        </w:tc>
        <w:tc>
          <w:tcPr>
            <w:tcW w:w="2268" w:type="dxa"/>
            <w:shd w:val="clear" w:color="auto" w:fill="FFFFFF"/>
          </w:tcPr>
          <w:p w14:paraId="382FE34E" w14:textId="77777777" w:rsidR="00FB23A2" w:rsidRPr="00B14FBF" w:rsidRDefault="00FB23A2" w:rsidP="00132EA1">
            <w:pPr>
              <w:spacing w:before="60" w:after="60"/>
              <w:rPr>
                <w:rFonts w:eastAsia="Times New Roman"/>
                <w:noProof/>
                <w:sz w:val="22"/>
              </w:rPr>
            </w:pPr>
            <w:r w:rsidRPr="00B14FBF">
              <w:rPr>
                <w:noProof/>
                <w:sz w:val="22"/>
              </w:rPr>
              <w:t>Zeichen (4)</w:t>
            </w:r>
          </w:p>
        </w:tc>
        <w:tc>
          <w:tcPr>
            <w:tcW w:w="3829" w:type="dxa"/>
            <w:shd w:val="clear" w:color="auto" w:fill="FFFFFF"/>
          </w:tcPr>
          <w:p w14:paraId="20300C1E" w14:textId="77777777" w:rsidR="00FB23A2" w:rsidRPr="00B14FBF" w:rsidRDefault="00FB23A2" w:rsidP="00132EA1">
            <w:pPr>
              <w:spacing w:before="60" w:after="60"/>
              <w:rPr>
                <w:rFonts w:eastAsia="Times New Roman"/>
                <w:noProof/>
                <w:sz w:val="22"/>
              </w:rPr>
            </w:pPr>
            <w:r w:rsidRPr="00B14FBF">
              <w:rPr>
                <w:noProof/>
                <w:sz w:val="22"/>
              </w:rPr>
              <w:t>MBA-Code der versendenden Anlage</w:t>
            </w:r>
          </w:p>
        </w:tc>
        <w:tc>
          <w:tcPr>
            <w:tcW w:w="532" w:type="dxa"/>
            <w:shd w:val="clear" w:color="auto" w:fill="FFFFFF"/>
          </w:tcPr>
          <w:p w14:paraId="6E4D9A23" w14:textId="77777777" w:rsidR="00FB23A2" w:rsidRPr="00B14FBF" w:rsidRDefault="00FB23A2" w:rsidP="00132EA1">
            <w:pPr>
              <w:spacing w:before="60" w:after="60"/>
              <w:jc w:val="center"/>
              <w:rPr>
                <w:rFonts w:eastAsia="Times New Roman"/>
                <w:noProof/>
                <w:sz w:val="22"/>
              </w:rPr>
            </w:pPr>
            <w:r w:rsidRPr="00B14FBF">
              <w:rPr>
                <w:noProof/>
                <w:sz w:val="22"/>
              </w:rPr>
              <w:t>2</w:t>
            </w:r>
          </w:p>
        </w:tc>
      </w:tr>
      <w:tr w:rsidR="00325EF5" w:rsidRPr="00B14FBF" w14:paraId="4BDE52E4" w14:textId="77777777" w:rsidTr="008D7828">
        <w:tc>
          <w:tcPr>
            <w:tcW w:w="2660" w:type="dxa"/>
            <w:shd w:val="clear" w:color="auto" w:fill="FFFFFF"/>
          </w:tcPr>
          <w:p w14:paraId="6DA52728" w14:textId="77777777" w:rsidR="00325EF5" w:rsidRPr="00B14FBF" w:rsidRDefault="00325EF5" w:rsidP="00132EA1">
            <w:pPr>
              <w:spacing w:before="60" w:after="60"/>
              <w:rPr>
                <w:rFonts w:eastAsia="Times New Roman"/>
                <w:noProof/>
                <w:sz w:val="22"/>
              </w:rPr>
            </w:pPr>
            <w:r w:rsidRPr="00B14FBF">
              <w:rPr>
                <w:noProof/>
                <w:sz w:val="22"/>
              </w:rPr>
              <w:t>Report type</w:t>
            </w:r>
          </w:p>
        </w:tc>
        <w:tc>
          <w:tcPr>
            <w:tcW w:w="2268" w:type="dxa"/>
            <w:shd w:val="clear" w:color="auto" w:fill="FFFFFF"/>
          </w:tcPr>
          <w:p w14:paraId="73DC132D" w14:textId="77777777" w:rsidR="00325EF5" w:rsidRPr="00B14FBF" w:rsidRDefault="00325EF5" w:rsidP="00132EA1">
            <w:pPr>
              <w:spacing w:before="60" w:after="60"/>
              <w:rPr>
                <w:rFonts w:eastAsia="Times New Roman"/>
                <w:noProof/>
                <w:sz w:val="22"/>
              </w:rPr>
            </w:pPr>
            <w:r w:rsidRPr="00B14FBF">
              <w:rPr>
                <w:noProof/>
                <w:sz w:val="22"/>
              </w:rPr>
              <w:t>Zeichen (4)</w:t>
            </w:r>
          </w:p>
        </w:tc>
        <w:tc>
          <w:tcPr>
            <w:tcW w:w="3829" w:type="dxa"/>
            <w:shd w:val="clear" w:color="auto" w:fill="FFFFFF"/>
          </w:tcPr>
          <w:p w14:paraId="5CD8AA0B" w14:textId="77777777" w:rsidR="00325EF5" w:rsidRPr="00B14FBF" w:rsidRDefault="00041204" w:rsidP="00132EA1">
            <w:pPr>
              <w:spacing w:before="60" w:after="60"/>
              <w:rPr>
                <w:rFonts w:eastAsia="Times New Roman"/>
                <w:noProof/>
                <w:sz w:val="22"/>
              </w:rPr>
            </w:pPr>
            <w:r w:rsidRPr="00B14FBF">
              <w:rPr>
                <w:noProof/>
                <w:sz w:val="22"/>
              </w:rPr>
              <w:t>Für diese Berichtsart ist „CWXS“ anzugeben</w:t>
            </w:r>
          </w:p>
        </w:tc>
        <w:tc>
          <w:tcPr>
            <w:tcW w:w="532" w:type="dxa"/>
            <w:shd w:val="clear" w:color="auto" w:fill="FFFFFF"/>
          </w:tcPr>
          <w:p w14:paraId="7F005C35" w14:textId="77777777" w:rsidR="00325EF5" w:rsidRPr="00B14FBF" w:rsidRDefault="00325EF5" w:rsidP="00132EA1">
            <w:pPr>
              <w:spacing w:before="60" w:after="60"/>
              <w:jc w:val="center"/>
              <w:rPr>
                <w:rFonts w:eastAsia="Times New Roman"/>
                <w:noProof/>
                <w:sz w:val="22"/>
              </w:rPr>
            </w:pPr>
            <w:r w:rsidRPr="00B14FBF">
              <w:rPr>
                <w:noProof/>
                <w:sz w:val="22"/>
              </w:rPr>
              <w:t>3</w:t>
            </w:r>
          </w:p>
        </w:tc>
      </w:tr>
      <w:tr w:rsidR="00FB23A2" w:rsidRPr="00B14FBF" w14:paraId="4E4F3B40" w14:textId="77777777" w:rsidTr="008D7828">
        <w:tc>
          <w:tcPr>
            <w:tcW w:w="2660" w:type="dxa"/>
            <w:shd w:val="clear" w:color="auto" w:fill="FFFFFF"/>
          </w:tcPr>
          <w:p w14:paraId="2B1ED590" w14:textId="77777777" w:rsidR="00FB23A2" w:rsidRPr="00B14FBF" w:rsidRDefault="0008151A" w:rsidP="00132EA1">
            <w:pPr>
              <w:spacing w:before="60" w:after="60"/>
              <w:rPr>
                <w:rFonts w:eastAsia="Times New Roman"/>
                <w:noProof/>
                <w:sz w:val="22"/>
              </w:rPr>
            </w:pPr>
            <w:r w:rsidRPr="00B14FBF">
              <w:rPr>
                <w:noProof/>
                <w:sz w:val="22"/>
              </w:rPr>
              <w:t>Start report</w:t>
            </w:r>
          </w:p>
        </w:tc>
        <w:tc>
          <w:tcPr>
            <w:tcW w:w="2268" w:type="dxa"/>
            <w:shd w:val="clear" w:color="auto" w:fill="FFFFFF"/>
          </w:tcPr>
          <w:p w14:paraId="58F3BBE5" w14:textId="77777777" w:rsidR="00FB23A2" w:rsidRPr="00B14FBF" w:rsidRDefault="0008151A" w:rsidP="00132EA1">
            <w:pPr>
              <w:spacing w:before="60" w:after="60"/>
              <w:rPr>
                <w:rFonts w:eastAsia="Times New Roman"/>
                <w:noProof/>
                <w:sz w:val="22"/>
              </w:rPr>
            </w:pPr>
            <w:r w:rsidRPr="00B14FBF">
              <w:rPr>
                <w:noProof/>
                <w:sz w:val="22"/>
              </w:rPr>
              <w:t>Datum (JJJJ-MM-TT)</w:t>
            </w:r>
          </w:p>
        </w:tc>
        <w:tc>
          <w:tcPr>
            <w:tcW w:w="3829" w:type="dxa"/>
            <w:shd w:val="clear" w:color="auto" w:fill="FFFFFF"/>
          </w:tcPr>
          <w:p w14:paraId="197C1E14" w14:textId="77777777" w:rsidR="00FB23A2" w:rsidRPr="00B14FBF" w:rsidRDefault="00FB23A2" w:rsidP="00132EA1">
            <w:pPr>
              <w:spacing w:before="60" w:after="60"/>
              <w:rPr>
                <w:rFonts w:eastAsia="Times New Roman"/>
                <w:noProof/>
                <w:sz w:val="22"/>
              </w:rPr>
            </w:pPr>
            <w:r w:rsidRPr="00B14FBF">
              <w:rPr>
                <w:noProof/>
                <w:sz w:val="22"/>
              </w:rPr>
              <w:t>Erster Tag des Berichtszeitraums</w:t>
            </w:r>
          </w:p>
        </w:tc>
        <w:tc>
          <w:tcPr>
            <w:tcW w:w="532" w:type="dxa"/>
            <w:shd w:val="clear" w:color="auto" w:fill="FFFFFF"/>
          </w:tcPr>
          <w:p w14:paraId="499AAF98" w14:textId="77777777" w:rsidR="00FB23A2" w:rsidRPr="00B14FBF" w:rsidRDefault="00325EF5" w:rsidP="00132EA1">
            <w:pPr>
              <w:spacing w:before="60" w:after="60"/>
              <w:jc w:val="center"/>
              <w:rPr>
                <w:rFonts w:eastAsia="Times New Roman"/>
                <w:noProof/>
                <w:sz w:val="22"/>
              </w:rPr>
            </w:pPr>
            <w:r w:rsidRPr="00B14FBF">
              <w:rPr>
                <w:noProof/>
                <w:sz w:val="22"/>
              </w:rPr>
              <w:t>4</w:t>
            </w:r>
          </w:p>
        </w:tc>
      </w:tr>
      <w:tr w:rsidR="00FB23A2" w:rsidRPr="00B14FBF" w14:paraId="5E7541E8" w14:textId="77777777" w:rsidTr="008D7828">
        <w:tc>
          <w:tcPr>
            <w:tcW w:w="2660" w:type="dxa"/>
            <w:shd w:val="clear" w:color="auto" w:fill="FFFFFF"/>
          </w:tcPr>
          <w:p w14:paraId="50A0E8B5" w14:textId="77777777" w:rsidR="00FB23A2" w:rsidRPr="00B14FBF" w:rsidRDefault="0008151A" w:rsidP="00132EA1">
            <w:pPr>
              <w:spacing w:before="60" w:after="60"/>
              <w:rPr>
                <w:rFonts w:eastAsia="Times New Roman"/>
                <w:noProof/>
                <w:sz w:val="22"/>
              </w:rPr>
            </w:pPr>
            <w:r w:rsidRPr="00B14FBF">
              <w:rPr>
                <w:noProof/>
                <w:sz w:val="22"/>
              </w:rPr>
              <w:t>End report</w:t>
            </w:r>
          </w:p>
        </w:tc>
        <w:tc>
          <w:tcPr>
            <w:tcW w:w="2268" w:type="dxa"/>
            <w:shd w:val="clear" w:color="auto" w:fill="FFFFFF"/>
          </w:tcPr>
          <w:p w14:paraId="480C3528" w14:textId="77777777" w:rsidR="00FB23A2" w:rsidRPr="00B14FBF" w:rsidRDefault="0008151A" w:rsidP="00132EA1">
            <w:pPr>
              <w:spacing w:before="60" w:after="60"/>
              <w:rPr>
                <w:rFonts w:eastAsia="Times New Roman"/>
                <w:noProof/>
                <w:sz w:val="22"/>
              </w:rPr>
            </w:pPr>
            <w:r w:rsidRPr="00B14FBF">
              <w:rPr>
                <w:noProof/>
                <w:sz w:val="22"/>
              </w:rPr>
              <w:t>Datum (JJJJ-MM-TT)</w:t>
            </w:r>
          </w:p>
        </w:tc>
        <w:tc>
          <w:tcPr>
            <w:tcW w:w="3829" w:type="dxa"/>
            <w:shd w:val="clear" w:color="auto" w:fill="FFFFFF"/>
          </w:tcPr>
          <w:p w14:paraId="17600B5D" w14:textId="77777777" w:rsidR="00FB23A2" w:rsidRPr="00B14FBF" w:rsidRDefault="00FB23A2" w:rsidP="00132EA1">
            <w:pPr>
              <w:spacing w:before="60" w:after="60"/>
              <w:rPr>
                <w:rFonts w:eastAsia="Times New Roman"/>
                <w:noProof/>
                <w:sz w:val="22"/>
              </w:rPr>
            </w:pPr>
            <w:r w:rsidRPr="00B14FBF">
              <w:rPr>
                <w:noProof/>
                <w:sz w:val="22"/>
              </w:rPr>
              <w:t>Letzter Tag des Berichtszeitraums</w:t>
            </w:r>
          </w:p>
        </w:tc>
        <w:tc>
          <w:tcPr>
            <w:tcW w:w="532" w:type="dxa"/>
            <w:shd w:val="clear" w:color="auto" w:fill="FFFFFF"/>
          </w:tcPr>
          <w:p w14:paraId="5AA09B5E" w14:textId="77777777" w:rsidR="00FB23A2" w:rsidRPr="00B14FBF" w:rsidRDefault="00325EF5" w:rsidP="00132EA1">
            <w:pPr>
              <w:spacing w:before="60" w:after="60"/>
              <w:jc w:val="center"/>
              <w:rPr>
                <w:rFonts w:eastAsia="Times New Roman"/>
                <w:noProof/>
                <w:sz w:val="22"/>
              </w:rPr>
            </w:pPr>
            <w:r w:rsidRPr="00B14FBF">
              <w:rPr>
                <w:noProof/>
                <w:sz w:val="22"/>
              </w:rPr>
              <w:t>5</w:t>
            </w:r>
          </w:p>
        </w:tc>
      </w:tr>
      <w:tr w:rsidR="00FB23A2" w:rsidRPr="00B14FBF" w14:paraId="7EB34293" w14:textId="77777777" w:rsidTr="008D7828">
        <w:tc>
          <w:tcPr>
            <w:tcW w:w="2660" w:type="dxa"/>
            <w:shd w:val="clear" w:color="auto" w:fill="FFFFFF"/>
          </w:tcPr>
          <w:p w14:paraId="536E5C8A" w14:textId="77777777" w:rsidR="00FB23A2" w:rsidRPr="00B14FBF" w:rsidRDefault="00163B0A" w:rsidP="00132EA1">
            <w:pPr>
              <w:spacing w:before="60" w:after="60"/>
              <w:rPr>
                <w:rFonts w:eastAsia="Times New Roman"/>
                <w:noProof/>
                <w:sz w:val="22"/>
              </w:rPr>
            </w:pPr>
            <w:r w:rsidRPr="00B14FBF">
              <w:rPr>
                <w:noProof/>
                <w:sz w:val="22"/>
              </w:rPr>
              <w:t>Report date</w:t>
            </w:r>
          </w:p>
        </w:tc>
        <w:tc>
          <w:tcPr>
            <w:tcW w:w="2268" w:type="dxa"/>
            <w:shd w:val="clear" w:color="auto" w:fill="FFFFFF"/>
          </w:tcPr>
          <w:p w14:paraId="4BE0EC41" w14:textId="77777777" w:rsidR="00FB23A2" w:rsidRPr="00B14FBF" w:rsidRDefault="0008151A" w:rsidP="00132EA1">
            <w:pPr>
              <w:spacing w:before="60" w:after="60"/>
              <w:rPr>
                <w:rFonts w:eastAsia="Times New Roman"/>
                <w:noProof/>
                <w:sz w:val="22"/>
                <w:highlight w:val="red"/>
              </w:rPr>
            </w:pPr>
            <w:r w:rsidRPr="00B14FBF">
              <w:rPr>
                <w:noProof/>
                <w:sz w:val="22"/>
              </w:rPr>
              <w:t>Datum (JJJJ-MM-TT)</w:t>
            </w:r>
          </w:p>
        </w:tc>
        <w:tc>
          <w:tcPr>
            <w:tcW w:w="3829" w:type="dxa"/>
            <w:shd w:val="clear" w:color="auto" w:fill="FFFFFF"/>
          </w:tcPr>
          <w:p w14:paraId="0ED45674" w14:textId="77777777" w:rsidR="00FB23A2" w:rsidRPr="00B14FBF" w:rsidRDefault="002A47A9" w:rsidP="00132EA1">
            <w:pPr>
              <w:spacing w:before="60" w:after="60"/>
              <w:rPr>
                <w:rFonts w:eastAsia="Times New Roman"/>
                <w:noProof/>
                <w:sz w:val="22"/>
                <w:highlight w:val="red"/>
              </w:rPr>
            </w:pPr>
            <w:r w:rsidRPr="00B14FBF">
              <w:rPr>
                <w:noProof/>
                <w:sz w:val="22"/>
              </w:rPr>
              <w:t>Datum der Fertigstellung des Berichts</w:t>
            </w:r>
          </w:p>
        </w:tc>
        <w:tc>
          <w:tcPr>
            <w:tcW w:w="532" w:type="dxa"/>
            <w:shd w:val="clear" w:color="auto" w:fill="FFFFFF"/>
          </w:tcPr>
          <w:p w14:paraId="030555A5" w14:textId="77777777" w:rsidR="00FB23A2" w:rsidRPr="00B14FBF" w:rsidRDefault="00325EF5" w:rsidP="00132EA1">
            <w:pPr>
              <w:spacing w:before="60" w:after="60"/>
              <w:jc w:val="center"/>
              <w:rPr>
                <w:rFonts w:eastAsia="Times New Roman"/>
                <w:noProof/>
                <w:sz w:val="22"/>
              </w:rPr>
            </w:pPr>
            <w:r w:rsidRPr="00B14FBF">
              <w:rPr>
                <w:noProof/>
                <w:sz w:val="22"/>
              </w:rPr>
              <w:t>6</w:t>
            </w:r>
          </w:p>
        </w:tc>
      </w:tr>
      <w:tr w:rsidR="00FB23A2" w:rsidRPr="00B14FBF" w14:paraId="175F554D" w14:textId="77777777" w:rsidTr="008D7828">
        <w:tc>
          <w:tcPr>
            <w:tcW w:w="2660" w:type="dxa"/>
            <w:shd w:val="clear" w:color="auto" w:fill="FFFFFF"/>
          </w:tcPr>
          <w:p w14:paraId="3E0E04FB" w14:textId="77777777" w:rsidR="00FB23A2" w:rsidRPr="00B14FBF" w:rsidRDefault="0008151A" w:rsidP="00132EA1">
            <w:pPr>
              <w:spacing w:before="60" w:after="60"/>
              <w:rPr>
                <w:rFonts w:eastAsia="Times New Roman"/>
                <w:noProof/>
                <w:sz w:val="22"/>
              </w:rPr>
            </w:pPr>
            <w:r w:rsidRPr="00B14FBF">
              <w:rPr>
                <w:noProof/>
                <w:sz w:val="22"/>
              </w:rPr>
              <w:t>Reporting person</w:t>
            </w:r>
          </w:p>
        </w:tc>
        <w:tc>
          <w:tcPr>
            <w:tcW w:w="2268" w:type="dxa"/>
            <w:shd w:val="clear" w:color="auto" w:fill="FFFFFF"/>
          </w:tcPr>
          <w:p w14:paraId="3AE1DA3D" w14:textId="77777777" w:rsidR="00FB23A2" w:rsidRPr="00B14FBF" w:rsidRDefault="00FB23A2" w:rsidP="00132EA1">
            <w:pPr>
              <w:spacing w:before="60" w:after="60"/>
              <w:rPr>
                <w:rFonts w:eastAsia="Times New Roman"/>
                <w:noProof/>
                <w:sz w:val="22"/>
              </w:rPr>
            </w:pPr>
            <w:r w:rsidRPr="00B14FBF">
              <w:rPr>
                <w:noProof/>
                <w:color w:val="000000"/>
                <w:sz w:val="22"/>
              </w:rPr>
              <w:t>Zeichen (64)</w:t>
            </w:r>
          </w:p>
        </w:tc>
        <w:tc>
          <w:tcPr>
            <w:tcW w:w="3829" w:type="dxa"/>
            <w:shd w:val="clear" w:color="auto" w:fill="FFFFFF"/>
          </w:tcPr>
          <w:p w14:paraId="057E33D3" w14:textId="77777777" w:rsidR="00FB23A2" w:rsidRPr="00B14FBF" w:rsidRDefault="003467B6" w:rsidP="00132EA1">
            <w:pPr>
              <w:spacing w:before="60" w:after="60"/>
              <w:rPr>
                <w:noProof/>
                <w:sz w:val="22"/>
              </w:rPr>
            </w:pPr>
            <w:r w:rsidRPr="00B14FBF">
              <w:rPr>
                <w:noProof/>
                <w:sz w:val="22"/>
              </w:rPr>
              <w:t>Name der für den Bericht zuständigen Person</w:t>
            </w:r>
          </w:p>
        </w:tc>
        <w:tc>
          <w:tcPr>
            <w:tcW w:w="532" w:type="dxa"/>
            <w:shd w:val="clear" w:color="auto" w:fill="FFFFFF"/>
          </w:tcPr>
          <w:p w14:paraId="5596DB13" w14:textId="77777777" w:rsidR="00FB23A2" w:rsidRPr="00B14FBF" w:rsidRDefault="00325EF5" w:rsidP="00132EA1">
            <w:pPr>
              <w:spacing w:before="60" w:after="60"/>
              <w:jc w:val="center"/>
              <w:rPr>
                <w:rFonts w:eastAsia="Times New Roman"/>
                <w:noProof/>
                <w:sz w:val="22"/>
              </w:rPr>
            </w:pPr>
            <w:r w:rsidRPr="00B14FBF">
              <w:rPr>
                <w:noProof/>
                <w:sz w:val="22"/>
              </w:rPr>
              <w:t>7</w:t>
            </w:r>
          </w:p>
        </w:tc>
      </w:tr>
      <w:tr w:rsidR="00A31C17" w:rsidRPr="00B14FBF" w14:paraId="3239907C" w14:textId="77777777" w:rsidTr="008D7828">
        <w:tc>
          <w:tcPr>
            <w:tcW w:w="2660" w:type="dxa"/>
            <w:shd w:val="clear" w:color="auto" w:fill="FFFFFF"/>
          </w:tcPr>
          <w:p w14:paraId="3F5825F1" w14:textId="77777777" w:rsidR="00A31C17" w:rsidRPr="00B14FBF" w:rsidRDefault="00A31C17" w:rsidP="00A31C17">
            <w:pPr>
              <w:spacing w:before="60" w:after="60"/>
              <w:rPr>
                <w:rFonts w:eastAsia="Times New Roman"/>
                <w:noProof/>
                <w:sz w:val="22"/>
              </w:rPr>
            </w:pPr>
            <w:r w:rsidRPr="00B14FBF">
              <w:rPr>
                <w:noProof/>
                <w:sz w:val="22"/>
              </w:rPr>
              <w:t>Report number</w:t>
            </w:r>
          </w:p>
        </w:tc>
        <w:tc>
          <w:tcPr>
            <w:tcW w:w="2268" w:type="dxa"/>
            <w:shd w:val="clear" w:color="auto" w:fill="FFFFFF"/>
          </w:tcPr>
          <w:p w14:paraId="33B46685" w14:textId="77777777" w:rsidR="00A31C17" w:rsidRPr="00B14FBF" w:rsidRDefault="00A31C17" w:rsidP="00A31C17">
            <w:pPr>
              <w:spacing w:before="60" w:after="60"/>
              <w:rPr>
                <w:rFonts w:eastAsia="Times New Roman"/>
                <w:noProof/>
                <w:color w:val="000000"/>
                <w:sz w:val="22"/>
              </w:rPr>
            </w:pPr>
            <w:r w:rsidRPr="00B14FBF">
              <w:rPr>
                <w:noProof/>
                <w:sz w:val="22"/>
              </w:rPr>
              <w:t>Zahl</w:t>
            </w:r>
          </w:p>
        </w:tc>
        <w:tc>
          <w:tcPr>
            <w:tcW w:w="3829" w:type="dxa"/>
            <w:shd w:val="clear" w:color="auto" w:fill="FFFFFF"/>
          </w:tcPr>
          <w:p w14:paraId="2ACDB93C" w14:textId="77777777" w:rsidR="00A31C17" w:rsidRPr="00B14FBF" w:rsidRDefault="00A31C17" w:rsidP="00A31C17">
            <w:pPr>
              <w:spacing w:before="60" w:after="60"/>
              <w:rPr>
                <w:noProof/>
                <w:sz w:val="22"/>
              </w:rPr>
            </w:pPr>
            <w:r w:rsidRPr="00B14FBF">
              <w:rPr>
                <w:noProof/>
                <w:sz w:val="22"/>
              </w:rPr>
              <w:t>Eindeutige Referenznummer</w:t>
            </w:r>
          </w:p>
        </w:tc>
        <w:tc>
          <w:tcPr>
            <w:tcW w:w="532" w:type="dxa"/>
            <w:shd w:val="clear" w:color="auto" w:fill="FFFFFF"/>
          </w:tcPr>
          <w:p w14:paraId="31480020" w14:textId="77777777" w:rsidR="00A31C17" w:rsidRPr="00B14FBF" w:rsidRDefault="00A31C17" w:rsidP="00A31C17">
            <w:pPr>
              <w:spacing w:before="60" w:after="60"/>
              <w:jc w:val="center"/>
              <w:rPr>
                <w:rFonts w:eastAsia="Times New Roman"/>
                <w:noProof/>
                <w:sz w:val="22"/>
              </w:rPr>
            </w:pPr>
            <w:r w:rsidRPr="00B14FBF">
              <w:rPr>
                <w:noProof/>
                <w:sz w:val="22"/>
              </w:rPr>
              <w:t>8</w:t>
            </w:r>
          </w:p>
        </w:tc>
      </w:tr>
    </w:tbl>
    <w:p w14:paraId="6568BC1D" w14:textId="77777777" w:rsidR="00FB23A2" w:rsidRPr="00B14FBF" w:rsidRDefault="00FB23A2" w:rsidP="00FB23A2">
      <w:pPr>
        <w:rPr>
          <w:noProof/>
        </w:rPr>
      </w:pPr>
    </w:p>
    <w:p w14:paraId="7E0580EB" w14:textId="77777777" w:rsidR="00132EA1" w:rsidRPr="00B14FBF" w:rsidRDefault="00132EA1" w:rsidP="00FB23A2">
      <w:pPr>
        <w:rPr>
          <w:b/>
          <w:bCs/>
          <w:noProof/>
        </w:rPr>
      </w:pPr>
      <w:r w:rsidRPr="00B14FBF">
        <w:rPr>
          <w:b/>
          <w:noProof/>
        </w:rPr>
        <w:t>Einträge</w:t>
      </w:r>
    </w:p>
    <w:tbl>
      <w:tblPr>
        <w:tblStyle w:val="TableGrid"/>
        <w:tblW w:w="0" w:type="auto"/>
        <w:tblLook w:val="04A0" w:firstRow="1" w:lastRow="0" w:firstColumn="1" w:lastColumn="0" w:noHBand="0" w:noVBand="1"/>
      </w:tblPr>
      <w:tblGrid>
        <w:gridCol w:w="2550"/>
        <w:gridCol w:w="2374"/>
        <w:gridCol w:w="3834"/>
        <w:gridCol w:w="531"/>
      </w:tblGrid>
      <w:tr w:rsidR="00132EA1" w:rsidRPr="00B14FBF" w14:paraId="741556B2" w14:textId="77777777" w:rsidTr="002A47A9">
        <w:tc>
          <w:tcPr>
            <w:tcW w:w="2271" w:type="dxa"/>
            <w:tcBorders>
              <w:top w:val="single" w:sz="4" w:space="0" w:color="auto"/>
              <w:left w:val="single" w:sz="4" w:space="0" w:color="auto"/>
              <w:bottom w:val="single" w:sz="4" w:space="0" w:color="auto"/>
              <w:right w:val="single" w:sz="4" w:space="0" w:color="auto"/>
            </w:tcBorders>
            <w:shd w:val="clear" w:color="auto" w:fill="FFFFFF"/>
          </w:tcPr>
          <w:p w14:paraId="342FB627" w14:textId="77777777" w:rsidR="00132EA1" w:rsidRPr="00B14FBF" w:rsidRDefault="00132EA1" w:rsidP="00F220AD">
            <w:pPr>
              <w:spacing w:before="60" w:after="60"/>
              <w:ind w:right="195"/>
              <w:jc w:val="center"/>
              <w:rPr>
                <w:rFonts w:eastAsia="Times New Roman"/>
                <w:b/>
                <w:bCs/>
                <w:noProof/>
                <w:sz w:val="22"/>
              </w:rPr>
            </w:pPr>
            <w:r w:rsidRPr="00B14FBF">
              <w:rPr>
                <w:b/>
                <w:noProof/>
                <w:sz w:val="22"/>
              </w:rPr>
              <w:t>Kennsatz/Bezeichnung</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256BB689" w14:textId="77777777" w:rsidR="00132EA1" w:rsidRPr="00B14FBF" w:rsidRDefault="00132EA1" w:rsidP="00F220AD">
            <w:pPr>
              <w:spacing w:before="60" w:after="60"/>
              <w:ind w:right="195"/>
              <w:jc w:val="center"/>
              <w:rPr>
                <w:rFonts w:eastAsia="Times New Roman"/>
                <w:b/>
                <w:bCs/>
                <w:noProof/>
                <w:sz w:val="22"/>
              </w:rPr>
            </w:pPr>
            <w:r w:rsidRPr="00B14FBF">
              <w:rPr>
                <w:b/>
                <w:noProof/>
                <w:sz w:val="22"/>
              </w:rPr>
              <w:t>Inhalt</w:t>
            </w:r>
          </w:p>
        </w:tc>
        <w:tc>
          <w:tcPr>
            <w:tcW w:w="3971" w:type="dxa"/>
            <w:tcBorders>
              <w:top w:val="single" w:sz="4" w:space="0" w:color="auto"/>
              <w:left w:val="single" w:sz="4" w:space="0" w:color="auto"/>
              <w:bottom w:val="single" w:sz="4" w:space="0" w:color="auto"/>
              <w:right w:val="single" w:sz="4" w:space="0" w:color="auto"/>
            </w:tcBorders>
            <w:shd w:val="clear" w:color="auto" w:fill="FFFFFF"/>
          </w:tcPr>
          <w:p w14:paraId="30465A5F" w14:textId="77777777" w:rsidR="00132EA1" w:rsidRPr="00B14FBF" w:rsidRDefault="00132EA1" w:rsidP="00F220AD">
            <w:pPr>
              <w:spacing w:before="60" w:after="60"/>
              <w:ind w:right="195"/>
              <w:jc w:val="center"/>
              <w:rPr>
                <w:rFonts w:eastAsia="Times New Roman"/>
                <w:b/>
                <w:bCs/>
                <w:noProof/>
                <w:sz w:val="22"/>
              </w:rPr>
            </w:pPr>
            <w:r w:rsidRPr="00B14FBF">
              <w:rPr>
                <w:b/>
                <w:noProof/>
                <w:sz w:val="22"/>
              </w:rPr>
              <w:t>Bemerkungen</w:t>
            </w:r>
          </w:p>
        </w:tc>
        <w:tc>
          <w:tcPr>
            <w:tcW w:w="532" w:type="dxa"/>
            <w:tcBorders>
              <w:top w:val="single" w:sz="4" w:space="0" w:color="auto"/>
              <w:left w:val="single" w:sz="4" w:space="0" w:color="auto"/>
              <w:bottom w:val="single" w:sz="4" w:space="0" w:color="auto"/>
              <w:right w:val="single" w:sz="4" w:space="0" w:color="auto"/>
            </w:tcBorders>
            <w:shd w:val="clear" w:color="auto" w:fill="FFFFFF"/>
          </w:tcPr>
          <w:p w14:paraId="1605B59F" w14:textId="77777777" w:rsidR="00132EA1" w:rsidRPr="00B14FBF" w:rsidRDefault="00132EA1" w:rsidP="00F220AD">
            <w:pPr>
              <w:spacing w:before="60" w:after="60"/>
              <w:ind w:right="195"/>
              <w:jc w:val="center"/>
              <w:rPr>
                <w:rFonts w:eastAsia="Times New Roman"/>
                <w:b/>
                <w:bCs/>
                <w:noProof/>
                <w:sz w:val="22"/>
              </w:rPr>
            </w:pPr>
            <w:r w:rsidRPr="00B14FBF">
              <w:rPr>
                <w:b/>
                <w:noProof/>
                <w:sz w:val="22"/>
              </w:rPr>
              <w:t>#</w:t>
            </w:r>
          </w:p>
        </w:tc>
      </w:tr>
      <w:tr w:rsidR="00741717" w:rsidRPr="00B14FBF" w14:paraId="133DCC84" w14:textId="77777777" w:rsidTr="005D5CD8">
        <w:tc>
          <w:tcPr>
            <w:tcW w:w="2271" w:type="dxa"/>
            <w:tcBorders>
              <w:top w:val="single" w:sz="4" w:space="0" w:color="auto"/>
              <w:left w:val="single" w:sz="4" w:space="0" w:color="auto"/>
              <w:bottom w:val="single" w:sz="4" w:space="0" w:color="auto"/>
              <w:right w:val="single" w:sz="4" w:space="0" w:color="auto"/>
            </w:tcBorders>
            <w:shd w:val="clear" w:color="auto" w:fill="FFFFFF"/>
          </w:tcPr>
          <w:p w14:paraId="71ABE4DF" w14:textId="77777777" w:rsidR="00741717" w:rsidRPr="00B14FBF" w:rsidRDefault="00741717" w:rsidP="00741717">
            <w:pPr>
              <w:spacing w:before="60" w:after="60"/>
              <w:rPr>
                <w:rFonts w:eastAsia="Times New Roman"/>
                <w:noProof/>
                <w:sz w:val="22"/>
              </w:rPr>
            </w:pPr>
            <w:r w:rsidRPr="00B14FBF">
              <w:rPr>
                <w:noProof/>
                <w:sz w:val="22"/>
              </w:rPr>
              <w:t>Line number</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6A7822BD" w14:textId="77777777" w:rsidR="00741717" w:rsidRPr="00B14FBF" w:rsidRDefault="00741717" w:rsidP="00741717">
            <w:pPr>
              <w:spacing w:before="60" w:after="60"/>
              <w:rPr>
                <w:rFonts w:eastAsia="Times New Roman"/>
                <w:noProof/>
                <w:sz w:val="22"/>
              </w:rPr>
            </w:pPr>
            <w:r w:rsidRPr="00B14FBF">
              <w:rPr>
                <w:noProof/>
                <w:sz w:val="22"/>
              </w:rPr>
              <w:t>Zahl</w:t>
            </w:r>
          </w:p>
        </w:tc>
        <w:tc>
          <w:tcPr>
            <w:tcW w:w="3971" w:type="dxa"/>
            <w:tcBorders>
              <w:top w:val="single" w:sz="4" w:space="0" w:color="auto"/>
              <w:left w:val="single" w:sz="4" w:space="0" w:color="auto"/>
              <w:bottom w:val="single" w:sz="4" w:space="0" w:color="auto"/>
              <w:right w:val="single" w:sz="4" w:space="0" w:color="auto"/>
            </w:tcBorders>
            <w:shd w:val="clear" w:color="auto" w:fill="FFFFFF"/>
          </w:tcPr>
          <w:p w14:paraId="1DD9A3E0" w14:textId="77777777" w:rsidR="00741717" w:rsidRPr="00B14FBF" w:rsidRDefault="00741717" w:rsidP="00741717">
            <w:pPr>
              <w:spacing w:before="60" w:after="60"/>
              <w:rPr>
                <w:rFonts w:eastAsia="Times New Roman"/>
                <w:noProof/>
                <w:sz w:val="22"/>
              </w:rPr>
            </w:pPr>
            <w:r w:rsidRPr="00B14FBF">
              <w:rPr>
                <w:noProof/>
                <w:sz w:val="22"/>
              </w:rPr>
              <w:t>Laufende Nummer, lückenlos</w:t>
            </w:r>
          </w:p>
        </w:tc>
        <w:tc>
          <w:tcPr>
            <w:tcW w:w="532" w:type="dxa"/>
            <w:tcBorders>
              <w:top w:val="single" w:sz="4" w:space="0" w:color="auto"/>
              <w:left w:val="single" w:sz="4" w:space="0" w:color="auto"/>
              <w:bottom w:val="single" w:sz="4" w:space="0" w:color="auto"/>
              <w:right w:val="single" w:sz="4" w:space="0" w:color="auto"/>
            </w:tcBorders>
            <w:shd w:val="clear" w:color="auto" w:fill="FFFFFF"/>
          </w:tcPr>
          <w:p w14:paraId="41707B7A" w14:textId="77777777" w:rsidR="00741717" w:rsidRPr="00B14FBF" w:rsidRDefault="00741717" w:rsidP="00741717">
            <w:pPr>
              <w:spacing w:before="60" w:after="60"/>
              <w:jc w:val="center"/>
              <w:rPr>
                <w:rFonts w:eastAsia="Times New Roman"/>
                <w:noProof/>
                <w:sz w:val="22"/>
              </w:rPr>
            </w:pPr>
            <w:r w:rsidRPr="00B14FBF">
              <w:rPr>
                <w:noProof/>
                <w:sz w:val="22"/>
              </w:rPr>
              <w:t>9</w:t>
            </w:r>
          </w:p>
        </w:tc>
      </w:tr>
      <w:tr w:rsidR="00741717" w:rsidRPr="00B14FBF" w14:paraId="1D4A7FC4" w14:textId="77777777" w:rsidTr="002A47A9">
        <w:tc>
          <w:tcPr>
            <w:tcW w:w="2271" w:type="dxa"/>
            <w:tcBorders>
              <w:top w:val="single" w:sz="4" w:space="0" w:color="auto"/>
              <w:left w:val="single" w:sz="4" w:space="0" w:color="auto"/>
              <w:bottom w:val="single" w:sz="4" w:space="0" w:color="auto"/>
              <w:right w:val="single" w:sz="4" w:space="0" w:color="auto"/>
            </w:tcBorders>
            <w:shd w:val="clear" w:color="auto" w:fill="FFFFFF"/>
            <w:vAlign w:val="center"/>
          </w:tcPr>
          <w:p w14:paraId="44DBAB96" w14:textId="77777777" w:rsidR="00741717" w:rsidRPr="00B14FBF" w:rsidRDefault="00741717" w:rsidP="00741717">
            <w:pPr>
              <w:spacing w:before="60" w:after="60"/>
              <w:rPr>
                <w:rFonts w:eastAsia="Times New Roman"/>
                <w:noProof/>
                <w:sz w:val="22"/>
              </w:rPr>
            </w:pPr>
            <w:r w:rsidRPr="00B14FBF">
              <w:rPr>
                <w:noProof/>
                <w:sz w:val="22"/>
              </w:rPr>
              <w:t>Date of dispatch</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3A5265D8" w14:textId="77777777" w:rsidR="00741717" w:rsidRPr="00B14FBF" w:rsidRDefault="00741717" w:rsidP="00741717">
            <w:pPr>
              <w:spacing w:before="60" w:after="60"/>
              <w:rPr>
                <w:rFonts w:eastAsia="Times New Roman"/>
                <w:noProof/>
                <w:sz w:val="22"/>
              </w:rPr>
            </w:pPr>
            <w:r w:rsidRPr="00B14FBF">
              <w:rPr>
                <w:noProof/>
                <w:sz w:val="22"/>
              </w:rPr>
              <w:t>Datum (JJJJ-MM-TT)</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center"/>
          </w:tcPr>
          <w:p w14:paraId="0619ECD5" w14:textId="77777777" w:rsidR="00741717" w:rsidRPr="00B14FBF" w:rsidRDefault="00741717" w:rsidP="00741717">
            <w:pPr>
              <w:spacing w:before="60" w:after="60"/>
              <w:rPr>
                <w:rFonts w:eastAsia="Times New Roman"/>
                <w:noProof/>
                <w:sz w:val="22"/>
              </w:rPr>
            </w:pPr>
            <w:r w:rsidRPr="00B14FBF">
              <w:rPr>
                <w:noProof/>
                <w:sz w:val="22"/>
              </w:rPr>
              <w:t>Datum der einzelnen Ausfuhren/Versendungen</w:t>
            </w:r>
          </w:p>
        </w:tc>
        <w:tc>
          <w:tcPr>
            <w:tcW w:w="532" w:type="dxa"/>
            <w:tcBorders>
              <w:top w:val="single" w:sz="4" w:space="0" w:color="auto"/>
              <w:left w:val="single" w:sz="4" w:space="0" w:color="auto"/>
              <w:bottom w:val="single" w:sz="4" w:space="0" w:color="auto"/>
              <w:right w:val="single" w:sz="4" w:space="0" w:color="auto"/>
            </w:tcBorders>
            <w:shd w:val="clear" w:color="auto" w:fill="FFFFFF"/>
          </w:tcPr>
          <w:p w14:paraId="2B9F674B" w14:textId="77777777" w:rsidR="00741717" w:rsidRPr="00B14FBF" w:rsidRDefault="00741717" w:rsidP="00741717">
            <w:pPr>
              <w:spacing w:before="60" w:after="60"/>
              <w:jc w:val="center"/>
              <w:rPr>
                <w:rFonts w:eastAsia="Times New Roman"/>
                <w:noProof/>
                <w:sz w:val="22"/>
              </w:rPr>
            </w:pPr>
            <w:r w:rsidRPr="00B14FBF">
              <w:rPr>
                <w:noProof/>
                <w:sz w:val="22"/>
              </w:rPr>
              <w:t>10</w:t>
            </w:r>
          </w:p>
        </w:tc>
      </w:tr>
      <w:tr w:rsidR="00741717" w:rsidRPr="00B14FBF" w14:paraId="6F735137" w14:textId="77777777" w:rsidTr="002A47A9">
        <w:tc>
          <w:tcPr>
            <w:tcW w:w="2271" w:type="dxa"/>
            <w:tcBorders>
              <w:top w:val="single" w:sz="4" w:space="0" w:color="auto"/>
              <w:left w:val="single" w:sz="6" w:space="0" w:color="000000"/>
              <w:bottom w:val="single" w:sz="6" w:space="0" w:color="000000"/>
              <w:right w:val="single" w:sz="6" w:space="0" w:color="000000"/>
            </w:tcBorders>
            <w:shd w:val="clear" w:color="auto" w:fill="FFFFFF"/>
          </w:tcPr>
          <w:p w14:paraId="4E143BAC" w14:textId="77777777" w:rsidR="00741717" w:rsidRPr="00B14FBF" w:rsidRDefault="00741717" w:rsidP="00741717">
            <w:pPr>
              <w:spacing w:before="60" w:after="60"/>
              <w:rPr>
                <w:rFonts w:eastAsia="Times New Roman"/>
                <w:noProof/>
                <w:sz w:val="22"/>
              </w:rPr>
            </w:pPr>
            <w:r w:rsidRPr="00B14FBF">
              <w:rPr>
                <w:noProof/>
                <w:sz w:val="22"/>
              </w:rPr>
              <w:t>Receiving installation</w:t>
            </w:r>
          </w:p>
        </w:tc>
        <w:tc>
          <w:tcPr>
            <w:tcW w:w="2515" w:type="dxa"/>
            <w:tcBorders>
              <w:top w:val="single" w:sz="4" w:space="0" w:color="auto"/>
              <w:left w:val="single" w:sz="6" w:space="0" w:color="000000"/>
              <w:bottom w:val="single" w:sz="6" w:space="0" w:color="000000"/>
              <w:right w:val="single" w:sz="6" w:space="0" w:color="000000"/>
            </w:tcBorders>
            <w:shd w:val="clear" w:color="auto" w:fill="FFFFFF"/>
          </w:tcPr>
          <w:p w14:paraId="79421B89" w14:textId="77777777" w:rsidR="00741717" w:rsidRPr="00B14FBF" w:rsidRDefault="00741717" w:rsidP="00741717">
            <w:pPr>
              <w:spacing w:before="60" w:after="60"/>
              <w:rPr>
                <w:rFonts w:eastAsia="Times New Roman"/>
                <w:noProof/>
                <w:sz w:val="22"/>
                <w:highlight w:val="red"/>
              </w:rPr>
            </w:pPr>
            <w:r w:rsidRPr="00B14FBF">
              <w:rPr>
                <w:noProof/>
                <w:sz w:val="22"/>
              </w:rPr>
              <w:t>Zeichen (256)</w:t>
            </w:r>
          </w:p>
        </w:tc>
        <w:tc>
          <w:tcPr>
            <w:tcW w:w="3971" w:type="dxa"/>
            <w:tcBorders>
              <w:top w:val="single" w:sz="4" w:space="0" w:color="auto"/>
              <w:left w:val="single" w:sz="6" w:space="0" w:color="000000"/>
              <w:bottom w:val="single" w:sz="6" w:space="0" w:color="000000"/>
              <w:right w:val="single" w:sz="8" w:space="0" w:color="auto"/>
            </w:tcBorders>
            <w:shd w:val="clear" w:color="auto" w:fill="FFFFFF"/>
          </w:tcPr>
          <w:p w14:paraId="78273FBE" w14:textId="77777777" w:rsidR="00741717" w:rsidRPr="00B14FBF" w:rsidRDefault="00741717" w:rsidP="00741717">
            <w:pPr>
              <w:spacing w:before="60" w:after="60"/>
              <w:rPr>
                <w:rFonts w:eastAsia="Times New Roman"/>
                <w:noProof/>
                <w:sz w:val="22"/>
                <w:highlight w:val="red"/>
              </w:rPr>
            </w:pPr>
            <w:r w:rsidRPr="00B14FBF">
              <w:rPr>
                <w:noProof/>
                <w:sz w:val="22"/>
              </w:rPr>
              <w:t>Kontaktdaten der empfangenden Anlage</w:t>
            </w:r>
          </w:p>
        </w:tc>
        <w:tc>
          <w:tcPr>
            <w:tcW w:w="532" w:type="dxa"/>
            <w:tcBorders>
              <w:top w:val="single" w:sz="4" w:space="0" w:color="auto"/>
              <w:left w:val="single" w:sz="8" w:space="0" w:color="auto"/>
              <w:bottom w:val="single" w:sz="6" w:space="0" w:color="000000"/>
              <w:right w:val="single" w:sz="6" w:space="0" w:color="000000"/>
            </w:tcBorders>
            <w:shd w:val="clear" w:color="auto" w:fill="FFFFFF"/>
          </w:tcPr>
          <w:p w14:paraId="14C5484C" w14:textId="77777777" w:rsidR="00741717" w:rsidRPr="00B14FBF" w:rsidRDefault="00741717" w:rsidP="00741717">
            <w:pPr>
              <w:spacing w:before="60" w:after="60"/>
              <w:jc w:val="center"/>
              <w:rPr>
                <w:rFonts w:eastAsia="Times New Roman"/>
                <w:noProof/>
                <w:sz w:val="22"/>
              </w:rPr>
            </w:pPr>
            <w:r w:rsidRPr="00B14FBF">
              <w:rPr>
                <w:noProof/>
                <w:sz w:val="22"/>
              </w:rPr>
              <w:t>11</w:t>
            </w:r>
          </w:p>
        </w:tc>
      </w:tr>
      <w:tr w:rsidR="00741717" w:rsidRPr="00B14FBF" w14:paraId="1500C3BC"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35FFA15E" w14:textId="77777777" w:rsidR="00741717" w:rsidRPr="00B14FBF" w:rsidRDefault="00741717" w:rsidP="00741717">
            <w:pPr>
              <w:spacing w:before="60" w:after="60"/>
              <w:rPr>
                <w:rFonts w:eastAsia="Times New Roman"/>
                <w:noProof/>
                <w:sz w:val="22"/>
              </w:rPr>
            </w:pPr>
            <w:r w:rsidRPr="00B14FBF">
              <w:rPr>
                <w:noProof/>
                <w:sz w:val="22"/>
              </w:rPr>
              <w:t>Receiver MBA</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2ADE6CB0" w14:textId="77777777" w:rsidR="00741717" w:rsidRPr="00B14FBF" w:rsidRDefault="00741717" w:rsidP="00741717">
            <w:pPr>
              <w:spacing w:before="60" w:after="60"/>
              <w:rPr>
                <w:rFonts w:eastAsia="Times New Roman"/>
                <w:noProof/>
                <w:sz w:val="22"/>
                <w:highlight w:val="red"/>
              </w:rPr>
            </w:pPr>
            <w:r w:rsidRPr="00B14FBF">
              <w:rPr>
                <w:noProof/>
                <w:sz w:val="22"/>
              </w:rPr>
              <w:t>Zeichen (4)</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31FC781A" w14:textId="77777777" w:rsidR="00741717" w:rsidRPr="00B14FBF" w:rsidRDefault="00741717" w:rsidP="00741717">
            <w:pPr>
              <w:spacing w:before="60" w:after="60"/>
              <w:rPr>
                <w:rFonts w:eastAsia="Times New Roman"/>
                <w:noProof/>
                <w:sz w:val="22"/>
                <w:highlight w:val="red"/>
              </w:rPr>
            </w:pPr>
            <w:r w:rsidRPr="00B14FBF">
              <w:rPr>
                <w:noProof/>
                <w:sz w:val="22"/>
              </w:rPr>
              <w:t>MBA-Code der empfangenden Anlage</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3D9840F5" w14:textId="77777777" w:rsidR="00741717" w:rsidRPr="00B14FBF" w:rsidRDefault="00741717" w:rsidP="00741717">
            <w:pPr>
              <w:spacing w:before="60" w:after="60"/>
              <w:jc w:val="center"/>
              <w:rPr>
                <w:rFonts w:eastAsia="Times New Roman"/>
                <w:noProof/>
                <w:sz w:val="22"/>
              </w:rPr>
            </w:pPr>
            <w:r w:rsidRPr="00B14FBF">
              <w:rPr>
                <w:noProof/>
                <w:sz w:val="22"/>
              </w:rPr>
              <w:t>12</w:t>
            </w:r>
          </w:p>
        </w:tc>
      </w:tr>
      <w:tr w:rsidR="00741717" w:rsidRPr="00B14FBF" w14:paraId="35643059"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5961B6C5" w14:textId="77777777" w:rsidR="00741717" w:rsidRPr="00B14FBF" w:rsidRDefault="00741717" w:rsidP="00741717">
            <w:pPr>
              <w:spacing w:before="60" w:after="60"/>
              <w:rPr>
                <w:rFonts w:eastAsia="Times New Roman"/>
                <w:noProof/>
                <w:sz w:val="22"/>
              </w:rPr>
            </w:pPr>
            <w:r w:rsidRPr="00B14FBF">
              <w:rPr>
                <w:noProof/>
                <w:sz w:val="22"/>
              </w:rPr>
              <w:t>Conditioned form</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14AD9B9B" w14:textId="77777777" w:rsidR="00741717" w:rsidRPr="00B14FBF" w:rsidRDefault="00741717" w:rsidP="00741717">
            <w:pPr>
              <w:spacing w:before="60" w:after="60"/>
              <w:rPr>
                <w:rFonts w:eastAsia="Times New Roman"/>
                <w:noProof/>
                <w:sz w:val="22"/>
                <w:highlight w:val="red"/>
              </w:rPr>
            </w:pPr>
            <w:r w:rsidRPr="00B14FBF">
              <w:rPr>
                <w:noProof/>
                <w:sz w:val="22"/>
              </w:rPr>
              <w:t>Zeichen (2)</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63373C55" w14:textId="77777777" w:rsidR="00741717" w:rsidRPr="00B14FBF" w:rsidRDefault="00741717" w:rsidP="00741717">
            <w:pPr>
              <w:spacing w:before="60" w:after="60"/>
              <w:rPr>
                <w:rFonts w:eastAsia="Times New Roman"/>
                <w:noProof/>
                <w:sz w:val="22"/>
                <w:highlight w:val="red"/>
              </w:rPr>
            </w:pPr>
            <w:r w:rsidRPr="00B14FBF">
              <w:rPr>
                <w:noProof/>
                <w:sz w:val="22"/>
              </w:rPr>
              <w:t>Die konditionierte Form des Abfalls</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59127D77" w14:textId="77777777" w:rsidR="00741717" w:rsidRPr="00B14FBF" w:rsidRDefault="00741717" w:rsidP="00741717">
            <w:pPr>
              <w:spacing w:before="60" w:after="60"/>
              <w:jc w:val="center"/>
              <w:rPr>
                <w:rFonts w:eastAsia="Times New Roman"/>
                <w:noProof/>
                <w:sz w:val="22"/>
              </w:rPr>
            </w:pPr>
            <w:r w:rsidRPr="00B14FBF">
              <w:rPr>
                <w:noProof/>
                <w:sz w:val="22"/>
              </w:rPr>
              <w:t>13</w:t>
            </w:r>
          </w:p>
        </w:tc>
      </w:tr>
      <w:tr w:rsidR="00741717" w:rsidRPr="00B14FBF" w14:paraId="5C5C236E"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5F9F924F" w14:textId="77777777" w:rsidR="00741717" w:rsidRPr="00B14FBF" w:rsidRDefault="00741717" w:rsidP="00741717">
            <w:pPr>
              <w:spacing w:before="60" w:after="60"/>
              <w:rPr>
                <w:rFonts w:eastAsia="Times New Roman"/>
                <w:noProof/>
                <w:sz w:val="22"/>
              </w:rPr>
            </w:pPr>
            <w:r w:rsidRPr="00B14FBF">
              <w:rPr>
                <w:noProof/>
                <w:sz w:val="22"/>
              </w:rPr>
              <w:t>Plutonium weight</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07BCC196" w14:textId="77777777" w:rsidR="00741717" w:rsidRPr="00B14FBF" w:rsidRDefault="00741717" w:rsidP="00741717">
            <w:pPr>
              <w:spacing w:before="60" w:after="60"/>
              <w:rPr>
                <w:rFonts w:eastAsia="Times New Roman"/>
                <w:noProof/>
                <w:sz w:val="22"/>
                <w:highlight w:val="red"/>
              </w:rPr>
            </w:pPr>
            <w:r w:rsidRPr="00B14FBF">
              <w:rPr>
                <w:noProof/>
                <w:sz w:val="22"/>
              </w:rPr>
              <w:t>Zahl (24,3)</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6F5B45A5" w14:textId="77777777" w:rsidR="00741717" w:rsidRPr="00B14FBF" w:rsidRDefault="00741717" w:rsidP="00741717">
            <w:pPr>
              <w:spacing w:before="60" w:after="60"/>
              <w:rPr>
                <w:rFonts w:eastAsia="Times New Roman"/>
                <w:noProof/>
                <w:sz w:val="22"/>
              </w:rPr>
            </w:pPr>
            <w:r w:rsidRPr="00B14FBF">
              <w:rPr>
                <w:noProof/>
                <w:sz w:val="22"/>
              </w:rPr>
              <w:t>Plutoniumgewicht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1B8BC6F3" w14:textId="77777777" w:rsidR="00741717" w:rsidRPr="00B14FBF" w:rsidRDefault="00741717" w:rsidP="00741717">
            <w:pPr>
              <w:spacing w:before="60" w:after="60"/>
              <w:jc w:val="center"/>
              <w:rPr>
                <w:rFonts w:eastAsia="Times New Roman"/>
                <w:noProof/>
                <w:sz w:val="22"/>
              </w:rPr>
            </w:pPr>
            <w:r w:rsidRPr="00B14FBF">
              <w:rPr>
                <w:noProof/>
                <w:color w:val="000000"/>
                <w:sz w:val="22"/>
              </w:rPr>
              <w:t>14</w:t>
            </w:r>
          </w:p>
        </w:tc>
      </w:tr>
      <w:tr w:rsidR="00741717" w:rsidRPr="00B14FBF" w14:paraId="539D291D"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55C813EB" w14:textId="77777777" w:rsidR="00741717" w:rsidRPr="00B14FBF" w:rsidRDefault="00741717" w:rsidP="00741717">
            <w:pPr>
              <w:spacing w:before="60" w:after="60"/>
              <w:rPr>
                <w:rFonts w:eastAsia="Times New Roman"/>
                <w:noProof/>
                <w:sz w:val="22"/>
              </w:rPr>
            </w:pPr>
            <w:r w:rsidRPr="00B14FBF">
              <w:rPr>
                <w:noProof/>
                <w:sz w:val="22"/>
              </w:rPr>
              <w:t>U235 weight</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77B0F9DB" w14:textId="77777777" w:rsidR="00741717" w:rsidRPr="00B14FBF" w:rsidRDefault="00741717" w:rsidP="00741717">
            <w:pPr>
              <w:spacing w:before="60" w:after="60"/>
              <w:rPr>
                <w:rFonts w:eastAsia="Times New Roman"/>
                <w:noProof/>
                <w:sz w:val="22"/>
                <w:highlight w:val="red"/>
              </w:rPr>
            </w:pPr>
            <w:r w:rsidRPr="00B14FBF">
              <w:rPr>
                <w:noProof/>
                <w:sz w:val="22"/>
              </w:rPr>
              <w:t>Zahl (24,3)</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5B6E3E71" w14:textId="77777777" w:rsidR="00741717" w:rsidRPr="00B14FBF" w:rsidRDefault="00741717" w:rsidP="00741717">
            <w:pPr>
              <w:spacing w:before="60" w:after="60"/>
              <w:rPr>
                <w:rFonts w:eastAsia="Times New Roman"/>
                <w:noProof/>
                <w:sz w:val="22"/>
              </w:rPr>
            </w:pPr>
            <w:r w:rsidRPr="00B14FBF">
              <w:rPr>
                <w:noProof/>
                <w:sz w:val="22"/>
              </w:rPr>
              <w:t>U235-Gewicht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2F5E66DE" w14:textId="77777777" w:rsidR="00741717" w:rsidRPr="00B14FBF" w:rsidRDefault="00741717" w:rsidP="00741717">
            <w:pPr>
              <w:spacing w:before="60" w:after="60"/>
              <w:jc w:val="center"/>
              <w:rPr>
                <w:rFonts w:eastAsia="Times New Roman"/>
                <w:noProof/>
                <w:sz w:val="22"/>
              </w:rPr>
            </w:pPr>
            <w:r w:rsidRPr="00B14FBF">
              <w:rPr>
                <w:noProof/>
                <w:color w:val="000000"/>
                <w:sz w:val="22"/>
              </w:rPr>
              <w:t>15</w:t>
            </w:r>
          </w:p>
        </w:tc>
      </w:tr>
      <w:tr w:rsidR="00741717" w:rsidRPr="00B14FBF" w14:paraId="72862DEF"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4F3F2EE7" w14:textId="77777777" w:rsidR="00741717" w:rsidRPr="00B14FBF" w:rsidRDefault="00741717" w:rsidP="00741717">
            <w:pPr>
              <w:spacing w:before="60" w:after="60"/>
              <w:rPr>
                <w:rFonts w:eastAsia="Times New Roman"/>
                <w:noProof/>
                <w:sz w:val="22"/>
              </w:rPr>
            </w:pPr>
            <w:r w:rsidRPr="00B14FBF">
              <w:rPr>
                <w:noProof/>
                <w:sz w:val="22"/>
              </w:rPr>
              <w:t>Uranium weight</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45F726F0" w14:textId="77777777" w:rsidR="00741717" w:rsidRPr="00B14FBF" w:rsidRDefault="00741717" w:rsidP="00741717">
            <w:pPr>
              <w:spacing w:before="60" w:after="60"/>
              <w:rPr>
                <w:rFonts w:eastAsia="Times New Roman"/>
                <w:noProof/>
                <w:sz w:val="22"/>
                <w:highlight w:val="red"/>
              </w:rPr>
            </w:pPr>
            <w:r w:rsidRPr="00B14FBF">
              <w:rPr>
                <w:noProof/>
                <w:sz w:val="22"/>
              </w:rPr>
              <w:t>Zahl (24,3)</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359DA8EB" w14:textId="77777777" w:rsidR="00741717" w:rsidRPr="00B14FBF" w:rsidRDefault="00741717" w:rsidP="00741717">
            <w:pPr>
              <w:spacing w:before="60" w:after="60"/>
              <w:rPr>
                <w:rFonts w:eastAsia="Times New Roman"/>
                <w:noProof/>
                <w:sz w:val="22"/>
              </w:rPr>
            </w:pPr>
            <w:r w:rsidRPr="00B14FBF">
              <w:rPr>
                <w:noProof/>
                <w:sz w:val="22"/>
              </w:rPr>
              <w:t>Urangewicht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7C661024" w14:textId="77777777" w:rsidR="00741717" w:rsidRPr="00B14FBF" w:rsidRDefault="00741717" w:rsidP="00741717">
            <w:pPr>
              <w:spacing w:before="60" w:after="60"/>
              <w:jc w:val="center"/>
              <w:rPr>
                <w:rFonts w:eastAsia="Times New Roman"/>
                <w:noProof/>
                <w:sz w:val="22"/>
              </w:rPr>
            </w:pPr>
            <w:r w:rsidRPr="00B14FBF">
              <w:rPr>
                <w:noProof/>
                <w:color w:val="000000"/>
                <w:sz w:val="22"/>
              </w:rPr>
              <w:t>16</w:t>
            </w:r>
          </w:p>
        </w:tc>
      </w:tr>
      <w:tr w:rsidR="00741717" w:rsidRPr="00B14FBF" w14:paraId="4473B367" w14:textId="77777777" w:rsidTr="002A47A9">
        <w:tc>
          <w:tcPr>
            <w:tcW w:w="2271" w:type="dxa"/>
            <w:tcBorders>
              <w:top w:val="single" w:sz="6" w:space="0" w:color="DDDDDD"/>
              <w:left w:val="single" w:sz="6" w:space="0" w:color="000000"/>
              <w:bottom w:val="single" w:sz="6" w:space="0" w:color="000000"/>
              <w:right w:val="single" w:sz="6" w:space="0" w:color="000000"/>
            </w:tcBorders>
            <w:shd w:val="clear" w:color="auto" w:fill="FFFFFF"/>
          </w:tcPr>
          <w:p w14:paraId="209D2994" w14:textId="77777777" w:rsidR="00741717" w:rsidRPr="00B14FBF" w:rsidRDefault="00741717" w:rsidP="00741717">
            <w:pPr>
              <w:spacing w:before="60" w:after="60"/>
              <w:rPr>
                <w:rFonts w:eastAsia="Times New Roman"/>
                <w:noProof/>
                <w:sz w:val="22"/>
              </w:rPr>
            </w:pPr>
            <w:r w:rsidRPr="00B14FBF">
              <w:rPr>
                <w:noProof/>
                <w:sz w:val="22"/>
              </w:rPr>
              <w:t>Thorium weight</w:t>
            </w:r>
          </w:p>
        </w:tc>
        <w:tc>
          <w:tcPr>
            <w:tcW w:w="2515" w:type="dxa"/>
            <w:tcBorders>
              <w:top w:val="single" w:sz="6" w:space="0" w:color="DDDDDD"/>
              <w:left w:val="single" w:sz="6" w:space="0" w:color="000000"/>
              <w:bottom w:val="single" w:sz="6" w:space="0" w:color="000000"/>
              <w:right w:val="single" w:sz="6" w:space="0" w:color="000000"/>
            </w:tcBorders>
            <w:shd w:val="clear" w:color="auto" w:fill="FFFFFF"/>
          </w:tcPr>
          <w:p w14:paraId="4850E111" w14:textId="77777777" w:rsidR="00741717" w:rsidRPr="00B14FBF" w:rsidRDefault="00741717" w:rsidP="00741717">
            <w:pPr>
              <w:spacing w:before="60" w:after="60"/>
              <w:rPr>
                <w:rFonts w:eastAsia="Times New Roman"/>
                <w:noProof/>
                <w:sz w:val="22"/>
                <w:highlight w:val="red"/>
              </w:rPr>
            </w:pPr>
            <w:r w:rsidRPr="00B14FBF">
              <w:rPr>
                <w:noProof/>
                <w:sz w:val="22"/>
              </w:rPr>
              <w:t>Zahl (24,3)</w:t>
            </w:r>
          </w:p>
        </w:tc>
        <w:tc>
          <w:tcPr>
            <w:tcW w:w="3971" w:type="dxa"/>
            <w:tcBorders>
              <w:top w:val="single" w:sz="6" w:space="0" w:color="DDDDDD"/>
              <w:left w:val="single" w:sz="6" w:space="0" w:color="000000"/>
              <w:bottom w:val="single" w:sz="6" w:space="0" w:color="000000"/>
              <w:right w:val="single" w:sz="8" w:space="0" w:color="auto"/>
            </w:tcBorders>
            <w:shd w:val="clear" w:color="auto" w:fill="FFFFFF"/>
          </w:tcPr>
          <w:p w14:paraId="61D71BE5" w14:textId="77777777" w:rsidR="00741717" w:rsidRPr="00B14FBF" w:rsidRDefault="00741717" w:rsidP="00741717">
            <w:pPr>
              <w:spacing w:before="60" w:after="60"/>
              <w:rPr>
                <w:rFonts w:eastAsia="Times New Roman"/>
                <w:noProof/>
                <w:sz w:val="22"/>
              </w:rPr>
            </w:pPr>
            <w:r w:rsidRPr="00B14FBF">
              <w:rPr>
                <w:noProof/>
                <w:sz w:val="22"/>
              </w:rPr>
              <w:t>Thoriumgewicht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14560E6A" w14:textId="77777777" w:rsidR="00741717" w:rsidRPr="00B14FBF" w:rsidRDefault="00741717" w:rsidP="00741717">
            <w:pPr>
              <w:spacing w:before="60" w:after="60"/>
              <w:jc w:val="center"/>
              <w:rPr>
                <w:rFonts w:eastAsia="Times New Roman"/>
                <w:noProof/>
                <w:sz w:val="22"/>
              </w:rPr>
            </w:pPr>
            <w:r w:rsidRPr="00B14FBF">
              <w:rPr>
                <w:noProof/>
                <w:color w:val="000000"/>
                <w:sz w:val="22"/>
              </w:rPr>
              <w:t>17</w:t>
            </w:r>
          </w:p>
        </w:tc>
      </w:tr>
      <w:tr w:rsidR="00741717" w:rsidRPr="00B14FBF" w14:paraId="0F931D0B" w14:textId="77777777" w:rsidTr="002A47A9">
        <w:tc>
          <w:tcPr>
            <w:tcW w:w="2271" w:type="dxa"/>
            <w:tcBorders>
              <w:top w:val="single" w:sz="6" w:space="0" w:color="DDDDDD"/>
              <w:left w:val="single" w:sz="6" w:space="0" w:color="000000"/>
              <w:bottom w:val="single" w:sz="4" w:space="0" w:color="auto"/>
              <w:right w:val="single" w:sz="6" w:space="0" w:color="000000"/>
            </w:tcBorders>
            <w:shd w:val="clear" w:color="auto" w:fill="FFFFFF"/>
          </w:tcPr>
          <w:p w14:paraId="25B6476B" w14:textId="77777777" w:rsidR="00741717" w:rsidRPr="00B14FBF" w:rsidRDefault="00741717" w:rsidP="00741717">
            <w:pPr>
              <w:spacing w:before="60" w:after="60"/>
              <w:rPr>
                <w:rFonts w:eastAsia="Times New Roman"/>
                <w:noProof/>
                <w:sz w:val="22"/>
              </w:rPr>
            </w:pPr>
            <w:r w:rsidRPr="00B14FBF">
              <w:rPr>
                <w:noProof/>
                <w:sz w:val="22"/>
              </w:rPr>
              <w:t>Comment</w:t>
            </w:r>
          </w:p>
        </w:tc>
        <w:tc>
          <w:tcPr>
            <w:tcW w:w="2515" w:type="dxa"/>
            <w:tcBorders>
              <w:top w:val="single" w:sz="6" w:space="0" w:color="DDDDDD"/>
              <w:left w:val="single" w:sz="6" w:space="0" w:color="000000"/>
              <w:bottom w:val="single" w:sz="4" w:space="0" w:color="auto"/>
              <w:right w:val="single" w:sz="6" w:space="0" w:color="000000"/>
            </w:tcBorders>
            <w:shd w:val="clear" w:color="auto" w:fill="FFFFFF"/>
          </w:tcPr>
          <w:p w14:paraId="5CDE94E8" w14:textId="77777777" w:rsidR="00741717" w:rsidRPr="00B14FBF" w:rsidRDefault="00741717" w:rsidP="00741717">
            <w:pPr>
              <w:spacing w:before="60" w:after="60"/>
              <w:rPr>
                <w:rFonts w:eastAsia="Times New Roman"/>
                <w:noProof/>
                <w:sz w:val="22"/>
                <w:highlight w:val="red"/>
              </w:rPr>
            </w:pPr>
            <w:r w:rsidRPr="00B14FBF">
              <w:rPr>
                <w:noProof/>
                <w:sz w:val="22"/>
              </w:rPr>
              <w:t>Zeichen (256)</w:t>
            </w:r>
          </w:p>
        </w:tc>
        <w:tc>
          <w:tcPr>
            <w:tcW w:w="3971" w:type="dxa"/>
            <w:tcBorders>
              <w:top w:val="single" w:sz="6" w:space="0" w:color="DDDDDD"/>
              <w:left w:val="single" w:sz="6" w:space="0" w:color="000000"/>
              <w:bottom w:val="single" w:sz="4" w:space="0" w:color="auto"/>
              <w:right w:val="single" w:sz="8" w:space="0" w:color="auto"/>
            </w:tcBorders>
            <w:shd w:val="clear" w:color="auto" w:fill="FFFFFF"/>
          </w:tcPr>
          <w:p w14:paraId="62037B98" w14:textId="77777777" w:rsidR="00741717" w:rsidRPr="00B14FBF" w:rsidRDefault="00741717" w:rsidP="00741717">
            <w:pPr>
              <w:spacing w:before="60" w:after="60"/>
              <w:rPr>
                <w:rFonts w:eastAsia="Times New Roman"/>
                <w:noProof/>
                <w:sz w:val="22"/>
              </w:rPr>
            </w:pPr>
            <w:r w:rsidRPr="00B14FBF">
              <w:rPr>
                <w:noProof/>
                <w:sz w:val="22"/>
              </w:rPr>
              <w:t>Zusätzliche Bemerkungen</w:t>
            </w:r>
          </w:p>
        </w:tc>
        <w:tc>
          <w:tcPr>
            <w:tcW w:w="532" w:type="dxa"/>
            <w:tcBorders>
              <w:top w:val="single" w:sz="6" w:space="0" w:color="DDDDDD"/>
              <w:left w:val="single" w:sz="8" w:space="0" w:color="auto"/>
              <w:bottom w:val="single" w:sz="4" w:space="0" w:color="auto"/>
              <w:right w:val="single" w:sz="6" w:space="0" w:color="000000"/>
            </w:tcBorders>
            <w:shd w:val="clear" w:color="auto" w:fill="FFFFFF"/>
          </w:tcPr>
          <w:p w14:paraId="3AA964F7" w14:textId="77777777" w:rsidR="00741717" w:rsidRPr="00B14FBF" w:rsidRDefault="00741717" w:rsidP="00741717">
            <w:pPr>
              <w:spacing w:before="60" w:after="60"/>
              <w:jc w:val="center"/>
              <w:rPr>
                <w:rFonts w:eastAsia="Times New Roman"/>
                <w:noProof/>
                <w:sz w:val="22"/>
              </w:rPr>
            </w:pPr>
            <w:r w:rsidRPr="00B14FBF">
              <w:rPr>
                <w:noProof/>
                <w:color w:val="000000"/>
                <w:sz w:val="22"/>
              </w:rPr>
              <w:t>18</w:t>
            </w:r>
          </w:p>
        </w:tc>
      </w:tr>
    </w:tbl>
    <w:p w14:paraId="19CDE326" w14:textId="77777777" w:rsidR="00132EA1" w:rsidRPr="00B14FBF" w:rsidRDefault="00132EA1" w:rsidP="00FB23A2">
      <w:pPr>
        <w:rPr>
          <w:i/>
          <w:noProof/>
        </w:rPr>
      </w:pPr>
    </w:p>
    <w:p w14:paraId="0A8FEC78" w14:textId="77777777" w:rsidR="00FB23A2" w:rsidRPr="00B14FBF" w:rsidRDefault="00FB23A2" w:rsidP="00FB23A2">
      <w:pPr>
        <w:rPr>
          <w:i/>
          <w:noProof/>
        </w:rPr>
      </w:pPr>
      <w:r w:rsidRPr="00B14FBF">
        <w:rPr>
          <w:i/>
          <w:noProof/>
        </w:rPr>
        <w:t>Erläuterungen</w:t>
      </w:r>
    </w:p>
    <w:p w14:paraId="4E6F6BE5" w14:textId="77777777" w:rsidR="00FB23A2" w:rsidRPr="00B14FBF" w:rsidRDefault="00FB23A2" w:rsidP="007F32BF">
      <w:pPr>
        <w:pStyle w:val="NumPar1"/>
        <w:numPr>
          <w:ilvl w:val="0"/>
          <w:numId w:val="31"/>
        </w:numPr>
        <w:rPr>
          <w:noProof/>
        </w:rPr>
      </w:pPr>
      <w:r w:rsidRPr="00B14FBF">
        <w:rPr>
          <w:noProof/>
        </w:rPr>
        <w:t>Shipping installation/Versendende Anlage: Name und Anschrift der versendenden Anlage.</w:t>
      </w:r>
    </w:p>
    <w:p w14:paraId="238B01CA" w14:textId="77777777" w:rsidR="00FB23A2" w:rsidRPr="00B14FBF" w:rsidRDefault="004C6986" w:rsidP="00B86B04">
      <w:pPr>
        <w:pStyle w:val="NumPar1"/>
        <w:rPr>
          <w:noProof/>
        </w:rPr>
      </w:pPr>
      <w:r w:rsidRPr="00B14FBF">
        <w:rPr>
          <w:noProof/>
        </w:rPr>
        <w:t>Shipper MBA/Versender-MBA: MBA-Code der Bericht erstattenden Materialbilanzzone. Der Code wird der betroffenen Anlage von der Kommission mitgeteilt.</w:t>
      </w:r>
    </w:p>
    <w:p w14:paraId="26D074CE" w14:textId="77777777" w:rsidR="00152C96" w:rsidRPr="00B14FBF" w:rsidRDefault="00152C96" w:rsidP="00B86B04">
      <w:pPr>
        <w:pStyle w:val="NumPar1"/>
        <w:rPr>
          <w:noProof/>
        </w:rPr>
      </w:pPr>
      <w:r w:rsidRPr="00B14FBF">
        <w:rPr>
          <w:noProof/>
        </w:rPr>
        <w:t>Report type/Berichtsart: Für diese Berichtsart ist „CWXS“ anzugeben.</w:t>
      </w:r>
    </w:p>
    <w:p w14:paraId="261DD52F" w14:textId="77777777" w:rsidR="00FB23A2" w:rsidRPr="00B14FBF" w:rsidRDefault="004816DB" w:rsidP="00B86B04">
      <w:pPr>
        <w:pStyle w:val="NumPar1"/>
        <w:rPr>
          <w:noProof/>
        </w:rPr>
      </w:pPr>
      <w:r w:rsidRPr="00B14FBF">
        <w:rPr>
          <w:noProof/>
        </w:rPr>
        <w:t>Start report/Berichtsbeginn: Erster Tag des Berichtszeitraums</w:t>
      </w:r>
    </w:p>
    <w:p w14:paraId="61883773" w14:textId="77777777" w:rsidR="00FB23A2" w:rsidRPr="00B14FBF" w:rsidRDefault="004816DB" w:rsidP="00B86B04">
      <w:pPr>
        <w:pStyle w:val="NumPar1"/>
        <w:rPr>
          <w:noProof/>
        </w:rPr>
      </w:pPr>
      <w:r w:rsidRPr="00B14FBF">
        <w:rPr>
          <w:noProof/>
        </w:rPr>
        <w:t>End report/Berichtsende: Letzter Tag des Berichtszeitraums</w:t>
      </w:r>
    </w:p>
    <w:p w14:paraId="41C42CA4" w14:textId="77777777" w:rsidR="00FB23A2" w:rsidRPr="00B14FBF" w:rsidRDefault="00163B0A" w:rsidP="00B86B04">
      <w:pPr>
        <w:pStyle w:val="NumPar1"/>
        <w:rPr>
          <w:noProof/>
        </w:rPr>
      </w:pPr>
      <w:r w:rsidRPr="00B14FBF">
        <w:rPr>
          <w:noProof/>
        </w:rPr>
        <w:t>Report date/Berichtsdatum: Datum der Fertigstellung des Berichts.</w:t>
      </w:r>
    </w:p>
    <w:p w14:paraId="1DF15EB4" w14:textId="77777777" w:rsidR="00FB23A2" w:rsidRPr="00B14FBF" w:rsidRDefault="004816DB" w:rsidP="00B86B04">
      <w:pPr>
        <w:pStyle w:val="NumPar1"/>
        <w:rPr>
          <w:noProof/>
        </w:rPr>
      </w:pPr>
      <w:r w:rsidRPr="00B14FBF">
        <w:rPr>
          <w:noProof/>
        </w:rPr>
        <w:t>Reporting person/Bericht erstattende Person: Name der für den Bericht zuständigen Person.</w:t>
      </w:r>
    </w:p>
    <w:p w14:paraId="4FCAF209" w14:textId="77777777" w:rsidR="00A31C17" w:rsidRPr="00B14FBF" w:rsidRDefault="00A31C17" w:rsidP="00B86B04">
      <w:pPr>
        <w:pStyle w:val="NumPar1"/>
        <w:rPr>
          <w:noProof/>
        </w:rPr>
      </w:pPr>
      <w:r w:rsidRPr="00B14FBF">
        <w:rPr>
          <w:noProof/>
        </w:rPr>
        <w:t>Report number/Berichtsnummer: Laufende Nummer (lückenlos) für den Jahresbericht über die Ausfuhr/den Versand von konditioniertem Abfall.</w:t>
      </w:r>
    </w:p>
    <w:p w14:paraId="37B42A86" w14:textId="77777777" w:rsidR="00E55EBF" w:rsidRPr="00B14FBF" w:rsidRDefault="00E55EBF" w:rsidP="00B86B04">
      <w:pPr>
        <w:pStyle w:val="NumPar1"/>
        <w:rPr>
          <w:noProof/>
        </w:rPr>
      </w:pPr>
      <w:r w:rsidRPr="00B14FBF">
        <w:rPr>
          <w:noProof/>
        </w:rPr>
        <w:t>Line number/Zeilennummer: Laufende Nummer, beginnend mit 1, lückenlos.</w:t>
      </w:r>
    </w:p>
    <w:p w14:paraId="15D015B3" w14:textId="77777777" w:rsidR="0040770E" w:rsidRPr="00B14FBF" w:rsidRDefault="00B329E0" w:rsidP="00B86B04">
      <w:pPr>
        <w:pStyle w:val="NumPar1"/>
        <w:rPr>
          <w:noProof/>
        </w:rPr>
      </w:pPr>
      <w:r w:rsidRPr="00B14FBF">
        <w:rPr>
          <w:noProof/>
        </w:rPr>
        <w:t>Date of dispatch/Versanddatum: Datum der einzelnen Ausfuhren/Versendungen.</w:t>
      </w:r>
    </w:p>
    <w:p w14:paraId="6ADD1E49" w14:textId="77777777" w:rsidR="00FB23A2" w:rsidRPr="00B14FBF" w:rsidRDefault="00FB23A2" w:rsidP="00B86B04">
      <w:pPr>
        <w:pStyle w:val="NumPar1"/>
        <w:rPr>
          <w:noProof/>
        </w:rPr>
      </w:pPr>
      <w:r w:rsidRPr="00B14FBF">
        <w:rPr>
          <w:noProof/>
        </w:rPr>
        <w:t>Receiving installation/Empfangende Anlage: Name und Anschrift der empfangenden Anlage.</w:t>
      </w:r>
    </w:p>
    <w:p w14:paraId="3FDFC171" w14:textId="77777777" w:rsidR="00FB23A2" w:rsidRPr="00B14FBF" w:rsidRDefault="004C6986" w:rsidP="00B86B04">
      <w:pPr>
        <w:pStyle w:val="NumPar1"/>
        <w:rPr>
          <w:noProof/>
        </w:rPr>
      </w:pPr>
      <w:r w:rsidRPr="00B14FBF">
        <w:rPr>
          <w:noProof/>
        </w:rPr>
        <w:t>Receiver MBA/Empfänger-MBA: MBA-Code der empfangenden Anlage; auszufüllen bei Versand an Anlagen im Hoheitsgebiet der Mitgliedstaaten.</w:t>
      </w:r>
    </w:p>
    <w:p w14:paraId="060CEDB0" w14:textId="77777777" w:rsidR="00FB23A2" w:rsidRPr="00B14FBF" w:rsidRDefault="00FB23A2" w:rsidP="00B86B04">
      <w:pPr>
        <w:pStyle w:val="NumPar1"/>
        <w:rPr>
          <w:noProof/>
        </w:rPr>
      </w:pPr>
      <w:r w:rsidRPr="00B14FBF">
        <w:rPr>
          <w:noProof/>
        </w:rPr>
        <w:t>Conditioned form/Konditionierte Form: Die konditionierte Form des Abfalls. Es sind die Materialformcodes (für konditionierten Abfall) gemäß Anhang III Nummer 14 dieser Verordnung zu verwenden.</w:t>
      </w:r>
    </w:p>
    <w:p w14:paraId="3907200D" w14:textId="77777777" w:rsidR="00FB23A2" w:rsidRPr="00B14FBF" w:rsidRDefault="00FB23A2" w:rsidP="00B86B04">
      <w:pPr>
        <w:pStyle w:val="NumPar1"/>
        <w:rPr>
          <w:noProof/>
        </w:rPr>
      </w:pPr>
      <w:r w:rsidRPr="00B14FBF">
        <w:rPr>
          <w:noProof/>
        </w:rPr>
        <w:t>Plutonium weight/Plutoniumgewicht: Für das Plutoniumgewicht können die in der Anlage aufgezeichneten Gewichtsdaten zugrunde gelegt werden; eine Messung der ausgeführten/versendeten Posten ist nicht erforderlich.</w:t>
      </w:r>
    </w:p>
    <w:p w14:paraId="61656584" w14:textId="77777777" w:rsidR="00FB23A2" w:rsidRPr="00B14FBF" w:rsidRDefault="00FB23A2" w:rsidP="00B86B04">
      <w:pPr>
        <w:pStyle w:val="NumPar1"/>
        <w:rPr>
          <w:noProof/>
        </w:rPr>
      </w:pPr>
      <w:r w:rsidRPr="00B14FBF">
        <w:rPr>
          <w:noProof/>
        </w:rPr>
        <w:t>U235 weight/U235-Gewicht: Für das Uran-235-Gewicht können die in der Anlage aufgezeichneten Gewichtsdaten zugrunde gelegt werden; eine Messung der ausgeführten/versendeten Posten ist nicht erforderlich.</w:t>
      </w:r>
    </w:p>
    <w:p w14:paraId="09F46E25" w14:textId="77777777" w:rsidR="00FB23A2" w:rsidRPr="00B14FBF" w:rsidRDefault="00FB23A2" w:rsidP="00B86B04">
      <w:pPr>
        <w:pStyle w:val="NumPar1"/>
        <w:rPr>
          <w:noProof/>
        </w:rPr>
      </w:pPr>
      <w:r w:rsidRPr="00B14FBF">
        <w:rPr>
          <w:noProof/>
        </w:rPr>
        <w:t>Uranium weight/Urangewicht: Für das Gesamtgewicht des Urans können die in der Anlage aufgezeichneten Gewichtsdaten zugrunde gelegt werden; eine Messung der ausgeführten/versendeten Posten ist nicht erforderlich.</w:t>
      </w:r>
    </w:p>
    <w:p w14:paraId="01323838" w14:textId="77777777" w:rsidR="00FB23A2" w:rsidRPr="00B14FBF" w:rsidRDefault="00FB23A2" w:rsidP="00B86B04">
      <w:pPr>
        <w:pStyle w:val="NumPar1"/>
        <w:rPr>
          <w:noProof/>
        </w:rPr>
      </w:pPr>
      <w:r w:rsidRPr="00B14FBF">
        <w:rPr>
          <w:noProof/>
        </w:rPr>
        <w:t>Thorium weight/Thoriumgewicht: Für das Thoriumgewicht können die in der Anlage aufgezeichneten Gewichtsdaten zugrunde gelegt werden; eine Messung der ausgeführten/versendeten Posten ist nicht erforderlich.</w:t>
      </w:r>
    </w:p>
    <w:p w14:paraId="7EA36759" w14:textId="77777777" w:rsidR="00FB23A2" w:rsidRPr="00B14FBF" w:rsidRDefault="00B00A0B" w:rsidP="00B86B04">
      <w:pPr>
        <w:pStyle w:val="NumPar1"/>
        <w:rPr>
          <w:noProof/>
        </w:rPr>
      </w:pPr>
      <w:r w:rsidRPr="00B14FBF">
        <w:rPr>
          <w:noProof/>
        </w:rPr>
        <w:t>Comment/Bemerkungen: Es können fakultative Bemerkungen hinzugefügt werden.</w:t>
      </w:r>
    </w:p>
    <w:p w14:paraId="5DC0CB93" w14:textId="77777777" w:rsidR="00FB23A2" w:rsidRPr="00B14FBF" w:rsidRDefault="00FB23A2" w:rsidP="00FB23A2">
      <w:pPr>
        <w:rPr>
          <w:noProof/>
        </w:rPr>
      </w:pPr>
    </w:p>
    <w:p w14:paraId="484EB0BA" w14:textId="77777777" w:rsidR="00FB23A2" w:rsidRPr="00B14FBF" w:rsidRDefault="00FB23A2" w:rsidP="00FB23A2">
      <w:pPr>
        <w:rPr>
          <w:noProof/>
        </w:rPr>
      </w:pPr>
      <w:r w:rsidRPr="00B14FBF">
        <w:rPr>
          <w:noProof/>
        </w:rPr>
        <w:t>ALLGEMEINE ANMERKUNGEN ZUM ERSTELLEN DER BERICHTE</w:t>
      </w:r>
    </w:p>
    <w:p w14:paraId="0DDE9FBF" w14:textId="77777777" w:rsidR="00FB23A2" w:rsidRPr="00B14FBF" w:rsidRDefault="00FB23A2" w:rsidP="007F32BF">
      <w:pPr>
        <w:pStyle w:val="NumPar1"/>
        <w:numPr>
          <w:ilvl w:val="0"/>
          <w:numId w:val="32"/>
        </w:numPr>
        <w:rPr>
          <w:noProof/>
          <w:color w:val="000000"/>
        </w:rPr>
      </w:pPr>
      <w:r w:rsidRPr="00B14FBF">
        <w:rPr>
          <w:noProof/>
        </w:rPr>
        <w:t>In diesem Bericht sind alle Ausfuhren und Versendungen von konditioniertem Abfall während des Berichtszeitraums zu Anlagen innerhalb oder außerhalb des Hoheitsgebiets der Mitgliedstaaten anzugeben.</w:t>
      </w:r>
    </w:p>
    <w:p w14:paraId="30A32380" w14:textId="77777777" w:rsidR="00FB23A2" w:rsidRPr="00B14FBF" w:rsidRDefault="00FB23A2" w:rsidP="00B86B04">
      <w:pPr>
        <w:pStyle w:val="NumPar1"/>
        <w:rPr>
          <w:noProof/>
          <w:color w:val="000000"/>
        </w:rPr>
      </w:pPr>
      <w:r w:rsidRPr="00B14FBF">
        <w:rPr>
          <w:noProof/>
        </w:rPr>
        <w:t>Es sind gegebenenfalls alle angeforderten Angaben zu übermitteln.</w:t>
      </w:r>
    </w:p>
    <w:p w14:paraId="7D95B96B" w14:textId="77777777" w:rsidR="00FB23A2" w:rsidRPr="00B14FBF" w:rsidRDefault="00FB23A2" w:rsidP="00B86B04">
      <w:pPr>
        <w:pStyle w:val="NumPar1"/>
        <w:rPr>
          <w:noProof/>
          <w:color w:val="000000"/>
        </w:rPr>
      </w:pPr>
      <w:r w:rsidRPr="00B14FBF">
        <w:rPr>
          <w:noProof/>
        </w:rPr>
        <w:t>Im Fall einer Weitergabe innerhalb der EU muss der Versender dem Empfänger alle notwendigen Angaben zur Verfügung zu stellen.</w:t>
      </w:r>
    </w:p>
    <w:p w14:paraId="73F7287E" w14:textId="77777777" w:rsidR="00FB23A2" w:rsidRPr="00B14FBF" w:rsidRDefault="00FB23A2" w:rsidP="00B86B04">
      <w:pPr>
        <w:pStyle w:val="NumPar1"/>
        <w:rPr>
          <w:noProof/>
          <w:color w:val="000000"/>
        </w:rPr>
      </w:pPr>
      <w:r w:rsidRPr="00B14FBF">
        <w:rPr>
          <w:noProof/>
        </w:rPr>
        <w:t>Enthalten numerische Daten Bruchteile von Einheiten, so ist ein Dezimalpunkt zu verwenden, um die Dezimalstellen abzusetzen.</w:t>
      </w:r>
    </w:p>
    <w:p w14:paraId="6BD955E5" w14:textId="77777777" w:rsidR="00FB23A2" w:rsidRPr="00B14FBF" w:rsidRDefault="00FB23A2" w:rsidP="00B86B04">
      <w:pPr>
        <w:pStyle w:val="NumPar1"/>
        <w:rPr>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0BC1103B" w14:textId="77777777" w:rsidR="00FB23A2" w:rsidRPr="00B14FBF" w:rsidRDefault="00FB23A2" w:rsidP="00B86B04">
      <w:pPr>
        <w:pStyle w:val="NumPar1"/>
        <w:rPr>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0898596A" w14:textId="77777777" w:rsidR="00FB23A2" w:rsidRPr="00B14FBF" w:rsidRDefault="00FB23A2" w:rsidP="00B86B04">
      <w:pPr>
        <w:pStyle w:val="NumPar1"/>
        <w:rPr>
          <w:noProof/>
          <w:color w:val="000000"/>
        </w:rPr>
      </w:pPr>
      <w:r w:rsidRPr="00B14FBF">
        <w:rPr>
          <w:noProof/>
        </w:rPr>
        <w:t>Die Berichte sind im XML-Format zu erstellen.</w:t>
      </w:r>
    </w:p>
    <w:p w14:paraId="57AAF0E7" w14:textId="77777777" w:rsidR="00FB23A2" w:rsidRPr="00B14FBF" w:rsidRDefault="00FB23A2" w:rsidP="00B86B04">
      <w:pPr>
        <w:pStyle w:val="NumPar1"/>
        <w:rPr>
          <w:bCs/>
          <w:noProof/>
          <w:color w:val="000000"/>
        </w:rPr>
      </w:pPr>
      <w:r w:rsidRPr="00B14FBF">
        <w:rPr>
          <w:noProof/>
        </w:rPr>
        <w:t>Die Berichte sind ordnungsgemäß erstellt und (möglichst digital) unterzeichnet zu senden an: Europäische Kommission, Euratom-Sicherheitsüberwachung.</w:t>
      </w:r>
    </w:p>
    <w:p w14:paraId="53E8AD00" w14:textId="77777777" w:rsidR="00FB23A2" w:rsidRPr="00B14FBF" w:rsidRDefault="00FB23A2" w:rsidP="00FB23A2">
      <w:pPr>
        <w:pStyle w:val="SectionTitle"/>
        <w:rPr>
          <w:noProof/>
        </w:rPr>
      </w:pPr>
      <w:bookmarkStart w:id="38" w:name="_Toc97637A2D721A43B980A2FEBADBA8EFD6"/>
      <w:r w:rsidRPr="00B14FBF">
        <w:rPr>
          <w:noProof/>
        </w:rPr>
        <w:br w:type="page"/>
        <w:t>ANHANG XIV</w:t>
      </w:r>
      <w:r w:rsidRPr="00B14FBF">
        <w:rPr>
          <w:noProof/>
        </w:rPr>
        <w:br/>
      </w:r>
      <w:r w:rsidRPr="00B14FBF">
        <w:rPr>
          <w:noProof/>
        </w:rPr>
        <w:br/>
        <w:t>JAHRESBERICHT ÜBER EINFUHREN/EINGÄNGE VON KONDITIONIERTEM ABFALL</w:t>
      </w:r>
      <w:bookmarkEnd w:id="38"/>
    </w:p>
    <w:p w14:paraId="2041C619" w14:textId="77777777" w:rsidR="00005089" w:rsidRPr="00B14FBF" w:rsidRDefault="00005089" w:rsidP="00005089">
      <w:pPr>
        <w:rPr>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410"/>
        <w:gridCol w:w="3687"/>
        <w:gridCol w:w="532"/>
      </w:tblGrid>
      <w:tr w:rsidR="00FB23A2" w:rsidRPr="00B14FBF" w14:paraId="4D4FA081" w14:textId="77777777" w:rsidTr="008D7828">
        <w:tc>
          <w:tcPr>
            <w:tcW w:w="2660" w:type="dxa"/>
            <w:shd w:val="clear" w:color="auto" w:fill="FFFFFF"/>
          </w:tcPr>
          <w:p w14:paraId="1659728B"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Kennsatz/Bezeichnung</w:t>
            </w:r>
          </w:p>
        </w:tc>
        <w:tc>
          <w:tcPr>
            <w:tcW w:w="2410" w:type="dxa"/>
            <w:shd w:val="clear" w:color="auto" w:fill="FFFFFF"/>
          </w:tcPr>
          <w:p w14:paraId="008C0096"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Inhalt</w:t>
            </w:r>
          </w:p>
        </w:tc>
        <w:tc>
          <w:tcPr>
            <w:tcW w:w="3687" w:type="dxa"/>
            <w:shd w:val="clear" w:color="auto" w:fill="FFFFFF"/>
          </w:tcPr>
          <w:p w14:paraId="15FF35EA" w14:textId="77777777" w:rsidR="00FB23A2" w:rsidRPr="00B14FBF" w:rsidRDefault="00FB23A2" w:rsidP="0047797D">
            <w:pPr>
              <w:spacing w:before="60" w:after="60"/>
              <w:ind w:right="195"/>
              <w:jc w:val="center"/>
              <w:rPr>
                <w:rFonts w:eastAsia="Times New Roman"/>
                <w:b/>
                <w:bCs/>
                <w:noProof/>
                <w:sz w:val="22"/>
              </w:rPr>
            </w:pPr>
            <w:r w:rsidRPr="00B14FBF">
              <w:rPr>
                <w:b/>
                <w:noProof/>
                <w:sz w:val="22"/>
              </w:rPr>
              <w:t>Bemerkungen</w:t>
            </w:r>
          </w:p>
        </w:tc>
        <w:tc>
          <w:tcPr>
            <w:tcW w:w="532" w:type="dxa"/>
            <w:shd w:val="clear" w:color="auto" w:fill="FFFFFF"/>
          </w:tcPr>
          <w:p w14:paraId="7AC4070E" w14:textId="77777777" w:rsidR="00FB23A2" w:rsidRPr="00B14FBF" w:rsidRDefault="00FB23A2" w:rsidP="006354B4">
            <w:pPr>
              <w:spacing w:before="60" w:after="60"/>
              <w:ind w:right="195"/>
              <w:jc w:val="center"/>
              <w:rPr>
                <w:rFonts w:eastAsia="Times New Roman"/>
                <w:b/>
                <w:bCs/>
                <w:noProof/>
                <w:sz w:val="22"/>
              </w:rPr>
            </w:pPr>
            <w:r w:rsidRPr="00B14FBF">
              <w:rPr>
                <w:b/>
                <w:noProof/>
                <w:sz w:val="22"/>
              </w:rPr>
              <w:t>#</w:t>
            </w:r>
          </w:p>
        </w:tc>
      </w:tr>
      <w:tr w:rsidR="00FB23A2" w:rsidRPr="00B14FBF" w14:paraId="2640EE17" w14:textId="77777777" w:rsidTr="008D7828">
        <w:tc>
          <w:tcPr>
            <w:tcW w:w="2660" w:type="dxa"/>
            <w:shd w:val="clear" w:color="auto" w:fill="FFFFFF"/>
          </w:tcPr>
          <w:p w14:paraId="02CD5334" w14:textId="77777777" w:rsidR="00FB23A2" w:rsidRPr="00B14FBF" w:rsidRDefault="00FB23A2" w:rsidP="0047797D">
            <w:pPr>
              <w:spacing w:before="60" w:after="60"/>
              <w:rPr>
                <w:rFonts w:eastAsia="Times New Roman"/>
                <w:noProof/>
                <w:sz w:val="22"/>
              </w:rPr>
            </w:pPr>
            <w:r w:rsidRPr="00B14FBF">
              <w:rPr>
                <w:noProof/>
                <w:sz w:val="22"/>
              </w:rPr>
              <w:t>Receiving installation</w:t>
            </w:r>
          </w:p>
        </w:tc>
        <w:tc>
          <w:tcPr>
            <w:tcW w:w="2410" w:type="dxa"/>
            <w:shd w:val="clear" w:color="auto" w:fill="FFFFFF"/>
          </w:tcPr>
          <w:p w14:paraId="19FD994E" w14:textId="77777777" w:rsidR="00FB23A2" w:rsidRPr="00B14FBF" w:rsidRDefault="00FB23A2" w:rsidP="0047797D">
            <w:pPr>
              <w:spacing w:before="60" w:after="60"/>
              <w:rPr>
                <w:rFonts w:eastAsia="Times New Roman"/>
                <w:noProof/>
                <w:sz w:val="22"/>
              </w:rPr>
            </w:pPr>
            <w:r w:rsidRPr="00B14FBF">
              <w:rPr>
                <w:noProof/>
                <w:sz w:val="22"/>
              </w:rPr>
              <w:t>Zeichen (256)</w:t>
            </w:r>
          </w:p>
        </w:tc>
        <w:tc>
          <w:tcPr>
            <w:tcW w:w="3687" w:type="dxa"/>
            <w:shd w:val="clear" w:color="auto" w:fill="FFFFFF"/>
          </w:tcPr>
          <w:p w14:paraId="30EF0DA5" w14:textId="77777777" w:rsidR="00FB23A2" w:rsidRPr="00B14FBF" w:rsidRDefault="007C171E" w:rsidP="0047797D">
            <w:pPr>
              <w:spacing w:before="60" w:after="60"/>
              <w:rPr>
                <w:rFonts w:eastAsia="Times New Roman"/>
                <w:noProof/>
                <w:sz w:val="22"/>
              </w:rPr>
            </w:pPr>
            <w:r w:rsidRPr="00B14FBF">
              <w:rPr>
                <w:noProof/>
                <w:sz w:val="22"/>
              </w:rPr>
              <w:t>Kontaktdaten der empfangenden Anlage</w:t>
            </w:r>
          </w:p>
        </w:tc>
        <w:tc>
          <w:tcPr>
            <w:tcW w:w="532" w:type="dxa"/>
            <w:shd w:val="clear" w:color="auto" w:fill="FFFFFF"/>
          </w:tcPr>
          <w:p w14:paraId="5DEB4849" w14:textId="77777777" w:rsidR="00FB23A2" w:rsidRPr="00B14FBF" w:rsidRDefault="00FB23A2" w:rsidP="006354B4">
            <w:pPr>
              <w:spacing w:before="60" w:after="60"/>
              <w:jc w:val="center"/>
              <w:rPr>
                <w:rFonts w:eastAsia="Times New Roman"/>
                <w:noProof/>
                <w:sz w:val="22"/>
              </w:rPr>
            </w:pPr>
            <w:r w:rsidRPr="00B14FBF">
              <w:rPr>
                <w:noProof/>
                <w:sz w:val="22"/>
              </w:rPr>
              <w:t>1</w:t>
            </w:r>
          </w:p>
        </w:tc>
      </w:tr>
      <w:tr w:rsidR="00FB23A2" w:rsidRPr="00B14FBF" w14:paraId="713AFE82" w14:textId="77777777" w:rsidTr="008D7828">
        <w:tc>
          <w:tcPr>
            <w:tcW w:w="2660" w:type="dxa"/>
            <w:shd w:val="clear" w:color="auto" w:fill="FFFFFF"/>
          </w:tcPr>
          <w:p w14:paraId="23FAAC78" w14:textId="77777777" w:rsidR="00FB23A2" w:rsidRPr="00B14FBF" w:rsidRDefault="004C6986" w:rsidP="0047797D">
            <w:pPr>
              <w:spacing w:before="60" w:after="60"/>
              <w:rPr>
                <w:rFonts w:eastAsia="Times New Roman"/>
                <w:noProof/>
                <w:sz w:val="22"/>
              </w:rPr>
            </w:pPr>
            <w:r w:rsidRPr="00B14FBF">
              <w:rPr>
                <w:noProof/>
                <w:sz w:val="22"/>
              </w:rPr>
              <w:t>Receiver MBA</w:t>
            </w:r>
          </w:p>
        </w:tc>
        <w:tc>
          <w:tcPr>
            <w:tcW w:w="2410" w:type="dxa"/>
            <w:shd w:val="clear" w:color="auto" w:fill="FFFFFF"/>
          </w:tcPr>
          <w:p w14:paraId="62B72F57" w14:textId="77777777" w:rsidR="00FB23A2" w:rsidRPr="00B14FBF" w:rsidRDefault="00FB23A2" w:rsidP="0047797D">
            <w:pPr>
              <w:spacing w:before="60" w:after="60"/>
              <w:rPr>
                <w:rFonts w:eastAsia="Times New Roman"/>
                <w:noProof/>
                <w:sz w:val="22"/>
              </w:rPr>
            </w:pPr>
            <w:r w:rsidRPr="00B14FBF">
              <w:rPr>
                <w:noProof/>
                <w:sz w:val="22"/>
              </w:rPr>
              <w:t>Zeichen (4)</w:t>
            </w:r>
          </w:p>
        </w:tc>
        <w:tc>
          <w:tcPr>
            <w:tcW w:w="3687" w:type="dxa"/>
            <w:shd w:val="clear" w:color="auto" w:fill="FFFFFF"/>
          </w:tcPr>
          <w:p w14:paraId="289FFBD7" w14:textId="77777777" w:rsidR="00FB23A2" w:rsidRPr="00B14FBF" w:rsidRDefault="00FB23A2" w:rsidP="0047797D">
            <w:pPr>
              <w:spacing w:before="60" w:after="60"/>
              <w:rPr>
                <w:rFonts w:eastAsia="Times New Roman"/>
                <w:noProof/>
                <w:sz w:val="22"/>
              </w:rPr>
            </w:pPr>
            <w:r w:rsidRPr="00B14FBF">
              <w:rPr>
                <w:noProof/>
                <w:sz w:val="22"/>
              </w:rPr>
              <w:t>MBA-Code der empfangenden Anlage</w:t>
            </w:r>
          </w:p>
        </w:tc>
        <w:tc>
          <w:tcPr>
            <w:tcW w:w="532" w:type="dxa"/>
            <w:shd w:val="clear" w:color="auto" w:fill="FFFFFF"/>
          </w:tcPr>
          <w:p w14:paraId="1C8D3BC7" w14:textId="77777777" w:rsidR="00FB23A2" w:rsidRPr="00B14FBF" w:rsidRDefault="00FB23A2" w:rsidP="006354B4">
            <w:pPr>
              <w:spacing w:before="60" w:after="60"/>
              <w:jc w:val="center"/>
              <w:rPr>
                <w:rFonts w:eastAsia="Times New Roman"/>
                <w:noProof/>
                <w:sz w:val="22"/>
              </w:rPr>
            </w:pPr>
            <w:r w:rsidRPr="00B14FBF">
              <w:rPr>
                <w:noProof/>
                <w:sz w:val="22"/>
              </w:rPr>
              <w:t>2</w:t>
            </w:r>
          </w:p>
        </w:tc>
      </w:tr>
      <w:tr w:rsidR="00152C96" w:rsidRPr="00B14FBF" w14:paraId="11CB9F1D" w14:textId="77777777" w:rsidTr="008D7828">
        <w:tc>
          <w:tcPr>
            <w:tcW w:w="2660" w:type="dxa"/>
            <w:shd w:val="clear" w:color="auto" w:fill="FFFFFF"/>
          </w:tcPr>
          <w:p w14:paraId="7F42AA6C" w14:textId="77777777" w:rsidR="00152C96" w:rsidRPr="00B14FBF" w:rsidRDefault="00152C96" w:rsidP="0047797D">
            <w:pPr>
              <w:spacing w:before="60" w:after="60"/>
              <w:rPr>
                <w:rFonts w:eastAsia="Times New Roman"/>
                <w:noProof/>
                <w:sz w:val="22"/>
              </w:rPr>
            </w:pPr>
            <w:r w:rsidRPr="00B14FBF">
              <w:rPr>
                <w:noProof/>
                <w:sz w:val="22"/>
              </w:rPr>
              <w:t>Report type</w:t>
            </w:r>
          </w:p>
        </w:tc>
        <w:tc>
          <w:tcPr>
            <w:tcW w:w="2410" w:type="dxa"/>
            <w:shd w:val="clear" w:color="auto" w:fill="FFFFFF"/>
          </w:tcPr>
          <w:p w14:paraId="3B90F256" w14:textId="77777777" w:rsidR="00152C96" w:rsidRPr="00B14FBF" w:rsidRDefault="00152C96" w:rsidP="0047797D">
            <w:pPr>
              <w:spacing w:before="60" w:after="60"/>
              <w:rPr>
                <w:rFonts w:eastAsia="Times New Roman"/>
                <w:noProof/>
                <w:sz w:val="22"/>
              </w:rPr>
            </w:pPr>
            <w:r w:rsidRPr="00B14FBF">
              <w:rPr>
                <w:noProof/>
                <w:sz w:val="22"/>
              </w:rPr>
              <w:t>Zeichen (4)</w:t>
            </w:r>
          </w:p>
        </w:tc>
        <w:tc>
          <w:tcPr>
            <w:tcW w:w="3687" w:type="dxa"/>
            <w:shd w:val="clear" w:color="auto" w:fill="FFFFFF"/>
          </w:tcPr>
          <w:p w14:paraId="42ADA5E2" w14:textId="77777777" w:rsidR="00152C96" w:rsidRPr="00B14FBF" w:rsidRDefault="00CB2BA1" w:rsidP="0047797D">
            <w:pPr>
              <w:spacing w:before="60" w:after="60"/>
              <w:rPr>
                <w:rFonts w:eastAsia="Times New Roman"/>
                <w:noProof/>
                <w:sz w:val="22"/>
              </w:rPr>
            </w:pPr>
            <w:r w:rsidRPr="00B14FBF">
              <w:rPr>
                <w:noProof/>
                <w:sz w:val="22"/>
              </w:rPr>
              <w:t>Für diese Berichtsart ist „CWIR“ anzugeben</w:t>
            </w:r>
          </w:p>
        </w:tc>
        <w:tc>
          <w:tcPr>
            <w:tcW w:w="532" w:type="dxa"/>
            <w:shd w:val="clear" w:color="auto" w:fill="FFFFFF"/>
          </w:tcPr>
          <w:p w14:paraId="1AC1A45F" w14:textId="77777777" w:rsidR="00152C96" w:rsidRPr="00B14FBF" w:rsidRDefault="00152C96" w:rsidP="006354B4">
            <w:pPr>
              <w:spacing w:before="60" w:after="60"/>
              <w:jc w:val="center"/>
              <w:rPr>
                <w:rFonts w:eastAsia="Times New Roman"/>
                <w:noProof/>
                <w:sz w:val="22"/>
              </w:rPr>
            </w:pPr>
            <w:r w:rsidRPr="00B14FBF">
              <w:rPr>
                <w:noProof/>
                <w:sz w:val="22"/>
              </w:rPr>
              <w:t>3</w:t>
            </w:r>
          </w:p>
        </w:tc>
      </w:tr>
      <w:tr w:rsidR="00FB23A2" w:rsidRPr="00B14FBF" w14:paraId="1F438E70" w14:textId="77777777" w:rsidTr="008D7828">
        <w:tc>
          <w:tcPr>
            <w:tcW w:w="2660" w:type="dxa"/>
            <w:shd w:val="clear" w:color="auto" w:fill="FFFFFF"/>
          </w:tcPr>
          <w:p w14:paraId="4BA3E3C4" w14:textId="77777777" w:rsidR="00FB23A2" w:rsidRPr="00B14FBF" w:rsidRDefault="00B83E1F" w:rsidP="0047797D">
            <w:pPr>
              <w:spacing w:before="60" w:after="60"/>
              <w:rPr>
                <w:rFonts w:eastAsia="Times New Roman"/>
                <w:noProof/>
                <w:sz w:val="22"/>
              </w:rPr>
            </w:pPr>
            <w:r w:rsidRPr="00B14FBF">
              <w:rPr>
                <w:noProof/>
                <w:sz w:val="22"/>
              </w:rPr>
              <w:t>Start report</w:t>
            </w:r>
          </w:p>
        </w:tc>
        <w:tc>
          <w:tcPr>
            <w:tcW w:w="2410" w:type="dxa"/>
            <w:shd w:val="clear" w:color="auto" w:fill="FFFFFF"/>
          </w:tcPr>
          <w:p w14:paraId="6965B3F0" w14:textId="77777777" w:rsidR="00FB23A2" w:rsidRPr="00B14FBF" w:rsidRDefault="00B83E1F" w:rsidP="0047797D">
            <w:pPr>
              <w:spacing w:before="60" w:after="60"/>
              <w:rPr>
                <w:rFonts w:eastAsia="Times New Roman"/>
                <w:noProof/>
                <w:sz w:val="22"/>
              </w:rPr>
            </w:pPr>
            <w:r w:rsidRPr="00B14FBF">
              <w:rPr>
                <w:noProof/>
                <w:sz w:val="22"/>
              </w:rPr>
              <w:t>Datum (JJJJ-MM-TT)</w:t>
            </w:r>
          </w:p>
        </w:tc>
        <w:tc>
          <w:tcPr>
            <w:tcW w:w="3687" w:type="dxa"/>
            <w:shd w:val="clear" w:color="auto" w:fill="FFFFFF"/>
          </w:tcPr>
          <w:p w14:paraId="7DB4E0F1" w14:textId="77777777" w:rsidR="00FB23A2" w:rsidRPr="00B14FBF" w:rsidRDefault="00FB23A2" w:rsidP="0047797D">
            <w:pPr>
              <w:spacing w:before="60" w:after="60"/>
              <w:rPr>
                <w:rFonts w:eastAsia="Times New Roman"/>
                <w:noProof/>
                <w:sz w:val="22"/>
              </w:rPr>
            </w:pPr>
            <w:r w:rsidRPr="00B14FBF">
              <w:rPr>
                <w:noProof/>
                <w:sz w:val="22"/>
              </w:rPr>
              <w:t>Erster Tag des Berichtszeitraums</w:t>
            </w:r>
          </w:p>
        </w:tc>
        <w:tc>
          <w:tcPr>
            <w:tcW w:w="532" w:type="dxa"/>
            <w:shd w:val="clear" w:color="auto" w:fill="FFFFFF"/>
          </w:tcPr>
          <w:p w14:paraId="1F2666D4" w14:textId="77777777" w:rsidR="00FB23A2" w:rsidRPr="00B14FBF" w:rsidRDefault="00152C96" w:rsidP="006354B4">
            <w:pPr>
              <w:spacing w:before="60" w:after="60"/>
              <w:jc w:val="center"/>
              <w:rPr>
                <w:rFonts w:eastAsia="Times New Roman"/>
                <w:noProof/>
                <w:sz w:val="22"/>
              </w:rPr>
            </w:pPr>
            <w:r w:rsidRPr="00B14FBF">
              <w:rPr>
                <w:noProof/>
                <w:sz w:val="22"/>
              </w:rPr>
              <w:t>4</w:t>
            </w:r>
          </w:p>
        </w:tc>
      </w:tr>
      <w:tr w:rsidR="00FB23A2" w:rsidRPr="00B14FBF" w14:paraId="35E61DA1" w14:textId="77777777" w:rsidTr="008D7828">
        <w:tc>
          <w:tcPr>
            <w:tcW w:w="2660" w:type="dxa"/>
            <w:shd w:val="clear" w:color="auto" w:fill="FFFFFF"/>
          </w:tcPr>
          <w:p w14:paraId="7DBC13BC" w14:textId="77777777" w:rsidR="00FB23A2" w:rsidRPr="00B14FBF" w:rsidRDefault="00B83E1F" w:rsidP="0047797D">
            <w:pPr>
              <w:spacing w:before="60" w:after="60"/>
              <w:rPr>
                <w:rFonts w:eastAsia="Times New Roman"/>
                <w:noProof/>
                <w:sz w:val="22"/>
              </w:rPr>
            </w:pPr>
            <w:r w:rsidRPr="00B14FBF">
              <w:rPr>
                <w:noProof/>
                <w:sz w:val="22"/>
              </w:rPr>
              <w:t>End report</w:t>
            </w:r>
          </w:p>
        </w:tc>
        <w:tc>
          <w:tcPr>
            <w:tcW w:w="2410" w:type="dxa"/>
            <w:shd w:val="clear" w:color="auto" w:fill="FFFFFF"/>
          </w:tcPr>
          <w:p w14:paraId="334E0437" w14:textId="77777777" w:rsidR="00FB23A2" w:rsidRPr="00B14FBF" w:rsidRDefault="00B83E1F" w:rsidP="0047797D">
            <w:pPr>
              <w:spacing w:before="60" w:after="60"/>
              <w:rPr>
                <w:rFonts w:eastAsia="Times New Roman"/>
                <w:noProof/>
                <w:sz w:val="22"/>
              </w:rPr>
            </w:pPr>
            <w:r w:rsidRPr="00B14FBF">
              <w:rPr>
                <w:noProof/>
                <w:sz w:val="22"/>
              </w:rPr>
              <w:t>Datum (JJJJ-MM-TT)</w:t>
            </w:r>
          </w:p>
        </w:tc>
        <w:tc>
          <w:tcPr>
            <w:tcW w:w="3687" w:type="dxa"/>
            <w:shd w:val="clear" w:color="auto" w:fill="FFFFFF"/>
          </w:tcPr>
          <w:p w14:paraId="530481A1" w14:textId="77777777" w:rsidR="00FB23A2" w:rsidRPr="00B14FBF" w:rsidRDefault="00FB23A2" w:rsidP="0047797D">
            <w:pPr>
              <w:spacing w:before="60" w:after="60"/>
              <w:rPr>
                <w:rFonts w:eastAsia="Times New Roman"/>
                <w:noProof/>
                <w:sz w:val="22"/>
              </w:rPr>
            </w:pPr>
            <w:r w:rsidRPr="00B14FBF">
              <w:rPr>
                <w:noProof/>
                <w:sz w:val="22"/>
              </w:rPr>
              <w:t>Letzter Tag des Berichtszeitraums</w:t>
            </w:r>
          </w:p>
        </w:tc>
        <w:tc>
          <w:tcPr>
            <w:tcW w:w="532" w:type="dxa"/>
            <w:shd w:val="clear" w:color="auto" w:fill="FFFFFF"/>
          </w:tcPr>
          <w:p w14:paraId="6EEDDA8C" w14:textId="77777777" w:rsidR="00FB23A2" w:rsidRPr="00B14FBF" w:rsidRDefault="00152C96" w:rsidP="006354B4">
            <w:pPr>
              <w:spacing w:before="60" w:after="60"/>
              <w:jc w:val="center"/>
              <w:rPr>
                <w:rFonts w:eastAsia="Times New Roman"/>
                <w:noProof/>
                <w:sz w:val="22"/>
              </w:rPr>
            </w:pPr>
            <w:r w:rsidRPr="00B14FBF">
              <w:rPr>
                <w:noProof/>
                <w:sz w:val="22"/>
              </w:rPr>
              <w:t>5</w:t>
            </w:r>
          </w:p>
        </w:tc>
      </w:tr>
      <w:tr w:rsidR="00FB23A2" w:rsidRPr="00B14FBF" w14:paraId="41C26D76" w14:textId="77777777" w:rsidTr="008D7828">
        <w:tc>
          <w:tcPr>
            <w:tcW w:w="2660" w:type="dxa"/>
            <w:shd w:val="clear" w:color="auto" w:fill="FFFFFF"/>
          </w:tcPr>
          <w:p w14:paraId="580B6B33" w14:textId="77777777" w:rsidR="00FB23A2" w:rsidRPr="00B14FBF" w:rsidRDefault="00B83E1F" w:rsidP="0047797D">
            <w:pPr>
              <w:spacing w:before="60" w:after="60"/>
              <w:rPr>
                <w:rFonts w:eastAsia="Times New Roman"/>
                <w:noProof/>
                <w:sz w:val="22"/>
              </w:rPr>
            </w:pPr>
            <w:r w:rsidRPr="00B14FBF">
              <w:rPr>
                <w:noProof/>
                <w:sz w:val="22"/>
              </w:rPr>
              <w:t>Report date</w:t>
            </w:r>
          </w:p>
        </w:tc>
        <w:tc>
          <w:tcPr>
            <w:tcW w:w="2410" w:type="dxa"/>
            <w:shd w:val="clear" w:color="auto" w:fill="FFFFFF"/>
          </w:tcPr>
          <w:p w14:paraId="491C68D5" w14:textId="77777777" w:rsidR="00FB23A2" w:rsidRPr="00B14FBF" w:rsidRDefault="00B83E1F" w:rsidP="0047797D">
            <w:pPr>
              <w:spacing w:before="60" w:after="60"/>
              <w:rPr>
                <w:rFonts w:eastAsia="Times New Roman"/>
                <w:noProof/>
                <w:sz w:val="22"/>
                <w:highlight w:val="red"/>
              </w:rPr>
            </w:pPr>
            <w:r w:rsidRPr="00B14FBF">
              <w:rPr>
                <w:noProof/>
                <w:sz w:val="22"/>
              </w:rPr>
              <w:t>Datum (JJJJ-MM-TT)</w:t>
            </w:r>
          </w:p>
        </w:tc>
        <w:tc>
          <w:tcPr>
            <w:tcW w:w="3687" w:type="dxa"/>
            <w:shd w:val="clear" w:color="auto" w:fill="FFFFFF"/>
          </w:tcPr>
          <w:p w14:paraId="61EE7D08" w14:textId="77777777" w:rsidR="00FB23A2" w:rsidRPr="00B14FBF" w:rsidRDefault="002A47A9" w:rsidP="0047797D">
            <w:pPr>
              <w:spacing w:before="60" w:after="60"/>
              <w:rPr>
                <w:rFonts w:eastAsia="Times New Roman"/>
                <w:noProof/>
                <w:sz w:val="22"/>
                <w:highlight w:val="red"/>
              </w:rPr>
            </w:pPr>
            <w:r w:rsidRPr="00B14FBF">
              <w:rPr>
                <w:noProof/>
                <w:sz w:val="22"/>
              </w:rPr>
              <w:t>Datum der Fertigstellung des Berichts</w:t>
            </w:r>
          </w:p>
        </w:tc>
        <w:tc>
          <w:tcPr>
            <w:tcW w:w="532" w:type="dxa"/>
            <w:shd w:val="clear" w:color="auto" w:fill="FFFFFF"/>
          </w:tcPr>
          <w:p w14:paraId="153F8AF4" w14:textId="77777777" w:rsidR="00FB23A2" w:rsidRPr="00B14FBF" w:rsidRDefault="00152C96" w:rsidP="006354B4">
            <w:pPr>
              <w:spacing w:before="60" w:after="60"/>
              <w:jc w:val="center"/>
              <w:rPr>
                <w:rFonts w:eastAsia="Times New Roman"/>
                <w:noProof/>
                <w:sz w:val="22"/>
              </w:rPr>
            </w:pPr>
            <w:r w:rsidRPr="00B14FBF">
              <w:rPr>
                <w:noProof/>
                <w:sz w:val="22"/>
              </w:rPr>
              <w:t>6</w:t>
            </w:r>
          </w:p>
        </w:tc>
      </w:tr>
      <w:tr w:rsidR="00FB23A2" w:rsidRPr="00B14FBF" w14:paraId="3EE1E35A" w14:textId="77777777" w:rsidTr="008D7828">
        <w:tc>
          <w:tcPr>
            <w:tcW w:w="2660" w:type="dxa"/>
            <w:shd w:val="clear" w:color="auto" w:fill="FFFFFF"/>
          </w:tcPr>
          <w:p w14:paraId="5AEE11E5" w14:textId="77777777" w:rsidR="00FB23A2" w:rsidRPr="00B14FBF" w:rsidRDefault="00B83E1F" w:rsidP="0047797D">
            <w:pPr>
              <w:spacing w:before="60" w:after="60"/>
              <w:rPr>
                <w:rFonts w:eastAsia="Times New Roman"/>
                <w:noProof/>
                <w:sz w:val="22"/>
              </w:rPr>
            </w:pPr>
            <w:r w:rsidRPr="00B14FBF">
              <w:rPr>
                <w:noProof/>
                <w:color w:val="000000"/>
                <w:sz w:val="22"/>
              </w:rPr>
              <w:t>Reporting person</w:t>
            </w:r>
          </w:p>
        </w:tc>
        <w:tc>
          <w:tcPr>
            <w:tcW w:w="2410" w:type="dxa"/>
            <w:shd w:val="clear" w:color="auto" w:fill="FFFFFF"/>
          </w:tcPr>
          <w:p w14:paraId="7A3169B6" w14:textId="77777777" w:rsidR="00FB23A2" w:rsidRPr="00B14FBF" w:rsidRDefault="00FB23A2" w:rsidP="0047797D">
            <w:pPr>
              <w:spacing w:before="60" w:after="60"/>
              <w:rPr>
                <w:rFonts w:eastAsia="Times New Roman"/>
                <w:noProof/>
                <w:sz w:val="22"/>
              </w:rPr>
            </w:pPr>
            <w:r w:rsidRPr="00B14FBF">
              <w:rPr>
                <w:noProof/>
                <w:color w:val="000000"/>
                <w:sz w:val="22"/>
              </w:rPr>
              <w:t>Zeichen (64)</w:t>
            </w:r>
          </w:p>
        </w:tc>
        <w:tc>
          <w:tcPr>
            <w:tcW w:w="3687" w:type="dxa"/>
            <w:shd w:val="clear" w:color="auto" w:fill="FFFFFF"/>
          </w:tcPr>
          <w:p w14:paraId="54B15E0E" w14:textId="77777777" w:rsidR="00FB23A2" w:rsidRPr="00B14FBF" w:rsidRDefault="003467B6" w:rsidP="0047797D">
            <w:pPr>
              <w:spacing w:before="60" w:after="60"/>
              <w:rPr>
                <w:noProof/>
                <w:sz w:val="22"/>
              </w:rPr>
            </w:pPr>
            <w:r w:rsidRPr="00B14FBF">
              <w:rPr>
                <w:noProof/>
                <w:sz w:val="22"/>
              </w:rPr>
              <w:t>Name der für den Bericht zuständigen Person</w:t>
            </w:r>
          </w:p>
        </w:tc>
        <w:tc>
          <w:tcPr>
            <w:tcW w:w="532" w:type="dxa"/>
            <w:shd w:val="clear" w:color="auto" w:fill="FFFFFF"/>
          </w:tcPr>
          <w:p w14:paraId="33723181" w14:textId="77777777" w:rsidR="00FB23A2" w:rsidRPr="00B14FBF" w:rsidRDefault="00152C96" w:rsidP="006354B4">
            <w:pPr>
              <w:spacing w:before="60" w:after="60"/>
              <w:jc w:val="center"/>
              <w:rPr>
                <w:rFonts w:eastAsia="Times New Roman"/>
                <w:noProof/>
                <w:sz w:val="22"/>
              </w:rPr>
            </w:pPr>
            <w:r w:rsidRPr="00B14FBF">
              <w:rPr>
                <w:noProof/>
                <w:sz w:val="22"/>
              </w:rPr>
              <w:t>7</w:t>
            </w:r>
          </w:p>
        </w:tc>
      </w:tr>
      <w:tr w:rsidR="00945085" w:rsidRPr="00B14FBF" w14:paraId="67EF3A0D" w14:textId="77777777" w:rsidTr="008D7828">
        <w:tc>
          <w:tcPr>
            <w:tcW w:w="2660" w:type="dxa"/>
            <w:shd w:val="clear" w:color="auto" w:fill="FFFFFF"/>
          </w:tcPr>
          <w:p w14:paraId="7ADBC417" w14:textId="77777777" w:rsidR="00945085" w:rsidRPr="00B14FBF" w:rsidRDefault="00945085" w:rsidP="0047797D">
            <w:pPr>
              <w:spacing w:before="60" w:after="60"/>
              <w:rPr>
                <w:rFonts w:eastAsia="Times New Roman"/>
                <w:noProof/>
                <w:color w:val="000000"/>
                <w:sz w:val="22"/>
              </w:rPr>
            </w:pPr>
            <w:r w:rsidRPr="00B14FBF">
              <w:rPr>
                <w:noProof/>
                <w:color w:val="000000"/>
                <w:sz w:val="22"/>
              </w:rPr>
              <w:t>Report number</w:t>
            </w:r>
          </w:p>
        </w:tc>
        <w:tc>
          <w:tcPr>
            <w:tcW w:w="2410" w:type="dxa"/>
            <w:shd w:val="clear" w:color="auto" w:fill="FFFFFF"/>
          </w:tcPr>
          <w:p w14:paraId="5BFEA2BC" w14:textId="77777777" w:rsidR="00945085" w:rsidRPr="00B14FBF" w:rsidRDefault="00945085" w:rsidP="0047797D">
            <w:pPr>
              <w:spacing w:before="60" w:after="60"/>
              <w:rPr>
                <w:rFonts w:eastAsia="Times New Roman"/>
                <w:noProof/>
                <w:color w:val="000000"/>
                <w:sz w:val="22"/>
              </w:rPr>
            </w:pPr>
            <w:r w:rsidRPr="00B14FBF">
              <w:rPr>
                <w:noProof/>
                <w:color w:val="000000"/>
                <w:sz w:val="22"/>
              </w:rPr>
              <w:t>Zahl</w:t>
            </w:r>
          </w:p>
        </w:tc>
        <w:tc>
          <w:tcPr>
            <w:tcW w:w="3687" w:type="dxa"/>
            <w:shd w:val="clear" w:color="auto" w:fill="FFFFFF"/>
          </w:tcPr>
          <w:p w14:paraId="52B5F437" w14:textId="77777777" w:rsidR="00945085" w:rsidRPr="00B14FBF" w:rsidRDefault="00945085" w:rsidP="0047797D">
            <w:pPr>
              <w:spacing w:before="60" w:after="60"/>
              <w:rPr>
                <w:noProof/>
                <w:sz w:val="22"/>
              </w:rPr>
            </w:pPr>
            <w:r w:rsidRPr="00B14FBF">
              <w:rPr>
                <w:noProof/>
                <w:sz w:val="22"/>
              </w:rPr>
              <w:t>Eindeutige Referenznummer</w:t>
            </w:r>
          </w:p>
        </w:tc>
        <w:tc>
          <w:tcPr>
            <w:tcW w:w="532" w:type="dxa"/>
            <w:shd w:val="clear" w:color="auto" w:fill="FFFFFF"/>
          </w:tcPr>
          <w:p w14:paraId="2966CDBB" w14:textId="77777777" w:rsidR="00945085" w:rsidRPr="00B14FBF" w:rsidRDefault="00945085" w:rsidP="006354B4">
            <w:pPr>
              <w:spacing w:before="60" w:after="60"/>
              <w:jc w:val="center"/>
              <w:rPr>
                <w:rFonts w:eastAsia="Times New Roman"/>
                <w:noProof/>
                <w:sz w:val="22"/>
              </w:rPr>
            </w:pPr>
            <w:r w:rsidRPr="00B14FBF">
              <w:rPr>
                <w:noProof/>
                <w:sz w:val="22"/>
              </w:rPr>
              <w:t>8</w:t>
            </w:r>
          </w:p>
        </w:tc>
      </w:tr>
    </w:tbl>
    <w:p w14:paraId="5F92EAA0" w14:textId="77777777" w:rsidR="00FB23A2" w:rsidRPr="00B14FBF" w:rsidRDefault="00FB23A2" w:rsidP="00FB23A2">
      <w:pPr>
        <w:rPr>
          <w:noProof/>
        </w:rPr>
      </w:pPr>
    </w:p>
    <w:p w14:paraId="223FD72A" w14:textId="77777777" w:rsidR="00005089" w:rsidRPr="00B14FBF" w:rsidRDefault="00005089" w:rsidP="00FB23A2">
      <w:pPr>
        <w:rPr>
          <w:b/>
          <w:bCs/>
          <w:noProof/>
        </w:rPr>
      </w:pPr>
      <w:r w:rsidRPr="00B14FBF">
        <w:rPr>
          <w:b/>
          <w:noProof/>
        </w:rPr>
        <w:t>Einträge</w:t>
      </w:r>
    </w:p>
    <w:tbl>
      <w:tblPr>
        <w:tblStyle w:val="TableGrid"/>
        <w:tblW w:w="0" w:type="auto"/>
        <w:tblLayout w:type="fixed"/>
        <w:tblLook w:val="04A0" w:firstRow="1" w:lastRow="0" w:firstColumn="1" w:lastColumn="0" w:noHBand="0" w:noVBand="1"/>
      </w:tblPr>
      <w:tblGrid>
        <w:gridCol w:w="2660"/>
        <w:gridCol w:w="2410"/>
        <w:gridCol w:w="3687"/>
        <w:gridCol w:w="532"/>
      </w:tblGrid>
      <w:tr w:rsidR="00005089" w:rsidRPr="00B14FBF" w14:paraId="1EDC9D2E" w14:textId="77777777" w:rsidTr="008D7828">
        <w:tc>
          <w:tcPr>
            <w:tcW w:w="2660" w:type="dxa"/>
            <w:tcBorders>
              <w:top w:val="single" w:sz="4" w:space="0" w:color="auto"/>
              <w:left w:val="single" w:sz="4" w:space="0" w:color="auto"/>
              <w:bottom w:val="single" w:sz="4" w:space="0" w:color="auto"/>
              <w:right w:val="single" w:sz="4" w:space="0" w:color="auto"/>
            </w:tcBorders>
            <w:shd w:val="clear" w:color="auto" w:fill="FFFFFF"/>
          </w:tcPr>
          <w:p w14:paraId="062E3456" w14:textId="77777777" w:rsidR="00005089" w:rsidRPr="00B14FBF" w:rsidRDefault="00005089" w:rsidP="00F220AD">
            <w:pPr>
              <w:spacing w:before="60" w:after="60"/>
              <w:ind w:right="195"/>
              <w:jc w:val="center"/>
              <w:rPr>
                <w:rFonts w:eastAsia="Times New Roman"/>
                <w:b/>
                <w:bCs/>
                <w:noProof/>
                <w:sz w:val="22"/>
              </w:rPr>
            </w:pPr>
            <w:r w:rsidRPr="00B14FBF">
              <w:rPr>
                <w:b/>
                <w:noProof/>
                <w:sz w:val="22"/>
              </w:rPr>
              <w:t>Kennsatz/Bezeichnung</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59A850F" w14:textId="77777777" w:rsidR="00005089" w:rsidRPr="00B14FBF" w:rsidRDefault="00005089" w:rsidP="00F220AD">
            <w:pPr>
              <w:spacing w:before="60" w:after="60"/>
              <w:ind w:right="195"/>
              <w:jc w:val="center"/>
              <w:rPr>
                <w:rFonts w:eastAsia="Times New Roman"/>
                <w:b/>
                <w:bCs/>
                <w:noProof/>
                <w:sz w:val="22"/>
              </w:rPr>
            </w:pPr>
            <w:r w:rsidRPr="00B14FBF">
              <w:rPr>
                <w:b/>
                <w:noProof/>
                <w:sz w:val="22"/>
              </w:rPr>
              <w:t>Inhalt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03EF64AC" w14:textId="77777777" w:rsidR="00005089" w:rsidRPr="00B14FBF" w:rsidRDefault="00005089" w:rsidP="00F220AD">
            <w:pPr>
              <w:spacing w:before="60" w:after="60"/>
              <w:ind w:right="195"/>
              <w:jc w:val="center"/>
              <w:rPr>
                <w:rFonts w:eastAsia="Times New Roman"/>
                <w:b/>
                <w:bCs/>
                <w:noProof/>
                <w:sz w:val="22"/>
              </w:rPr>
            </w:pPr>
            <w:r w:rsidRPr="00B14FBF">
              <w:rPr>
                <w:b/>
                <w:noProof/>
                <w:sz w:val="22"/>
              </w:rPr>
              <w:t>Bemerkungen</w:t>
            </w:r>
          </w:p>
        </w:tc>
        <w:tc>
          <w:tcPr>
            <w:tcW w:w="532" w:type="dxa"/>
            <w:tcBorders>
              <w:top w:val="single" w:sz="4" w:space="0" w:color="auto"/>
              <w:left w:val="single" w:sz="4" w:space="0" w:color="auto"/>
              <w:bottom w:val="single" w:sz="4" w:space="0" w:color="auto"/>
              <w:right w:val="single" w:sz="4" w:space="0" w:color="auto"/>
            </w:tcBorders>
            <w:shd w:val="clear" w:color="auto" w:fill="FFFFFF"/>
          </w:tcPr>
          <w:p w14:paraId="11F5D442" w14:textId="77777777" w:rsidR="00005089" w:rsidRPr="00B14FBF" w:rsidRDefault="00005089" w:rsidP="00F220AD">
            <w:pPr>
              <w:spacing w:before="60" w:after="60"/>
              <w:ind w:right="195"/>
              <w:jc w:val="center"/>
              <w:rPr>
                <w:rFonts w:eastAsia="Times New Roman"/>
                <w:b/>
                <w:bCs/>
                <w:noProof/>
                <w:sz w:val="22"/>
              </w:rPr>
            </w:pPr>
            <w:r w:rsidRPr="00B14FBF">
              <w:rPr>
                <w:b/>
                <w:noProof/>
                <w:sz w:val="22"/>
              </w:rPr>
              <w:t>#</w:t>
            </w:r>
          </w:p>
        </w:tc>
      </w:tr>
      <w:tr w:rsidR="00E55EBF" w:rsidRPr="00B14FBF" w14:paraId="0FC9123F" w14:textId="77777777" w:rsidTr="008D7828">
        <w:tc>
          <w:tcPr>
            <w:tcW w:w="2660" w:type="dxa"/>
            <w:tcBorders>
              <w:top w:val="single" w:sz="4" w:space="0" w:color="auto"/>
              <w:left w:val="single" w:sz="6" w:space="0" w:color="000000"/>
              <w:bottom w:val="single" w:sz="6" w:space="0" w:color="000000"/>
              <w:right w:val="single" w:sz="6" w:space="0" w:color="000000"/>
            </w:tcBorders>
            <w:shd w:val="clear" w:color="auto" w:fill="FFFFFF"/>
          </w:tcPr>
          <w:p w14:paraId="10869FD7" w14:textId="77777777" w:rsidR="00E55EBF" w:rsidRPr="00B14FBF" w:rsidRDefault="00E55EBF" w:rsidP="00E55EBF">
            <w:pPr>
              <w:spacing w:before="60" w:after="60"/>
              <w:rPr>
                <w:rFonts w:eastAsia="Times New Roman"/>
                <w:noProof/>
                <w:sz w:val="22"/>
              </w:rPr>
            </w:pPr>
            <w:r w:rsidRPr="00B14FBF">
              <w:rPr>
                <w:noProof/>
                <w:sz w:val="22"/>
              </w:rPr>
              <w:t>Line number</w:t>
            </w:r>
          </w:p>
        </w:tc>
        <w:tc>
          <w:tcPr>
            <w:tcW w:w="2410" w:type="dxa"/>
            <w:tcBorders>
              <w:top w:val="single" w:sz="4" w:space="0" w:color="auto"/>
              <w:left w:val="single" w:sz="6" w:space="0" w:color="000000"/>
              <w:bottom w:val="single" w:sz="6" w:space="0" w:color="000000"/>
              <w:right w:val="single" w:sz="6" w:space="0" w:color="000000"/>
            </w:tcBorders>
            <w:shd w:val="clear" w:color="auto" w:fill="FFFFFF"/>
          </w:tcPr>
          <w:p w14:paraId="17AEC271" w14:textId="77777777" w:rsidR="00E55EBF" w:rsidRPr="00B14FBF" w:rsidRDefault="00E55EBF" w:rsidP="00E55EBF">
            <w:pPr>
              <w:spacing w:before="60" w:after="60"/>
              <w:rPr>
                <w:rFonts w:eastAsia="Times New Roman"/>
                <w:noProof/>
                <w:sz w:val="22"/>
              </w:rPr>
            </w:pPr>
            <w:r w:rsidRPr="00B14FBF">
              <w:rPr>
                <w:noProof/>
                <w:sz w:val="22"/>
              </w:rPr>
              <w:t>Zahl</w:t>
            </w:r>
          </w:p>
        </w:tc>
        <w:tc>
          <w:tcPr>
            <w:tcW w:w="3687" w:type="dxa"/>
            <w:tcBorders>
              <w:top w:val="single" w:sz="4" w:space="0" w:color="auto"/>
              <w:left w:val="single" w:sz="6" w:space="0" w:color="000000"/>
              <w:bottom w:val="single" w:sz="6" w:space="0" w:color="000000"/>
              <w:right w:val="single" w:sz="8" w:space="0" w:color="auto"/>
            </w:tcBorders>
            <w:shd w:val="clear" w:color="auto" w:fill="FFFFFF"/>
          </w:tcPr>
          <w:p w14:paraId="26661988" w14:textId="77777777" w:rsidR="00E55EBF" w:rsidRPr="00B14FBF" w:rsidRDefault="00E55EBF" w:rsidP="00E55EBF">
            <w:pPr>
              <w:spacing w:before="60" w:after="60"/>
              <w:rPr>
                <w:rFonts w:eastAsia="Times New Roman"/>
                <w:noProof/>
                <w:sz w:val="22"/>
              </w:rPr>
            </w:pPr>
            <w:r w:rsidRPr="00B14FBF">
              <w:rPr>
                <w:noProof/>
                <w:sz w:val="22"/>
              </w:rPr>
              <w:t>Laufende Nummer, lückenlos</w:t>
            </w:r>
          </w:p>
        </w:tc>
        <w:tc>
          <w:tcPr>
            <w:tcW w:w="532" w:type="dxa"/>
            <w:tcBorders>
              <w:top w:val="single" w:sz="4" w:space="0" w:color="auto"/>
              <w:left w:val="single" w:sz="8" w:space="0" w:color="auto"/>
              <w:bottom w:val="single" w:sz="6" w:space="0" w:color="000000"/>
              <w:right w:val="single" w:sz="6" w:space="0" w:color="000000"/>
            </w:tcBorders>
            <w:shd w:val="clear" w:color="auto" w:fill="FFFFFF"/>
          </w:tcPr>
          <w:p w14:paraId="35EE3DE4" w14:textId="77777777" w:rsidR="00E55EBF" w:rsidRPr="00B14FBF" w:rsidRDefault="00E55EBF" w:rsidP="00E55EBF">
            <w:pPr>
              <w:spacing w:before="60" w:after="60"/>
              <w:jc w:val="center"/>
              <w:rPr>
                <w:rFonts w:eastAsia="Times New Roman"/>
                <w:noProof/>
                <w:sz w:val="22"/>
              </w:rPr>
            </w:pPr>
            <w:r w:rsidRPr="00B14FBF">
              <w:rPr>
                <w:noProof/>
                <w:sz w:val="22"/>
              </w:rPr>
              <w:t>9</w:t>
            </w:r>
          </w:p>
        </w:tc>
      </w:tr>
      <w:tr w:rsidR="00E55EBF" w:rsidRPr="00B14FBF" w14:paraId="2B2B3F8F" w14:textId="77777777" w:rsidTr="008D7828">
        <w:tc>
          <w:tcPr>
            <w:tcW w:w="2660" w:type="dxa"/>
            <w:tcBorders>
              <w:top w:val="single" w:sz="4" w:space="0" w:color="auto"/>
              <w:left w:val="single" w:sz="6" w:space="0" w:color="000000"/>
              <w:bottom w:val="single" w:sz="6" w:space="0" w:color="000000"/>
              <w:right w:val="single" w:sz="6" w:space="0" w:color="000000"/>
            </w:tcBorders>
            <w:shd w:val="clear" w:color="auto" w:fill="FFFFFF"/>
          </w:tcPr>
          <w:p w14:paraId="2FCDBA21" w14:textId="77777777" w:rsidR="00E55EBF" w:rsidRPr="00B14FBF" w:rsidRDefault="00E55EBF" w:rsidP="00E55EBF">
            <w:pPr>
              <w:spacing w:before="60" w:after="60"/>
              <w:rPr>
                <w:rFonts w:eastAsia="Times New Roman"/>
                <w:noProof/>
                <w:sz w:val="22"/>
              </w:rPr>
            </w:pPr>
            <w:r w:rsidRPr="00B14FBF">
              <w:rPr>
                <w:noProof/>
                <w:sz w:val="22"/>
              </w:rPr>
              <w:t>Date of arrival</w:t>
            </w:r>
          </w:p>
        </w:tc>
        <w:tc>
          <w:tcPr>
            <w:tcW w:w="2410" w:type="dxa"/>
            <w:tcBorders>
              <w:top w:val="single" w:sz="4" w:space="0" w:color="auto"/>
              <w:left w:val="single" w:sz="6" w:space="0" w:color="000000"/>
              <w:bottom w:val="single" w:sz="6" w:space="0" w:color="000000"/>
              <w:right w:val="single" w:sz="6" w:space="0" w:color="000000"/>
            </w:tcBorders>
            <w:shd w:val="clear" w:color="auto" w:fill="FFFFFF"/>
          </w:tcPr>
          <w:p w14:paraId="026A4328" w14:textId="77777777" w:rsidR="00E55EBF" w:rsidRPr="00B14FBF" w:rsidRDefault="00E55EBF" w:rsidP="00E55EBF">
            <w:pPr>
              <w:spacing w:before="60" w:after="60"/>
              <w:rPr>
                <w:rFonts w:eastAsia="Times New Roman"/>
                <w:noProof/>
                <w:sz w:val="22"/>
              </w:rPr>
            </w:pPr>
            <w:r w:rsidRPr="00B14FBF">
              <w:rPr>
                <w:noProof/>
                <w:sz w:val="22"/>
              </w:rPr>
              <w:t>Datum (JJJJ-MM-TT)</w:t>
            </w:r>
          </w:p>
        </w:tc>
        <w:tc>
          <w:tcPr>
            <w:tcW w:w="3687" w:type="dxa"/>
            <w:tcBorders>
              <w:top w:val="single" w:sz="4" w:space="0" w:color="auto"/>
              <w:left w:val="single" w:sz="6" w:space="0" w:color="000000"/>
              <w:bottom w:val="single" w:sz="6" w:space="0" w:color="000000"/>
              <w:right w:val="single" w:sz="8" w:space="0" w:color="auto"/>
            </w:tcBorders>
            <w:shd w:val="clear" w:color="auto" w:fill="FFFFFF"/>
          </w:tcPr>
          <w:p w14:paraId="419F0DBA" w14:textId="77777777" w:rsidR="00E55EBF" w:rsidRPr="00B14FBF" w:rsidRDefault="00E55EBF" w:rsidP="00E55EBF">
            <w:pPr>
              <w:spacing w:before="60" w:after="60"/>
              <w:rPr>
                <w:rFonts w:eastAsia="Times New Roman"/>
                <w:noProof/>
                <w:sz w:val="22"/>
              </w:rPr>
            </w:pPr>
            <w:r w:rsidRPr="00B14FBF">
              <w:rPr>
                <w:noProof/>
                <w:sz w:val="22"/>
              </w:rPr>
              <w:t>Datum der Ankunft des konditionierten Abfalls</w:t>
            </w:r>
          </w:p>
        </w:tc>
        <w:tc>
          <w:tcPr>
            <w:tcW w:w="532" w:type="dxa"/>
            <w:tcBorders>
              <w:top w:val="single" w:sz="4" w:space="0" w:color="auto"/>
              <w:left w:val="single" w:sz="8" w:space="0" w:color="auto"/>
              <w:bottom w:val="single" w:sz="6" w:space="0" w:color="000000"/>
              <w:right w:val="single" w:sz="6" w:space="0" w:color="000000"/>
            </w:tcBorders>
            <w:shd w:val="clear" w:color="auto" w:fill="FFFFFF"/>
          </w:tcPr>
          <w:p w14:paraId="0DDE7B42" w14:textId="77777777" w:rsidR="00E55EBF" w:rsidRPr="00B14FBF" w:rsidRDefault="00E55EBF" w:rsidP="00E55EBF">
            <w:pPr>
              <w:spacing w:before="60" w:after="60"/>
              <w:jc w:val="center"/>
              <w:rPr>
                <w:rFonts w:eastAsia="Times New Roman"/>
                <w:noProof/>
                <w:sz w:val="22"/>
              </w:rPr>
            </w:pPr>
            <w:r w:rsidRPr="00B14FBF">
              <w:rPr>
                <w:noProof/>
                <w:sz w:val="22"/>
              </w:rPr>
              <w:t>10</w:t>
            </w:r>
          </w:p>
        </w:tc>
      </w:tr>
      <w:tr w:rsidR="00E55EBF" w:rsidRPr="00B14FBF" w14:paraId="6E415300" w14:textId="77777777" w:rsidTr="008D7828">
        <w:tc>
          <w:tcPr>
            <w:tcW w:w="2660" w:type="dxa"/>
            <w:tcBorders>
              <w:top w:val="single" w:sz="4" w:space="0" w:color="auto"/>
              <w:left w:val="single" w:sz="6" w:space="0" w:color="000000"/>
              <w:bottom w:val="single" w:sz="6" w:space="0" w:color="000000"/>
              <w:right w:val="single" w:sz="6" w:space="0" w:color="000000"/>
            </w:tcBorders>
            <w:shd w:val="clear" w:color="auto" w:fill="FFFFFF"/>
          </w:tcPr>
          <w:p w14:paraId="35322DB6" w14:textId="77777777" w:rsidR="00E55EBF" w:rsidRPr="00B14FBF" w:rsidRDefault="00E55EBF" w:rsidP="00E55EBF">
            <w:pPr>
              <w:spacing w:before="60" w:after="60"/>
              <w:rPr>
                <w:rFonts w:eastAsia="Times New Roman"/>
                <w:noProof/>
                <w:sz w:val="22"/>
              </w:rPr>
            </w:pPr>
            <w:r w:rsidRPr="00B14FBF">
              <w:rPr>
                <w:noProof/>
                <w:sz w:val="22"/>
              </w:rPr>
              <w:t>Shipping installation</w:t>
            </w:r>
          </w:p>
        </w:tc>
        <w:tc>
          <w:tcPr>
            <w:tcW w:w="2410" w:type="dxa"/>
            <w:tcBorders>
              <w:top w:val="single" w:sz="4" w:space="0" w:color="auto"/>
              <w:left w:val="single" w:sz="6" w:space="0" w:color="000000"/>
              <w:bottom w:val="single" w:sz="6" w:space="0" w:color="000000"/>
              <w:right w:val="single" w:sz="6" w:space="0" w:color="000000"/>
            </w:tcBorders>
            <w:shd w:val="clear" w:color="auto" w:fill="FFFFFF"/>
          </w:tcPr>
          <w:p w14:paraId="61107402" w14:textId="77777777" w:rsidR="00E55EBF" w:rsidRPr="00B14FBF" w:rsidRDefault="00E55EBF" w:rsidP="00E55EBF">
            <w:pPr>
              <w:spacing w:before="60" w:after="60"/>
              <w:rPr>
                <w:rFonts w:eastAsia="Times New Roman"/>
                <w:noProof/>
                <w:sz w:val="22"/>
              </w:rPr>
            </w:pPr>
            <w:r w:rsidRPr="00B14FBF">
              <w:rPr>
                <w:noProof/>
                <w:sz w:val="22"/>
              </w:rPr>
              <w:t>Zeichen (256)</w:t>
            </w:r>
          </w:p>
        </w:tc>
        <w:tc>
          <w:tcPr>
            <w:tcW w:w="3687" w:type="dxa"/>
            <w:tcBorders>
              <w:top w:val="single" w:sz="4" w:space="0" w:color="auto"/>
              <w:left w:val="single" w:sz="6" w:space="0" w:color="000000"/>
              <w:bottom w:val="single" w:sz="6" w:space="0" w:color="000000"/>
              <w:right w:val="single" w:sz="8" w:space="0" w:color="auto"/>
            </w:tcBorders>
            <w:shd w:val="clear" w:color="auto" w:fill="FFFFFF"/>
          </w:tcPr>
          <w:p w14:paraId="4F3F6936" w14:textId="77777777" w:rsidR="00E55EBF" w:rsidRPr="00B14FBF" w:rsidRDefault="00E55EBF" w:rsidP="00E55EBF">
            <w:pPr>
              <w:spacing w:before="60" w:after="60"/>
              <w:rPr>
                <w:rFonts w:eastAsia="Times New Roman"/>
                <w:noProof/>
                <w:sz w:val="22"/>
              </w:rPr>
            </w:pPr>
            <w:r w:rsidRPr="00B14FBF">
              <w:rPr>
                <w:noProof/>
                <w:sz w:val="22"/>
              </w:rPr>
              <w:t>Kontaktdaten der versendenden Anlage</w:t>
            </w:r>
          </w:p>
        </w:tc>
        <w:tc>
          <w:tcPr>
            <w:tcW w:w="532" w:type="dxa"/>
            <w:tcBorders>
              <w:top w:val="single" w:sz="4" w:space="0" w:color="auto"/>
              <w:left w:val="single" w:sz="8" w:space="0" w:color="auto"/>
              <w:bottom w:val="single" w:sz="6" w:space="0" w:color="000000"/>
              <w:right w:val="single" w:sz="6" w:space="0" w:color="000000"/>
            </w:tcBorders>
            <w:shd w:val="clear" w:color="auto" w:fill="FFFFFF"/>
          </w:tcPr>
          <w:p w14:paraId="4EB41974" w14:textId="77777777" w:rsidR="00E55EBF" w:rsidRPr="00B14FBF" w:rsidRDefault="00E55EBF" w:rsidP="00E55EBF">
            <w:pPr>
              <w:spacing w:before="60" w:after="60"/>
              <w:jc w:val="center"/>
              <w:rPr>
                <w:rFonts w:eastAsia="Times New Roman"/>
                <w:noProof/>
                <w:sz w:val="22"/>
              </w:rPr>
            </w:pPr>
            <w:r w:rsidRPr="00B14FBF">
              <w:rPr>
                <w:noProof/>
                <w:sz w:val="22"/>
              </w:rPr>
              <w:t>11</w:t>
            </w:r>
          </w:p>
        </w:tc>
      </w:tr>
      <w:tr w:rsidR="00E55EBF" w:rsidRPr="00B14FBF" w14:paraId="52FBA00D"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5B1A1B5D" w14:textId="77777777" w:rsidR="00E55EBF" w:rsidRPr="00B14FBF" w:rsidRDefault="00E55EBF" w:rsidP="00E55EBF">
            <w:pPr>
              <w:spacing w:before="60" w:after="60"/>
              <w:rPr>
                <w:rFonts w:eastAsia="Times New Roman"/>
                <w:noProof/>
                <w:sz w:val="22"/>
              </w:rPr>
            </w:pPr>
            <w:r w:rsidRPr="00B14FBF">
              <w:rPr>
                <w:noProof/>
                <w:sz w:val="22"/>
              </w:rPr>
              <w:t>Shipper MBA</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13989C13" w14:textId="77777777" w:rsidR="00E55EBF" w:rsidRPr="00B14FBF" w:rsidRDefault="00E55EBF" w:rsidP="00E55EBF">
            <w:pPr>
              <w:spacing w:before="60" w:after="60"/>
              <w:rPr>
                <w:rFonts w:eastAsia="Times New Roman"/>
                <w:noProof/>
                <w:sz w:val="22"/>
                <w:highlight w:val="red"/>
              </w:rPr>
            </w:pPr>
            <w:r w:rsidRPr="00B14FBF">
              <w:rPr>
                <w:noProof/>
                <w:sz w:val="22"/>
              </w:rPr>
              <w:t>Zeichen (4)</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60A83DD9" w14:textId="77777777" w:rsidR="00E55EBF" w:rsidRPr="00B14FBF" w:rsidRDefault="00E55EBF" w:rsidP="00E55EBF">
            <w:pPr>
              <w:spacing w:before="60" w:after="60"/>
              <w:rPr>
                <w:rFonts w:eastAsia="Times New Roman"/>
                <w:noProof/>
                <w:sz w:val="22"/>
                <w:highlight w:val="red"/>
              </w:rPr>
            </w:pPr>
            <w:r w:rsidRPr="00B14FBF">
              <w:rPr>
                <w:noProof/>
                <w:sz w:val="22"/>
              </w:rPr>
              <w:t>MBA-Code der versendenden Anlage</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31598978" w14:textId="77777777" w:rsidR="00E55EBF" w:rsidRPr="00B14FBF" w:rsidRDefault="00E55EBF" w:rsidP="00E55EBF">
            <w:pPr>
              <w:spacing w:before="60" w:after="60"/>
              <w:jc w:val="center"/>
              <w:rPr>
                <w:rFonts w:eastAsia="Times New Roman"/>
                <w:noProof/>
                <w:sz w:val="22"/>
              </w:rPr>
            </w:pPr>
            <w:r w:rsidRPr="00B14FBF">
              <w:rPr>
                <w:noProof/>
                <w:sz w:val="22"/>
              </w:rPr>
              <w:t>12</w:t>
            </w:r>
          </w:p>
        </w:tc>
      </w:tr>
      <w:tr w:rsidR="00E55EBF" w:rsidRPr="00B14FBF" w14:paraId="521DEBB2"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A37FC4D" w14:textId="77777777" w:rsidR="00E55EBF" w:rsidRPr="00B14FBF" w:rsidRDefault="00E55EBF" w:rsidP="00E55EBF">
            <w:pPr>
              <w:spacing w:before="60" w:after="60"/>
              <w:rPr>
                <w:rFonts w:eastAsia="Times New Roman"/>
                <w:noProof/>
                <w:sz w:val="22"/>
              </w:rPr>
            </w:pPr>
            <w:r w:rsidRPr="00B14FBF">
              <w:rPr>
                <w:noProof/>
                <w:sz w:val="22"/>
              </w:rPr>
              <w:t>Conditioned form</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70D6C6D3" w14:textId="77777777" w:rsidR="00E55EBF" w:rsidRPr="00B14FBF" w:rsidRDefault="00E55EBF" w:rsidP="00E55EBF">
            <w:pPr>
              <w:spacing w:before="60" w:after="60"/>
              <w:rPr>
                <w:rFonts w:eastAsia="Times New Roman"/>
                <w:noProof/>
                <w:sz w:val="22"/>
                <w:highlight w:val="red"/>
              </w:rPr>
            </w:pPr>
            <w:r w:rsidRPr="00B14FBF">
              <w:rPr>
                <w:noProof/>
                <w:sz w:val="22"/>
              </w:rPr>
              <w:t>Zeichen (2)</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7A9676F9" w14:textId="77777777" w:rsidR="00E55EBF" w:rsidRPr="00B14FBF" w:rsidRDefault="00E55EBF" w:rsidP="00E55EBF">
            <w:pPr>
              <w:spacing w:before="60" w:after="60"/>
              <w:rPr>
                <w:rFonts w:eastAsia="Times New Roman"/>
                <w:noProof/>
                <w:sz w:val="22"/>
                <w:highlight w:val="red"/>
              </w:rPr>
            </w:pPr>
            <w:r w:rsidRPr="00B14FBF">
              <w:rPr>
                <w:noProof/>
                <w:sz w:val="22"/>
              </w:rPr>
              <w:t>Die konditionierte Form des Abfalls</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795F2511" w14:textId="77777777" w:rsidR="00E55EBF" w:rsidRPr="00B14FBF" w:rsidRDefault="00E55EBF" w:rsidP="00E55EBF">
            <w:pPr>
              <w:spacing w:before="60" w:after="60"/>
              <w:jc w:val="center"/>
              <w:rPr>
                <w:rFonts w:eastAsia="Times New Roman"/>
                <w:noProof/>
                <w:sz w:val="22"/>
              </w:rPr>
            </w:pPr>
            <w:r w:rsidRPr="00B14FBF">
              <w:rPr>
                <w:noProof/>
                <w:sz w:val="22"/>
              </w:rPr>
              <w:t>13</w:t>
            </w:r>
          </w:p>
        </w:tc>
      </w:tr>
      <w:tr w:rsidR="00E55EBF" w:rsidRPr="00B14FBF" w14:paraId="0A7BED42"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60E7E281" w14:textId="77777777" w:rsidR="00E55EBF" w:rsidRPr="00B14FBF" w:rsidRDefault="00E55EBF" w:rsidP="00E55EBF">
            <w:pPr>
              <w:spacing w:before="60" w:after="60"/>
              <w:rPr>
                <w:rFonts w:eastAsia="Times New Roman"/>
                <w:noProof/>
                <w:sz w:val="22"/>
              </w:rPr>
            </w:pPr>
            <w:r w:rsidRPr="00B14FBF">
              <w:rPr>
                <w:noProof/>
                <w:sz w:val="22"/>
              </w:rPr>
              <w:t>Plutonium weight</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3AE95CB5" w14:textId="77777777" w:rsidR="00E55EBF" w:rsidRPr="00B14FBF" w:rsidRDefault="00E55EBF" w:rsidP="00E55EBF">
            <w:pPr>
              <w:spacing w:before="60" w:after="60"/>
              <w:rPr>
                <w:rFonts w:eastAsia="Times New Roman"/>
                <w:noProof/>
                <w:sz w:val="22"/>
                <w:highlight w:val="red"/>
              </w:rPr>
            </w:pPr>
            <w:r w:rsidRPr="00B14FBF">
              <w:rPr>
                <w:noProof/>
                <w:sz w:val="22"/>
              </w:rPr>
              <w:t>Zahl (24,3)</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25967089" w14:textId="77777777" w:rsidR="00E55EBF" w:rsidRPr="00B14FBF" w:rsidRDefault="00E55EBF" w:rsidP="00E55EBF">
            <w:pPr>
              <w:spacing w:before="60" w:after="60"/>
              <w:rPr>
                <w:rFonts w:eastAsia="Times New Roman"/>
                <w:noProof/>
                <w:sz w:val="22"/>
              </w:rPr>
            </w:pPr>
            <w:r w:rsidRPr="00B14FBF">
              <w:rPr>
                <w:noProof/>
                <w:sz w:val="22"/>
              </w:rPr>
              <w:t>Plutoniumgewicht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1767F703" w14:textId="77777777" w:rsidR="00E55EBF" w:rsidRPr="00B14FBF" w:rsidRDefault="00E55EBF" w:rsidP="00E55EBF">
            <w:pPr>
              <w:spacing w:before="60" w:after="60"/>
              <w:jc w:val="center"/>
              <w:rPr>
                <w:rFonts w:eastAsia="Times New Roman"/>
                <w:noProof/>
                <w:sz w:val="22"/>
              </w:rPr>
            </w:pPr>
            <w:r w:rsidRPr="00B14FBF">
              <w:rPr>
                <w:noProof/>
                <w:color w:val="000000"/>
                <w:sz w:val="22"/>
              </w:rPr>
              <w:t>14</w:t>
            </w:r>
          </w:p>
        </w:tc>
      </w:tr>
      <w:tr w:rsidR="00E55EBF" w:rsidRPr="00B14FBF" w14:paraId="4B9109A6"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4F49B52C" w14:textId="77777777" w:rsidR="00E55EBF" w:rsidRPr="00B14FBF" w:rsidRDefault="00E55EBF" w:rsidP="00E55EBF">
            <w:pPr>
              <w:spacing w:before="60" w:after="60"/>
              <w:rPr>
                <w:rFonts w:eastAsia="Times New Roman"/>
                <w:noProof/>
                <w:sz w:val="22"/>
              </w:rPr>
            </w:pPr>
            <w:r w:rsidRPr="00B14FBF">
              <w:rPr>
                <w:noProof/>
                <w:sz w:val="22"/>
              </w:rPr>
              <w:t>U235 weight</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59B83BAA" w14:textId="77777777" w:rsidR="00E55EBF" w:rsidRPr="00B14FBF" w:rsidRDefault="00E55EBF" w:rsidP="00E55EBF">
            <w:pPr>
              <w:spacing w:before="60" w:after="60"/>
              <w:rPr>
                <w:rFonts w:eastAsia="Times New Roman"/>
                <w:noProof/>
                <w:sz w:val="22"/>
                <w:highlight w:val="red"/>
              </w:rPr>
            </w:pPr>
            <w:r w:rsidRPr="00B14FBF">
              <w:rPr>
                <w:noProof/>
                <w:sz w:val="22"/>
              </w:rPr>
              <w:t>Zahl (24,3)</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0BD5CB11" w14:textId="77777777" w:rsidR="00E55EBF" w:rsidRPr="00B14FBF" w:rsidRDefault="00E55EBF" w:rsidP="00E55EBF">
            <w:pPr>
              <w:spacing w:before="60" w:after="60"/>
              <w:rPr>
                <w:rFonts w:eastAsia="Times New Roman"/>
                <w:noProof/>
                <w:sz w:val="22"/>
              </w:rPr>
            </w:pPr>
            <w:r w:rsidRPr="00B14FBF">
              <w:rPr>
                <w:noProof/>
                <w:sz w:val="22"/>
              </w:rPr>
              <w:t>U235-Gewicht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23DC0AA4" w14:textId="77777777" w:rsidR="00E55EBF" w:rsidRPr="00B14FBF" w:rsidRDefault="00E55EBF" w:rsidP="00E55EBF">
            <w:pPr>
              <w:spacing w:before="60" w:after="60"/>
              <w:jc w:val="center"/>
              <w:rPr>
                <w:rFonts w:eastAsia="Times New Roman"/>
                <w:noProof/>
                <w:sz w:val="22"/>
              </w:rPr>
            </w:pPr>
            <w:r w:rsidRPr="00B14FBF">
              <w:rPr>
                <w:noProof/>
                <w:color w:val="000000"/>
                <w:sz w:val="22"/>
              </w:rPr>
              <w:t>15</w:t>
            </w:r>
          </w:p>
        </w:tc>
      </w:tr>
      <w:tr w:rsidR="00E55EBF" w:rsidRPr="00B14FBF" w14:paraId="38F1AF45"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162BF781" w14:textId="77777777" w:rsidR="00E55EBF" w:rsidRPr="00B14FBF" w:rsidRDefault="00E55EBF" w:rsidP="00E55EBF">
            <w:pPr>
              <w:spacing w:before="60" w:after="60"/>
              <w:rPr>
                <w:rFonts w:eastAsia="Times New Roman"/>
                <w:noProof/>
                <w:sz w:val="22"/>
              </w:rPr>
            </w:pPr>
            <w:r w:rsidRPr="00B14FBF">
              <w:rPr>
                <w:noProof/>
                <w:sz w:val="22"/>
              </w:rPr>
              <w:t>Uranium weight</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2FC2CD4E" w14:textId="77777777" w:rsidR="00E55EBF" w:rsidRPr="00B14FBF" w:rsidRDefault="00E55EBF" w:rsidP="00E55EBF">
            <w:pPr>
              <w:spacing w:before="60" w:after="60"/>
              <w:rPr>
                <w:rFonts w:eastAsia="Times New Roman"/>
                <w:noProof/>
                <w:sz w:val="22"/>
                <w:highlight w:val="red"/>
              </w:rPr>
            </w:pPr>
            <w:r w:rsidRPr="00B14FBF">
              <w:rPr>
                <w:noProof/>
                <w:sz w:val="22"/>
              </w:rPr>
              <w:t>Zahl (24,3)</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5F4B0113" w14:textId="77777777" w:rsidR="00E55EBF" w:rsidRPr="00B14FBF" w:rsidRDefault="00E55EBF" w:rsidP="00E55EBF">
            <w:pPr>
              <w:spacing w:before="60" w:after="60"/>
              <w:rPr>
                <w:rFonts w:eastAsia="Times New Roman"/>
                <w:noProof/>
                <w:sz w:val="22"/>
              </w:rPr>
            </w:pPr>
            <w:r w:rsidRPr="00B14FBF">
              <w:rPr>
                <w:noProof/>
                <w:sz w:val="22"/>
              </w:rPr>
              <w:t>Urangewicht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5B752AA4" w14:textId="77777777" w:rsidR="00E55EBF" w:rsidRPr="00B14FBF" w:rsidRDefault="00E55EBF" w:rsidP="00E55EBF">
            <w:pPr>
              <w:spacing w:before="60" w:after="60"/>
              <w:jc w:val="center"/>
              <w:rPr>
                <w:rFonts w:eastAsia="Times New Roman"/>
                <w:noProof/>
                <w:sz w:val="22"/>
              </w:rPr>
            </w:pPr>
            <w:r w:rsidRPr="00B14FBF">
              <w:rPr>
                <w:noProof/>
                <w:color w:val="000000"/>
                <w:sz w:val="22"/>
              </w:rPr>
              <w:t>16</w:t>
            </w:r>
          </w:p>
        </w:tc>
      </w:tr>
      <w:tr w:rsidR="00E55EBF" w:rsidRPr="00B14FBF" w14:paraId="66DB6940" w14:textId="77777777" w:rsidTr="008D7828">
        <w:tc>
          <w:tcPr>
            <w:tcW w:w="2660" w:type="dxa"/>
            <w:tcBorders>
              <w:top w:val="single" w:sz="6" w:space="0" w:color="DDDDDD"/>
              <w:left w:val="single" w:sz="6" w:space="0" w:color="000000"/>
              <w:bottom w:val="single" w:sz="6" w:space="0" w:color="000000"/>
              <w:right w:val="single" w:sz="6" w:space="0" w:color="000000"/>
            </w:tcBorders>
            <w:shd w:val="clear" w:color="auto" w:fill="FFFFFF"/>
          </w:tcPr>
          <w:p w14:paraId="2ADDADCE" w14:textId="77777777" w:rsidR="00E55EBF" w:rsidRPr="00B14FBF" w:rsidRDefault="00E55EBF" w:rsidP="00E55EBF">
            <w:pPr>
              <w:spacing w:before="60" w:after="60"/>
              <w:rPr>
                <w:rFonts w:eastAsia="Times New Roman"/>
                <w:noProof/>
                <w:sz w:val="22"/>
              </w:rPr>
            </w:pPr>
            <w:r w:rsidRPr="00B14FBF">
              <w:rPr>
                <w:noProof/>
                <w:sz w:val="22"/>
              </w:rPr>
              <w:t>Thorium weight</w:t>
            </w:r>
          </w:p>
        </w:tc>
        <w:tc>
          <w:tcPr>
            <w:tcW w:w="2410" w:type="dxa"/>
            <w:tcBorders>
              <w:top w:val="single" w:sz="6" w:space="0" w:color="DDDDDD"/>
              <w:left w:val="single" w:sz="6" w:space="0" w:color="000000"/>
              <w:bottom w:val="single" w:sz="6" w:space="0" w:color="000000"/>
              <w:right w:val="single" w:sz="6" w:space="0" w:color="000000"/>
            </w:tcBorders>
            <w:shd w:val="clear" w:color="auto" w:fill="FFFFFF"/>
          </w:tcPr>
          <w:p w14:paraId="1561731B" w14:textId="77777777" w:rsidR="00E55EBF" w:rsidRPr="00B14FBF" w:rsidRDefault="00E55EBF" w:rsidP="00E55EBF">
            <w:pPr>
              <w:spacing w:before="60" w:after="60"/>
              <w:rPr>
                <w:rFonts w:eastAsia="Times New Roman"/>
                <w:noProof/>
                <w:sz w:val="22"/>
                <w:highlight w:val="red"/>
              </w:rPr>
            </w:pPr>
            <w:r w:rsidRPr="00B14FBF">
              <w:rPr>
                <w:noProof/>
                <w:sz w:val="22"/>
              </w:rPr>
              <w:t>Zahl (24,3)</w:t>
            </w:r>
          </w:p>
        </w:tc>
        <w:tc>
          <w:tcPr>
            <w:tcW w:w="3687" w:type="dxa"/>
            <w:tcBorders>
              <w:top w:val="single" w:sz="6" w:space="0" w:color="DDDDDD"/>
              <w:left w:val="single" w:sz="6" w:space="0" w:color="000000"/>
              <w:bottom w:val="single" w:sz="6" w:space="0" w:color="000000"/>
              <w:right w:val="single" w:sz="8" w:space="0" w:color="auto"/>
            </w:tcBorders>
            <w:shd w:val="clear" w:color="auto" w:fill="FFFFFF"/>
          </w:tcPr>
          <w:p w14:paraId="5689A049" w14:textId="77777777" w:rsidR="00E55EBF" w:rsidRPr="00B14FBF" w:rsidRDefault="00E55EBF" w:rsidP="00E55EBF">
            <w:pPr>
              <w:spacing w:before="60" w:after="60"/>
              <w:rPr>
                <w:rFonts w:eastAsia="Times New Roman"/>
                <w:noProof/>
                <w:sz w:val="22"/>
              </w:rPr>
            </w:pPr>
            <w:r w:rsidRPr="00B14FBF">
              <w:rPr>
                <w:noProof/>
                <w:sz w:val="22"/>
              </w:rPr>
              <w:t>Thoriumgewicht</w:t>
            </w:r>
          </w:p>
        </w:tc>
        <w:tc>
          <w:tcPr>
            <w:tcW w:w="532" w:type="dxa"/>
            <w:tcBorders>
              <w:top w:val="single" w:sz="6" w:space="0" w:color="DDDDDD"/>
              <w:left w:val="single" w:sz="8" w:space="0" w:color="auto"/>
              <w:bottom w:val="single" w:sz="6" w:space="0" w:color="000000"/>
              <w:right w:val="single" w:sz="6" w:space="0" w:color="000000"/>
            </w:tcBorders>
            <w:shd w:val="clear" w:color="auto" w:fill="FFFFFF"/>
          </w:tcPr>
          <w:p w14:paraId="78D6E350" w14:textId="77777777" w:rsidR="00E55EBF" w:rsidRPr="00B14FBF" w:rsidRDefault="00E55EBF" w:rsidP="00E55EBF">
            <w:pPr>
              <w:spacing w:before="60" w:after="60"/>
              <w:jc w:val="center"/>
              <w:rPr>
                <w:rFonts w:eastAsia="Times New Roman"/>
                <w:noProof/>
                <w:sz w:val="22"/>
              </w:rPr>
            </w:pPr>
            <w:r w:rsidRPr="00B14FBF">
              <w:rPr>
                <w:noProof/>
                <w:color w:val="000000"/>
                <w:sz w:val="22"/>
              </w:rPr>
              <w:t>17</w:t>
            </w:r>
          </w:p>
        </w:tc>
      </w:tr>
      <w:tr w:rsidR="00E55EBF" w:rsidRPr="00B14FBF" w14:paraId="77681CB5" w14:textId="77777777" w:rsidTr="008D7828">
        <w:tc>
          <w:tcPr>
            <w:tcW w:w="2660" w:type="dxa"/>
            <w:tcBorders>
              <w:top w:val="single" w:sz="6" w:space="0" w:color="DDDDDD"/>
              <w:left w:val="single" w:sz="6" w:space="0" w:color="000000"/>
              <w:bottom w:val="single" w:sz="4" w:space="0" w:color="auto"/>
              <w:right w:val="single" w:sz="6" w:space="0" w:color="000000"/>
            </w:tcBorders>
            <w:shd w:val="clear" w:color="auto" w:fill="FFFFFF"/>
          </w:tcPr>
          <w:p w14:paraId="0A619964" w14:textId="77777777" w:rsidR="00E55EBF" w:rsidRPr="00B14FBF" w:rsidRDefault="00E55EBF" w:rsidP="00E55EBF">
            <w:pPr>
              <w:spacing w:before="60" w:after="60"/>
              <w:rPr>
                <w:rFonts w:eastAsia="Times New Roman"/>
                <w:noProof/>
                <w:sz w:val="22"/>
              </w:rPr>
            </w:pPr>
            <w:r w:rsidRPr="00B14FBF">
              <w:rPr>
                <w:noProof/>
                <w:sz w:val="22"/>
              </w:rPr>
              <w:t>Comment</w:t>
            </w:r>
          </w:p>
        </w:tc>
        <w:tc>
          <w:tcPr>
            <w:tcW w:w="2410" w:type="dxa"/>
            <w:tcBorders>
              <w:top w:val="single" w:sz="6" w:space="0" w:color="DDDDDD"/>
              <w:left w:val="single" w:sz="6" w:space="0" w:color="000000"/>
              <w:bottom w:val="single" w:sz="4" w:space="0" w:color="auto"/>
              <w:right w:val="single" w:sz="6" w:space="0" w:color="000000"/>
            </w:tcBorders>
            <w:shd w:val="clear" w:color="auto" w:fill="FFFFFF"/>
          </w:tcPr>
          <w:p w14:paraId="5D463C56" w14:textId="77777777" w:rsidR="00E55EBF" w:rsidRPr="00B14FBF" w:rsidRDefault="00E55EBF" w:rsidP="00E55EBF">
            <w:pPr>
              <w:spacing w:before="60" w:after="60"/>
              <w:rPr>
                <w:rFonts w:eastAsia="Times New Roman"/>
                <w:noProof/>
                <w:sz w:val="22"/>
                <w:highlight w:val="red"/>
              </w:rPr>
            </w:pPr>
            <w:r w:rsidRPr="00B14FBF">
              <w:rPr>
                <w:noProof/>
                <w:sz w:val="22"/>
              </w:rPr>
              <w:t>Zeichen (256)</w:t>
            </w:r>
          </w:p>
        </w:tc>
        <w:tc>
          <w:tcPr>
            <w:tcW w:w="3687" w:type="dxa"/>
            <w:tcBorders>
              <w:top w:val="single" w:sz="6" w:space="0" w:color="DDDDDD"/>
              <w:left w:val="single" w:sz="6" w:space="0" w:color="000000"/>
              <w:bottom w:val="single" w:sz="4" w:space="0" w:color="auto"/>
              <w:right w:val="single" w:sz="8" w:space="0" w:color="auto"/>
            </w:tcBorders>
            <w:shd w:val="clear" w:color="auto" w:fill="FFFFFF"/>
          </w:tcPr>
          <w:p w14:paraId="6A85931F" w14:textId="77777777" w:rsidR="00E55EBF" w:rsidRPr="00B14FBF" w:rsidRDefault="00E55EBF" w:rsidP="00E55EBF">
            <w:pPr>
              <w:spacing w:before="60" w:after="60"/>
              <w:rPr>
                <w:rFonts w:eastAsia="Times New Roman"/>
                <w:noProof/>
                <w:sz w:val="22"/>
              </w:rPr>
            </w:pPr>
            <w:r w:rsidRPr="00B14FBF">
              <w:rPr>
                <w:noProof/>
                <w:sz w:val="22"/>
              </w:rPr>
              <w:t>Zusätzliche Bemerkungen</w:t>
            </w:r>
          </w:p>
        </w:tc>
        <w:tc>
          <w:tcPr>
            <w:tcW w:w="532" w:type="dxa"/>
            <w:tcBorders>
              <w:top w:val="single" w:sz="6" w:space="0" w:color="DDDDDD"/>
              <w:left w:val="single" w:sz="8" w:space="0" w:color="auto"/>
              <w:bottom w:val="single" w:sz="4" w:space="0" w:color="auto"/>
              <w:right w:val="single" w:sz="6" w:space="0" w:color="000000"/>
            </w:tcBorders>
            <w:shd w:val="clear" w:color="auto" w:fill="FFFFFF"/>
          </w:tcPr>
          <w:p w14:paraId="2169EAF9" w14:textId="77777777" w:rsidR="00E55EBF" w:rsidRPr="00B14FBF" w:rsidRDefault="00E55EBF" w:rsidP="00E55EBF">
            <w:pPr>
              <w:spacing w:before="60" w:after="60"/>
              <w:jc w:val="center"/>
              <w:rPr>
                <w:rFonts w:eastAsia="Times New Roman"/>
                <w:noProof/>
                <w:sz w:val="22"/>
              </w:rPr>
            </w:pPr>
            <w:r w:rsidRPr="00B14FBF">
              <w:rPr>
                <w:noProof/>
                <w:color w:val="000000"/>
                <w:sz w:val="22"/>
              </w:rPr>
              <w:t>18</w:t>
            </w:r>
          </w:p>
        </w:tc>
      </w:tr>
    </w:tbl>
    <w:p w14:paraId="70224C2E" w14:textId="77777777" w:rsidR="00005089" w:rsidRPr="00B14FBF" w:rsidRDefault="00005089" w:rsidP="00FB23A2">
      <w:pPr>
        <w:rPr>
          <w:i/>
          <w:noProof/>
        </w:rPr>
      </w:pPr>
    </w:p>
    <w:p w14:paraId="6ED1676F" w14:textId="77777777" w:rsidR="00FB23A2" w:rsidRPr="00B14FBF" w:rsidRDefault="00FB23A2" w:rsidP="00FB23A2">
      <w:pPr>
        <w:rPr>
          <w:i/>
          <w:noProof/>
        </w:rPr>
      </w:pPr>
      <w:r w:rsidRPr="00B14FBF">
        <w:rPr>
          <w:i/>
          <w:noProof/>
        </w:rPr>
        <w:t>Erläuterungen</w:t>
      </w:r>
    </w:p>
    <w:p w14:paraId="727A0EB9" w14:textId="77777777" w:rsidR="00FB23A2" w:rsidRPr="00B14FBF" w:rsidRDefault="00FB23A2" w:rsidP="007F32BF">
      <w:pPr>
        <w:pStyle w:val="NumPar1"/>
        <w:numPr>
          <w:ilvl w:val="0"/>
          <w:numId w:val="33"/>
        </w:numPr>
        <w:rPr>
          <w:noProof/>
        </w:rPr>
      </w:pPr>
      <w:r w:rsidRPr="00B14FBF">
        <w:rPr>
          <w:noProof/>
        </w:rPr>
        <w:t>Receiving installation/Empfangende Anlage: Name und Anschrift der empfangenden Anlage.</w:t>
      </w:r>
    </w:p>
    <w:p w14:paraId="4F93C3B8" w14:textId="77777777" w:rsidR="00FB23A2" w:rsidRPr="00B14FBF" w:rsidRDefault="004C6986" w:rsidP="00B86B04">
      <w:pPr>
        <w:pStyle w:val="NumPar1"/>
        <w:rPr>
          <w:noProof/>
        </w:rPr>
      </w:pPr>
      <w:r w:rsidRPr="00B14FBF">
        <w:rPr>
          <w:noProof/>
        </w:rPr>
        <w:t>Receiver MBA/Empfänger-MBA: MBA-Code der empfangenden Anlage. Der Code wird der betroffenen Anlage von der Kommission mitgeteilt.</w:t>
      </w:r>
    </w:p>
    <w:p w14:paraId="72C85510" w14:textId="77777777" w:rsidR="00152C96" w:rsidRPr="00B14FBF" w:rsidRDefault="00152C96" w:rsidP="00B86B04">
      <w:pPr>
        <w:pStyle w:val="NumPar1"/>
        <w:rPr>
          <w:noProof/>
        </w:rPr>
      </w:pPr>
      <w:r w:rsidRPr="00B14FBF">
        <w:rPr>
          <w:noProof/>
        </w:rPr>
        <w:t>Report type/Berichtsart: Für diese Berichtsart ist „CWIR“ anzugeben.</w:t>
      </w:r>
    </w:p>
    <w:p w14:paraId="0A74443F" w14:textId="77777777" w:rsidR="00FB23A2" w:rsidRPr="00B14FBF" w:rsidRDefault="00E15F45" w:rsidP="00B86B04">
      <w:pPr>
        <w:pStyle w:val="NumPar1"/>
        <w:rPr>
          <w:noProof/>
        </w:rPr>
      </w:pPr>
      <w:r w:rsidRPr="00B14FBF">
        <w:rPr>
          <w:noProof/>
        </w:rPr>
        <w:t>Start report/Berichtsbeginn: Erster Tag des Berichtszeitraums</w:t>
      </w:r>
    </w:p>
    <w:p w14:paraId="296ADB10" w14:textId="77777777" w:rsidR="00FB23A2" w:rsidRPr="00B14FBF" w:rsidRDefault="00E15F45" w:rsidP="00B86B04">
      <w:pPr>
        <w:pStyle w:val="NumPar1"/>
        <w:rPr>
          <w:noProof/>
        </w:rPr>
      </w:pPr>
      <w:r w:rsidRPr="00B14FBF">
        <w:rPr>
          <w:noProof/>
        </w:rPr>
        <w:t>End report/Berichtsende: Letzter Tag des Berichtszeitraums</w:t>
      </w:r>
    </w:p>
    <w:p w14:paraId="0362B4CE" w14:textId="77777777" w:rsidR="00FB23A2" w:rsidRPr="00B14FBF" w:rsidRDefault="00E15F45" w:rsidP="00B86B04">
      <w:pPr>
        <w:pStyle w:val="NumPar1"/>
        <w:rPr>
          <w:noProof/>
        </w:rPr>
      </w:pPr>
      <w:r w:rsidRPr="00B14FBF">
        <w:rPr>
          <w:noProof/>
        </w:rPr>
        <w:t>Report date/Berichtsdatum: Datum der Fertigstellung des Berichts.</w:t>
      </w:r>
    </w:p>
    <w:p w14:paraId="7CBEFAF4" w14:textId="77777777" w:rsidR="00FB23A2" w:rsidRPr="00B14FBF" w:rsidRDefault="00E15F45" w:rsidP="00B86B04">
      <w:pPr>
        <w:pStyle w:val="NumPar1"/>
        <w:rPr>
          <w:noProof/>
        </w:rPr>
      </w:pPr>
      <w:r w:rsidRPr="00B14FBF">
        <w:rPr>
          <w:noProof/>
        </w:rPr>
        <w:t>Reporting person/Bericht erstattende Person: Name der für den Bericht zuständigen Person.</w:t>
      </w:r>
    </w:p>
    <w:p w14:paraId="45AE64B7" w14:textId="77777777" w:rsidR="00945085" w:rsidRPr="00B14FBF" w:rsidRDefault="00945085" w:rsidP="00B86B04">
      <w:pPr>
        <w:pStyle w:val="NumPar1"/>
        <w:rPr>
          <w:noProof/>
        </w:rPr>
      </w:pPr>
      <w:r w:rsidRPr="00B14FBF">
        <w:rPr>
          <w:noProof/>
        </w:rPr>
        <w:t>Report number/Berichtsnummer: Laufende Nummer (lückenlos) für den Jahresbericht über Einfuhren/Eingänge von konditioniertem Abfall.</w:t>
      </w:r>
    </w:p>
    <w:p w14:paraId="4E5AA6E8" w14:textId="77777777" w:rsidR="00E55EBF" w:rsidRPr="00B14FBF" w:rsidRDefault="00E55EBF" w:rsidP="00B86B04">
      <w:pPr>
        <w:pStyle w:val="NumPar1"/>
        <w:rPr>
          <w:noProof/>
        </w:rPr>
      </w:pPr>
      <w:r w:rsidRPr="00B14FBF">
        <w:rPr>
          <w:noProof/>
        </w:rPr>
        <w:t>Line number/Zeilennummer: Laufende Nummer, beginnend mit 1, lückenlos.</w:t>
      </w:r>
    </w:p>
    <w:p w14:paraId="06C1F7BD" w14:textId="77777777" w:rsidR="005B4EF0" w:rsidRPr="00B14FBF" w:rsidRDefault="005B4EF0" w:rsidP="00B86B04">
      <w:pPr>
        <w:pStyle w:val="NumPar1"/>
        <w:rPr>
          <w:noProof/>
        </w:rPr>
      </w:pPr>
      <w:r w:rsidRPr="00B14FBF">
        <w:rPr>
          <w:noProof/>
        </w:rPr>
        <w:t>Date of arrival/Ankunftsdatum: Datum der Ankunft des konditionierten Abfalls.</w:t>
      </w:r>
    </w:p>
    <w:p w14:paraId="5A49BEE3" w14:textId="77777777" w:rsidR="00FB23A2" w:rsidRPr="00B14FBF" w:rsidRDefault="00FB23A2" w:rsidP="00B86B04">
      <w:pPr>
        <w:pStyle w:val="NumPar1"/>
        <w:rPr>
          <w:noProof/>
        </w:rPr>
      </w:pPr>
      <w:r w:rsidRPr="00B14FBF">
        <w:rPr>
          <w:noProof/>
        </w:rPr>
        <w:t>Shipping installation/Versendende Anlage: Name und Anschrift der versendenden Anlage.</w:t>
      </w:r>
    </w:p>
    <w:p w14:paraId="5A2CF144" w14:textId="77777777" w:rsidR="00FB23A2" w:rsidRPr="00B14FBF" w:rsidRDefault="004C6986" w:rsidP="00B86B04">
      <w:pPr>
        <w:pStyle w:val="NumPar1"/>
        <w:rPr>
          <w:noProof/>
        </w:rPr>
      </w:pPr>
      <w:r w:rsidRPr="00B14FBF">
        <w:rPr>
          <w:noProof/>
        </w:rPr>
        <w:t>Shipper MBA/Versender-MBA: MBA-Code der versendenden Anlage; auszufüllen bei Eingängen von Anlagen im Hoheitsgebiet der Mitgliedstaaten.</w:t>
      </w:r>
    </w:p>
    <w:p w14:paraId="09309FA3" w14:textId="77777777" w:rsidR="00FB23A2" w:rsidRPr="00B14FBF" w:rsidRDefault="00FB23A2" w:rsidP="00B86B04">
      <w:pPr>
        <w:pStyle w:val="NumPar1"/>
        <w:rPr>
          <w:noProof/>
        </w:rPr>
      </w:pPr>
      <w:r w:rsidRPr="00B14FBF">
        <w:rPr>
          <w:noProof/>
        </w:rPr>
        <w:t xml:space="preserve">Conditioned form/Konditionierte Form: Die konditionierte Form des Abfalls. Es sind die Materialformcodes (für konditionierten Abfall) gemäß Anhang III Nummer 14 dieser Verordnung zu verwenden. </w:t>
      </w:r>
    </w:p>
    <w:p w14:paraId="2968F334" w14:textId="77777777" w:rsidR="00FB23A2" w:rsidRPr="00B14FBF" w:rsidRDefault="00FB23A2" w:rsidP="00B86B04">
      <w:pPr>
        <w:pStyle w:val="NumPar1"/>
        <w:rPr>
          <w:noProof/>
        </w:rPr>
      </w:pPr>
      <w:r w:rsidRPr="00B14FBF">
        <w:rPr>
          <w:noProof/>
        </w:rPr>
        <w:t>Plutonium weight/Plutoniumgewicht: Für das Plutoniumgewicht können die in der Anlage aufgezeichneten Gewichtsdaten zugrunde gelegt werden; eine Messung der ausgeführten/versendeten Posten ist nicht erforderlich.</w:t>
      </w:r>
    </w:p>
    <w:p w14:paraId="3A46D434" w14:textId="77777777" w:rsidR="00FB23A2" w:rsidRPr="00B14FBF" w:rsidRDefault="00FB23A2" w:rsidP="00B86B04">
      <w:pPr>
        <w:pStyle w:val="NumPar1"/>
        <w:rPr>
          <w:noProof/>
        </w:rPr>
      </w:pPr>
      <w:r w:rsidRPr="00B14FBF">
        <w:rPr>
          <w:noProof/>
        </w:rPr>
        <w:t>U235 weight/U235-Gewicht: Für das Uran-235-Gewicht können die in der Anlage aufgezeichneten Gewichtsdaten zugrunde gelegt werden; eine Messung der ausgeführten/versendeten Posten ist nicht erforderlich.</w:t>
      </w:r>
    </w:p>
    <w:p w14:paraId="4A479F37" w14:textId="77777777" w:rsidR="00FB23A2" w:rsidRPr="00B14FBF" w:rsidRDefault="00FB23A2" w:rsidP="00B86B04">
      <w:pPr>
        <w:pStyle w:val="NumPar1"/>
        <w:rPr>
          <w:noProof/>
        </w:rPr>
      </w:pPr>
      <w:r w:rsidRPr="00B14FBF">
        <w:rPr>
          <w:noProof/>
        </w:rPr>
        <w:t>Uranium weight/Urangewicht: Für das Gesamtgewicht des Urans können die in der Anlage aufgezeichneten Gewichtsdaten zugrunde gelegt werden; eine Messung der ausgeführten/versendeten Posten ist nicht erforderlich.</w:t>
      </w:r>
    </w:p>
    <w:p w14:paraId="38B3D008" w14:textId="77777777" w:rsidR="00FB23A2" w:rsidRPr="00B14FBF" w:rsidRDefault="00FB23A2" w:rsidP="00B86B04">
      <w:pPr>
        <w:pStyle w:val="NumPar1"/>
        <w:rPr>
          <w:noProof/>
        </w:rPr>
      </w:pPr>
      <w:r w:rsidRPr="00B14FBF">
        <w:rPr>
          <w:noProof/>
        </w:rPr>
        <w:t>Thorium weight/Thoriumgewicht: Für das Thoriumgewicht können die in der Anlage aufgezeichneten Gewichtsdaten zugrunde gelegt werden; eine Messung der ausgeführten/versendeten Posten ist nicht erforderlich.</w:t>
      </w:r>
    </w:p>
    <w:p w14:paraId="65408E95" w14:textId="77777777" w:rsidR="00FB23A2" w:rsidRPr="00B14FBF" w:rsidRDefault="00250812" w:rsidP="00B86B04">
      <w:pPr>
        <w:pStyle w:val="NumPar1"/>
        <w:rPr>
          <w:noProof/>
        </w:rPr>
      </w:pPr>
      <w:r w:rsidRPr="00B14FBF">
        <w:rPr>
          <w:noProof/>
        </w:rPr>
        <w:t>Comment/Bemerkungen: Es können fakultative Bemerkungen hinzugefügt werden.</w:t>
      </w:r>
    </w:p>
    <w:p w14:paraId="78AAD57F" w14:textId="77777777" w:rsidR="00FB23A2" w:rsidRPr="00B14FBF" w:rsidRDefault="00FB23A2" w:rsidP="00FB23A2">
      <w:pPr>
        <w:rPr>
          <w:noProof/>
        </w:rPr>
      </w:pPr>
    </w:p>
    <w:p w14:paraId="4CCD7481" w14:textId="77777777" w:rsidR="00FB23A2" w:rsidRPr="00B14FBF" w:rsidRDefault="00FB23A2" w:rsidP="00FB23A2">
      <w:pPr>
        <w:rPr>
          <w:i/>
          <w:noProof/>
        </w:rPr>
      </w:pPr>
      <w:r w:rsidRPr="00B14FBF">
        <w:rPr>
          <w:noProof/>
        </w:rPr>
        <w:t>ALLGEMEINE ANMERKUNGEN ZUM ERSTELLEN DER BERICHTE</w:t>
      </w:r>
    </w:p>
    <w:p w14:paraId="00FB4D03" w14:textId="77777777" w:rsidR="00FB23A2" w:rsidRPr="00B14FBF" w:rsidRDefault="00FB23A2" w:rsidP="007F32BF">
      <w:pPr>
        <w:pStyle w:val="NumPar1"/>
        <w:numPr>
          <w:ilvl w:val="0"/>
          <w:numId w:val="34"/>
        </w:numPr>
        <w:rPr>
          <w:noProof/>
          <w:color w:val="000000"/>
        </w:rPr>
      </w:pPr>
      <w:r w:rsidRPr="00B14FBF">
        <w:rPr>
          <w:noProof/>
        </w:rPr>
        <w:t>In diesem Bericht sind alle Einfuhren und Eingänge von konditioniertem Abfall während des Berichtszeitraums zu Anlagen innerhalb oder außerhalb des Hoheitsgebiets der Mitgliedstaaten anzugeben.</w:t>
      </w:r>
    </w:p>
    <w:p w14:paraId="43C61EE4" w14:textId="77777777" w:rsidR="00FB23A2" w:rsidRPr="00B14FBF" w:rsidRDefault="00FB23A2" w:rsidP="00B86B04">
      <w:pPr>
        <w:pStyle w:val="NumPar1"/>
        <w:rPr>
          <w:noProof/>
          <w:color w:val="000000"/>
        </w:rPr>
      </w:pPr>
      <w:r w:rsidRPr="00B14FBF">
        <w:rPr>
          <w:noProof/>
        </w:rPr>
        <w:t>Es sind gegebenenfalls alle angeforderten Angaben zu übermitteln.</w:t>
      </w:r>
    </w:p>
    <w:p w14:paraId="229BF084" w14:textId="77777777" w:rsidR="00FB23A2" w:rsidRPr="00B14FBF" w:rsidRDefault="00FB23A2" w:rsidP="00B86B04">
      <w:pPr>
        <w:pStyle w:val="NumPar1"/>
        <w:rPr>
          <w:noProof/>
          <w:color w:val="000000"/>
        </w:rPr>
      </w:pPr>
      <w:r w:rsidRPr="00B14FBF">
        <w:rPr>
          <w:noProof/>
        </w:rPr>
        <w:t>Enthalten numerische Daten Bruchteile von Einheiten, so ist ein Dezimalpunkt zu verwenden, um die Dezimalstellen abzusetzen.</w:t>
      </w:r>
    </w:p>
    <w:p w14:paraId="5366B52B" w14:textId="77777777" w:rsidR="00FB23A2" w:rsidRPr="00B14FBF" w:rsidRDefault="00FB23A2" w:rsidP="00B86B04">
      <w:pPr>
        <w:pStyle w:val="NumPar1"/>
        <w:rPr>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26411BD3" w14:textId="77777777" w:rsidR="00FB23A2" w:rsidRPr="00B14FBF" w:rsidRDefault="00FB23A2" w:rsidP="00B86B04">
      <w:pPr>
        <w:pStyle w:val="NumPar1"/>
        <w:rPr>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2AD52207" w14:textId="77777777" w:rsidR="00FB23A2" w:rsidRPr="00B14FBF" w:rsidRDefault="00FB23A2" w:rsidP="00B86B04">
      <w:pPr>
        <w:pStyle w:val="NumPar1"/>
        <w:rPr>
          <w:noProof/>
          <w:color w:val="000000"/>
        </w:rPr>
      </w:pPr>
      <w:r w:rsidRPr="00B14FBF">
        <w:rPr>
          <w:noProof/>
        </w:rPr>
        <w:t>Die Berichte sind im XML-Format zu erstellen.</w:t>
      </w:r>
    </w:p>
    <w:p w14:paraId="4D873F1C" w14:textId="77777777" w:rsidR="00FB23A2" w:rsidRPr="00B14FBF" w:rsidRDefault="00FB23A2" w:rsidP="00B86B04">
      <w:pPr>
        <w:pStyle w:val="NumPar1"/>
        <w:rPr>
          <w:bCs/>
          <w:noProof/>
          <w:color w:val="000000"/>
        </w:rPr>
      </w:pPr>
      <w:r w:rsidRPr="00B14FBF">
        <w:rPr>
          <w:noProof/>
        </w:rPr>
        <w:t>Die Berichte sind ordnungsgemäß erstellt und (möglichst digital) unterzeichnet zu senden an: Europäische Kommission, Euratom-Sicherheitsüberwachung.</w:t>
      </w:r>
    </w:p>
    <w:p w14:paraId="588CE379" w14:textId="77777777" w:rsidR="0047797D" w:rsidRPr="00B14FBF" w:rsidRDefault="0047797D" w:rsidP="0047797D">
      <w:pPr>
        <w:pStyle w:val="SectionTitle"/>
        <w:rPr>
          <w:noProof/>
        </w:rPr>
      </w:pPr>
      <w:bookmarkStart w:id="39" w:name="_Toc3D763E2A91724DCF8018CC15EFDDE4C3"/>
      <w:r w:rsidRPr="00B14FBF">
        <w:rPr>
          <w:noProof/>
        </w:rPr>
        <w:br w:type="page"/>
        <w:t>ANHANG XV</w:t>
      </w:r>
      <w:r w:rsidRPr="00B14FBF">
        <w:rPr>
          <w:noProof/>
        </w:rPr>
        <w:br/>
      </w:r>
      <w:r w:rsidRPr="00B14FBF">
        <w:rPr>
          <w:noProof/>
        </w:rPr>
        <w:br/>
        <w:t>JAHRESBERICHT ÜBER ORTSVERÄNDERUNGEN BEI KONDITIONIERTEM ABFALL</w:t>
      </w:r>
      <w:bookmarkEnd w:id="39"/>
    </w:p>
    <w:p w14:paraId="2FFF6BAE" w14:textId="77777777" w:rsidR="004F4F69" w:rsidRPr="00B14FBF" w:rsidRDefault="004F4F69" w:rsidP="004F4F69">
      <w:pPr>
        <w:rPr>
          <w:noProof/>
        </w:rPr>
      </w:pPr>
      <w:r w:rsidRPr="00B14FBF">
        <w:rPr>
          <w:b/>
          <w:noProof/>
        </w:rPr>
        <w:t>Kopf</w:t>
      </w:r>
    </w:p>
    <w:tbl>
      <w:tblPr>
        <w:tblStyle w:val="TableGrid"/>
        <w:tblW w:w="0" w:type="auto"/>
        <w:tblLayout w:type="fixed"/>
        <w:tblLook w:val="04A0" w:firstRow="1" w:lastRow="0" w:firstColumn="1" w:lastColumn="0" w:noHBand="0" w:noVBand="1"/>
      </w:tblPr>
      <w:tblGrid>
        <w:gridCol w:w="2660"/>
        <w:gridCol w:w="2410"/>
        <w:gridCol w:w="3687"/>
        <w:gridCol w:w="532"/>
      </w:tblGrid>
      <w:tr w:rsidR="0047797D" w:rsidRPr="00B14FBF" w14:paraId="36690B89" w14:textId="77777777" w:rsidTr="008D7828">
        <w:tc>
          <w:tcPr>
            <w:tcW w:w="2660" w:type="dxa"/>
            <w:shd w:val="clear" w:color="auto" w:fill="FFFFFF"/>
          </w:tcPr>
          <w:p w14:paraId="74D2BA10" w14:textId="77777777" w:rsidR="0047797D" w:rsidRPr="00B14FBF" w:rsidRDefault="0047797D" w:rsidP="004F4F69">
            <w:pPr>
              <w:spacing w:before="60" w:after="60"/>
              <w:ind w:right="195"/>
              <w:jc w:val="center"/>
              <w:rPr>
                <w:rFonts w:eastAsia="Times New Roman"/>
                <w:b/>
                <w:bCs/>
                <w:noProof/>
                <w:sz w:val="22"/>
              </w:rPr>
            </w:pPr>
            <w:r w:rsidRPr="00B14FBF">
              <w:rPr>
                <w:b/>
                <w:noProof/>
                <w:sz w:val="22"/>
              </w:rPr>
              <w:t>Kennsatz/Bezeichnung</w:t>
            </w:r>
          </w:p>
        </w:tc>
        <w:tc>
          <w:tcPr>
            <w:tcW w:w="2410" w:type="dxa"/>
            <w:shd w:val="clear" w:color="auto" w:fill="FFFFFF"/>
          </w:tcPr>
          <w:p w14:paraId="5338FF6F" w14:textId="77777777" w:rsidR="0047797D" w:rsidRPr="00B14FBF" w:rsidRDefault="0047797D" w:rsidP="004F4F69">
            <w:pPr>
              <w:spacing w:before="60" w:after="60"/>
              <w:ind w:right="195"/>
              <w:jc w:val="center"/>
              <w:rPr>
                <w:rFonts w:eastAsia="Times New Roman"/>
                <w:b/>
                <w:bCs/>
                <w:noProof/>
                <w:sz w:val="22"/>
              </w:rPr>
            </w:pPr>
            <w:r w:rsidRPr="00B14FBF">
              <w:rPr>
                <w:b/>
                <w:noProof/>
                <w:sz w:val="22"/>
              </w:rPr>
              <w:t>Inhalt</w:t>
            </w:r>
          </w:p>
        </w:tc>
        <w:tc>
          <w:tcPr>
            <w:tcW w:w="3687" w:type="dxa"/>
            <w:shd w:val="clear" w:color="auto" w:fill="FFFFFF"/>
          </w:tcPr>
          <w:p w14:paraId="4CAC1679" w14:textId="77777777" w:rsidR="0047797D" w:rsidRPr="00B14FBF" w:rsidRDefault="0047797D" w:rsidP="004F4F69">
            <w:pPr>
              <w:spacing w:before="60" w:after="60"/>
              <w:ind w:right="195"/>
              <w:jc w:val="center"/>
              <w:rPr>
                <w:rFonts w:eastAsia="Times New Roman"/>
                <w:b/>
                <w:bCs/>
                <w:noProof/>
                <w:sz w:val="22"/>
              </w:rPr>
            </w:pPr>
            <w:r w:rsidRPr="00B14FBF">
              <w:rPr>
                <w:b/>
                <w:noProof/>
                <w:sz w:val="22"/>
              </w:rPr>
              <w:t>Bemerkungen</w:t>
            </w:r>
          </w:p>
        </w:tc>
        <w:tc>
          <w:tcPr>
            <w:tcW w:w="532" w:type="dxa"/>
            <w:shd w:val="clear" w:color="auto" w:fill="FFFFFF"/>
          </w:tcPr>
          <w:p w14:paraId="00E6EEF0" w14:textId="77777777" w:rsidR="0047797D" w:rsidRPr="00B14FBF" w:rsidRDefault="0047797D" w:rsidP="004F4F69">
            <w:pPr>
              <w:spacing w:before="60" w:after="60"/>
              <w:ind w:right="195"/>
              <w:jc w:val="center"/>
              <w:rPr>
                <w:rFonts w:eastAsia="Times New Roman"/>
                <w:b/>
                <w:bCs/>
                <w:noProof/>
                <w:sz w:val="22"/>
              </w:rPr>
            </w:pPr>
            <w:r w:rsidRPr="00B14FBF">
              <w:rPr>
                <w:b/>
                <w:noProof/>
                <w:sz w:val="22"/>
              </w:rPr>
              <w:t>#</w:t>
            </w:r>
          </w:p>
        </w:tc>
      </w:tr>
      <w:tr w:rsidR="0047797D" w:rsidRPr="00B14FBF" w14:paraId="062E45CC" w14:textId="77777777" w:rsidTr="008D7828">
        <w:tc>
          <w:tcPr>
            <w:tcW w:w="2660" w:type="dxa"/>
            <w:shd w:val="clear" w:color="auto" w:fill="FFFFFF"/>
          </w:tcPr>
          <w:p w14:paraId="76EC4FE6" w14:textId="77777777" w:rsidR="0047797D" w:rsidRPr="00B14FBF" w:rsidRDefault="0047797D" w:rsidP="004F4F69">
            <w:pPr>
              <w:spacing w:before="60" w:after="60"/>
              <w:rPr>
                <w:rFonts w:eastAsia="Times New Roman"/>
                <w:noProof/>
                <w:sz w:val="22"/>
              </w:rPr>
            </w:pPr>
            <w:r w:rsidRPr="00B14FBF">
              <w:rPr>
                <w:noProof/>
                <w:sz w:val="22"/>
              </w:rPr>
              <w:t>MBA</w:t>
            </w:r>
          </w:p>
        </w:tc>
        <w:tc>
          <w:tcPr>
            <w:tcW w:w="2410" w:type="dxa"/>
            <w:shd w:val="clear" w:color="auto" w:fill="FFFFFF"/>
          </w:tcPr>
          <w:p w14:paraId="62C21AA5" w14:textId="77777777" w:rsidR="0047797D" w:rsidRPr="00B14FBF" w:rsidRDefault="0047797D" w:rsidP="004F4F69">
            <w:pPr>
              <w:spacing w:before="60" w:after="60"/>
              <w:rPr>
                <w:rFonts w:eastAsia="Times New Roman"/>
                <w:noProof/>
                <w:sz w:val="22"/>
              </w:rPr>
            </w:pPr>
            <w:r w:rsidRPr="00B14FBF">
              <w:rPr>
                <w:noProof/>
                <w:sz w:val="22"/>
              </w:rPr>
              <w:t>Zeichen (4)</w:t>
            </w:r>
          </w:p>
        </w:tc>
        <w:tc>
          <w:tcPr>
            <w:tcW w:w="3687" w:type="dxa"/>
            <w:shd w:val="clear" w:color="auto" w:fill="FFFFFF"/>
          </w:tcPr>
          <w:p w14:paraId="4B8521F4" w14:textId="77777777" w:rsidR="0047797D" w:rsidRPr="00B14FBF" w:rsidRDefault="0047797D" w:rsidP="004F4F69">
            <w:pPr>
              <w:spacing w:before="60" w:after="60"/>
              <w:rPr>
                <w:rFonts w:eastAsia="Times New Roman"/>
                <w:noProof/>
                <w:sz w:val="22"/>
              </w:rPr>
            </w:pPr>
            <w:r w:rsidRPr="00B14FBF">
              <w:rPr>
                <w:noProof/>
                <w:sz w:val="22"/>
              </w:rPr>
              <w:t>MBA-Code der Bericht erstattenden Anlage</w:t>
            </w:r>
          </w:p>
        </w:tc>
        <w:tc>
          <w:tcPr>
            <w:tcW w:w="532" w:type="dxa"/>
            <w:shd w:val="clear" w:color="auto" w:fill="FFFFFF"/>
          </w:tcPr>
          <w:p w14:paraId="4D746AB3" w14:textId="77777777" w:rsidR="0047797D" w:rsidRPr="00B14FBF" w:rsidRDefault="0047797D" w:rsidP="004F4F69">
            <w:pPr>
              <w:spacing w:before="60" w:after="60"/>
              <w:jc w:val="center"/>
              <w:rPr>
                <w:rFonts w:eastAsia="Times New Roman"/>
                <w:noProof/>
                <w:sz w:val="22"/>
              </w:rPr>
            </w:pPr>
            <w:r w:rsidRPr="00B14FBF">
              <w:rPr>
                <w:noProof/>
                <w:sz w:val="22"/>
              </w:rPr>
              <w:t>1</w:t>
            </w:r>
          </w:p>
        </w:tc>
      </w:tr>
      <w:tr w:rsidR="007C2AF8" w:rsidRPr="00B14FBF" w14:paraId="43A859E6" w14:textId="77777777" w:rsidTr="008D7828">
        <w:tc>
          <w:tcPr>
            <w:tcW w:w="2660" w:type="dxa"/>
            <w:shd w:val="clear" w:color="auto" w:fill="FFFFFF"/>
          </w:tcPr>
          <w:p w14:paraId="383864BF" w14:textId="77777777" w:rsidR="007C2AF8" w:rsidRPr="00B14FBF" w:rsidRDefault="007C2AF8" w:rsidP="007C2AF8">
            <w:pPr>
              <w:spacing w:before="60" w:after="60"/>
              <w:rPr>
                <w:rFonts w:eastAsia="Times New Roman"/>
                <w:noProof/>
                <w:sz w:val="22"/>
              </w:rPr>
            </w:pPr>
            <w:r w:rsidRPr="00B14FBF">
              <w:rPr>
                <w:noProof/>
                <w:sz w:val="22"/>
              </w:rPr>
              <w:t>Report type</w:t>
            </w:r>
          </w:p>
        </w:tc>
        <w:tc>
          <w:tcPr>
            <w:tcW w:w="2410" w:type="dxa"/>
            <w:shd w:val="clear" w:color="auto" w:fill="FFFFFF"/>
          </w:tcPr>
          <w:p w14:paraId="667DD1B8" w14:textId="77777777" w:rsidR="007C2AF8" w:rsidRPr="00B14FBF" w:rsidRDefault="007C2AF8" w:rsidP="007C2AF8">
            <w:pPr>
              <w:spacing w:before="60" w:after="60"/>
              <w:rPr>
                <w:rFonts w:eastAsia="Times New Roman"/>
                <w:noProof/>
                <w:sz w:val="22"/>
              </w:rPr>
            </w:pPr>
            <w:r w:rsidRPr="00B14FBF">
              <w:rPr>
                <w:noProof/>
                <w:sz w:val="22"/>
              </w:rPr>
              <w:t>Zeichen (5)</w:t>
            </w:r>
          </w:p>
        </w:tc>
        <w:tc>
          <w:tcPr>
            <w:tcW w:w="3687" w:type="dxa"/>
            <w:shd w:val="clear" w:color="auto" w:fill="FFFFFF"/>
          </w:tcPr>
          <w:p w14:paraId="03E373FD" w14:textId="77777777" w:rsidR="007C2AF8" w:rsidRPr="00B14FBF" w:rsidRDefault="003E0E7A" w:rsidP="007C2AF8">
            <w:pPr>
              <w:spacing w:before="60" w:after="60"/>
              <w:rPr>
                <w:rFonts w:eastAsia="Times New Roman"/>
                <w:noProof/>
                <w:sz w:val="22"/>
              </w:rPr>
            </w:pPr>
            <w:r w:rsidRPr="00B14FBF">
              <w:rPr>
                <w:noProof/>
                <w:sz w:val="22"/>
              </w:rPr>
              <w:t>Für diese Berichtsart ist „CWLOC“ anzugeben</w:t>
            </w:r>
          </w:p>
        </w:tc>
        <w:tc>
          <w:tcPr>
            <w:tcW w:w="532" w:type="dxa"/>
            <w:shd w:val="clear" w:color="auto" w:fill="FFFFFF"/>
          </w:tcPr>
          <w:p w14:paraId="47E552DA" w14:textId="77777777" w:rsidR="007C2AF8" w:rsidRPr="00B14FBF" w:rsidRDefault="007C2AF8" w:rsidP="007C2AF8">
            <w:pPr>
              <w:spacing w:before="60" w:after="60"/>
              <w:jc w:val="center"/>
              <w:rPr>
                <w:rFonts w:eastAsia="Times New Roman"/>
                <w:noProof/>
                <w:sz w:val="22"/>
              </w:rPr>
            </w:pPr>
            <w:r w:rsidRPr="00B14FBF">
              <w:rPr>
                <w:noProof/>
                <w:sz w:val="22"/>
              </w:rPr>
              <w:t>2</w:t>
            </w:r>
          </w:p>
        </w:tc>
      </w:tr>
      <w:tr w:rsidR="007C2AF8" w:rsidRPr="00B14FBF" w14:paraId="1D41A1C6" w14:textId="77777777" w:rsidTr="008D7828">
        <w:tc>
          <w:tcPr>
            <w:tcW w:w="2660" w:type="dxa"/>
            <w:shd w:val="clear" w:color="auto" w:fill="FFFFFF"/>
          </w:tcPr>
          <w:p w14:paraId="2C8DAB31" w14:textId="77777777" w:rsidR="007C2AF8" w:rsidRPr="00B14FBF" w:rsidRDefault="00AF084B" w:rsidP="007C2AF8">
            <w:pPr>
              <w:spacing w:before="60" w:after="60"/>
              <w:rPr>
                <w:rFonts w:eastAsia="Times New Roman"/>
                <w:noProof/>
                <w:sz w:val="22"/>
              </w:rPr>
            </w:pPr>
            <w:r w:rsidRPr="00B14FBF">
              <w:rPr>
                <w:noProof/>
                <w:sz w:val="22"/>
              </w:rPr>
              <w:t>Installation</w:t>
            </w:r>
          </w:p>
        </w:tc>
        <w:tc>
          <w:tcPr>
            <w:tcW w:w="2410" w:type="dxa"/>
            <w:shd w:val="clear" w:color="auto" w:fill="FFFFFF"/>
          </w:tcPr>
          <w:p w14:paraId="51ED3A16" w14:textId="77777777" w:rsidR="007C2AF8" w:rsidRPr="00B14FBF" w:rsidRDefault="007C2AF8" w:rsidP="007C2AF8">
            <w:pPr>
              <w:spacing w:before="60" w:after="60"/>
              <w:rPr>
                <w:rFonts w:eastAsia="Times New Roman"/>
                <w:noProof/>
                <w:sz w:val="22"/>
                <w:highlight w:val="red"/>
              </w:rPr>
            </w:pPr>
            <w:r w:rsidRPr="00B14FBF">
              <w:rPr>
                <w:noProof/>
                <w:sz w:val="22"/>
              </w:rPr>
              <w:t>Zeichen (256)</w:t>
            </w:r>
          </w:p>
        </w:tc>
        <w:tc>
          <w:tcPr>
            <w:tcW w:w="3687" w:type="dxa"/>
            <w:shd w:val="clear" w:color="auto" w:fill="FFFFFF"/>
          </w:tcPr>
          <w:p w14:paraId="14DA3C2E" w14:textId="77777777" w:rsidR="007C2AF8" w:rsidRPr="00B14FBF" w:rsidRDefault="007C2AF8" w:rsidP="007C2AF8">
            <w:pPr>
              <w:spacing w:before="60" w:after="60"/>
              <w:rPr>
                <w:rFonts w:eastAsia="Times New Roman"/>
                <w:noProof/>
                <w:sz w:val="22"/>
              </w:rPr>
            </w:pPr>
            <w:r w:rsidRPr="00B14FBF">
              <w:rPr>
                <w:noProof/>
                <w:sz w:val="22"/>
              </w:rPr>
              <w:t>Name der Bericht erstattenden Anlage</w:t>
            </w:r>
          </w:p>
        </w:tc>
        <w:tc>
          <w:tcPr>
            <w:tcW w:w="532" w:type="dxa"/>
            <w:shd w:val="clear" w:color="auto" w:fill="FFFFFF"/>
          </w:tcPr>
          <w:p w14:paraId="1343708E" w14:textId="77777777" w:rsidR="007C2AF8" w:rsidRPr="00B14FBF" w:rsidRDefault="007C2AF8" w:rsidP="007C2AF8">
            <w:pPr>
              <w:spacing w:before="60" w:after="60"/>
              <w:jc w:val="center"/>
              <w:rPr>
                <w:rFonts w:eastAsia="Times New Roman"/>
                <w:noProof/>
                <w:sz w:val="22"/>
              </w:rPr>
            </w:pPr>
            <w:r w:rsidRPr="00B14FBF">
              <w:rPr>
                <w:noProof/>
                <w:sz w:val="22"/>
              </w:rPr>
              <w:t>3</w:t>
            </w:r>
          </w:p>
        </w:tc>
      </w:tr>
      <w:tr w:rsidR="007C2AF8" w:rsidRPr="00B14FBF" w14:paraId="5E65144F" w14:textId="77777777" w:rsidTr="008D7828">
        <w:tc>
          <w:tcPr>
            <w:tcW w:w="2660" w:type="dxa"/>
            <w:shd w:val="clear" w:color="auto" w:fill="FFFFFF"/>
          </w:tcPr>
          <w:p w14:paraId="79E7E684" w14:textId="77777777" w:rsidR="007C2AF8" w:rsidRPr="00B14FBF" w:rsidRDefault="007C2AF8" w:rsidP="007C2AF8">
            <w:pPr>
              <w:spacing w:before="60" w:after="60"/>
              <w:rPr>
                <w:rFonts w:eastAsia="Times New Roman"/>
                <w:noProof/>
                <w:sz w:val="22"/>
              </w:rPr>
            </w:pPr>
            <w:r w:rsidRPr="00B14FBF">
              <w:rPr>
                <w:noProof/>
                <w:sz w:val="22"/>
              </w:rPr>
              <w:t>Report number</w:t>
            </w:r>
          </w:p>
        </w:tc>
        <w:tc>
          <w:tcPr>
            <w:tcW w:w="2410" w:type="dxa"/>
            <w:shd w:val="clear" w:color="auto" w:fill="FFFFFF"/>
          </w:tcPr>
          <w:p w14:paraId="508361FE" w14:textId="77777777" w:rsidR="007C2AF8" w:rsidRPr="00B14FBF" w:rsidRDefault="007C2AF8" w:rsidP="007C2AF8">
            <w:pPr>
              <w:spacing w:before="60" w:after="60"/>
              <w:rPr>
                <w:rFonts w:eastAsia="Times New Roman"/>
                <w:noProof/>
                <w:sz w:val="22"/>
              </w:rPr>
            </w:pPr>
            <w:r w:rsidRPr="00B14FBF">
              <w:rPr>
                <w:noProof/>
                <w:sz w:val="22"/>
              </w:rPr>
              <w:t>Zahl</w:t>
            </w:r>
          </w:p>
        </w:tc>
        <w:tc>
          <w:tcPr>
            <w:tcW w:w="3687" w:type="dxa"/>
            <w:shd w:val="clear" w:color="auto" w:fill="FFFFFF"/>
          </w:tcPr>
          <w:p w14:paraId="5B5339D8" w14:textId="77777777" w:rsidR="007C2AF8" w:rsidRPr="00B14FBF" w:rsidRDefault="007C2AF8" w:rsidP="007C2AF8">
            <w:pPr>
              <w:spacing w:before="60" w:after="60"/>
              <w:rPr>
                <w:rFonts w:eastAsia="Times New Roman"/>
                <w:noProof/>
                <w:sz w:val="22"/>
              </w:rPr>
            </w:pPr>
            <w:r w:rsidRPr="00B14FBF">
              <w:rPr>
                <w:noProof/>
                <w:sz w:val="22"/>
              </w:rPr>
              <w:t>Laufende Nummer, lückenlos</w:t>
            </w:r>
          </w:p>
        </w:tc>
        <w:tc>
          <w:tcPr>
            <w:tcW w:w="532" w:type="dxa"/>
            <w:shd w:val="clear" w:color="auto" w:fill="FFFFFF"/>
          </w:tcPr>
          <w:p w14:paraId="22DEF4E1" w14:textId="77777777" w:rsidR="007C2AF8" w:rsidRPr="00B14FBF" w:rsidRDefault="007C2AF8" w:rsidP="007C2AF8">
            <w:pPr>
              <w:spacing w:before="60" w:after="60"/>
              <w:jc w:val="center"/>
              <w:rPr>
                <w:rFonts w:eastAsia="Times New Roman"/>
                <w:noProof/>
                <w:sz w:val="22"/>
              </w:rPr>
            </w:pPr>
            <w:r w:rsidRPr="00B14FBF">
              <w:rPr>
                <w:noProof/>
                <w:sz w:val="22"/>
              </w:rPr>
              <w:t>4</w:t>
            </w:r>
          </w:p>
        </w:tc>
      </w:tr>
      <w:tr w:rsidR="007C2AF8" w:rsidRPr="00B14FBF" w14:paraId="01A33491" w14:textId="77777777" w:rsidTr="008D7828">
        <w:tc>
          <w:tcPr>
            <w:tcW w:w="2660" w:type="dxa"/>
            <w:shd w:val="clear" w:color="auto" w:fill="FFFFFF"/>
          </w:tcPr>
          <w:p w14:paraId="66C8F9DB" w14:textId="77777777" w:rsidR="007C2AF8" w:rsidRPr="00B14FBF" w:rsidRDefault="007C2AF8" w:rsidP="007C2AF8">
            <w:pPr>
              <w:spacing w:before="60" w:after="60"/>
              <w:rPr>
                <w:rFonts w:eastAsia="Times New Roman"/>
                <w:noProof/>
                <w:sz w:val="22"/>
              </w:rPr>
            </w:pPr>
            <w:r w:rsidRPr="00B14FBF">
              <w:rPr>
                <w:noProof/>
                <w:sz w:val="22"/>
              </w:rPr>
              <w:t>Start report</w:t>
            </w:r>
          </w:p>
        </w:tc>
        <w:tc>
          <w:tcPr>
            <w:tcW w:w="2410" w:type="dxa"/>
            <w:shd w:val="clear" w:color="auto" w:fill="FFFFFF"/>
          </w:tcPr>
          <w:p w14:paraId="47263A9F" w14:textId="77777777" w:rsidR="007C2AF8" w:rsidRPr="00B14FBF" w:rsidRDefault="007C2AF8" w:rsidP="007C2AF8">
            <w:pPr>
              <w:spacing w:before="60" w:after="60"/>
              <w:rPr>
                <w:rFonts w:eastAsia="Times New Roman"/>
                <w:noProof/>
                <w:sz w:val="22"/>
              </w:rPr>
            </w:pPr>
            <w:r w:rsidRPr="00B14FBF">
              <w:rPr>
                <w:noProof/>
                <w:sz w:val="22"/>
              </w:rPr>
              <w:t>Datum (JJJJ-MM-TT)</w:t>
            </w:r>
          </w:p>
        </w:tc>
        <w:tc>
          <w:tcPr>
            <w:tcW w:w="3687" w:type="dxa"/>
            <w:shd w:val="clear" w:color="auto" w:fill="FFFFFF"/>
          </w:tcPr>
          <w:p w14:paraId="20A3CD77" w14:textId="77777777" w:rsidR="007C2AF8" w:rsidRPr="00B14FBF" w:rsidRDefault="007C2AF8" w:rsidP="007C2AF8">
            <w:pPr>
              <w:spacing w:before="60" w:after="60"/>
              <w:rPr>
                <w:rFonts w:eastAsia="Times New Roman"/>
                <w:noProof/>
                <w:sz w:val="22"/>
              </w:rPr>
            </w:pPr>
            <w:r w:rsidRPr="00B14FBF">
              <w:rPr>
                <w:noProof/>
                <w:sz w:val="22"/>
              </w:rPr>
              <w:t>Erster Tag des Berichtszeitraums</w:t>
            </w:r>
          </w:p>
        </w:tc>
        <w:tc>
          <w:tcPr>
            <w:tcW w:w="532" w:type="dxa"/>
            <w:shd w:val="clear" w:color="auto" w:fill="FFFFFF"/>
          </w:tcPr>
          <w:p w14:paraId="470E10B1" w14:textId="77777777" w:rsidR="007C2AF8" w:rsidRPr="00B14FBF" w:rsidRDefault="007C2AF8" w:rsidP="007C2AF8">
            <w:pPr>
              <w:spacing w:before="60" w:after="60"/>
              <w:jc w:val="center"/>
              <w:rPr>
                <w:rFonts w:eastAsia="Times New Roman"/>
                <w:noProof/>
                <w:sz w:val="22"/>
              </w:rPr>
            </w:pPr>
            <w:r w:rsidRPr="00B14FBF">
              <w:rPr>
                <w:noProof/>
                <w:sz w:val="22"/>
              </w:rPr>
              <w:t>5</w:t>
            </w:r>
          </w:p>
        </w:tc>
      </w:tr>
      <w:tr w:rsidR="007C2AF8" w:rsidRPr="00B14FBF" w14:paraId="1B2F14FA" w14:textId="77777777" w:rsidTr="008D7828">
        <w:tc>
          <w:tcPr>
            <w:tcW w:w="2660" w:type="dxa"/>
            <w:shd w:val="clear" w:color="auto" w:fill="FFFFFF"/>
          </w:tcPr>
          <w:p w14:paraId="6D243F1E" w14:textId="77777777" w:rsidR="007C2AF8" w:rsidRPr="00B14FBF" w:rsidRDefault="007C2AF8" w:rsidP="007C2AF8">
            <w:pPr>
              <w:spacing w:before="60" w:after="60"/>
              <w:rPr>
                <w:rFonts w:eastAsia="Times New Roman"/>
                <w:noProof/>
                <w:sz w:val="22"/>
              </w:rPr>
            </w:pPr>
            <w:r w:rsidRPr="00B14FBF">
              <w:rPr>
                <w:noProof/>
                <w:sz w:val="22"/>
              </w:rPr>
              <w:t>End report</w:t>
            </w:r>
          </w:p>
        </w:tc>
        <w:tc>
          <w:tcPr>
            <w:tcW w:w="2410" w:type="dxa"/>
            <w:shd w:val="clear" w:color="auto" w:fill="FFFFFF"/>
          </w:tcPr>
          <w:p w14:paraId="229654B1" w14:textId="77777777" w:rsidR="007C2AF8" w:rsidRPr="00B14FBF" w:rsidRDefault="007C2AF8" w:rsidP="007C2AF8">
            <w:pPr>
              <w:spacing w:before="60" w:after="60"/>
              <w:rPr>
                <w:rFonts w:eastAsia="Times New Roman"/>
                <w:noProof/>
                <w:sz w:val="22"/>
              </w:rPr>
            </w:pPr>
            <w:r w:rsidRPr="00B14FBF">
              <w:rPr>
                <w:noProof/>
                <w:sz w:val="22"/>
              </w:rPr>
              <w:t>Datum (JJJJ-MM-TT)</w:t>
            </w:r>
          </w:p>
        </w:tc>
        <w:tc>
          <w:tcPr>
            <w:tcW w:w="3687" w:type="dxa"/>
            <w:shd w:val="clear" w:color="auto" w:fill="FFFFFF"/>
          </w:tcPr>
          <w:p w14:paraId="7C3BD3CD" w14:textId="77777777" w:rsidR="007C2AF8" w:rsidRPr="00B14FBF" w:rsidRDefault="007C2AF8" w:rsidP="007C2AF8">
            <w:pPr>
              <w:spacing w:before="60" w:after="60"/>
              <w:rPr>
                <w:rFonts w:eastAsia="Times New Roman"/>
                <w:noProof/>
                <w:sz w:val="22"/>
              </w:rPr>
            </w:pPr>
            <w:r w:rsidRPr="00B14FBF">
              <w:rPr>
                <w:noProof/>
                <w:sz w:val="22"/>
              </w:rPr>
              <w:t>Letzter Tag des Berichtszeitraums</w:t>
            </w:r>
          </w:p>
        </w:tc>
        <w:tc>
          <w:tcPr>
            <w:tcW w:w="532" w:type="dxa"/>
            <w:shd w:val="clear" w:color="auto" w:fill="FFFFFF"/>
          </w:tcPr>
          <w:p w14:paraId="1E3966F2" w14:textId="77777777" w:rsidR="007C2AF8" w:rsidRPr="00B14FBF" w:rsidRDefault="007C2AF8" w:rsidP="007C2AF8">
            <w:pPr>
              <w:spacing w:before="60" w:after="60"/>
              <w:jc w:val="center"/>
              <w:rPr>
                <w:rFonts w:eastAsia="Times New Roman"/>
                <w:noProof/>
                <w:sz w:val="22"/>
              </w:rPr>
            </w:pPr>
            <w:r w:rsidRPr="00B14FBF">
              <w:rPr>
                <w:noProof/>
                <w:sz w:val="22"/>
              </w:rPr>
              <w:t>6</w:t>
            </w:r>
          </w:p>
        </w:tc>
      </w:tr>
      <w:tr w:rsidR="007C2AF8" w:rsidRPr="00B14FBF" w14:paraId="5F3108E2" w14:textId="77777777" w:rsidTr="008D7828">
        <w:tc>
          <w:tcPr>
            <w:tcW w:w="2660" w:type="dxa"/>
            <w:shd w:val="clear" w:color="auto" w:fill="FFFFFF"/>
          </w:tcPr>
          <w:p w14:paraId="78448419" w14:textId="77777777" w:rsidR="007C2AF8" w:rsidRPr="00B14FBF" w:rsidRDefault="007C2AF8" w:rsidP="007C2AF8">
            <w:pPr>
              <w:spacing w:before="60" w:after="60"/>
              <w:rPr>
                <w:rFonts w:eastAsia="Times New Roman"/>
                <w:noProof/>
                <w:sz w:val="22"/>
              </w:rPr>
            </w:pPr>
            <w:r w:rsidRPr="00B14FBF">
              <w:rPr>
                <w:noProof/>
                <w:sz w:val="22"/>
              </w:rPr>
              <w:t>Report date</w:t>
            </w:r>
          </w:p>
        </w:tc>
        <w:tc>
          <w:tcPr>
            <w:tcW w:w="2410" w:type="dxa"/>
            <w:shd w:val="clear" w:color="auto" w:fill="FFFFFF"/>
          </w:tcPr>
          <w:p w14:paraId="778CA5A5" w14:textId="77777777" w:rsidR="007C2AF8" w:rsidRPr="00B14FBF" w:rsidRDefault="007C2AF8" w:rsidP="007C2AF8">
            <w:pPr>
              <w:spacing w:before="60" w:after="60"/>
              <w:rPr>
                <w:rFonts w:eastAsia="Times New Roman"/>
                <w:noProof/>
                <w:sz w:val="22"/>
                <w:highlight w:val="red"/>
              </w:rPr>
            </w:pPr>
            <w:r w:rsidRPr="00B14FBF">
              <w:rPr>
                <w:noProof/>
                <w:sz w:val="22"/>
              </w:rPr>
              <w:t>Datum (JJJJ-MM-TT)</w:t>
            </w:r>
          </w:p>
        </w:tc>
        <w:tc>
          <w:tcPr>
            <w:tcW w:w="3687" w:type="dxa"/>
            <w:shd w:val="clear" w:color="auto" w:fill="FFFFFF"/>
          </w:tcPr>
          <w:p w14:paraId="69BBA0CD" w14:textId="77777777" w:rsidR="007C2AF8" w:rsidRPr="00B14FBF" w:rsidRDefault="007C2AF8" w:rsidP="007C2AF8">
            <w:pPr>
              <w:spacing w:before="60" w:after="60"/>
              <w:rPr>
                <w:rFonts w:eastAsia="Times New Roman"/>
                <w:noProof/>
                <w:sz w:val="22"/>
              </w:rPr>
            </w:pPr>
            <w:r w:rsidRPr="00B14FBF">
              <w:rPr>
                <w:noProof/>
                <w:sz w:val="22"/>
              </w:rPr>
              <w:t>Datum der Fertigstellung des Berichts</w:t>
            </w:r>
          </w:p>
        </w:tc>
        <w:tc>
          <w:tcPr>
            <w:tcW w:w="532" w:type="dxa"/>
            <w:shd w:val="clear" w:color="auto" w:fill="FFFFFF"/>
          </w:tcPr>
          <w:p w14:paraId="5E14CE09" w14:textId="77777777" w:rsidR="007C2AF8" w:rsidRPr="00B14FBF" w:rsidRDefault="007C2AF8" w:rsidP="007C2AF8">
            <w:pPr>
              <w:spacing w:before="60" w:after="60"/>
              <w:jc w:val="center"/>
              <w:rPr>
                <w:rFonts w:eastAsia="Times New Roman"/>
                <w:noProof/>
                <w:sz w:val="22"/>
              </w:rPr>
            </w:pPr>
            <w:r w:rsidRPr="00B14FBF">
              <w:rPr>
                <w:noProof/>
                <w:sz w:val="22"/>
              </w:rPr>
              <w:t>7</w:t>
            </w:r>
          </w:p>
        </w:tc>
      </w:tr>
      <w:tr w:rsidR="0047797D" w:rsidRPr="00B14FBF" w14:paraId="50D3FEFD" w14:textId="77777777" w:rsidTr="008D7828">
        <w:tc>
          <w:tcPr>
            <w:tcW w:w="2660" w:type="dxa"/>
            <w:shd w:val="clear" w:color="auto" w:fill="FFFFFF"/>
          </w:tcPr>
          <w:p w14:paraId="772EA93B" w14:textId="77777777" w:rsidR="0047797D" w:rsidRPr="00B14FBF" w:rsidRDefault="005C23D5" w:rsidP="004F4F69">
            <w:pPr>
              <w:spacing w:before="60" w:after="60"/>
              <w:rPr>
                <w:rFonts w:eastAsia="Times New Roman"/>
                <w:noProof/>
                <w:sz w:val="22"/>
              </w:rPr>
            </w:pPr>
            <w:r w:rsidRPr="00B14FBF">
              <w:rPr>
                <w:noProof/>
                <w:color w:val="000000"/>
                <w:sz w:val="22"/>
              </w:rPr>
              <w:t>Reporting person</w:t>
            </w:r>
          </w:p>
        </w:tc>
        <w:tc>
          <w:tcPr>
            <w:tcW w:w="2410" w:type="dxa"/>
            <w:shd w:val="clear" w:color="auto" w:fill="FFFFFF"/>
          </w:tcPr>
          <w:p w14:paraId="541F222F" w14:textId="77777777" w:rsidR="0047797D" w:rsidRPr="00B14FBF" w:rsidRDefault="0047797D" w:rsidP="004F4F69">
            <w:pPr>
              <w:spacing w:before="60" w:after="60"/>
              <w:rPr>
                <w:rFonts w:eastAsia="Times New Roman"/>
                <w:noProof/>
                <w:sz w:val="22"/>
              </w:rPr>
            </w:pPr>
            <w:r w:rsidRPr="00B14FBF">
              <w:rPr>
                <w:noProof/>
                <w:color w:val="000000"/>
                <w:sz w:val="22"/>
              </w:rPr>
              <w:t>Zeichen (64)</w:t>
            </w:r>
          </w:p>
        </w:tc>
        <w:tc>
          <w:tcPr>
            <w:tcW w:w="3687" w:type="dxa"/>
            <w:shd w:val="clear" w:color="auto" w:fill="FFFFFF"/>
          </w:tcPr>
          <w:p w14:paraId="496F58B0" w14:textId="77777777" w:rsidR="0047797D" w:rsidRPr="00B14FBF" w:rsidRDefault="003467B6" w:rsidP="004F4F69">
            <w:pPr>
              <w:spacing w:before="60" w:after="60"/>
              <w:rPr>
                <w:rFonts w:eastAsia="Times New Roman"/>
                <w:noProof/>
                <w:sz w:val="22"/>
              </w:rPr>
            </w:pPr>
            <w:r w:rsidRPr="00B14FBF">
              <w:rPr>
                <w:noProof/>
                <w:sz w:val="22"/>
              </w:rPr>
              <w:t>Name der für den Bericht zuständigen Person</w:t>
            </w:r>
          </w:p>
        </w:tc>
        <w:tc>
          <w:tcPr>
            <w:tcW w:w="532" w:type="dxa"/>
            <w:shd w:val="clear" w:color="auto" w:fill="FFFFFF"/>
          </w:tcPr>
          <w:p w14:paraId="4FAA3C31" w14:textId="77777777" w:rsidR="0047797D" w:rsidRPr="00B14FBF" w:rsidRDefault="007C2AF8" w:rsidP="004F4F69">
            <w:pPr>
              <w:spacing w:before="60" w:after="60"/>
              <w:jc w:val="center"/>
              <w:rPr>
                <w:rFonts w:eastAsia="Times New Roman"/>
                <w:noProof/>
                <w:sz w:val="22"/>
              </w:rPr>
            </w:pPr>
            <w:r w:rsidRPr="00B14FBF">
              <w:rPr>
                <w:noProof/>
                <w:sz w:val="22"/>
              </w:rPr>
              <w:t>8</w:t>
            </w:r>
          </w:p>
        </w:tc>
      </w:tr>
    </w:tbl>
    <w:p w14:paraId="6FEA0BEB" w14:textId="77777777" w:rsidR="0047797D" w:rsidRPr="00B14FBF" w:rsidRDefault="0047797D" w:rsidP="0047797D">
      <w:pPr>
        <w:rPr>
          <w:noProof/>
        </w:rPr>
      </w:pPr>
    </w:p>
    <w:p w14:paraId="00D838AD" w14:textId="77777777" w:rsidR="004F4F69" w:rsidRPr="00B14FBF" w:rsidRDefault="004F4F69" w:rsidP="0047797D">
      <w:pPr>
        <w:rPr>
          <w:b/>
          <w:bCs/>
          <w:noProof/>
        </w:rPr>
      </w:pPr>
      <w:r w:rsidRPr="00B14FBF">
        <w:rPr>
          <w:b/>
          <w:noProof/>
        </w:rPr>
        <w:t>Einträge</w:t>
      </w:r>
    </w:p>
    <w:tbl>
      <w:tblPr>
        <w:tblStyle w:val="TableGrid"/>
        <w:tblW w:w="0" w:type="auto"/>
        <w:tblLook w:val="04A0" w:firstRow="1" w:lastRow="0" w:firstColumn="1" w:lastColumn="0" w:noHBand="0" w:noVBand="1"/>
      </w:tblPr>
      <w:tblGrid>
        <w:gridCol w:w="2550"/>
        <w:gridCol w:w="2396"/>
        <w:gridCol w:w="3812"/>
        <w:gridCol w:w="531"/>
      </w:tblGrid>
      <w:tr w:rsidR="004F4F69" w:rsidRPr="00B14FBF" w14:paraId="661C0DC6" w14:textId="77777777" w:rsidTr="0068018A">
        <w:tc>
          <w:tcPr>
            <w:tcW w:w="2271" w:type="dxa"/>
            <w:shd w:val="clear" w:color="auto" w:fill="FFFFFF"/>
          </w:tcPr>
          <w:p w14:paraId="0202F388" w14:textId="77777777" w:rsidR="004F4F69" w:rsidRPr="00B14FBF" w:rsidRDefault="004F4F69" w:rsidP="00F220AD">
            <w:pPr>
              <w:spacing w:before="60" w:after="60"/>
              <w:ind w:right="195"/>
              <w:jc w:val="center"/>
              <w:rPr>
                <w:rFonts w:eastAsia="Times New Roman"/>
                <w:b/>
                <w:bCs/>
                <w:noProof/>
                <w:sz w:val="22"/>
              </w:rPr>
            </w:pPr>
            <w:r w:rsidRPr="00B14FBF">
              <w:rPr>
                <w:b/>
                <w:noProof/>
                <w:sz w:val="22"/>
              </w:rPr>
              <w:t>Kennsatz/Bezeichnung</w:t>
            </w:r>
          </w:p>
        </w:tc>
        <w:tc>
          <w:tcPr>
            <w:tcW w:w="2515" w:type="dxa"/>
            <w:shd w:val="clear" w:color="auto" w:fill="FFFFFF"/>
          </w:tcPr>
          <w:p w14:paraId="4645621A" w14:textId="77777777" w:rsidR="004F4F69" w:rsidRPr="00B14FBF" w:rsidRDefault="004F4F69" w:rsidP="00F220AD">
            <w:pPr>
              <w:spacing w:before="60" w:after="60"/>
              <w:ind w:right="195"/>
              <w:jc w:val="center"/>
              <w:rPr>
                <w:rFonts w:eastAsia="Times New Roman"/>
                <w:b/>
                <w:bCs/>
                <w:noProof/>
                <w:sz w:val="22"/>
              </w:rPr>
            </w:pPr>
            <w:r w:rsidRPr="00B14FBF">
              <w:rPr>
                <w:b/>
                <w:noProof/>
                <w:sz w:val="22"/>
              </w:rPr>
              <w:t>Inhalt</w:t>
            </w:r>
          </w:p>
        </w:tc>
        <w:tc>
          <w:tcPr>
            <w:tcW w:w="3971" w:type="dxa"/>
            <w:shd w:val="clear" w:color="auto" w:fill="FFFFFF"/>
          </w:tcPr>
          <w:p w14:paraId="6ED15F89" w14:textId="77777777" w:rsidR="004F4F69" w:rsidRPr="00B14FBF" w:rsidRDefault="004F4F69" w:rsidP="00F220AD">
            <w:pPr>
              <w:spacing w:before="60" w:after="60"/>
              <w:ind w:right="195"/>
              <w:jc w:val="center"/>
              <w:rPr>
                <w:rFonts w:eastAsia="Times New Roman"/>
                <w:b/>
                <w:bCs/>
                <w:noProof/>
                <w:sz w:val="22"/>
              </w:rPr>
            </w:pPr>
            <w:r w:rsidRPr="00B14FBF">
              <w:rPr>
                <w:b/>
                <w:noProof/>
                <w:sz w:val="22"/>
              </w:rPr>
              <w:t>Bemerkungen</w:t>
            </w:r>
          </w:p>
        </w:tc>
        <w:tc>
          <w:tcPr>
            <w:tcW w:w="532" w:type="dxa"/>
            <w:shd w:val="clear" w:color="auto" w:fill="FFFFFF"/>
          </w:tcPr>
          <w:p w14:paraId="714B056D" w14:textId="77777777" w:rsidR="004F4F69" w:rsidRPr="00B14FBF" w:rsidRDefault="004F4F69" w:rsidP="00F220AD">
            <w:pPr>
              <w:spacing w:before="60" w:after="60"/>
              <w:ind w:right="195"/>
              <w:jc w:val="center"/>
              <w:rPr>
                <w:rFonts w:eastAsia="Times New Roman"/>
                <w:b/>
                <w:bCs/>
                <w:noProof/>
                <w:sz w:val="22"/>
              </w:rPr>
            </w:pPr>
            <w:r w:rsidRPr="00B14FBF">
              <w:rPr>
                <w:b/>
                <w:noProof/>
                <w:sz w:val="22"/>
              </w:rPr>
              <w:t>#</w:t>
            </w:r>
          </w:p>
        </w:tc>
      </w:tr>
      <w:tr w:rsidR="00552FB2" w:rsidRPr="00B14FBF" w14:paraId="0F75F969" w14:textId="77777777" w:rsidTr="0068018A">
        <w:tc>
          <w:tcPr>
            <w:tcW w:w="2271" w:type="dxa"/>
            <w:shd w:val="clear" w:color="auto" w:fill="FFFFFF"/>
          </w:tcPr>
          <w:p w14:paraId="5D49436A" w14:textId="77777777" w:rsidR="00552FB2" w:rsidRPr="00B14FBF" w:rsidRDefault="00552FB2" w:rsidP="00552FB2">
            <w:pPr>
              <w:spacing w:before="60" w:after="60"/>
              <w:rPr>
                <w:rFonts w:eastAsia="Times New Roman"/>
                <w:noProof/>
                <w:sz w:val="22"/>
              </w:rPr>
            </w:pPr>
            <w:r w:rsidRPr="00B14FBF">
              <w:rPr>
                <w:noProof/>
                <w:sz w:val="22"/>
              </w:rPr>
              <w:t>Line number</w:t>
            </w:r>
          </w:p>
        </w:tc>
        <w:tc>
          <w:tcPr>
            <w:tcW w:w="2515" w:type="dxa"/>
            <w:shd w:val="clear" w:color="auto" w:fill="FFFFFF"/>
          </w:tcPr>
          <w:p w14:paraId="5EAC1538" w14:textId="77777777" w:rsidR="00552FB2" w:rsidRPr="00B14FBF" w:rsidRDefault="00552FB2" w:rsidP="00552FB2">
            <w:pPr>
              <w:spacing w:before="60" w:after="60"/>
              <w:rPr>
                <w:rFonts w:eastAsia="Times New Roman"/>
                <w:noProof/>
                <w:sz w:val="22"/>
              </w:rPr>
            </w:pPr>
            <w:r w:rsidRPr="00B14FBF">
              <w:rPr>
                <w:noProof/>
                <w:sz w:val="22"/>
              </w:rPr>
              <w:t>Zahl</w:t>
            </w:r>
          </w:p>
        </w:tc>
        <w:tc>
          <w:tcPr>
            <w:tcW w:w="3971" w:type="dxa"/>
            <w:shd w:val="clear" w:color="auto" w:fill="FFFFFF"/>
          </w:tcPr>
          <w:p w14:paraId="0AB6EBC6" w14:textId="77777777" w:rsidR="00552FB2" w:rsidRPr="00B14FBF" w:rsidRDefault="00552FB2" w:rsidP="00552FB2">
            <w:pPr>
              <w:spacing w:before="60" w:after="60"/>
              <w:rPr>
                <w:rFonts w:eastAsia="Times New Roman"/>
                <w:noProof/>
                <w:sz w:val="22"/>
              </w:rPr>
            </w:pPr>
            <w:r w:rsidRPr="00B14FBF">
              <w:rPr>
                <w:noProof/>
                <w:sz w:val="22"/>
              </w:rPr>
              <w:t>Laufende Nummer, lückenlos</w:t>
            </w:r>
          </w:p>
        </w:tc>
        <w:tc>
          <w:tcPr>
            <w:tcW w:w="532" w:type="dxa"/>
            <w:shd w:val="clear" w:color="auto" w:fill="FFFFFF"/>
          </w:tcPr>
          <w:p w14:paraId="267FCA05" w14:textId="77777777" w:rsidR="00552FB2" w:rsidRPr="00B14FBF" w:rsidRDefault="0042383F" w:rsidP="00552FB2">
            <w:pPr>
              <w:spacing w:before="60" w:after="60"/>
              <w:jc w:val="center"/>
              <w:rPr>
                <w:rFonts w:eastAsia="Times New Roman"/>
                <w:noProof/>
                <w:sz w:val="22"/>
              </w:rPr>
            </w:pPr>
            <w:r w:rsidRPr="00B14FBF">
              <w:rPr>
                <w:noProof/>
                <w:sz w:val="22"/>
              </w:rPr>
              <w:t>9</w:t>
            </w:r>
          </w:p>
        </w:tc>
      </w:tr>
      <w:tr w:rsidR="0042383F" w:rsidRPr="00B14FBF" w14:paraId="0A997859" w14:textId="77777777" w:rsidTr="0068018A">
        <w:tc>
          <w:tcPr>
            <w:tcW w:w="2271" w:type="dxa"/>
            <w:shd w:val="clear" w:color="auto" w:fill="FFFFFF"/>
          </w:tcPr>
          <w:p w14:paraId="3BEDF195" w14:textId="77777777" w:rsidR="0042383F" w:rsidRPr="00B14FBF" w:rsidRDefault="0042383F" w:rsidP="0042383F">
            <w:pPr>
              <w:spacing w:before="60" w:after="60"/>
              <w:rPr>
                <w:rFonts w:eastAsia="Times New Roman"/>
                <w:noProof/>
                <w:sz w:val="22"/>
              </w:rPr>
            </w:pPr>
            <w:r w:rsidRPr="00B14FBF">
              <w:rPr>
                <w:noProof/>
                <w:sz w:val="22"/>
              </w:rPr>
              <w:t>Waste type</w:t>
            </w:r>
          </w:p>
        </w:tc>
        <w:tc>
          <w:tcPr>
            <w:tcW w:w="2515" w:type="dxa"/>
            <w:shd w:val="clear" w:color="auto" w:fill="FFFFFF"/>
          </w:tcPr>
          <w:p w14:paraId="3259C310" w14:textId="77777777" w:rsidR="0042383F" w:rsidRPr="00B14FBF" w:rsidRDefault="0042383F" w:rsidP="0042383F">
            <w:pPr>
              <w:spacing w:before="60" w:after="60"/>
              <w:rPr>
                <w:rFonts w:eastAsia="Times New Roman"/>
                <w:noProof/>
                <w:sz w:val="22"/>
              </w:rPr>
            </w:pPr>
            <w:r w:rsidRPr="00B14FBF">
              <w:rPr>
                <w:noProof/>
                <w:sz w:val="22"/>
              </w:rPr>
              <w:t>Zeichen (2)</w:t>
            </w:r>
          </w:p>
        </w:tc>
        <w:tc>
          <w:tcPr>
            <w:tcW w:w="3971" w:type="dxa"/>
            <w:shd w:val="clear" w:color="auto" w:fill="FFFFFF"/>
          </w:tcPr>
          <w:p w14:paraId="389CFFCD" w14:textId="77777777" w:rsidR="0042383F" w:rsidRPr="00B14FBF" w:rsidRDefault="0042383F" w:rsidP="0042383F">
            <w:pPr>
              <w:spacing w:before="60" w:after="60"/>
              <w:rPr>
                <w:rFonts w:eastAsia="Times New Roman"/>
                <w:noProof/>
                <w:sz w:val="22"/>
              </w:rPr>
            </w:pPr>
            <w:r w:rsidRPr="00B14FBF">
              <w:rPr>
                <w:noProof/>
                <w:sz w:val="22"/>
              </w:rPr>
              <w:t>Abfallart vor Konditionierung</w:t>
            </w:r>
          </w:p>
        </w:tc>
        <w:tc>
          <w:tcPr>
            <w:tcW w:w="532" w:type="dxa"/>
            <w:shd w:val="clear" w:color="auto" w:fill="FFFFFF"/>
          </w:tcPr>
          <w:p w14:paraId="7A0E1DC8" w14:textId="77777777" w:rsidR="0042383F" w:rsidRPr="00B14FBF" w:rsidRDefault="0042383F" w:rsidP="0042383F">
            <w:pPr>
              <w:spacing w:before="60" w:after="60"/>
              <w:jc w:val="center"/>
              <w:rPr>
                <w:rFonts w:eastAsia="Times New Roman"/>
                <w:noProof/>
                <w:sz w:val="22"/>
              </w:rPr>
            </w:pPr>
            <w:r w:rsidRPr="00B14FBF">
              <w:rPr>
                <w:noProof/>
                <w:sz w:val="22"/>
              </w:rPr>
              <w:t>10</w:t>
            </w:r>
          </w:p>
        </w:tc>
      </w:tr>
      <w:tr w:rsidR="0042383F" w:rsidRPr="00B14FBF" w14:paraId="1DA66C6E" w14:textId="77777777" w:rsidTr="0068018A">
        <w:tc>
          <w:tcPr>
            <w:tcW w:w="2271" w:type="dxa"/>
            <w:shd w:val="clear" w:color="auto" w:fill="FFFFFF"/>
          </w:tcPr>
          <w:p w14:paraId="3CAA9705" w14:textId="77777777" w:rsidR="0042383F" w:rsidRPr="00B14FBF" w:rsidRDefault="0042383F" w:rsidP="0042383F">
            <w:pPr>
              <w:spacing w:before="60" w:after="60"/>
              <w:rPr>
                <w:rFonts w:eastAsia="Times New Roman"/>
                <w:noProof/>
                <w:sz w:val="22"/>
              </w:rPr>
            </w:pPr>
            <w:r w:rsidRPr="00B14FBF">
              <w:rPr>
                <w:noProof/>
                <w:sz w:val="22"/>
              </w:rPr>
              <w:t>Conditioned form</w:t>
            </w:r>
          </w:p>
        </w:tc>
        <w:tc>
          <w:tcPr>
            <w:tcW w:w="2515" w:type="dxa"/>
            <w:shd w:val="clear" w:color="auto" w:fill="FFFFFF"/>
          </w:tcPr>
          <w:p w14:paraId="7770667E" w14:textId="77777777" w:rsidR="0042383F" w:rsidRPr="00B14FBF" w:rsidRDefault="0042383F" w:rsidP="0042383F">
            <w:pPr>
              <w:spacing w:before="60" w:after="60"/>
              <w:rPr>
                <w:rFonts w:eastAsia="Times New Roman"/>
                <w:noProof/>
                <w:sz w:val="22"/>
                <w:highlight w:val="red"/>
              </w:rPr>
            </w:pPr>
            <w:r w:rsidRPr="00B14FBF">
              <w:rPr>
                <w:noProof/>
                <w:sz w:val="22"/>
              </w:rPr>
              <w:t>Zeichen (2)</w:t>
            </w:r>
          </w:p>
        </w:tc>
        <w:tc>
          <w:tcPr>
            <w:tcW w:w="3971" w:type="dxa"/>
            <w:shd w:val="clear" w:color="auto" w:fill="FFFFFF"/>
          </w:tcPr>
          <w:p w14:paraId="2E18DB26" w14:textId="77777777" w:rsidR="0042383F" w:rsidRPr="00B14FBF" w:rsidRDefault="0042383F" w:rsidP="0042383F">
            <w:pPr>
              <w:spacing w:before="60" w:after="60"/>
              <w:rPr>
                <w:rFonts w:eastAsia="Times New Roman"/>
                <w:noProof/>
                <w:sz w:val="22"/>
                <w:highlight w:val="red"/>
              </w:rPr>
            </w:pPr>
            <w:r w:rsidRPr="00B14FBF">
              <w:rPr>
                <w:noProof/>
                <w:sz w:val="22"/>
              </w:rPr>
              <w:t>Die konditionierte Form des Abfalls</w:t>
            </w:r>
          </w:p>
        </w:tc>
        <w:tc>
          <w:tcPr>
            <w:tcW w:w="532" w:type="dxa"/>
            <w:shd w:val="clear" w:color="auto" w:fill="FFFFFF"/>
          </w:tcPr>
          <w:p w14:paraId="0A9BFF86" w14:textId="77777777" w:rsidR="0042383F" w:rsidRPr="00B14FBF" w:rsidRDefault="0042383F" w:rsidP="0042383F">
            <w:pPr>
              <w:spacing w:before="60" w:after="60"/>
              <w:jc w:val="center"/>
              <w:rPr>
                <w:rFonts w:eastAsia="Times New Roman"/>
                <w:noProof/>
                <w:sz w:val="22"/>
              </w:rPr>
            </w:pPr>
            <w:r w:rsidRPr="00B14FBF">
              <w:rPr>
                <w:noProof/>
                <w:sz w:val="22"/>
              </w:rPr>
              <w:t>11</w:t>
            </w:r>
          </w:p>
        </w:tc>
      </w:tr>
      <w:tr w:rsidR="0042383F" w:rsidRPr="00B14FBF" w14:paraId="5318FA72" w14:textId="77777777" w:rsidTr="0068018A">
        <w:tc>
          <w:tcPr>
            <w:tcW w:w="2271" w:type="dxa"/>
            <w:shd w:val="clear" w:color="auto" w:fill="FFFFFF"/>
          </w:tcPr>
          <w:p w14:paraId="149A8D02" w14:textId="77777777" w:rsidR="0042383F" w:rsidRPr="00B14FBF" w:rsidRDefault="0042383F" w:rsidP="0042383F">
            <w:pPr>
              <w:spacing w:before="60" w:after="60"/>
              <w:rPr>
                <w:rFonts w:eastAsia="Times New Roman"/>
                <w:noProof/>
                <w:sz w:val="22"/>
              </w:rPr>
            </w:pPr>
            <w:r w:rsidRPr="00B14FBF">
              <w:rPr>
                <w:noProof/>
                <w:sz w:val="22"/>
              </w:rPr>
              <w:t>Number of items</w:t>
            </w:r>
          </w:p>
        </w:tc>
        <w:tc>
          <w:tcPr>
            <w:tcW w:w="2515" w:type="dxa"/>
            <w:shd w:val="clear" w:color="auto" w:fill="FFFFFF"/>
          </w:tcPr>
          <w:p w14:paraId="08203F6D" w14:textId="77777777" w:rsidR="0042383F" w:rsidRPr="00B14FBF" w:rsidRDefault="0042383F" w:rsidP="0042383F">
            <w:pPr>
              <w:spacing w:before="60" w:after="60"/>
              <w:rPr>
                <w:rFonts w:eastAsia="Times New Roman"/>
                <w:noProof/>
                <w:sz w:val="22"/>
                <w:highlight w:val="red"/>
              </w:rPr>
            </w:pPr>
            <w:r w:rsidRPr="00B14FBF">
              <w:rPr>
                <w:noProof/>
                <w:sz w:val="22"/>
              </w:rPr>
              <w:t>Zahl</w:t>
            </w:r>
          </w:p>
        </w:tc>
        <w:tc>
          <w:tcPr>
            <w:tcW w:w="3971" w:type="dxa"/>
            <w:shd w:val="clear" w:color="auto" w:fill="FFFFFF"/>
          </w:tcPr>
          <w:p w14:paraId="582DE6D4" w14:textId="77777777" w:rsidR="0042383F" w:rsidRPr="00B14FBF" w:rsidRDefault="0042383F" w:rsidP="0042383F">
            <w:pPr>
              <w:spacing w:before="60" w:after="60"/>
              <w:rPr>
                <w:rFonts w:eastAsia="Times New Roman"/>
                <w:noProof/>
                <w:sz w:val="22"/>
              </w:rPr>
            </w:pPr>
            <w:r w:rsidRPr="00B14FBF">
              <w:rPr>
                <w:noProof/>
                <w:sz w:val="22"/>
              </w:rPr>
              <w:t>Anzahl der Posten</w:t>
            </w:r>
          </w:p>
        </w:tc>
        <w:tc>
          <w:tcPr>
            <w:tcW w:w="532" w:type="dxa"/>
            <w:shd w:val="clear" w:color="auto" w:fill="FFFFFF"/>
          </w:tcPr>
          <w:p w14:paraId="73FD2FA0" w14:textId="77777777" w:rsidR="0042383F" w:rsidRPr="00B14FBF" w:rsidRDefault="0042383F" w:rsidP="0042383F">
            <w:pPr>
              <w:spacing w:before="60" w:after="60"/>
              <w:jc w:val="center"/>
              <w:rPr>
                <w:rFonts w:eastAsia="Times New Roman"/>
                <w:noProof/>
                <w:sz w:val="22"/>
              </w:rPr>
            </w:pPr>
            <w:r w:rsidRPr="00B14FBF">
              <w:rPr>
                <w:noProof/>
                <w:sz w:val="22"/>
              </w:rPr>
              <w:t>12</w:t>
            </w:r>
          </w:p>
        </w:tc>
      </w:tr>
      <w:tr w:rsidR="0042383F" w:rsidRPr="00B14FBF" w14:paraId="588DDDE2" w14:textId="77777777" w:rsidTr="0068018A">
        <w:tc>
          <w:tcPr>
            <w:tcW w:w="2271" w:type="dxa"/>
            <w:shd w:val="clear" w:color="auto" w:fill="FFFFFF"/>
          </w:tcPr>
          <w:p w14:paraId="004CC1DB" w14:textId="77777777" w:rsidR="0042383F" w:rsidRPr="00B14FBF" w:rsidRDefault="0042383F" w:rsidP="0042383F">
            <w:pPr>
              <w:spacing w:before="60" w:after="60"/>
              <w:rPr>
                <w:rFonts w:eastAsia="Times New Roman"/>
                <w:noProof/>
                <w:sz w:val="22"/>
              </w:rPr>
            </w:pPr>
            <w:r w:rsidRPr="00B14FBF">
              <w:rPr>
                <w:noProof/>
                <w:sz w:val="22"/>
              </w:rPr>
              <w:t>Plutonium weight</w:t>
            </w:r>
          </w:p>
        </w:tc>
        <w:tc>
          <w:tcPr>
            <w:tcW w:w="2515" w:type="dxa"/>
            <w:shd w:val="clear" w:color="auto" w:fill="FFFFFF"/>
          </w:tcPr>
          <w:p w14:paraId="1BB5AB41" w14:textId="77777777" w:rsidR="0042383F" w:rsidRPr="00B14FBF" w:rsidRDefault="0042383F" w:rsidP="0042383F">
            <w:pPr>
              <w:spacing w:before="60" w:after="60"/>
              <w:rPr>
                <w:rFonts w:eastAsia="Times New Roman"/>
                <w:noProof/>
                <w:sz w:val="22"/>
              </w:rPr>
            </w:pPr>
            <w:r w:rsidRPr="00B14FBF">
              <w:rPr>
                <w:noProof/>
                <w:sz w:val="22"/>
              </w:rPr>
              <w:t>Zahl (24,3)</w:t>
            </w:r>
          </w:p>
        </w:tc>
        <w:tc>
          <w:tcPr>
            <w:tcW w:w="3971" w:type="dxa"/>
            <w:shd w:val="clear" w:color="auto" w:fill="FFFFFF"/>
          </w:tcPr>
          <w:p w14:paraId="2377950A" w14:textId="77777777" w:rsidR="0042383F" w:rsidRPr="00B14FBF" w:rsidRDefault="0042383F" w:rsidP="0042383F">
            <w:pPr>
              <w:spacing w:before="60" w:after="60"/>
              <w:rPr>
                <w:rFonts w:eastAsia="Times New Roman"/>
                <w:noProof/>
                <w:sz w:val="22"/>
              </w:rPr>
            </w:pPr>
            <w:r w:rsidRPr="00B14FBF">
              <w:rPr>
                <w:noProof/>
                <w:sz w:val="22"/>
              </w:rPr>
              <w:t>Plutoniumgewicht</w:t>
            </w:r>
          </w:p>
        </w:tc>
        <w:tc>
          <w:tcPr>
            <w:tcW w:w="532" w:type="dxa"/>
            <w:shd w:val="clear" w:color="auto" w:fill="FFFFFF"/>
          </w:tcPr>
          <w:p w14:paraId="3D9D59E1" w14:textId="77777777" w:rsidR="0042383F" w:rsidRPr="00B14FBF" w:rsidRDefault="0042383F" w:rsidP="0042383F">
            <w:pPr>
              <w:spacing w:before="60" w:after="60"/>
              <w:jc w:val="center"/>
              <w:rPr>
                <w:rFonts w:eastAsia="Times New Roman"/>
                <w:noProof/>
                <w:sz w:val="22"/>
              </w:rPr>
            </w:pPr>
            <w:r w:rsidRPr="00B14FBF">
              <w:rPr>
                <w:noProof/>
                <w:color w:val="000000"/>
                <w:sz w:val="22"/>
              </w:rPr>
              <w:t>13</w:t>
            </w:r>
          </w:p>
        </w:tc>
      </w:tr>
      <w:tr w:rsidR="0042383F" w:rsidRPr="00B14FBF" w14:paraId="0C50CAE0" w14:textId="77777777" w:rsidTr="0068018A">
        <w:tc>
          <w:tcPr>
            <w:tcW w:w="2271" w:type="dxa"/>
            <w:shd w:val="clear" w:color="auto" w:fill="FFFFFF"/>
          </w:tcPr>
          <w:p w14:paraId="55861C70" w14:textId="77777777" w:rsidR="0042383F" w:rsidRPr="00B14FBF" w:rsidRDefault="0042383F" w:rsidP="0042383F">
            <w:pPr>
              <w:spacing w:before="60" w:after="60"/>
              <w:rPr>
                <w:rFonts w:eastAsia="Times New Roman"/>
                <w:noProof/>
                <w:sz w:val="22"/>
              </w:rPr>
            </w:pPr>
            <w:r w:rsidRPr="00B14FBF">
              <w:rPr>
                <w:noProof/>
                <w:sz w:val="22"/>
              </w:rPr>
              <w:t>HEU weight</w:t>
            </w:r>
          </w:p>
        </w:tc>
        <w:tc>
          <w:tcPr>
            <w:tcW w:w="2515" w:type="dxa"/>
            <w:shd w:val="clear" w:color="auto" w:fill="FFFFFF"/>
          </w:tcPr>
          <w:p w14:paraId="14FDDFC3" w14:textId="77777777" w:rsidR="0042383F" w:rsidRPr="00B14FBF" w:rsidRDefault="0042383F" w:rsidP="0042383F">
            <w:pPr>
              <w:spacing w:before="60" w:after="60"/>
              <w:rPr>
                <w:rFonts w:eastAsia="Times New Roman"/>
                <w:noProof/>
                <w:sz w:val="22"/>
              </w:rPr>
            </w:pPr>
            <w:r w:rsidRPr="00B14FBF">
              <w:rPr>
                <w:noProof/>
                <w:sz w:val="22"/>
              </w:rPr>
              <w:t>Zahl (24,3)</w:t>
            </w:r>
          </w:p>
        </w:tc>
        <w:tc>
          <w:tcPr>
            <w:tcW w:w="3971" w:type="dxa"/>
            <w:shd w:val="clear" w:color="auto" w:fill="FFFFFF"/>
          </w:tcPr>
          <w:p w14:paraId="6A7E04F8" w14:textId="77777777" w:rsidR="0042383F" w:rsidRPr="00B14FBF" w:rsidRDefault="0042383F" w:rsidP="0042383F">
            <w:pPr>
              <w:spacing w:before="60" w:after="60"/>
              <w:rPr>
                <w:rFonts w:eastAsia="Times New Roman"/>
                <w:noProof/>
                <w:sz w:val="22"/>
              </w:rPr>
            </w:pPr>
            <w:r w:rsidRPr="00B14FBF">
              <w:rPr>
                <w:noProof/>
                <w:sz w:val="22"/>
              </w:rPr>
              <w:t>Gewicht des hochangereicherten Urans</w:t>
            </w:r>
          </w:p>
        </w:tc>
        <w:tc>
          <w:tcPr>
            <w:tcW w:w="532" w:type="dxa"/>
            <w:shd w:val="clear" w:color="auto" w:fill="FFFFFF"/>
          </w:tcPr>
          <w:p w14:paraId="7F9182B8" w14:textId="77777777" w:rsidR="0042383F" w:rsidRPr="00B14FBF" w:rsidRDefault="0042383F" w:rsidP="0042383F">
            <w:pPr>
              <w:spacing w:before="60" w:after="60"/>
              <w:jc w:val="center"/>
              <w:rPr>
                <w:rFonts w:eastAsia="Times New Roman"/>
                <w:noProof/>
                <w:sz w:val="22"/>
              </w:rPr>
            </w:pPr>
            <w:r w:rsidRPr="00B14FBF">
              <w:rPr>
                <w:noProof/>
                <w:color w:val="000000"/>
                <w:sz w:val="22"/>
              </w:rPr>
              <w:t>14</w:t>
            </w:r>
          </w:p>
        </w:tc>
      </w:tr>
      <w:tr w:rsidR="0042383F" w:rsidRPr="00B14FBF" w14:paraId="5E92B390" w14:textId="77777777" w:rsidTr="0068018A">
        <w:tc>
          <w:tcPr>
            <w:tcW w:w="2271" w:type="dxa"/>
            <w:shd w:val="clear" w:color="auto" w:fill="FFFFFF"/>
          </w:tcPr>
          <w:p w14:paraId="1283BAEF"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U233 weight</w:t>
            </w:r>
          </w:p>
        </w:tc>
        <w:tc>
          <w:tcPr>
            <w:tcW w:w="2515" w:type="dxa"/>
            <w:shd w:val="clear" w:color="auto" w:fill="FFFFFF"/>
          </w:tcPr>
          <w:p w14:paraId="62A72835"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Zahl (24,3)</w:t>
            </w:r>
          </w:p>
        </w:tc>
        <w:tc>
          <w:tcPr>
            <w:tcW w:w="3971" w:type="dxa"/>
            <w:shd w:val="clear" w:color="auto" w:fill="FFFFFF"/>
          </w:tcPr>
          <w:p w14:paraId="41BE5ABC"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U233-Gewicht</w:t>
            </w:r>
          </w:p>
        </w:tc>
        <w:tc>
          <w:tcPr>
            <w:tcW w:w="532" w:type="dxa"/>
            <w:shd w:val="clear" w:color="auto" w:fill="FFFFFF"/>
          </w:tcPr>
          <w:p w14:paraId="3EABC433" w14:textId="77777777" w:rsidR="0042383F" w:rsidRPr="00B14FBF" w:rsidRDefault="0042383F" w:rsidP="0042383F">
            <w:pPr>
              <w:shd w:val="clear" w:color="auto" w:fill="FFFFFF"/>
              <w:spacing w:before="60" w:after="60"/>
              <w:jc w:val="center"/>
              <w:rPr>
                <w:rFonts w:eastAsia="Times New Roman"/>
                <w:noProof/>
                <w:color w:val="000000"/>
                <w:sz w:val="22"/>
              </w:rPr>
            </w:pPr>
            <w:r w:rsidRPr="00B14FBF">
              <w:rPr>
                <w:noProof/>
                <w:color w:val="000000"/>
                <w:sz w:val="22"/>
              </w:rPr>
              <w:t>15</w:t>
            </w:r>
          </w:p>
        </w:tc>
      </w:tr>
      <w:tr w:rsidR="0042383F" w:rsidRPr="00B14FBF" w14:paraId="46704C88" w14:textId="77777777" w:rsidTr="0068018A">
        <w:tc>
          <w:tcPr>
            <w:tcW w:w="2271" w:type="dxa"/>
            <w:shd w:val="clear" w:color="auto" w:fill="FFFFFF"/>
          </w:tcPr>
          <w:p w14:paraId="3CFF8FC0"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Previous location</w:t>
            </w:r>
          </w:p>
        </w:tc>
        <w:tc>
          <w:tcPr>
            <w:tcW w:w="2515" w:type="dxa"/>
            <w:shd w:val="clear" w:color="auto" w:fill="FFFFFF"/>
          </w:tcPr>
          <w:p w14:paraId="333A9CEE"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Zeichen (256)</w:t>
            </w:r>
          </w:p>
        </w:tc>
        <w:tc>
          <w:tcPr>
            <w:tcW w:w="3971" w:type="dxa"/>
            <w:shd w:val="clear" w:color="auto" w:fill="FFFFFF"/>
          </w:tcPr>
          <w:p w14:paraId="6AA32AAE"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Ort, an dem sich der Abfall vor der Ortsveränderung befindet</w:t>
            </w:r>
          </w:p>
        </w:tc>
        <w:tc>
          <w:tcPr>
            <w:tcW w:w="532" w:type="dxa"/>
            <w:shd w:val="clear" w:color="auto" w:fill="FFFFFF"/>
          </w:tcPr>
          <w:p w14:paraId="10A93559" w14:textId="77777777" w:rsidR="0042383F" w:rsidRPr="00B14FBF" w:rsidRDefault="0042383F" w:rsidP="0042383F">
            <w:pPr>
              <w:shd w:val="clear" w:color="auto" w:fill="FFFFFF"/>
              <w:spacing w:before="60" w:after="60"/>
              <w:jc w:val="center"/>
              <w:rPr>
                <w:rFonts w:eastAsia="Times New Roman"/>
                <w:noProof/>
                <w:color w:val="000000"/>
                <w:sz w:val="22"/>
              </w:rPr>
            </w:pPr>
            <w:r w:rsidRPr="00B14FBF">
              <w:rPr>
                <w:noProof/>
                <w:color w:val="000000"/>
                <w:sz w:val="22"/>
              </w:rPr>
              <w:t>16</w:t>
            </w:r>
          </w:p>
        </w:tc>
      </w:tr>
      <w:tr w:rsidR="0042383F" w:rsidRPr="00B14FBF" w14:paraId="73233D7D" w14:textId="77777777" w:rsidTr="0068018A">
        <w:tc>
          <w:tcPr>
            <w:tcW w:w="2271" w:type="dxa"/>
            <w:shd w:val="clear" w:color="auto" w:fill="FFFFFF"/>
          </w:tcPr>
          <w:p w14:paraId="5D34D5E5"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New location</w:t>
            </w:r>
          </w:p>
        </w:tc>
        <w:tc>
          <w:tcPr>
            <w:tcW w:w="2515" w:type="dxa"/>
            <w:shd w:val="clear" w:color="auto" w:fill="FFFFFF"/>
          </w:tcPr>
          <w:p w14:paraId="4EFE9FE3"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color w:val="000000"/>
                <w:sz w:val="22"/>
              </w:rPr>
              <w:t>Zeichen (256)</w:t>
            </w:r>
          </w:p>
        </w:tc>
        <w:tc>
          <w:tcPr>
            <w:tcW w:w="3971" w:type="dxa"/>
            <w:shd w:val="clear" w:color="auto" w:fill="FFFFFF"/>
          </w:tcPr>
          <w:p w14:paraId="19489E4F"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Ort, an dem sich der Abfall nach der Ortsveränderung befindet</w:t>
            </w:r>
          </w:p>
        </w:tc>
        <w:tc>
          <w:tcPr>
            <w:tcW w:w="532" w:type="dxa"/>
            <w:shd w:val="clear" w:color="auto" w:fill="FFFFFF"/>
          </w:tcPr>
          <w:p w14:paraId="11EE042F" w14:textId="77777777" w:rsidR="0042383F" w:rsidRPr="00B14FBF" w:rsidRDefault="0042383F" w:rsidP="0042383F">
            <w:pPr>
              <w:shd w:val="clear" w:color="auto" w:fill="FFFFFF"/>
              <w:spacing w:before="60" w:after="60"/>
              <w:jc w:val="center"/>
              <w:rPr>
                <w:rFonts w:eastAsia="Times New Roman"/>
                <w:noProof/>
                <w:color w:val="000000"/>
                <w:sz w:val="22"/>
              </w:rPr>
            </w:pPr>
            <w:r w:rsidRPr="00B14FBF">
              <w:rPr>
                <w:noProof/>
                <w:color w:val="000000"/>
                <w:sz w:val="22"/>
              </w:rPr>
              <w:t>17</w:t>
            </w:r>
          </w:p>
        </w:tc>
      </w:tr>
      <w:tr w:rsidR="0042383F" w:rsidRPr="00B14FBF" w14:paraId="413975E1" w14:textId="77777777" w:rsidTr="0068018A">
        <w:tc>
          <w:tcPr>
            <w:tcW w:w="2271" w:type="dxa"/>
            <w:shd w:val="clear" w:color="auto" w:fill="FFFFFF"/>
          </w:tcPr>
          <w:p w14:paraId="29FACA04"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Previous report</w:t>
            </w:r>
          </w:p>
        </w:tc>
        <w:tc>
          <w:tcPr>
            <w:tcW w:w="2515" w:type="dxa"/>
            <w:shd w:val="clear" w:color="auto" w:fill="FFFFFF"/>
          </w:tcPr>
          <w:p w14:paraId="1524BA9F"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Zahl</w:t>
            </w:r>
          </w:p>
        </w:tc>
        <w:tc>
          <w:tcPr>
            <w:tcW w:w="3971" w:type="dxa"/>
            <w:shd w:val="clear" w:color="auto" w:fill="FFFFFF"/>
          </w:tcPr>
          <w:p w14:paraId="3D181DF5" w14:textId="77777777" w:rsidR="0042383F" w:rsidRPr="00B14FBF" w:rsidRDefault="0042383F" w:rsidP="0042383F">
            <w:pPr>
              <w:shd w:val="clear" w:color="auto" w:fill="FFFFFF"/>
              <w:spacing w:before="60" w:after="60"/>
              <w:rPr>
                <w:rFonts w:eastAsia="Times New Roman"/>
                <w:noProof/>
                <w:sz w:val="22"/>
              </w:rPr>
            </w:pPr>
            <w:r w:rsidRPr="00B14FBF">
              <w:rPr>
                <w:noProof/>
                <w:sz w:val="22"/>
              </w:rPr>
              <w:t>Bericht, auf den sich der aktuelle Eintrag bezieht</w:t>
            </w:r>
          </w:p>
        </w:tc>
        <w:tc>
          <w:tcPr>
            <w:tcW w:w="532" w:type="dxa"/>
            <w:shd w:val="clear" w:color="auto" w:fill="FFFFFF"/>
          </w:tcPr>
          <w:p w14:paraId="614222AF" w14:textId="77777777" w:rsidR="0042383F" w:rsidRPr="00B14FBF" w:rsidRDefault="0042383F" w:rsidP="0042383F">
            <w:pPr>
              <w:shd w:val="clear" w:color="auto" w:fill="FFFFFF"/>
              <w:spacing w:before="60" w:after="60"/>
              <w:jc w:val="center"/>
              <w:rPr>
                <w:rFonts w:eastAsia="Times New Roman"/>
                <w:noProof/>
                <w:color w:val="000000"/>
                <w:sz w:val="22"/>
              </w:rPr>
            </w:pPr>
            <w:r w:rsidRPr="00B14FBF">
              <w:rPr>
                <w:noProof/>
                <w:sz w:val="22"/>
              </w:rPr>
              <w:t>18</w:t>
            </w:r>
          </w:p>
        </w:tc>
      </w:tr>
      <w:tr w:rsidR="0042383F" w:rsidRPr="00B14FBF" w14:paraId="290FA091" w14:textId="77777777" w:rsidTr="0068018A">
        <w:tc>
          <w:tcPr>
            <w:tcW w:w="2271" w:type="dxa"/>
            <w:shd w:val="clear" w:color="auto" w:fill="FFFFFF"/>
          </w:tcPr>
          <w:p w14:paraId="546C1E91"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Previous line</w:t>
            </w:r>
          </w:p>
        </w:tc>
        <w:tc>
          <w:tcPr>
            <w:tcW w:w="2515" w:type="dxa"/>
            <w:shd w:val="clear" w:color="auto" w:fill="FFFFFF"/>
          </w:tcPr>
          <w:p w14:paraId="52DD74BF" w14:textId="77777777" w:rsidR="0042383F" w:rsidRPr="00B14FBF" w:rsidRDefault="0042383F" w:rsidP="0042383F">
            <w:pPr>
              <w:shd w:val="clear" w:color="auto" w:fill="FFFFFF"/>
              <w:spacing w:before="60" w:after="60"/>
              <w:rPr>
                <w:rFonts w:eastAsia="Times New Roman"/>
                <w:noProof/>
                <w:color w:val="000000"/>
                <w:sz w:val="22"/>
              </w:rPr>
            </w:pPr>
            <w:r w:rsidRPr="00B14FBF">
              <w:rPr>
                <w:noProof/>
                <w:sz w:val="22"/>
              </w:rPr>
              <w:t>Zahl</w:t>
            </w:r>
          </w:p>
        </w:tc>
        <w:tc>
          <w:tcPr>
            <w:tcW w:w="3971" w:type="dxa"/>
            <w:shd w:val="clear" w:color="auto" w:fill="FFFFFF"/>
          </w:tcPr>
          <w:p w14:paraId="14D49596" w14:textId="77777777" w:rsidR="0042383F" w:rsidRPr="00B14FBF" w:rsidRDefault="0042383F" w:rsidP="0042383F">
            <w:pPr>
              <w:shd w:val="clear" w:color="auto" w:fill="FFFFFF"/>
              <w:spacing w:before="60" w:after="60"/>
              <w:rPr>
                <w:rFonts w:eastAsia="Times New Roman"/>
                <w:noProof/>
                <w:sz w:val="22"/>
              </w:rPr>
            </w:pPr>
            <w:r w:rsidRPr="00B14FBF">
              <w:rPr>
                <w:noProof/>
                <w:sz w:val="22"/>
              </w:rPr>
              <w:t>Zeile des in Feld 18 angegebenen Berichts, auf die sich der aktuelle Eintrag bezieht</w:t>
            </w:r>
          </w:p>
        </w:tc>
        <w:tc>
          <w:tcPr>
            <w:tcW w:w="532" w:type="dxa"/>
            <w:shd w:val="clear" w:color="auto" w:fill="FFFFFF"/>
          </w:tcPr>
          <w:p w14:paraId="3A7B58EF" w14:textId="77777777" w:rsidR="0042383F" w:rsidRPr="00B14FBF" w:rsidRDefault="0042383F" w:rsidP="0042383F">
            <w:pPr>
              <w:shd w:val="clear" w:color="auto" w:fill="FFFFFF"/>
              <w:spacing w:before="60" w:after="60"/>
              <w:jc w:val="center"/>
              <w:rPr>
                <w:rFonts w:eastAsia="Times New Roman"/>
                <w:noProof/>
                <w:color w:val="000000"/>
                <w:sz w:val="22"/>
              </w:rPr>
            </w:pPr>
            <w:r w:rsidRPr="00B14FBF">
              <w:rPr>
                <w:noProof/>
                <w:sz w:val="22"/>
              </w:rPr>
              <w:t>19</w:t>
            </w:r>
          </w:p>
        </w:tc>
      </w:tr>
    </w:tbl>
    <w:p w14:paraId="578FA90D" w14:textId="77777777" w:rsidR="004F4F69" w:rsidRPr="00B14FBF" w:rsidRDefault="004F4F69" w:rsidP="0047797D">
      <w:pPr>
        <w:rPr>
          <w:i/>
          <w:noProof/>
        </w:rPr>
      </w:pPr>
    </w:p>
    <w:p w14:paraId="3D55316A" w14:textId="77777777" w:rsidR="0047797D" w:rsidRPr="00B14FBF" w:rsidRDefault="0047797D" w:rsidP="0047797D">
      <w:pPr>
        <w:rPr>
          <w:i/>
          <w:noProof/>
        </w:rPr>
      </w:pPr>
      <w:r w:rsidRPr="00B14FBF">
        <w:rPr>
          <w:i/>
          <w:noProof/>
        </w:rPr>
        <w:t>Erläuterungen</w:t>
      </w:r>
    </w:p>
    <w:p w14:paraId="0855733F" w14:textId="77777777" w:rsidR="0047797D" w:rsidRPr="00B14FBF" w:rsidRDefault="0047797D" w:rsidP="007F32BF">
      <w:pPr>
        <w:pStyle w:val="NumPar1"/>
        <w:numPr>
          <w:ilvl w:val="0"/>
          <w:numId w:val="36"/>
        </w:numPr>
        <w:rPr>
          <w:noProof/>
        </w:rPr>
      </w:pPr>
      <w:r w:rsidRPr="00B14FBF">
        <w:rPr>
          <w:noProof/>
        </w:rPr>
        <w:t>MBA: MBA-Code der Bericht erstattenden Anlage. Der Code wird der betroffenen Anlage von der Kommission mitgeteilt.</w:t>
      </w:r>
    </w:p>
    <w:p w14:paraId="5132F327" w14:textId="77777777" w:rsidR="007C2AF8" w:rsidRPr="00B14FBF" w:rsidRDefault="007C2AF8" w:rsidP="00B86B04">
      <w:pPr>
        <w:pStyle w:val="NumPar1"/>
        <w:rPr>
          <w:noProof/>
        </w:rPr>
      </w:pPr>
      <w:r w:rsidRPr="00B14FBF">
        <w:rPr>
          <w:noProof/>
        </w:rPr>
        <w:t>Report type/Berichtsart: Für diese Berichtsart ist „CWLOC“ anzugeben.</w:t>
      </w:r>
    </w:p>
    <w:p w14:paraId="2AA71302" w14:textId="77777777" w:rsidR="0047797D" w:rsidRPr="00B14FBF" w:rsidRDefault="009447E9" w:rsidP="00B86B04">
      <w:pPr>
        <w:pStyle w:val="NumPar1"/>
        <w:rPr>
          <w:noProof/>
        </w:rPr>
      </w:pPr>
      <w:r w:rsidRPr="00B14FBF">
        <w:rPr>
          <w:noProof/>
        </w:rPr>
        <w:t>Installation/Anlage: Name der Bericht erstattenden Anlage.</w:t>
      </w:r>
    </w:p>
    <w:p w14:paraId="66910685" w14:textId="77777777" w:rsidR="0047797D" w:rsidRPr="00B14FBF" w:rsidRDefault="009447E9" w:rsidP="00B86B04">
      <w:pPr>
        <w:pStyle w:val="NumPar1"/>
        <w:rPr>
          <w:noProof/>
        </w:rPr>
      </w:pPr>
      <w:r w:rsidRPr="00B14FBF">
        <w:rPr>
          <w:noProof/>
        </w:rPr>
        <w:t>Report number/Berichtsnummer: Laufende Nummer, lückenlos.</w:t>
      </w:r>
    </w:p>
    <w:p w14:paraId="64B41181" w14:textId="77777777" w:rsidR="0047797D" w:rsidRPr="00B14FBF" w:rsidRDefault="009447E9" w:rsidP="00B86B04">
      <w:pPr>
        <w:pStyle w:val="NumPar1"/>
        <w:rPr>
          <w:noProof/>
        </w:rPr>
      </w:pPr>
      <w:r w:rsidRPr="00B14FBF">
        <w:rPr>
          <w:noProof/>
        </w:rPr>
        <w:t>Start report/Berichtsbeginn: Erster Tag des Berichtszeitraums</w:t>
      </w:r>
    </w:p>
    <w:p w14:paraId="6B105EFF" w14:textId="77777777" w:rsidR="0047797D" w:rsidRPr="00B14FBF" w:rsidRDefault="009447E9" w:rsidP="00B86B04">
      <w:pPr>
        <w:pStyle w:val="NumPar1"/>
        <w:rPr>
          <w:noProof/>
        </w:rPr>
      </w:pPr>
      <w:r w:rsidRPr="00B14FBF">
        <w:rPr>
          <w:noProof/>
        </w:rPr>
        <w:t>End report/Berichtsende: Letzter Tag des Berichtszeitraums</w:t>
      </w:r>
    </w:p>
    <w:p w14:paraId="6E19545F" w14:textId="77777777" w:rsidR="0047797D" w:rsidRPr="00B14FBF" w:rsidRDefault="009447E9" w:rsidP="00B86B04">
      <w:pPr>
        <w:pStyle w:val="NumPar1"/>
        <w:rPr>
          <w:noProof/>
        </w:rPr>
      </w:pPr>
      <w:r w:rsidRPr="00B14FBF">
        <w:rPr>
          <w:noProof/>
        </w:rPr>
        <w:t>Report date/Berichtsdatum: Datum der Fertigstellung des Berichts.</w:t>
      </w:r>
    </w:p>
    <w:p w14:paraId="5CC6A48A" w14:textId="77777777" w:rsidR="0047797D" w:rsidRPr="00B14FBF" w:rsidRDefault="009447E9" w:rsidP="00B86B04">
      <w:pPr>
        <w:pStyle w:val="NumPar1"/>
        <w:rPr>
          <w:noProof/>
        </w:rPr>
      </w:pPr>
      <w:r w:rsidRPr="00B14FBF">
        <w:rPr>
          <w:noProof/>
        </w:rPr>
        <w:t>Reporting person/Bericht erstattende Person: Name der für den Bericht zuständigen Person.</w:t>
      </w:r>
    </w:p>
    <w:p w14:paraId="4BA32EDA" w14:textId="77777777" w:rsidR="0047797D" w:rsidRPr="00B14FBF" w:rsidRDefault="00FB094A" w:rsidP="00B86B04">
      <w:pPr>
        <w:pStyle w:val="NumPar1"/>
        <w:rPr>
          <w:noProof/>
        </w:rPr>
      </w:pPr>
      <w:r w:rsidRPr="00B14FBF">
        <w:rPr>
          <w:noProof/>
        </w:rPr>
        <w:t xml:space="preserve">Line number/Zeilennummer: Laufende Nummer, beginnend mit 1, lückenlos. </w:t>
      </w:r>
    </w:p>
    <w:p w14:paraId="4E49508A" w14:textId="77777777" w:rsidR="0047797D" w:rsidRPr="00B14FBF" w:rsidRDefault="0047797D" w:rsidP="00B86B04">
      <w:pPr>
        <w:pStyle w:val="NumPar1"/>
        <w:rPr>
          <w:noProof/>
        </w:rPr>
      </w:pPr>
      <w:r w:rsidRPr="00B14FBF">
        <w:rPr>
          <w:noProof/>
        </w:rPr>
        <w:t>Waste type/Abfallart: Die Art des Abfalls vor jeglicher Konditionierung. Es sind die Materialformcodes (für Schrott, festen Abfall oder flüssigen Abfall) gemäß Anhang III Nummer 14 dieser Verordnung zu verwenden.</w:t>
      </w:r>
    </w:p>
    <w:p w14:paraId="6DA394D3" w14:textId="77777777" w:rsidR="0047797D" w:rsidRPr="00B14FBF" w:rsidRDefault="0047797D" w:rsidP="00B86B04">
      <w:pPr>
        <w:pStyle w:val="NumPar1"/>
        <w:rPr>
          <w:noProof/>
        </w:rPr>
      </w:pPr>
      <w:r w:rsidRPr="00B14FBF">
        <w:rPr>
          <w:noProof/>
        </w:rPr>
        <w:t>Conditioned form/Konditionierte Form: Die konditionierte Form des Abfalls. Es sind die Materialformcodes (für konditionierten Abfall) gemäß Anhang III Nummer 14 dieser Verordnung zu verwenden.</w:t>
      </w:r>
    </w:p>
    <w:p w14:paraId="37914290" w14:textId="77777777" w:rsidR="0047797D" w:rsidRPr="00B14FBF" w:rsidRDefault="00C63706" w:rsidP="00B86B04">
      <w:pPr>
        <w:pStyle w:val="NumPar1"/>
        <w:rPr>
          <w:noProof/>
        </w:rPr>
      </w:pPr>
      <w:r w:rsidRPr="00B14FBF">
        <w:rPr>
          <w:noProof/>
          <w:sz w:val="22"/>
        </w:rPr>
        <w:t>Number of items/Anzahl der Posten:</w:t>
      </w:r>
      <w:r w:rsidRPr="00B14FBF">
        <w:rPr>
          <w:noProof/>
        </w:rPr>
        <w:t xml:space="preserve"> Anzahl der Posten, z. B. Glasbehälter oder Zementblöcke, die bei ein und derselben Aufbereitungskampagne eingesetzt werden, oder Anzahl der Posten, die im Jahresverlauf von ein und demselben („vorherigen“) Herkunftsort zu ein und demselben neuen Ort transportiert wurden.</w:t>
      </w:r>
    </w:p>
    <w:p w14:paraId="5AB354F8" w14:textId="77777777" w:rsidR="0047797D" w:rsidRPr="00B14FBF" w:rsidRDefault="0047797D" w:rsidP="00B86B04">
      <w:pPr>
        <w:pStyle w:val="NumPar1"/>
        <w:rPr>
          <w:noProof/>
        </w:rPr>
      </w:pPr>
      <w:r w:rsidRPr="00B14FBF">
        <w:rPr>
          <w:noProof/>
        </w:rPr>
        <w:t>Plutonium weight/Plutoniumgewicht: Das Gesamtgewicht des in allen Posten enthaltenen Plutoniums in Gramm. Für das Gewicht können die in den Bestandsänderungsberichten verwendeten Gewichtsdaten, z. B. das Durchschnittsgewicht des Kernmaterials je Posten, zugrunde gelegt werden; eine Messung der einzelnen Posten ist nicht erforderlich.</w:t>
      </w:r>
    </w:p>
    <w:p w14:paraId="2CCF92F3" w14:textId="77777777" w:rsidR="0047797D" w:rsidRPr="00B14FBF" w:rsidRDefault="0047797D" w:rsidP="00B86B04">
      <w:pPr>
        <w:pStyle w:val="NumPar1"/>
        <w:rPr>
          <w:noProof/>
        </w:rPr>
      </w:pPr>
      <w:r w:rsidRPr="00B14FBF">
        <w:rPr>
          <w:noProof/>
        </w:rPr>
        <w:t>HEU weight/HEU-Gewicht: Das Gesamtgewicht des in allen Posten enthaltenen hochangereicherten Urans in Gramm. Für das Gewicht können die in den Bestandsänderungsberichten verwendeten Gewichtsdaten, z. B. das Durchschnittsgewicht des Kernmaterials je Posten, zugrunde gelegt werden; eine Messung der einzelnen Posten ist nicht erforderlich.</w:t>
      </w:r>
    </w:p>
    <w:p w14:paraId="32453A7C" w14:textId="77777777" w:rsidR="0047797D" w:rsidRPr="00B14FBF" w:rsidRDefault="0047797D" w:rsidP="00B86B04">
      <w:pPr>
        <w:pStyle w:val="NumPar1"/>
        <w:rPr>
          <w:noProof/>
        </w:rPr>
      </w:pPr>
      <w:r w:rsidRPr="00B14FBF">
        <w:rPr>
          <w:noProof/>
        </w:rPr>
        <w:t>U233 weight/U233-Gewicht: Das Gesamtgewicht des in allen Posten enthaltenen Urans-233 in Gramm. Für das Gewicht können die in den Bestandsänderungsberichten verwendeten Gewichtsdaten, z. B. das Durchschnittsgewicht des Kernmaterials je Posten, zugrunde gelegt werden; eine Messung der einzelnen Posten ist nicht erforderlich.</w:t>
      </w:r>
    </w:p>
    <w:p w14:paraId="24E18875" w14:textId="77777777" w:rsidR="0047797D" w:rsidRPr="00B14FBF" w:rsidRDefault="0047797D" w:rsidP="00B86B04">
      <w:pPr>
        <w:pStyle w:val="NumPar1"/>
        <w:rPr>
          <w:noProof/>
        </w:rPr>
      </w:pPr>
      <w:r w:rsidRPr="00B14FBF">
        <w:rPr>
          <w:noProof/>
        </w:rPr>
        <w:t>Previous location/Vorheriger Ort: Ort, an dem sich der Abfall vor der Ortsveränderung befindet.</w:t>
      </w:r>
    </w:p>
    <w:p w14:paraId="7B3CA912" w14:textId="77777777" w:rsidR="00EE1D13" w:rsidRPr="00B14FBF" w:rsidRDefault="00EE1D13" w:rsidP="00B86B04">
      <w:pPr>
        <w:pStyle w:val="NumPar1"/>
        <w:rPr>
          <w:noProof/>
        </w:rPr>
      </w:pPr>
      <w:r w:rsidRPr="00B14FBF">
        <w:rPr>
          <w:noProof/>
        </w:rPr>
        <w:t>New location/Neuer Ort: Ort, an dem sich der Abfall nach der Ortsveränderung befindet.</w:t>
      </w:r>
    </w:p>
    <w:p w14:paraId="612F1D0F" w14:textId="77777777" w:rsidR="00EE1D13" w:rsidRPr="00B14FBF" w:rsidRDefault="0079334C" w:rsidP="00B86B04">
      <w:pPr>
        <w:pStyle w:val="NumPar1"/>
        <w:rPr>
          <w:noProof/>
        </w:rPr>
      </w:pPr>
      <w:r w:rsidRPr="00B14FBF">
        <w:rPr>
          <w:noProof/>
        </w:rPr>
        <w:t>Previous report/Vorheriger Bericht: Verweis auf einen früheren Bericht, dessen Angaben mit der aktuellen Zeile ergänzt oder aktualisiert werden.</w:t>
      </w:r>
    </w:p>
    <w:p w14:paraId="677ABCA9" w14:textId="77777777" w:rsidR="0047797D" w:rsidRPr="00B14FBF" w:rsidRDefault="0079334C" w:rsidP="00B86B04">
      <w:pPr>
        <w:pStyle w:val="NumPar1"/>
        <w:rPr>
          <w:noProof/>
        </w:rPr>
      </w:pPr>
      <w:r w:rsidRPr="00B14FBF">
        <w:rPr>
          <w:noProof/>
        </w:rPr>
        <w:t>Previous line/Vorherige Zeile: Verweis auf die Angaben in einer Zeile des in Feld 18 genannten Berichts, die mit der aktuellen Zeile ergänzt oder aktualisiert werden.</w:t>
      </w:r>
    </w:p>
    <w:p w14:paraId="6AA49508" w14:textId="77777777" w:rsidR="0047797D" w:rsidRPr="00B14FBF" w:rsidRDefault="0047797D" w:rsidP="0047797D">
      <w:pPr>
        <w:rPr>
          <w:noProof/>
        </w:rPr>
      </w:pPr>
    </w:p>
    <w:p w14:paraId="46F6347D" w14:textId="77777777" w:rsidR="0047797D" w:rsidRPr="00B14FBF" w:rsidRDefault="0047797D" w:rsidP="0047797D">
      <w:pPr>
        <w:rPr>
          <w:i/>
          <w:noProof/>
        </w:rPr>
      </w:pPr>
      <w:r w:rsidRPr="00B14FBF">
        <w:rPr>
          <w:noProof/>
        </w:rPr>
        <w:t>ALLGEMEINE ANMERKUNGEN ZUM ERSTELLEN DER BERICHTE</w:t>
      </w:r>
    </w:p>
    <w:p w14:paraId="6E487E6B" w14:textId="77777777" w:rsidR="0047797D" w:rsidRPr="00B14FBF" w:rsidRDefault="0047797D" w:rsidP="007F32BF">
      <w:pPr>
        <w:pStyle w:val="NumPar1"/>
        <w:numPr>
          <w:ilvl w:val="0"/>
          <w:numId w:val="37"/>
        </w:numPr>
        <w:rPr>
          <w:noProof/>
          <w:color w:val="000000"/>
        </w:rPr>
      </w:pPr>
      <w:r w:rsidRPr="00B14FBF">
        <w:rPr>
          <w:noProof/>
        </w:rPr>
        <w:t>Dieser Anhang ist für den Jahresbericht zur Erklärung aller Ortsveränderungen von Abfall zu verwenden, die unter Artikel 35 Buchstabe c fallen. Für jede Ortsveränderung im Jahresverlauf ist ein gesonderter Eintrag erforderlich.</w:t>
      </w:r>
    </w:p>
    <w:p w14:paraId="6E26B4FF" w14:textId="77777777" w:rsidR="0047797D" w:rsidRPr="00B14FBF" w:rsidRDefault="0047797D" w:rsidP="00B86B04">
      <w:pPr>
        <w:pStyle w:val="NumPar1"/>
        <w:rPr>
          <w:noProof/>
          <w:color w:val="000000"/>
        </w:rPr>
      </w:pPr>
      <w:r w:rsidRPr="00B14FBF">
        <w:rPr>
          <w:noProof/>
          <w:color w:val="000000"/>
        </w:rPr>
        <w:t>Alle weitergegebenen Abfälle sind nach Abfallart (vor und nach der Konditionierung) und nach dem vorherigen Ort getrennt aufzuführen.</w:t>
      </w:r>
    </w:p>
    <w:p w14:paraId="5DFA8AA7" w14:textId="77777777" w:rsidR="0047797D" w:rsidRPr="00B14FBF" w:rsidRDefault="0047797D" w:rsidP="00B86B04">
      <w:pPr>
        <w:pStyle w:val="NumPar1"/>
        <w:rPr>
          <w:noProof/>
          <w:color w:val="000000"/>
        </w:rPr>
      </w:pPr>
      <w:r w:rsidRPr="00B14FBF">
        <w:rPr>
          <w:noProof/>
        </w:rPr>
        <w:t>Es sind gegebenenfalls alle angeforderten Angaben zu übermitteln.</w:t>
      </w:r>
    </w:p>
    <w:p w14:paraId="6FA617C9" w14:textId="77777777" w:rsidR="0047797D" w:rsidRPr="00B14FBF" w:rsidRDefault="0047797D" w:rsidP="00B86B04">
      <w:pPr>
        <w:pStyle w:val="NumPar1"/>
        <w:rPr>
          <w:noProof/>
          <w:color w:val="000000"/>
        </w:rPr>
      </w:pPr>
      <w:r w:rsidRPr="00B14FBF">
        <w:rPr>
          <w:noProof/>
        </w:rPr>
        <w:t>Enthalten numerische Daten Bruchteile von Einheiten, so ist ein Dezimalpunkt zu verwenden, um die Dezimalstellen abzusetzen.</w:t>
      </w:r>
    </w:p>
    <w:p w14:paraId="51EB622B" w14:textId="77777777" w:rsidR="0047797D" w:rsidRPr="00B14FBF" w:rsidRDefault="0047797D" w:rsidP="00B86B04">
      <w:pPr>
        <w:pStyle w:val="NumPar1"/>
        <w:rPr>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4E21F80B" w14:textId="77777777" w:rsidR="0047797D" w:rsidRPr="00B14FBF" w:rsidRDefault="0047797D" w:rsidP="00B86B04">
      <w:pPr>
        <w:pStyle w:val="NumPar1"/>
        <w:rPr>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08359178" w14:textId="77777777" w:rsidR="0047797D" w:rsidRPr="00B14FBF" w:rsidRDefault="0047797D" w:rsidP="00B86B04">
      <w:pPr>
        <w:pStyle w:val="NumPar1"/>
        <w:rPr>
          <w:noProof/>
          <w:color w:val="000000"/>
        </w:rPr>
      </w:pPr>
      <w:r w:rsidRPr="00B14FBF">
        <w:rPr>
          <w:noProof/>
        </w:rPr>
        <w:t>Die Berichte sind im XML-Format zu erstellen.</w:t>
      </w:r>
    </w:p>
    <w:p w14:paraId="0A1A6969" w14:textId="77777777" w:rsidR="0047797D" w:rsidRPr="00B14FBF" w:rsidRDefault="0047797D" w:rsidP="00B86B04">
      <w:pPr>
        <w:pStyle w:val="NumPar1"/>
        <w:rPr>
          <w:noProof/>
          <w:color w:val="000000"/>
        </w:rPr>
      </w:pPr>
      <w:r w:rsidRPr="00B14FBF">
        <w:rPr>
          <w:noProof/>
        </w:rPr>
        <w:t>Die Berichte sind ordnungsgemäß erstellt und (möglichst digital) unterzeichnet zu senden an: Europäische Kommission, Euratom-Sicherheitsüberwachung.</w:t>
      </w:r>
    </w:p>
    <w:p w14:paraId="324A9931" w14:textId="77777777" w:rsidR="0047797D" w:rsidRPr="00B14FBF" w:rsidRDefault="0047797D" w:rsidP="0047797D">
      <w:pPr>
        <w:pStyle w:val="SectionTitle"/>
        <w:rPr>
          <w:noProof/>
        </w:rPr>
      </w:pPr>
      <w:bookmarkStart w:id="40" w:name="_Toc0A1CD10C8161472A9FAB2F7D23EDEEB9"/>
      <w:r w:rsidRPr="00B14FBF">
        <w:rPr>
          <w:noProof/>
        </w:rPr>
        <w:br w:type="page"/>
        <w:t>ANHANG XVI</w:t>
      </w:r>
      <w:r w:rsidRPr="00B14FBF">
        <w:rPr>
          <w:noProof/>
        </w:rPr>
        <w:br/>
      </w:r>
      <w:r w:rsidRPr="00B14FBF">
        <w:rPr>
          <w:noProof/>
        </w:rPr>
        <w:br/>
        <w:t>ANTRAG AUF GENEHMIGUNG EINES AUSTAUSCHS VON KONTROLLVERPFLICHTUNGEN FÜR KERNMATERIAL</w:t>
      </w:r>
      <w:bookmarkEnd w:id="40"/>
    </w:p>
    <w:p w14:paraId="72E3C18B" w14:textId="77777777" w:rsidR="002A12BA" w:rsidRPr="00B14FBF" w:rsidRDefault="002A12BA" w:rsidP="002A12BA">
      <w:pPr>
        <w:spacing w:after="160" w:line="259" w:lineRule="auto"/>
        <w:rPr>
          <w:noProof/>
        </w:rPr>
      </w:pPr>
      <w:r w:rsidRPr="00B14FBF">
        <w:rPr>
          <w:b/>
          <w:noProof/>
          <w:sz w:val="22"/>
        </w:rPr>
        <w:t>Kopf</w:t>
      </w:r>
    </w:p>
    <w:tbl>
      <w:tblPr>
        <w:tblStyle w:val="TableGrid"/>
        <w:tblW w:w="9591" w:type="dxa"/>
        <w:tblInd w:w="-176" w:type="dxa"/>
        <w:tblLook w:val="04A0" w:firstRow="1" w:lastRow="0" w:firstColumn="1" w:lastColumn="0" w:noHBand="0" w:noVBand="1"/>
      </w:tblPr>
      <w:tblGrid>
        <w:gridCol w:w="2836"/>
        <w:gridCol w:w="2410"/>
        <w:gridCol w:w="3827"/>
        <w:gridCol w:w="518"/>
      </w:tblGrid>
      <w:tr w:rsidR="002A12BA" w:rsidRPr="00B14FBF" w14:paraId="73022599" w14:textId="77777777" w:rsidTr="00455E36">
        <w:trPr>
          <w:trHeight w:val="300"/>
          <w:tblHeader/>
        </w:trPr>
        <w:tc>
          <w:tcPr>
            <w:tcW w:w="2836" w:type="dxa"/>
            <w:noWrap/>
            <w:hideMark/>
          </w:tcPr>
          <w:p w14:paraId="2684DC0C" w14:textId="77777777" w:rsidR="002A12BA" w:rsidRPr="00B14FBF" w:rsidRDefault="002A12BA" w:rsidP="00455E36">
            <w:pPr>
              <w:spacing w:before="60" w:after="60"/>
              <w:rPr>
                <w:rFonts w:eastAsia="Calibri"/>
                <w:b/>
                <w:bCs/>
                <w:noProof/>
                <w:sz w:val="22"/>
              </w:rPr>
            </w:pPr>
            <w:r w:rsidRPr="00B14FBF">
              <w:rPr>
                <w:b/>
                <w:noProof/>
                <w:sz w:val="22"/>
              </w:rPr>
              <w:t>Kennsatz/Bezeichnung</w:t>
            </w:r>
          </w:p>
        </w:tc>
        <w:tc>
          <w:tcPr>
            <w:tcW w:w="2410" w:type="dxa"/>
            <w:noWrap/>
            <w:hideMark/>
          </w:tcPr>
          <w:p w14:paraId="51FA7739" w14:textId="77777777" w:rsidR="002A12BA" w:rsidRPr="00B14FBF" w:rsidRDefault="002A12BA" w:rsidP="00455E36">
            <w:pPr>
              <w:spacing w:before="60" w:after="60"/>
              <w:rPr>
                <w:rFonts w:eastAsia="Calibri"/>
                <w:b/>
                <w:bCs/>
                <w:noProof/>
                <w:sz w:val="22"/>
              </w:rPr>
            </w:pPr>
            <w:r w:rsidRPr="00B14FBF">
              <w:rPr>
                <w:b/>
                <w:noProof/>
                <w:sz w:val="22"/>
              </w:rPr>
              <w:t>Inhalt</w:t>
            </w:r>
          </w:p>
        </w:tc>
        <w:tc>
          <w:tcPr>
            <w:tcW w:w="3827" w:type="dxa"/>
            <w:noWrap/>
            <w:hideMark/>
          </w:tcPr>
          <w:p w14:paraId="10BCAEC2" w14:textId="77777777" w:rsidR="002A12BA" w:rsidRPr="00B14FBF" w:rsidRDefault="002A12BA" w:rsidP="00455E36">
            <w:pPr>
              <w:spacing w:before="60" w:after="60"/>
              <w:rPr>
                <w:rFonts w:eastAsia="Calibri"/>
                <w:b/>
                <w:bCs/>
                <w:noProof/>
                <w:sz w:val="22"/>
              </w:rPr>
            </w:pPr>
            <w:r w:rsidRPr="00B14FBF">
              <w:rPr>
                <w:b/>
                <w:noProof/>
                <w:sz w:val="22"/>
              </w:rPr>
              <w:t>Bemerkungen</w:t>
            </w:r>
          </w:p>
        </w:tc>
        <w:tc>
          <w:tcPr>
            <w:tcW w:w="518" w:type="dxa"/>
            <w:noWrap/>
            <w:hideMark/>
          </w:tcPr>
          <w:p w14:paraId="31891547" w14:textId="77777777" w:rsidR="002A12BA" w:rsidRPr="00B14FBF" w:rsidRDefault="002A12BA" w:rsidP="00455E36">
            <w:pPr>
              <w:spacing w:before="60" w:after="60"/>
              <w:jc w:val="center"/>
              <w:rPr>
                <w:rFonts w:eastAsia="Calibri"/>
                <w:b/>
                <w:bCs/>
                <w:noProof/>
                <w:sz w:val="22"/>
              </w:rPr>
            </w:pPr>
            <w:r w:rsidRPr="00B14FBF">
              <w:rPr>
                <w:b/>
                <w:noProof/>
                <w:sz w:val="22"/>
              </w:rPr>
              <w:t>#</w:t>
            </w:r>
          </w:p>
        </w:tc>
      </w:tr>
      <w:tr w:rsidR="002A12BA" w:rsidRPr="00B14FBF" w14:paraId="295FE77C" w14:textId="77777777" w:rsidTr="00455E36">
        <w:trPr>
          <w:trHeight w:val="290"/>
        </w:trPr>
        <w:tc>
          <w:tcPr>
            <w:tcW w:w="2836" w:type="dxa"/>
            <w:noWrap/>
            <w:hideMark/>
          </w:tcPr>
          <w:p w14:paraId="3469527F" w14:textId="77777777" w:rsidR="002A12BA" w:rsidRPr="00094638" w:rsidRDefault="002A12BA" w:rsidP="002A12BA">
            <w:pPr>
              <w:spacing w:before="60" w:after="60"/>
              <w:rPr>
                <w:rFonts w:eastAsia="Calibri"/>
                <w:noProof/>
                <w:sz w:val="22"/>
                <w:lang w:val="en-IE"/>
              </w:rPr>
            </w:pPr>
            <w:r w:rsidRPr="00094638">
              <w:rPr>
                <w:noProof/>
                <w:sz w:val="22"/>
                <w:lang w:val="en-IE"/>
              </w:rPr>
              <w:t>Legal entity or name of installation</w:t>
            </w:r>
          </w:p>
        </w:tc>
        <w:tc>
          <w:tcPr>
            <w:tcW w:w="2410" w:type="dxa"/>
            <w:noWrap/>
            <w:hideMark/>
          </w:tcPr>
          <w:p w14:paraId="478EABFA" w14:textId="77777777" w:rsidR="002A12BA" w:rsidRPr="00B14FBF" w:rsidRDefault="002A12BA" w:rsidP="002A12BA">
            <w:pPr>
              <w:spacing w:before="60" w:after="60"/>
              <w:rPr>
                <w:rFonts w:eastAsia="Calibri"/>
                <w:noProof/>
                <w:sz w:val="22"/>
              </w:rPr>
            </w:pPr>
            <w:r w:rsidRPr="00B14FBF">
              <w:rPr>
                <w:noProof/>
                <w:sz w:val="22"/>
              </w:rPr>
              <w:t>Zeichen (256)</w:t>
            </w:r>
          </w:p>
        </w:tc>
        <w:tc>
          <w:tcPr>
            <w:tcW w:w="3827" w:type="dxa"/>
            <w:noWrap/>
            <w:hideMark/>
          </w:tcPr>
          <w:p w14:paraId="4768677E" w14:textId="77777777" w:rsidR="002A12BA" w:rsidRPr="00B14FBF" w:rsidRDefault="002A12BA" w:rsidP="002A12BA">
            <w:pPr>
              <w:spacing w:before="60" w:after="60"/>
              <w:rPr>
                <w:rFonts w:eastAsia="Calibri"/>
                <w:noProof/>
                <w:sz w:val="22"/>
              </w:rPr>
            </w:pPr>
            <w:r w:rsidRPr="00B14FBF">
              <w:rPr>
                <w:noProof/>
                <w:sz w:val="22"/>
              </w:rPr>
              <w:t>Name der juristischen Person oder der Anlage, die die Genehmigung für den Austausch von Verpflichtungen beantragt</w:t>
            </w:r>
          </w:p>
        </w:tc>
        <w:tc>
          <w:tcPr>
            <w:tcW w:w="518" w:type="dxa"/>
            <w:noWrap/>
            <w:hideMark/>
          </w:tcPr>
          <w:p w14:paraId="0B57262B" w14:textId="77777777" w:rsidR="002A12BA" w:rsidRPr="00B14FBF" w:rsidRDefault="002A12BA" w:rsidP="002A12BA">
            <w:pPr>
              <w:spacing w:before="60" w:after="60"/>
              <w:jc w:val="center"/>
              <w:rPr>
                <w:rFonts w:eastAsia="Calibri"/>
                <w:noProof/>
                <w:sz w:val="22"/>
              </w:rPr>
            </w:pPr>
            <w:r w:rsidRPr="00B14FBF">
              <w:rPr>
                <w:noProof/>
                <w:sz w:val="22"/>
              </w:rPr>
              <w:t>1</w:t>
            </w:r>
          </w:p>
        </w:tc>
      </w:tr>
      <w:tr w:rsidR="002A12BA" w:rsidRPr="00B14FBF" w14:paraId="5FC9DCA6" w14:textId="77777777" w:rsidTr="00455E36">
        <w:trPr>
          <w:trHeight w:val="290"/>
        </w:trPr>
        <w:tc>
          <w:tcPr>
            <w:tcW w:w="2836" w:type="dxa"/>
            <w:noWrap/>
            <w:hideMark/>
          </w:tcPr>
          <w:p w14:paraId="5F404BCC" w14:textId="77777777" w:rsidR="002A12BA" w:rsidRPr="00B14FBF" w:rsidRDefault="002A12BA" w:rsidP="002A12BA">
            <w:pPr>
              <w:spacing w:before="60" w:after="60"/>
              <w:rPr>
                <w:rFonts w:eastAsia="Calibri"/>
                <w:noProof/>
                <w:sz w:val="22"/>
              </w:rPr>
            </w:pPr>
            <w:r w:rsidRPr="00B14FBF">
              <w:rPr>
                <w:noProof/>
                <w:sz w:val="22"/>
              </w:rPr>
              <w:t>Reporting MBA</w:t>
            </w:r>
          </w:p>
        </w:tc>
        <w:tc>
          <w:tcPr>
            <w:tcW w:w="2410" w:type="dxa"/>
            <w:noWrap/>
            <w:hideMark/>
          </w:tcPr>
          <w:p w14:paraId="40A8C373" w14:textId="77777777" w:rsidR="002A12BA" w:rsidRPr="00B14FBF" w:rsidRDefault="002A12BA" w:rsidP="002A12BA">
            <w:pPr>
              <w:spacing w:before="60" w:after="60"/>
              <w:rPr>
                <w:rFonts w:eastAsia="Calibri"/>
                <w:noProof/>
                <w:sz w:val="22"/>
              </w:rPr>
            </w:pPr>
            <w:r w:rsidRPr="00B14FBF">
              <w:rPr>
                <w:noProof/>
                <w:sz w:val="22"/>
              </w:rPr>
              <w:t>Zeichen (4)</w:t>
            </w:r>
          </w:p>
        </w:tc>
        <w:tc>
          <w:tcPr>
            <w:tcW w:w="3827" w:type="dxa"/>
            <w:noWrap/>
            <w:hideMark/>
          </w:tcPr>
          <w:p w14:paraId="255EF3A9" w14:textId="77777777" w:rsidR="002A12BA" w:rsidRPr="00B14FBF" w:rsidRDefault="002A12BA" w:rsidP="002A12BA">
            <w:pPr>
              <w:spacing w:before="60" w:after="60"/>
              <w:rPr>
                <w:rFonts w:eastAsia="Calibri"/>
                <w:noProof/>
                <w:sz w:val="22"/>
              </w:rPr>
            </w:pPr>
            <w:r w:rsidRPr="00B14FBF">
              <w:rPr>
                <w:noProof/>
                <w:sz w:val="22"/>
              </w:rPr>
              <w:t>MBA-Code der Bericht erstattenden Anlage</w:t>
            </w:r>
          </w:p>
        </w:tc>
        <w:tc>
          <w:tcPr>
            <w:tcW w:w="518" w:type="dxa"/>
            <w:noWrap/>
            <w:hideMark/>
          </w:tcPr>
          <w:p w14:paraId="46B66EEA" w14:textId="77777777" w:rsidR="002A12BA" w:rsidRPr="00B14FBF" w:rsidRDefault="002A12BA" w:rsidP="002A12BA">
            <w:pPr>
              <w:spacing w:before="60" w:after="60"/>
              <w:jc w:val="center"/>
              <w:rPr>
                <w:rFonts w:eastAsia="Calibri"/>
                <w:noProof/>
                <w:sz w:val="22"/>
              </w:rPr>
            </w:pPr>
            <w:r w:rsidRPr="00B14FBF">
              <w:rPr>
                <w:noProof/>
                <w:sz w:val="22"/>
              </w:rPr>
              <w:t>2</w:t>
            </w:r>
          </w:p>
        </w:tc>
      </w:tr>
      <w:tr w:rsidR="002A12BA" w:rsidRPr="00B14FBF" w14:paraId="627FD723" w14:textId="77777777" w:rsidTr="00455E36">
        <w:trPr>
          <w:trHeight w:val="290"/>
        </w:trPr>
        <w:tc>
          <w:tcPr>
            <w:tcW w:w="2836" w:type="dxa"/>
            <w:noWrap/>
            <w:hideMark/>
          </w:tcPr>
          <w:p w14:paraId="5E22BDBF" w14:textId="77777777" w:rsidR="002A12BA" w:rsidRPr="00B14FBF" w:rsidRDefault="002A12BA" w:rsidP="002A12BA">
            <w:pPr>
              <w:spacing w:before="60" w:after="60"/>
              <w:rPr>
                <w:rFonts w:eastAsia="Calibri"/>
                <w:noProof/>
                <w:sz w:val="22"/>
              </w:rPr>
            </w:pPr>
            <w:r w:rsidRPr="00B14FBF">
              <w:rPr>
                <w:noProof/>
                <w:sz w:val="22"/>
              </w:rPr>
              <w:t>Reporting installation</w:t>
            </w:r>
          </w:p>
        </w:tc>
        <w:tc>
          <w:tcPr>
            <w:tcW w:w="2410" w:type="dxa"/>
            <w:noWrap/>
            <w:hideMark/>
          </w:tcPr>
          <w:p w14:paraId="75D6225F" w14:textId="77777777" w:rsidR="002A12BA" w:rsidRPr="00B14FBF" w:rsidRDefault="002A12BA" w:rsidP="002A12BA">
            <w:pPr>
              <w:spacing w:before="60" w:after="60"/>
              <w:rPr>
                <w:rFonts w:eastAsia="Calibri"/>
                <w:noProof/>
                <w:sz w:val="22"/>
              </w:rPr>
            </w:pPr>
            <w:r w:rsidRPr="00B14FBF">
              <w:rPr>
                <w:noProof/>
                <w:sz w:val="22"/>
              </w:rPr>
              <w:t>Zeichen (256)</w:t>
            </w:r>
          </w:p>
        </w:tc>
        <w:tc>
          <w:tcPr>
            <w:tcW w:w="3827" w:type="dxa"/>
            <w:noWrap/>
            <w:hideMark/>
          </w:tcPr>
          <w:p w14:paraId="32F19C7C" w14:textId="77777777" w:rsidR="002A12BA" w:rsidRPr="00B14FBF" w:rsidRDefault="002A12BA" w:rsidP="002A12BA">
            <w:pPr>
              <w:spacing w:before="60" w:after="60"/>
              <w:rPr>
                <w:rFonts w:eastAsia="Calibri"/>
                <w:noProof/>
                <w:sz w:val="22"/>
              </w:rPr>
            </w:pPr>
            <w:r w:rsidRPr="00B14FBF">
              <w:rPr>
                <w:noProof/>
                <w:sz w:val="22"/>
              </w:rPr>
              <w:t>Kontaktdaten der Bericht erstattenden Anlage</w:t>
            </w:r>
          </w:p>
        </w:tc>
        <w:tc>
          <w:tcPr>
            <w:tcW w:w="518" w:type="dxa"/>
            <w:noWrap/>
            <w:hideMark/>
          </w:tcPr>
          <w:p w14:paraId="7A0D1231" w14:textId="77777777" w:rsidR="002A12BA" w:rsidRPr="00B14FBF" w:rsidRDefault="002A12BA" w:rsidP="002A12BA">
            <w:pPr>
              <w:spacing w:before="60" w:after="60"/>
              <w:jc w:val="center"/>
              <w:rPr>
                <w:rFonts w:eastAsia="Calibri"/>
                <w:noProof/>
                <w:sz w:val="22"/>
              </w:rPr>
            </w:pPr>
            <w:r w:rsidRPr="00B14FBF">
              <w:rPr>
                <w:noProof/>
                <w:sz w:val="22"/>
              </w:rPr>
              <w:t>3</w:t>
            </w:r>
          </w:p>
        </w:tc>
      </w:tr>
      <w:tr w:rsidR="002A12BA" w:rsidRPr="00B14FBF" w14:paraId="60BCB53C" w14:textId="77777777" w:rsidTr="00455E36">
        <w:trPr>
          <w:trHeight w:val="290"/>
        </w:trPr>
        <w:tc>
          <w:tcPr>
            <w:tcW w:w="2836" w:type="dxa"/>
            <w:noWrap/>
            <w:hideMark/>
          </w:tcPr>
          <w:p w14:paraId="5D6D44F0" w14:textId="77777777" w:rsidR="002A12BA" w:rsidRPr="00B14FBF" w:rsidRDefault="002A12BA" w:rsidP="002A12BA">
            <w:pPr>
              <w:spacing w:before="60" w:after="60"/>
              <w:rPr>
                <w:rFonts w:eastAsia="Calibri"/>
                <w:noProof/>
                <w:sz w:val="22"/>
              </w:rPr>
            </w:pPr>
            <w:r w:rsidRPr="00B14FBF">
              <w:rPr>
                <w:noProof/>
                <w:sz w:val="22"/>
              </w:rPr>
              <w:t>Corresponding MBA</w:t>
            </w:r>
          </w:p>
        </w:tc>
        <w:tc>
          <w:tcPr>
            <w:tcW w:w="2410" w:type="dxa"/>
            <w:noWrap/>
            <w:hideMark/>
          </w:tcPr>
          <w:p w14:paraId="43FA8241" w14:textId="77777777" w:rsidR="002A12BA" w:rsidRPr="00B14FBF" w:rsidRDefault="002A12BA" w:rsidP="002A12BA">
            <w:pPr>
              <w:spacing w:before="60" w:after="60"/>
              <w:rPr>
                <w:rFonts w:eastAsia="Calibri"/>
                <w:noProof/>
                <w:sz w:val="22"/>
              </w:rPr>
            </w:pPr>
            <w:r w:rsidRPr="00B14FBF">
              <w:rPr>
                <w:noProof/>
                <w:sz w:val="22"/>
              </w:rPr>
              <w:t>Zeichen (4)</w:t>
            </w:r>
          </w:p>
        </w:tc>
        <w:tc>
          <w:tcPr>
            <w:tcW w:w="3827" w:type="dxa"/>
            <w:noWrap/>
            <w:hideMark/>
          </w:tcPr>
          <w:p w14:paraId="7C63D3FF" w14:textId="77777777" w:rsidR="002A12BA" w:rsidRPr="00B14FBF" w:rsidRDefault="002A12BA" w:rsidP="002A12BA">
            <w:pPr>
              <w:spacing w:before="60" w:after="60"/>
              <w:rPr>
                <w:rFonts w:eastAsia="Calibri"/>
                <w:noProof/>
                <w:sz w:val="22"/>
              </w:rPr>
            </w:pPr>
            <w:r w:rsidRPr="00B14FBF">
              <w:rPr>
                <w:noProof/>
                <w:sz w:val="22"/>
              </w:rPr>
              <w:t>MBA-Code der korrespondierenden Anlage</w:t>
            </w:r>
          </w:p>
        </w:tc>
        <w:tc>
          <w:tcPr>
            <w:tcW w:w="518" w:type="dxa"/>
            <w:noWrap/>
            <w:hideMark/>
          </w:tcPr>
          <w:p w14:paraId="1CC8DC6B" w14:textId="77777777" w:rsidR="002A12BA" w:rsidRPr="00B14FBF" w:rsidRDefault="002A12BA" w:rsidP="002A12BA">
            <w:pPr>
              <w:spacing w:before="60" w:after="60"/>
              <w:jc w:val="center"/>
              <w:rPr>
                <w:rFonts w:eastAsia="Calibri"/>
                <w:noProof/>
                <w:sz w:val="22"/>
              </w:rPr>
            </w:pPr>
            <w:r w:rsidRPr="00B14FBF">
              <w:rPr>
                <w:noProof/>
                <w:sz w:val="22"/>
              </w:rPr>
              <w:t>4</w:t>
            </w:r>
          </w:p>
        </w:tc>
      </w:tr>
      <w:tr w:rsidR="002A12BA" w:rsidRPr="00B14FBF" w14:paraId="21D82AC6" w14:textId="77777777" w:rsidTr="00455E36">
        <w:trPr>
          <w:trHeight w:val="290"/>
        </w:trPr>
        <w:tc>
          <w:tcPr>
            <w:tcW w:w="2836" w:type="dxa"/>
            <w:noWrap/>
            <w:hideMark/>
          </w:tcPr>
          <w:p w14:paraId="428199C3" w14:textId="77777777" w:rsidR="002A12BA" w:rsidRPr="00B14FBF" w:rsidRDefault="002A12BA" w:rsidP="002A12BA">
            <w:pPr>
              <w:spacing w:before="60" w:after="60"/>
              <w:rPr>
                <w:rFonts w:eastAsia="Calibri"/>
                <w:noProof/>
                <w:sz w:val="22"/>
              </w:rPr>
            </w:pPr>
            <w:r w:rsidRPr="00B14FBF">
              <w:rPr>
                <w:noProof/>
                <w:sz w:val="22"/>
              </w:rPr>
              <w:t>Corresponding installation</w:t>
            </w:r>
          </w:p>
        </w:tc>
        <w:tc>
          <w:tcPr>
            <w:tcW w:w="2410" w:type="dxa"/>
            <w:noWrap/>
            <w:hideMark/>
          </w:tcPr>
          <w:p w14:paraId="00F494F3" w14:textId="77777777" w:rsidR="002A12BA" w:rsidRPr="00B14FBF" w:rsidRDefault="002A12BA" w:rsidP="002A12BA">
            <w:pPr>
              <w:spacing w:before="60" w:after="60"/>
              <w:rPr>
                <w:rFonts w:eastAsia="Calibri"/>
                <w:noProof/>
                <w:sz w:val="22"/>
              </w:rPr>
            </w:pPr>
            <w:r w:rsidRPr="00B14FBF">
              <w:rPr>
                <w:noProof/>
                <w:sz w:val="22"/>
              </w:rPr>
              <w:t>Zeichen (256)</w:t>
            </w:r>
          </w:p>
        </w:tc>
        <w:tc>
          <w:tcPr>
            <w:tcW w:w="3827" w:type="dxa"/>
            <w:noWrap/>
            <w:hideMark/>
          </w:tcPr>
          <w:p w14:paraId="4202F037" w14:textId="77777777" w:rsidR="002A12BA" w:rsidRPr="00B14FBF" w:rsidRDefault="002A12BA" w:rsidP="002A12BA">
            <w:pPr>
              <w:spacing w:before="60" w:after="60"/>
              <w:rPr>
                <w:rFonts w:eastAsia="Calibri"/>
                <w:noProof/>
                <w:sz w:val="22"/>
              </w:rPr>
            </w:pPr>
            <w:r w:rsidRPr="00B14FBF">
              <w:rPr>
                <w:noProof/>
                <w:sz w:val="22"/>
              </w:rPr>
              <w:t>Kontaktdaten der korrespondierenden Anlage</w:t>
            </w:r>
          </w:p>
        </w:tc>
        <w:tc>
          <w:tcPr>
            <w:tcW w:w="518" w:type="dxa"/>
            <w:noWrap/>
            <w:hideMark/>
          </w:tcPr>
          <w:p w14:paraId="05C641D5" w14:textId="77777777" w:rsidR="002A12BA" w:rsidRPr="00B14FBF" w:rsidRDefault="002A12BA" w:rsidP="002A12BA">
            <w:pPr>
              <w:spacing w:before="60" w:after="60"/>
              <w:jc w:val="center"/>
              <w:rPr>
                <w:rFonts w:eastAsia="Calibri"/>
                <w:noProof/>
                <w:sz w:val="22"/>
              </w:rPr>
            </w:pPr>
            <w:r w:rsidRPr="00B14FBF">
              <w:rPr>
                <w:noProof/>
                <w:sz w:val="22"/>
              </w:rPr>
              <w:t>5</w:t>
            </w:r>
          </w:p>
        </w:tc>
      </w:tr>
      <w:tr w:rsidR="002A12BA" w:rsidRPr="00B14FBF" w14:paraId="3B8D05F9" w14:textId="77777777" w:rsidTr="00455E36">
        <w:trPr>
          <w:trHeight w:val="290"/>
        </w:trPr>
        <w:tc>
          <w:tcPr>
            <w:tcW w:w="2836" w:type="dxa"/>
            <w:noWrap/>
            <w:hideMark/>
          </w:tcPr>
          <w:p w14:paraId="7CEDAFB7" w14:textId="77777777" w:rsidR="002A12BA" w:rsidRPr="00B14FBF" w:rsidRDefault="002A12BA" w:rsidP="002A12BA">
            <w:pPr>
              <w:spacing w:before="60" w:after="60"/>
              <w:rPr>
                <w:rFonts w:eastAsia="Calibri"/>
                <w:noProof/>
                <w:sz w:val="22"/>
              </w:rPr>
            </w:pPr>
            <w:r w:rsidRPr="00B14FBF">
              <w:rPr>
                <w:noProof/>
                <w:sz w:val="22"/>
              </w:rPr>
              <w:t>Nuclear material weight</w:t>
            </w:r>
          </w:p>
        </w:tc>
        <w:tc>
          <w:tcPr>
            <w:tcW w:w="2410" w:type="dxa"/>
            <w:noWrap/>
            <w:hideMark/>
          </w:tcPr>
          <w:p w14:paraId="457AEBC0" w14:textId="77777777" w:rsidR="002A12BA" w:rsidRPr="00B14FBF" w:rsidRDefault="002A12BA" w:rsidP="002A12BA">
            <w:pPr>
              <w:spacing w:before="60" w:after="60"/>
              <w:rPr>
                <w:rFonts w:eastAsia="Calibri"/>
                <w:noProof/>
                <w:sz w:val="22"/>
              </w:rPr>
            </w:pPr>
            <w:r w:rsidRPr="00B14FBF">
              <w:rPr>
                <w:noProof/>
                <w:sz w:val="22"/>
              </w:rPr>
              <w:t>Zahl (24,3)</w:t>
            </w:r>
          </w:p>
        </w:tc>
        <w:tc>
          <w:tcPr>
            <w:tcW w:w="3827" w:type="dxa"/>
            <w:noWrap/>
            <w:hideMark/>
          </w:tcPr>
          <w:p w14:paraId="17B310B9" w14:textId="77777777" w:rsidR="002A12BA" w:rsidRPr="00B14FBF" w:rsidRDefault="002A12BA" w:rsidP="002A12BA">
            <w:pPr>
              <w:spacing w:before="60" w:after="60"/>
              <w:rPr>
                <w:rFonts w:eastAsia="Calibri"/>
                <w:noProof/>
                <w:sz w:val="22"/>
              </w:rPr>
            </w:pPr>
            <w:r w:rsidRPr="00B14FBF">
              <w:rPr>
                <w:noProof/>
                <w:sz w:val="22"/>
              </w:rPr>
              <w:t>Gesamtelementgewicht der von dem Verpflichtungsaustausch betroffenen Chargen.</w:t>
            </w:r>
          </w:p>
        </w:tc>
        <w:tc>
          <w:tcPr>
            <w:tcW w:w="518" w:type="dxa"/>
            <w:noWrap/>
            <w:hideMark/>
          </w:tcPr>
          <w:p w14:paraId="4B95593B" w14:textId="77777777" w:rsidR="002A12BA" w:rsidRPr="00B14FBF" w:rsidRDefault="002A12BA" w:rsidP="002A12BA">
            <w:pPr>
              <w:spacing w:before="60" w:after="60"/>
              <w:jc w:val="center"/>
              <w:rPr>
                <w:rFonts w:eastAsia="Calibri"/>
                <w:noProof/>
                <w:sz w:val="22"/>
              </w:rPr>
            </w:pPr>
            <w:r w:rsidRPr="00B14FBF">
              <w:rPr>
                <w:noProof/>
                <w:sz w:val="22"/>
              </w:rPr>
              <w:t>6</w:t>
            </w:r>
          </w:p>
        </w:tc>
      </w:tr>
      <w:tr w:rsidR="002A12BA" w:rsidRPr="00B14FBF" w14:paraId="7781202E" w14:textId="77777777" w:rsidTr="00455E36">
        <w:trPr>
          <w:trHeight w:val="290"/>
        </w:trPr>
        <w:tc>
          <w:tcPr>
            <w:tcW w:w="2836" w:type="dxa"/>
            <w:noWrap/>
            <w:hideMark/>
          </w:tcPr>
          <w:p w14:paraId="2C2AFD9F" w14:textId="77777777" w:rsidR="002A12BA" w:rsidRPr="00B14FBF" w:rsidRDefault="002A12BA" w:rsidP="002A12BA">
            <w:pPr>
              <w:spacing w:before="60" w:after="60"/>
              <w:rPr>
                <w:rFonts w:eastAsia="Calibri"/>
                <w:noProof/>
                <w:sz w:val="22"/>
              </w:rPr>
            </w:pPr>
            <w:r w:rsidRPr="00B14FBF">
              <w:rPr>
                <w:noProof/>
                <w:sz w:val="22"/>
              </w:rPr>
              <w:t>Exchange date</w:t>
            </w:r>
          </w:p>
        </w:tc>
        <w:tc>
          <w:tcPr>
            <w:tcW w:w="2410" w:type="dxa"/>
            <w:noWrap/>
            <w:hideMark/>
          </w:tcPr>
          <w:p w14:paraId="08508047" w14:textId="77777777" w:rsidR="002A12BA" w:rsidRPr="00B14FBF" w:rsidRDefault="002A12BA" w:rsidP="002A12BA">
            <w:pPr>
              <w:spacing w:before="60" w:after="60"/>
              <w:rPr>
                <w:rFonts w:eastAsia="Calibri"/>
                <w:noProof/>
                <w:sz w:val="22"/>
              </w:rPr>
            </w:pPr>
            <w:r w:rsidRPr="00B14FBF">
              <w:rPr>
                <w:noProof/>
                <w:sz w:val="22"/>
              </w:rPr>
              <w:t>Datum (JJJJ-MM-TT)</w:t>
            </w:r>
          </w:p>
        </w:tc>
        <w:tc>
          <w:tcPr>
            <w:tcW w:w="3827" w:type="dxa"/>
            <w:noWrap/>
            <w:hideMark/>
          </w:tcPr>
          <w:p w14:paraId="1355CA29" w14:textId="77777777" w:rsidR="002A12BA" w:rsidRPr="00B14FBF" w:rsidRDefault="002A12BA" w:rsidP="002A12BA">
            <w:pPr>
              <w:spacing w:before="60" w:after="60"/>
              <w:rPr>
                <w:rFonts w:eastAsia="Calibri"/>
                <w:noProof/>
                <w:sz w:val="22"/>
              </w:rPr>
            </w:pPr>
            <w:r w:rsidRPr="00B14FBF">
              <w:rPr>
                <w:noProof/>
                <w:sz w:val="22"/>
              </w:rPr>
              <w:t>Vorgeschlagenes Datum für den Verpflichtungsaustausch</w:t>
            </w:r>
          </w:p>
        </w:tc>
        <w:tc>
          <w:tcPr>
            <w:tcW w:w="518" w:type="dxa"/>
            <w:noWrap/>
            <w:hideMark/>
          </w:tcPr>
          <w:p w14:paraId="5D393A5E" w14:textId="77777777" w:rsidR="002A12BA" w:rsidRPr="00B14FBF" w:rsidRDefault="002A12BA" w:rsidP="002A12BA">
            <w:pPr>
              <w:spacing w:before="60" w:after="60"/>
              <w:jc w:val="center"/>
              <w:rPr>
                <w:rFonts w:eastAsia="Calibri"/>
                <w:noProof/>
                <w:sz w:val="22"/>
              </w:rPr>
            </w:pPr>
            <w:r w:rsidRPr="00B14FBF">
              <w:rPr>
                <w:noProof/>
                <w:sz w:val="22"/>
              </w:rPr>
              <w:t>7</w:t>
            </w:r>
          </w:p>
        </w:tc>
      </w:tr>
      <w:tr w:rsidR="002A12BA" w:rsidRPr="00B14FBF" w14:paraId="507E3BBA" w14:textId="77777777" w:rsidTr="00455E36">
        <w:trPr>
          <w:trHeight w:val="290"/>
        </w:trPr>
        <w:tc>
          <w:tcPr>
            <w:tcW w:w="2836" w:type="dxa"/>
            <w:noWrap/>
            <w:hideMark/>
          </w:tcPr>
          <w:p w14:paraId="2FBC8477" w14:textId="77777777" w:rsidR="002A12BA" w:rsidRPr="00B14FBF" w:rsidRDefault="002A12BA" w:rsidP="002A12BA">
            <w:pPr>
              <w:spacing w:before="60" w:after="60"/>
              <w:rPr>
                <w:rFonts w:eastAsia="Calibri"/>
                <w:noProof/>
                <w:sz w:val="22"/>
              </w:rPr>
            </w:pPr>
            <w:r w:rsidRPr="00B14FBF">
              <w:rPr>
                <w:noProof/>
                <w:sz w:val="22"/>
              </w:rPr>
              <w:t>Request date</w:t>
            </w:r>
          </w:p>
        </w:tc>
        <w:tc>
          <w:tcPr>
            <w:tcW w:w="2410" w:type="dxa"/>
            <w:noWrap/>
            <w:hideMark/>
          </w:tcPr>
          <w:p w14:paraId="6E329787" w14:textId="77777777" w:rsidR="002A12BA" w:rsidRPr="00B14FBF" w:rsidRDefault="002A12BA" w:rsidP="002A12BA">
            <w:pPr>
              <w:spacing w:before="60" w:after="60"/>
              <w:rPr>
                <w:rFonts w:eastAsia="Calibri"/>
                <w:noProof/>
                <w:sz w:val="22"/>
              </w:rPr>
            </w:pPr>
            <w:r w:rsidRPr="00B14FBF">
              <w:rPr>
                <w:noProof/>
                <w:sz w:val="22"/>
              </w:rPr>
              <w:t>Datum (JJJJ-MM-TT)</w:t>
            </w:r>
          </w:p>
        </w:tc>
        <w:tc>
          <w:tcPr>
            <w:tcW w:w="3827" w:type="dxa"/>
            <w:noWrap/>
            <w:hideMark/>
          </w:tcPr>
          <w:p w14:paraId="25EC0F21" w14:textId="77777777" w:rsidR="002A12BA" w:rsidRPr="00B14FBF" w:rsidRDefault="002A12BA" w:rsidP="002A12BA">
            <w:pPr>
              <w:spacing w:before="60" w:after="60"/>
              <w:rPr>
                <w:rFonts w:eastAsia="Calibri"/>
                <w:noProof/>
                <w:sz w:val="22"/>
              </w:rPr>
            </w:pPr>
            <w:r w:rsidRPr="00B14FBF">
              <w:rPr>
                <w:noProof/>
                <w:sz w:val="22"/>
              </w:rPr>
              <w:t>Datum des Antrags auf Genehmigung</w:t>
            </w:r>
          </w:p>
        </w:tc>
        <w:tc>
          <w:tcPr>
            <w:tcW w:w="518" w:type="dxa"/>
            <w:noWrap/>
            <w:hideMark/>
          </w:tcPr>
          <w:p w14:paraId="6C0D2CD8" w14:textId="77777777" w:rsidR="002A12BA" w:rsidRPr="00B14FBF" w:rsidRDefault="002A12BA" w:rsidP="002A12BA">
            <w:pPr>
              <w:spacing w:before="60" w:after="60"/>
              <w:jc w:val="center"/>
              <w:rPr>
                <w:rFonts w:eastAsia="Calibri"/>
                <w:noProof/>
                <w:sz w:val="22"/>
              </w:rPr>
            </w:pPr>
            <w:r w:rsidRPr="00B14FBF">
              <w:rPr>
                <w:noProof/>
                <w:sz w:val="22"/>
              </w:rPr>
              <w:t>8</w:t>
            </w:r>
          </w:p>
        </w:tc>
      </w:tr>
      <w:tr w:rsidR="00974CC4" w:rsidRPr="00B14FBF" w14:paraId="3A1ED490" w14:textId="77777777" w:rsidTr="00455E36">
        <w:trPr>
          <w:trHeight w:val="290"/>
        </w:trPr>
        <w:tc>
          <w:tcPr>
            <w:tcW w:w="2836" w:type="dxa"/>
            <w:noWrap/>
          </w:tcPr>
          <w:p w14:paraId="15C61FB8" w14:textId="77777777" w:rsidR="00974CC4" w:rsidRPr="00B14FBF" w:rsidRDefault="00974CC4" w:rsidP="002A12BA">
            <w:pPr>
              <w:spacing w:before="60" w:after="60"/>
              <w:rPr>
                <w:rFonts w:eastAsia="Times New Roman"/>
                <w:noProof/>
                <w:sz w:val="22"/>
              </w:rPr>
            </w:pPr>
            <w:r w:rsidRPr="00B14FBF">
              <w:rPr>
                <w:noProof/>
                <w:sz w:val="22"/>
              </w:rPr>
              <w:t>Report type</w:t>
            </w:r>
          </w:p>
        </w:tc>
        <w:tc>
          <w:tcPr>
            <w:tcW w:w="2410" w:type="dxa"/>
            <w:noWrap/>
          </w:tcPr>
          <w:p w14:paraId="6CBBA4D1" w14:textId="77777777" w:rsidR="00974CC4" w:rsidRPr="00B14FBF" w:rsidRDefault="00974CC4" w:rsidP="002A12BA">
            <w:pPr>
              <w:spacing w:before="60" w:after="60"/>
              <w:rPr>
                <w:noProof/>
                <w:sz w:val="22"/>
              </w:rPr>
            </w:pPr>
            <w:r w:rsidRPr="00B14FBF">
              <w:rPr>
                <w:noProof/>
                <w:sz w:val="22"/>
              </w:rPr>
              <w:t>Zeichen (5)</w:t>
            </w:r>
          </w:p>
        </w:tc>
        <w:tc>
          <w:tcPr>
            <w:tcW w:w="3827" w:type="dxa"/>
            <w:noWrap/>
          </w:tcPr>
          <w:p w14:paraId="75AED0FF" w14:textId="77777777" w:rsidR="00974CC4" w:rsidRPr="00B14FBF" w:rsidRDefault="00CF0915" w:rsidP="002A12BA">
            <w:pPr>
              <w:spacing w:before="60" w:after="60"/>
              <w:rPr>
                <w:rFonts w:eastAsia="Times New Roman"/>
                <w:noProof/>
                <w:sz w:val="22"/>
              </w:rPr>
            </w:pPr>
            <w:r w:rsidRPr="00B14FBF">
              <w:rPr>
                <w:noProof/>
                <w:sz w:val="22"/>
              </w:rPr>
              <w:t>Für diese Berichtsart ist „OBLRQ“ anzugeben</w:t>
            </w:r>
          </w:p>
        </w:tc>
        <w:tc>
          <w:tcPr>
            <w:tcW w:w="518" w:type="dxa"/>
            <w:noWrap/>
          </w:tcPr>
          <w:p w14:paraId="4E94B634" w14:textId="77777777" w:rsidR="00974CC4" w:rsidRPr="00B14FBF" w:rsidRDefault="00974CC4" w:rsidP="002A12BA">
            <w:pPr>
              <w:spacing w:before="60" w:after="60"/>
              <w:jc w:val="center"/>
              <w:rPr>
                <w:rFonts w:eastAsia="Times New Roman"/>
                <w:noProof/>
                <w:sz w:val="22"/>
              </w:rPr>
            </w:pPr>
            <w:r w:rsidRPr="00B14FBF">
              <w:rPr>
                <w:noProof/>
                <w:sz w:val="22"/>
              </w:rPr>
              <w:t>9</w:t>
            </w:r>
          </w:p>
        </w:tc>
      </w:tr>
      <w:tr w:rsidR="002A12BA" w:rsidRPr="00B14FBF" w14:paraId="6803C3DB" w14:textId="77777777" w:rsidTr="00455E36">
        <w:trPr>
          <w:trHeight w:val="290"/>
        </w:trPr>
        <w:tc>
          <w:tcPr>
            <w:tcW w:w="2836" w:type="dxa"/>
            <w:noWrap/>
          </w:tcPr>
          <w:p w14:paraId="4BCD72D3" w14:textId="77777777" w:rsidR="002A12BA" w:rsidRPr="00B14FBF" w:rsidRDefault="002A12BA" w:rsidP="002A12BA">
            <w:pPr>
              <w:spacing w:before="60" w:after="60"/>
              <w:rPr>
                <w:rFonts w:eastAsia="Calibri"/>
                <w:noProof/>
                <w:sz w:val="22"/>
              </w:rPr>
            </w:pPr>
            <w:r w:rsidRPr="00B14FBF">
              <w:rPr>
                <w:noProof/>
                <w:sz w:val="22"/>
              </w:rPr>
              <w:t>Reporting person</w:t>
            </w:r>
          </w:p>
        </w:tc>
        <w:tc>
          <w:tcPr>
            <w:tcW w:w="2410" w:type="dxa"/>
            <w:noWrap/>
          </w:tcPr>
          <w:p w14:paraId="23BAF2AE" w14:textId="77777777" w:rsidR="002A12BA" w:rsidRPr="00B14FBF" w:rsidRDefault="002A12BA" w:rsidP="002A12BA">
            <w:pPr>
              <w:spacing w:before="60" w:after="60"/>
              <w:rPr>
                <w:rFonts w:eastAsia="Calibri"/>
                <w:noProof/>
                <w:sz w:val="22"/>
              </w:rPr>
            </w:pPr>
            <w:r w:rsidRPr="00B14FBF">
              <w:rPr>
                <w:noProof/>
                <w:sz w:val="22"/>
              </w:rPr>
              <w:t>Zeichen (64)</w:t>
            </w:r>
          </w:p>
        </w:tc>
        <w:tc>
          <w:tcPr>
            <w:tcW w:w="3827" w:type="dxa"/>
            <w:noWrap/>
          </w:tcPr>
          <w:p w14:paraId="55FCB183" w14:textId="77777777" w:rsidR="002A12BA" w:rsidRPr="00B14FBF" w:rsidRDefault="003467B6" w:rsidP="002A12BA">
            <w:pPr>
              <w:spacing w:before="60" w:after="60"/>
              <w:rPr>
                <w:rFonts w:eastAsia="Calibri"/>
                <w:noProof/>
                <w:sz w:val="22"/>
              </w:rPr>
            </w:pPr>
            <w:r w:rsidRPr="00B14FBF">
              <w:rPr>
                <w:noProof/>
                <w:sz w:val="22"/>
              </w:rPr>
              <w:t>Name der für den Bericht zuständigen Person</w:t>
            </w:r>
          </w:p>
        </w:tc>
        <w:tc>
          <w:tcPr>
            <w:tcW w:w="518" w:type="dxa"/>
            <w:noWrap/>
          </w:tcPr>
          <w:p w14:paraId="5A32C02F" w14:textId="77777777" w:rsidR="002A12BA" w:rsidRPr="00B14FBF" w:rsidRDefault="00974CC4" w:rsidP="002A12BA">
            <w:pPr>
              <w:spacing w:before="60" w:after="60"/>
              <w:jc w:val="center"/>
              <w:rPr>
                <w:rFonts w:eastAsia="Calibri"/>
                <w:noProof/>
                <w:sz w:val="22"/>
              </w:rPr>
            </w:pPr>
            <w:r w:rsidRPr="00B14FBF">
              <w:rPr>
                <w:noProof/>
                <w:sz w:val="22"/>
              </w:rPr>
              <w:t>10</w:t>
            </w:r>
          </w:p>
        </w:tc>
      </w:tr>
      <w:tr w:rsidR="002859AF" w:rsidRPr="00B14FBF" w14:paraId="006A3DEF" w14:textId="77777777" w:rsidTr="00455E36">
        <w:trPr>
          <w:trHeight w:val="290"/>
        </w:trPr>
        <w:tc>
          <w:tcPr>
            <w:tcW w:w="2836" w:type="dxa"/>
            <w:noWrap/>
          </w:tcPr>
          <w:p w14:paraId="737DA144" w14:textId="77777777" w:rsidR="002859AF" w:rsidRPr="00B14FBF" w:rsidRDefault="002859AF" w:rsidP="002A12BA">
            <w:pPr>
              <w:spacing w:before="60" w:after="60"/>
              <w:rPr>
                <w:rFonts w:eastAsia="Times New Roman"/>
                <w:noProof/>
                <w:sz w:val="22"/>
              </w:rPr>
            </w:pPr>
            <w:r w:rsidRPr="00B14FBF">
              <w:rPr>
                <w:noProof/>
                <w:sz w:val="22"/>
              </w:rPr>
              <w:t>Report number</w:t>
            </w:r>
          </w:p>
        </w:tc>
        <w:tc>
          <w:tcPr>
            <w:tcW w:w="2410" w:type="dxa"/>
            <w:noWrap/>
          </w:tcPr>
          <w:p w14:paraId="35A09F72" w14:textId="77777777" w:rsidR="002859AF" w:rsidRPr="00B14FBF" w:rsidRDefault="002859AF" w:rsidP="002A12BA">
            <w:pPr>
              <w:spacing w:before="60" w:after="60"/>
              <w:rPr>
                <w:rFonts w:eastAsia="Times New Roman"/>
                <w:noProof/>
                <w:sz w:val="22"/>
              </w:rPr>
            </w:pPr>
            <w:r w:rsidRPr="00B14FBF">
              <w:rPr>
                <w:noProof/>
                <w:sz w:val="22"/>
              </w:rPr>
              <w:t>Zahl</w:t>
            </w:r>
          </w:p>
        </w:tc>
        <w:tc>
          <w:tcPr>
            <w:tcW w:w="3827" w:type="dxa"/>
            <w:noWrap/>
          </w:tcPr>
          <w:p w14:paraId="6E11A80F" w14:textId="77777777" w:rsidR="002859AF" w:rsidRPr="00B14FBF" w:rsidRDefault="002859AF" w:rsidP="002A12BA">
            <w:pPr>
              <w:spacing w:before="60" w:after="60"/>
              <w:rPr>
                <w:noProof/>
                <w:sz w:val="22"/>
              </w:rPr>
            </w:pPr>
            <w:r w:rsidRPr="00B14FBF">
              <w:rPr>
                <w:noProof/>
                <w:sz w:val="22"/>
              </w:rPr>
              <w:t>Eindeutige Referenznummer</w:t>
            </w:r>
          </w:p>
        </w:tc>
        <w:tc>
          <w:tcPr>
            <w:tcW w:w="518" w:type="dxa"/>
            <w:noWrap/>
          </w:tcPr>
          <w:p w14:paraId="36694AE0" w14:textId="77777777" w:rsidR="002859AF" w:rsidRPr="00B14FBF" w:rsidRDefault="002859AF" w:rsidP="002A12BA">
            <w:pPr>
              <w:spacing w:before="60" w:after="60"/>
              <w:jc w:val="center"/>
              <w:rPr>
                <w:rFonts w:eastAsia="Calibri"/>
                <w:noProof/>
                <w:sz w:val="22"/>
              </w:rPr>
            </w:pPr>
            <w:r w:rsidRPr="00B14FBF">
              <w:rPr>
                <w:noProof/>
                <w:sz w:val="22"/>
              </w:rPr>
              <w:t>11</w:t>
            </w:r>
          </w:p>
        </w:tc>
      </w:tr>
      <w:tr w:rsidR="002A12BA" w:rsidRPr="00B14FBF" w14:paraId="3098723D" w14:textId="77777777" w:rsidTr="00455E36">
        <w:trPr>
          <w:trHeight w:val="290"/>
        </w:trPr>
        <w:tc>
          <w:tcPr>
            <w:tcW w:w="2836" w:type="dxa"/>
            <w:noWrap/>
          </w:tcPr>
          <w:p w14:paraId="06D6A30A" w14:textId="77777777" w:rsidR="002A12BA" w:rsidRPr="00B14FBF" w:rsidRDefault="002A12BA" w:rsidP="002A12BA">
            <w:pPr>
              <w:spacing w:before="60" w:after="60"/>
              <w:rPr>
                <w:rFonts w:eastAsia="Calibri"/>
                <w:noProof/>
                <w:sz w:val="22"/>
              </w:rPr>
            </w:pPr>
            <w:r w:rsidRPr="00B14FBF">
              <w:rPr>
                <w:noProof/>
                <w:sz w:val="22"/>
              </w:rPr>
              <w:t>Justification</w:t>
            </w:r>
          </w:p>
        </w:tc>
        <w:tc>
          <w:tcPr>
            <w:tcW w:w="2410" w:type="dxa"/>
            <w:noWrap/>
          </w:tcPr>
          <w:p w14:paraId="7339665C" w14:textId="77777777" w:rsidR="002A12BA" w:rsidRPr="00B14FBF" w:rsidRDefault="002A12BA" w:rsidP="002A12BA">
            <w:pPr>
              <w:spacing w:before="60" w:after="60"/>
              <w:rPr>
                <w:rFonts w:eastAsia="Calibri"/>
                <w:noProof/>
                <w:sz w:val="22"/>
              </w:rPr>
            </w:pPr>
            <w:r w:rsidRPr="00B14FBF">
              <w:rPr>
                <w:noProof/>
                <w:sz w:val="22"/>
              </w:rPr>
              <w:t>Zeichen (256)</w:t>
            </w:r>
          </w:p>
        </w:tc>
        <w:tc>
          <w:tcPr>
            <w:tcW w:w="3827" w:type="dxa"/>
            <w:noWrap/>
          </w:tcPr>
          <w:p w14:paraId="7C18D7CF" w14:textId="77777777" w:rsidR="002A12BA" w:rsidRPr="00B14FBF" w:rsidRDefault="002A12BA" w:rsidP="002A12BA">
            <w:pPr>
              <w:spacing w:before="60" w:after="60"/>
              <w:rPr>
                <w:rFonts w:eastAsia="Calibri"/>
                <w:noProof/>
                <w:sz w:val="22"/>
              </w:rPr>
            </w:pPr>
            <w:r w:rsidRPr="00B14FBF">
              <w:rPr>
                <w:noProof/>
                <w:sz w:val="22"/>
              </w:rPr>
              <w:t>Begründung des Verpflichtungsaustauschs</w:t>
            </w:r>
          </w:p>
        </w:tc>
        <w:tc>
          <w:tcPr>
            <w:tcW w:w="518" w:type="dxa"/>
            <w:noWrap/>
          </w:tcPr>
          <w:p w14:paraId="601C1682" w14:textId="77777777" w:rsidR="002A12BA" w:rsidRPr="00B14FBF" w:rsidRDefault="002A12BA" w:rsidP="002A12BA">
            <w:pPr>
              <w:spacing w:before="60" w:after="60"/>
              <w:jc w:val="center"/>
              <w:rPr>
                <w:rFonts w:eastAsia="Calibri"/>
                <w:noProof/>
                <w:sz w:val="22"/>
              </w:rPr>
            </w:pPr>
            <w:r w:rsidRPr="00B14FBF">
              <w:rPr>
                <w:noProof/>
                <w:sz w:val="22"/>
              </w:rPr>
              <w:t>12</w:t>
            </w:r>
          </w:p>
        </w:tc>
      </w:tr>
    </w:tbl>
    <w:p w14:paraId="63634F0C" w14:textId="77777777" w:rsidR="002A12BA" w:rsidRPr="00B14FBF" w:rsidRDefault="002A12BA" w:rsidP="002A12BA">
      <w:pPr>
        <w:spacing w:after="160" w:line="259" w:lineRule="auto"/>
        <w:rPr>
          <w:rFonts w:eastAsia="Calibri"/>
          <w:noProof/>
          <w:sz w:val="22"/>
        </w:rPr>
      </w:pPr>
    </w:p>
    <w:p w14:paraId="73DC64BC" w14:textId="77777777" w:rsidR="002A12BA" w:rsidRPr="00B14FBF" w:rsidRDefault="002A12BA" w:rsidP="002A12BA">
      <w:pPr>
        <w:spacing w:after="160" w:line="259" w:lineRule="auto"/>
        <w:rPr>
          <w:rFonts w:eastAsia="Calibri"/>
          <w:b/>
          <w:bCs/>
          <w:noProof/>
          <w:sz w:val="22"/>
        </w:rPr>
      </w:pPr>
      <w:r w:rsidRPr="00B14FBF">
        <w:rPr>
          <w:b/>
          <w:noProof/>
          <w:sz w:val="22"/>
        </w:rPr>
        <w:t>Einträge</w:t>
      </w:r>
    </w:p>
    <w:tbl>
      <w:tblPr>
        <w:tblStyle w:val="TableGrid"/>
        <w:tblW w:w="9591" w:type="dxa"/>
        <w:tblInd w:w="-176" w:type="dxa"/>
        <w:tblLook w:val="04A0" w:firstRow="1" w:lastRow="0" w:firstColumn="1" w:lastColumn="0" w:noHBand="0" w:noVBand="1"/>
      </w:tblPr>
      <w:tblGrid>
        <w:gridCol w:w="2836"/>
        <w:gridCol w:w="2410"/>
        <w:gridCol w:w="3827"/>
        <w:gridCol w:w="518"/>
      </w:tblGrid>
      <w:tr w:rsidR="002A12BA" w:rsidRPr="00B14FBF" w14:paraId="130A3CD0" w14:textId="77777777" w:rsidTr="00455E36">
        <w:trPr>
          <w:trHeight w:val="300"/>
          <w:tblHeader/>
        </w:trPr>
        <w:tc>
          <w:tcPr>
            <w:tcW w:w="2836" w:type="dxa"/>
            <w:noWrap/>
            <w:hideMark/>
          </w:tcPr>
          <w:p w14:paraId="69117748" w14:textId="77777777" w:rsidR="002A12BA" w:rsidRPr="00B14FBF" w:rsidRDefault="002A12BA" w:rsidP="00455E36">
            <w:pPr>
              <w:spacing w:before="60" w:after="60"/>
              <w:rPr>
                <w:rFonts w:eastAsia="Calibri"/>
                <w:b/>
                <w:bCs/>
                <w:noProof/>
                <w:sz w:val="22"/>
              </w:rPr>
            </w:pPr>
            <w:r w:rsidRPr="00B14FBF">
              <w:rPr>
                <w:b/>
                <w:noProof/>
                <w:sz w:val="22"/>
              </w:rPr>
              <w:t>Kennsatz/Bezeichnung</w:t>
            </w:r>
          </w:p>
        </w:tc>
        <w:tc>
          <w:tcPr>
            <w:tcW w:w="2410" w:type="dxa"/>
            <w:noWrap/>
            <w:hideMark/>
          </w:tcPr>
          <w:p w14:paraId="5E19F014" w14:textId="77777777" w:rsidR="002A12BA" w:rsidRPr="00B14FBF" w:rsidRDefault="002A12BA" w:rsidP="00455E36">
            <w:pPr>
              <w:spacing w:before="60" w:after="60"/>
              <w:rPr>
                <w:rFonts w:eastAsia="Calibri"/>
                <w:b/>
                <w:bCs/>
                <w:noProof/>
                <w:sz w:val="22"/>
              </w:rPr>
            </w:pPr>
            <w:r w:rsidRPr="00B14FBF">
              <w:rPr>
                <w:b/>
                <w:noProof/>
                <w:sz w:val="22"/>
              </w:rPr>
              <w:t>Inhalt</w:t>
            </w:r>
          </w:p>
        </w:tc>
        <w:tc>
          <w:tcPr>
            <w:tcW w:w="3827" w:type="dxa"/>
            <w:noWrap/>
            <w:hideMark/>
          </w:tcPr>
          <w:p w14:paraId="241C10D3" w14:textId="77777777" w:rsidR="002A12BA" w:rsidRPr="00B14FBF" w:rsidRDefault="002A12BA" w:rsidP="00455E36">
            <w:pPr>
              <w:spacing w:before="60" w:after="60"/>
              <w:rPr>
                <w:rFonts w:eastAsia="Calibri"/>
                <w:b/>
                <w:bCs/>
                <w:noProof/>
                <w:sz w:val="22"/>
              </w:rPr>
            </w:pPr>
            <w:r w:rsidRPr="00B14FBF">
              <w:rPr>
                <w:b/>
                <w:noProof/>
                <w:sz w:val="22"/>
              </w:rPr>
              <w:t>Bemerkungen</w:t>
            </w:r>
          </w:p>
        </w:tc>
        <w:tc>
          <w:tcPr>
            <w:tcW w:w="518" w:type="dxa"/>
            <w:noWrap/>
            <w:hideMark/>
          </w:tcPr>
          <w:p w14:paraId="63BE3528" w14:textId="77777777" w:rsidR="002A12BA" w:rsidRPr="00B14FBF" w:rsidRDefault="002A12BA" w:rsidP="00455E36">
            <w:pPr>
              <w:spacing w:before="60" w:after="60"/>
              <w:jc w:val="center"/>
              <w:rPr>
                <w:rFonts w:eastAsia="Calibri"/>
                <w:b/>
                <w:bCs/>
                <w:noProof/>
                <w:sz w:val="22"/>
              </w:rPr>
            </w:pPr>
            <w:r w:rsidRPr="00B14FBF">
              <w:rPr>
                <w:b/>
                <w:noProof/>
                <w:sz w:val="22"/>
              </w:rPr>
              <w:t>#</w:t>
            </w:r>
          </w:p>
        </w:tc>
      </w:tr>
      <w:tr w:rsidR="00DA50AA" w:rsidRPr="00B14FBF" w14:paraId="0ADAD4B4" w14:textId="77777777" w:rsidTr="00455E36">
        <w:trPr>
          <w:trHeight w:val="290"/>
        </w:trPr>
        <w:tc>
          <w:tcPr>
            <w:tcW w:w="2836" w:type="dxa"/>
            <w:noWrap/>
          </w:tcPr>
          <w:p w14:paraId="0ACBC604" w14:textId="77777777" w:rsidR="00DA50AA" w:rsidRPr="00B14FBF" w:rsidRDefault="00DA50AA" w:rsidP="00DA50AA">
            <w:pPr>
              <w:spacing w:before="60" w:after="60"/>
              <w:rPr>
                <w:rFonts w:eastAsia="Times New Roman"/>
                <w:noProof/>
                <w:sz w:val="22"/>
              </w:rPr>
            </w:pPr>
            <w:r w:rsidRPr="00B14FBF">
              <w:rPr>
                <w:noProof/>
                <w:sz w:val="22"/>
              </w:rPr>
              <w:t>Line number</w:t>
            </w:r>
          </w:p>
        </w:tc>
        <w:tc>
          <w:tcPr>
            <w:tcW w:w="2410" w:type="dxa"/>
            <w:noWrap/>
          </w:tcPr>
          <w:p w14:paraId="467841BF" w14:textId="77777777" w:rsidR="00DA50AA" w:rsidRPr="00B14FBF" w:rsidRDefault="00DA50AA" w:rsidP="00DA50AA">
            <w:pPr>
              <w:spacing w:before="60" w:after="60"/>
              <w:rPr>
                <w:rFonts w:eastAsia="Times New Roman"/>
                <w:noProof/>
                <w:sz w:val="22"/>
              </w:rPr>
            </w:pPr>
            <w:r w:rsidRPr="00B14FBF">
              <w:rPr>
                <w:noProof/>
                <w:sz w:val="22"/>
              </w:rPr>
              <w:t>Zahl</w:t>
            </w:r>
          </w:p>
        </w:tc>
        <w:tc>
          <w:tcPr>
            <w:tcW w:w="3827" w:type="dxa"/>
            <w:noWrap/>
          </w:tcPr>
          <w:p w14:paraId="0E7F225E" w14:textId="77777777" w:rsidR="00DA50AA" w:rsidRPr="00B14FBF" w:rsidRDefault="00DA50AA" w:rsidP="00DA50AA">
            <w:pPr>
              <w:spacing w:before="60" w:after="60"/>
              <w:rPr>
                <w:rFonts w:eastAsia="Times New Roman"/>
                <w:noProof/>
                <w:sz w:val="22"/>
              </w:rPr>
            </w:pPr>
            <w:r w:rsidRPr="00B14FBF">
              <w:rPr>
                <w:noProof/>
                <w:sz w:val="22"/>
              </w:rPr>
              <w:t>Laufende Nummer, lückenlos</w:t>
            </w:r>
          </w:p>
        </w:tc>
        <w:tc>
          <w:tcPr>
            <w:tcW w:w="518" w:type="dxa"/>
            <w:noWrap/>
          </w:tcPr>
          <w:p w14:paraId="3E562BCB" w14:textId="77777777" w:rsidR="00DA50AA" w:rsidRPr="00B14FBF" w:rsidRDefault="00DA50AA" w:rsidP="00DA50AA">
            <w:pPr>
              <w:spacing w:before="60" w:after="60"/>
              <w:jc w:val="center"/>
              <w:rPr>
                <w:rFonts w:eastAsia="Calibri"/>
                <w:noProof/>
                <w:sz w:val="22"/>
              </w:rPr>
            </w:pPr>
            <w:r w:rsidRPr="00B14FBF">
              <w:rPr>
                <w:noProof/>
                <w:sz w:val="22"/>
              </w:rPr>
              <w:t>13</w:t>
            </w:r>
          </w:p>
        </w:tc>
      </w:tr>
      <w:tr w:rsidR="00DA50AA" w:rsidRPr="00B14FBF" w14:paraId="292453B5" w14:textId="77777777" w:rsidTr="00455E36">
        <w:trPr>
          <w:trHeight w:val="290"/>
        </w:trPr>
        <w:tc>
          <w:tcPr>
            <w:tcW w:w="2836" w:type="dxa"/>
            <w:noWrap/>
          </w:tcPr>
          <w:p w14:paraId="081EBB96" w14:textId="77777777" w:rsidR="00DA50AA" w:rsidRPr="00B14FBF" w:rsidRDefault="00DA50AA" w:rsidP="00DA50AA">
            <w:pPr>
              <w:spacing w:before="60" w:after="60"/>
              <w:rPr>
                <w:rFonts w:eastAsia="Times New Roman"/>
                <w:noProof/>
                <w:sz w:val="22"/>
              </w:rPr>
            </w:pPr>
            <w:r w:rsidRPr="00B14FBF">
              <w:rPr>
                <w:noProof/>
                <w:sz w:val="22"/>
              </w:rPr>
              <w:t>MBA</w:t>
            </w:r>
          </w:p>
        </w:tc>
        <w:tc>
          <w:tcPr>
            <w:tcW w:w="2410" w:type="dxa"/>
            <w:noWrap/>
          </w:tcPr>
          <w:p w14:paraId="1E0F13D4" w14:textId="77777777" w:rsidR="00DA50AA" w:rsidRPr="00B14FBF" w:rsidRDefault="00DA50AA" w:rsidP="00DA50AA">
            <w:pPr>
              <w:spacing w:before="60" w:after="60"/>
              <w:rPr>
                <w:rFonts w:eastAsia="Times New Roman"/>
                <w:noProof/>
                <w:sz w:val="22"/>
              </w:rPr>
            </w:pPr>
            <w:r w:rsidRPr="00B14FBF">
              <w:rPr>
                <w:noProof/>
                <w:sz w:val="22"/>
              </w:rPr>
              <w:t>Zeichen (4)</w:t>
            </w:r>
          </w:p>
        </w:tc>
        <w:tc>
          <w:tcPr>
            <w:tcW w:w="3827" w:type="dxa"/>
            <w:noWrap/>
          </w:tcPr>
          <w:p w14:paraId="4378778B" w14:textId="77777777" w:rsidR="00DA50AA" w:rsidRPr="00B14FBF" w:rsidRDefault="00DA50AA" w:rsidP="00DA50AA">
            <w:pPr>
              <w:spacing w:before="60" w:after="60"/>
              <w:rPr>
                <w:rFonts w:eastAsia="Times New Roman"/>
                <w:noProof/>
                <w:sz w:val="22"/>
              </w:rPr>
            </w:pPr>
            <w:r w:rsidRPr="00B14FBF">
              <w:rPr>
                <w:noProof/>
                <w:sz w:val="22"/>
              </w:rPr>
              <w:t>MBA, in der sich die Charge befindet (entweder Bericht erstattende oder korrespondierende MBA)</w:t>
            </w:r>
          </w:p>
        </w:tc>
        <w:tc>
          <w:tcPr>
            <w:tcW w:w="518" w:type="dxa"/>
            <w:noWrap/>
          </w:tcPr>
          <w:p w14:paraId="7F8EECEE" w14:textId="77777777" w:rsidR="00DA50AA" w:rsidRPr="00B14FBF" w:rsidRDefault="00DA50AA" w:rsidP="00DA50AA">
            <w:pPr>
              <w:spacing w:before="60" w:after="60"/>
              <w:jc w:val="center"/>
              <w:rPr>
                <w:rFonts w:eastAsia="Calibri"/>
                <w:noProof/>
                <w:sz w:val="22"/>
              </w:rPr>
            </w:pPr>
            <w:r w:rsidRPr="00B14FBF">
              <w:rPr>
                <w:noProof/>
                <w:sz w:val="22"/>
              </w:rPr>
              <w:t>14</w:t>
            </w:r>
          </w:p>
        </w:tc>
      </w:tr>
      <w:tr w:rsidR="00DA50AA" w:rsidRPr="00B14FBF" w14:paraId="7DC11B72" w14:textId="77777777" w:rsidTr="00455E36">
        <w:trPr>
          <w:trHeight w:val="290"/>
        </w:trPr>
        <w:tc>
          <w:tcPr>
            <w:tcW w:w="2836" w:type="dxa"/>
            <w:noWrap/>
            <w:hideMark/>
          </w:tcPr>
          <w:p w14:paraId="71AC1A4C" w14:textId="77777777" w:rsidR="00DA50AA" w:rsidRPr="00B14FBF" w:rsidRDefault="00DA50AA" w:rsidP="00DA50AA">
            <w:pPr>
              <w:spacing w:before="60" w:after="60"/>
              <w:rPr>
                <w:rFonts w:eastAsia="Calibri"/>
                <w:noProof/>
                <w:sz w:val="22"/>
              </w:rPr>
            </w:pPr>
            <w:r w:rsidRPr="00B14FBF">
              <w:rPr>
                <w:noProof/>
                <w:sz w:val="22"/>
              </w:rPr>
              <w:t>Batch</w:t>
            </w:r>
          </w:p>
        </w:tc>
        <w:tc>
          <w:tcPr>
            <w:tcW w:w="2410" w:type="dxa"/>
            <w:noWrap/>
            <w:hideMark/>
          </w:tcPr>
          <w:p w14:paraId="7279C3C0" w14:textId="77777777" w:rsidR="00DA50AA" w:rsidRPr="00B14FBF" w:rsidRDefault="00DA50AA" w:rsidP="00DA50AA">
            <w:pPr>
              <w:spacing w:before="60" w:after="60"/>
              <w:rPr>
                <w:rFonts w:eastAsia="Calibri"/>
                <w:noProof/>
                <w:sz w:val="22"/>
              </w:rPr>
            </w:pPr>
            <w:r w:rsidRPr="00B14FBF">
              <w:rPr>
                <w:noProof/>
                <w:sz w:val="22"/>
              </w:rPr>
              <w:t>Zeichen (20)</w:t>
            </w:r>
          </w:p>
        </w:tc>
        <w:tc>
          <w:tcPr>
            <w:tcW w:w="3827" w:type="dxa"/>
            <w:noWrap/>
            <w:hideMark/>
          </w:tcPr>
          <w:p w14:paraId="44579D8D" w14:textId="77777777" w:rsidR="00DA50AA" w:rsidRPr="00B14FBF" w:rsidRDefault="00DA50AA" w:rsidP="00DA50AA">
            <w:pPr>
              <w:spacing w:before="60" w:after="60"/>
              <w:rPr>
                <w:rFonts w:eastAsia="Calibri"/>
                <w:noProof/>
                <w:sz w:val="22"/>
              </w:rPr>
            </w:pPr>
            <w:r w:rsidRPr="00B14FBF">
              <w:rPr>
                <w:noProof/>
                <w:sz w:val="22"/>
              </w:rPr>
              <w:t>Kennnummer der von dem Verpflichtungsaustausch betroffenen Charge</w:t>
            </w:r>
          </w:p>
        </w:tc>
        <w:tc>
          <w:tcPr>
            <w:tcW w:w="518" w:type="dxa"/>
            <w:noWrap/>
            <w:hideMark/>
          </w:tcPr>
          <w:p w14:paraId="70440D5A" w14:textId="77777777" w:rsidR="00DA50AA" w:rsidRPr="00B14FBF" w:rsidRDefault="00DA50AA" w:rsidP="00DA50AA">
            <w:pPr>
              <w:spacing w:before="60" w:after="60"/>
              <w:jc w:val="center"/>
              <w:rPr>
                <w:rFonts w:eastAsia="Calibri"/>
                <w:noProof/>
                <w:sz w:val="22"/>
              </w:rPr>
            </w:pPr>
            <w:r w:rsidRPr="00B14FBF">
              <w:rPr>
                <w:noProof/>
                <w:sz w:val="22"/>
              </w:rPr>
              <w:t>15</w:t>
            </w:r>
          </w:p>
        </w:tc>
      </w:tr>
      <w:tr w:rsidR="00DA50AA" w:rsidRPr="00B14FBF" w14:paraId="5EF5E9CA" w14:textId="77777777" w:rsidTr="00455E36">
        <w:trPr>
          <w:trHeight w:val="290"/>
        </w:trPr>
        <w:tc>
          <w:tcPr>
            <w:tcW w:w="2836" w:type="dxa"/>
            <w:noWrap/>
            <w:hideMark/>
          </w:tcPr>
          <w:p w14:paraId="7446D807" w14:textId="77777777" w:rsidR="00DA50AA" w:rsidRPr="00B14FBF" w:rsidRDefault="00DA50AA" w:rsidP="00DA50AA">
            <w:pPr>
              <w:spacing w:before="60" w:after="60"/>
              <w:rPr>
                <w:rFonts w:eastAsia="Calibri"/>
                <w:noProof/>
                <w:sz w:val="22"/>
              </w:rPr>
            </w:pPr>
            <w:r w:rsidRPr="00B14FBF">
              <w:rPr>
                <w:noProof/>
                <w:sz w:val="22"/>
              </w:rPr>
              <w:t>Container ID</w:t>
            </w:r>
          </w:p>
        </w:tc>
        <w:tc>
          <w:tcPr>
            <w:tcW w:w="2410" w:type="dxa"/>
            <w:noWrap/>
            <w:hideMark/>
          </w:tcPr>
          <w:p w14:paraId="5CDA68DF" w14:textId="77777777" w:rsidR="00DA50AA" w:rsidRPr="00B14FBF" w:rsidRDefault="00DA50AA" w:rsidP="00DA50AA">
            <w:pPr>
              <w:spacing w:before="60" w:after="60"/>
              <w:rPr>
                <w:rFonts w:eastAsia="Calibri"/>
                <w:noProof/>
                <w:sz w:val="22"/>
              </w:rPr>
            </w:pPr>
            <w:r w:rsidRPr="00B14FBF">
              <w:rPr>
                <w:noProof/>
                <w:sz w:val="22"/>
              </w:rPr>
              <w:t>Zeichen (20)</w:t>
            </w:r>
          </w:p>
        </w:tc>
        <w:tc>
          <w:tcPr>
            <w:tcW w:w="3827" w:type="dxa"/>
            <w:noWrap/>
            <w:hideMark/>
          </w:tcPr>
          <w:p w14:paraId="41F6153E" w14:textId="77777777" w:rsidR="00DA50AA" w:rsidRPr="00B14FBF" w:rsidRDefault="00DA50AA" w:rsidP="00DA50AA">
            <w:pPr>
              <w:spacing w:before="60" w:after="60"/>
              <w:rPr>
                <w:rFonts w:eastAsia="Calibri"/>
                <w:noProof/>
                <w:sz w:val="22"/>
              </w:rPr>
            </w:pPr>
            <w:r w:rsidRPr="00B14FBF">
              <w:rPr>
                <w:noProof/>
                <w:sz w:val="22"/>
              </w:rPr>
              <w:t>Kennnummer des Behälters</w:t>
            </w:r>
          </w:p>
        </w:tc>
        <w:tc>
          <w:tcPr>
            <w:tcW w:w="518" w:type="dxa"/>
            <w:noWrap/>
            <w:hideMark/>
          </w:tcPr>
          <w:p w14:paraId="1899CA63" w14:textId="77777777" w:rsidR="00DA50AA" w:rsidRPr="00B14FBF" w:rsidRDefault="00DA50AA" w:rsidP="00DA50AA">
            <w:pPr>
              <w:spacing w:before="60" w:after="60"/>
              <w:jc w:val="center"/>
              <w:rPr>
                <w:rFonts w:eastAsia="Calibri"/>
                <w:noProof/>
                <w:sz w:val="22"/>
              </w:rPr>
            </w:pPr>
            <w:r w:rsidRPr="00B14FBF">
              <w:rPr>
                <w:noProof/>
                <w:sz w:val="22"/>
              </w:rPr>
              <w:t>16</w:t>
            </w:r>
          </w:p>
        </w:tc>
      </w:tr>
      <w:tr w:rsidR="00DA50AA" w:rsidRPr="00B14FBF" w14:paraId="5EF228AD" w14:textId="77777777" w:rsidTr="00455E36">
        <w:trPr>
          <w:trHeight w:val="290"/>
        </w:trPr>
        <w:tc>
          <w:tcPr>
            <w:tcW w:w="2836" w:type="dxa"/>
            <w:noWrap/>
            <w:hideMark/>
          </w:tcPr>
          <w:p w14:paraId="1B16E292" w14:textId="77777777" w:rsidR="00DA50AA" w:rsidRPr="00B14FBF" w:rsidRDefault="00DA50AA" w:rsidP="00DA50AA">
            <w:pPr>
              <w:spacing w:before="60" w:after="60"/>
              <w:rPr>
                <w:rFonts w:eastAsia="Calibri"/>
                <w:noProof/>
                <w:sz w:val="22"/>
              </w:rPr>
            </w:pPr>
            <w:r w:rsidRPr="00B14FBF">
              <w:rPr>
                <w:noProof/>
                <w:sz w:val="22"/>
              </w:rPr>
              <w:t>Element weight</w:t>
            </w:r>
          </w:p>
        </w:tc>
        <w:tc>
          <w:tcPr>
            <w:tcW w:w="2410" w:type="dxa"/>
            <w:noWrap/>
            <w:hideMark/>
          </w:tcPr>
          <w:p w14:paraId="57FEBC00" w14:textId="77777777" w:rsidR="00DA50AA" w:rsidRPr="00B14FBF" w:rsidRDefault="00DA50AA" w:rsidP="00DA50AA">
            <w:pPr>
              <w:spacing w:before="60" w:after="60"/>
              <w:rPr>
                <w:rFonts w:eastAsia="Calibri"/>
                <w:noProof/>
                <w:sz w:val="22"/>
              </w:rPr>
            </w:pPr>
            <w:r w:rsidRPr="00B14FBF">
              <w:rPr>
                <w:noProof/>
                <w:sz w:val="22"/>
              </w:rPr>
              <w:t>Zahl (24,3)</w:t>
            </w:r>
          </w:p>
        </w:tc>
        <w:tc>
          <w:tcPr>
            <w:tcW w:w="3827" w:type="dxa"/>
            <w:noWrap/>
            <w:hideMark/>
          </w:tcPr>
          <w:p w14:paraId="627F3858" w14:textId="77777777" w:rsidR="00DA50AA" w:rsidRPr="00B14FBF" w:rsidRDefault="00DA50AA" w:rsidP="00DA50AA">
            <w:pPr>
              <w:spacing w:before="60" w:after="60"/>
              <w:rPr>
                <w:rFonts w:eastAsia="Calibri"/>
                <w:noProof/>
                <w:sz w:val="22"/>
              </w:rPr>
            </w:pPr>
            <w:r w:rsidRPr="00B14FBF">
              <w:rPr>
                <w:noProof/>
                <w:sz w:val="22"/>
              </w:rPr>
              <w:t>Elementgewicht</w:t>
            </w:r>
          </w:p>
        </w:tc>
        <w:tc>
          <w:tcPr>
            <w:tcW w:w="518" w:type="dxa"/>
            <w:noWrap/>
            <w:hideMark/>
          </w:tcPr>
          <w:p w14:paraId="45A17AD5" w14:textId="77777777" w:rsidR="00DA50AA" w:rsidRPr="00B14FBF" w:rsidRDefault="00DA50AA" w:rsidP="00DA50AA">
            <w:pPr>
              <w:spacing w:before="60" w:after="60"/>
              <w:jc w:val="center"/>
              <w:rPr>
                <w:rFonts w:eastAsia="Calibri"/>
                <w:noProof/>
                <w:sz w:val="22"/>
              </w:rPr>
            </w:pPr>
            <w:r w:rsidRPr="00B14FBF">
              <w:rPr>
                <w:noProof/>
                <w:sz w:val="22"/>
              </w:rPr>
              <w:t>17</w:t>
            </w:r>
          </w:p>
        </w:tc>
      </w:tr>
      <w:tr w:rsidR="00DA50AA" w:rsidRPr="00B14FBF" w14:paraId="71AB790C" w14:textId="77777777" w:rsidTr="00455E36">
        <w:trPr>
          <w:trHeight w:val="290"/>
        </w:trPr>
        <w:tc>
          <w:tcPr>
            <w:tcW w:w="2836" w:type="dxa"/>
            <w:noWrap/>
            <w:hideMark/>
          </w:tcPr>
          <w:p w14:paraId="0B0F52E3" w14:textId="77777777" w:rsidR="00DA50AA" w:rsidRPr="00B14FBF" w:rsidRDefault="00DA50AA" w:rsidP="00DA50AA">
            <w:pPr>
              <w:spacing w:before="60" w:after="60"/>
              <w:rPr>
                <w:rFonts w:eastAsia="Calibri"/>
                <w:noProof/>
                <w:sz w:val="22"/>
              </w:rPr>
            </w:pPr>
            <w:r w:rsidRPr="00B14FBF">
              <w:rPr>
                <w:noProof/>
                <w:sz w:val="22"/>
              </w:rPr>
              <w:t>Fissile weight</w:t>
            </w:r>
          </w:p>
        </w:tc>
        <w:tc>
          <w:tcPr>
            <w:tcW w:w="2410" w:type="dxa"/>
            <w:noWrap/>
            <w:hideMark/>
          </w:tcPr>
          <w:p w14:paraId="65EB805D" w14:textId="77777777" w:rsidR="00DA50AA" w:rsidRPr="00B14FBF" w:rsidRDefault="00DA50AA" w:rsidP="00DA50AA">
            <w:pPr>
              <w:spacing w:before="60" w:after="60"/>
              <w:rPr>
                <w:rFonts w:eastAsia="Calibri"/>
                <w:noProof/>
                <w:sz w:val="22"/>
              </w:rPr>
            </w:pPr>
            <w:r w:rsidRPr="00B14FBF">
              <w:rPr>
                <w:noProof/>
                <w:sz w:val="22"/>
              </w:rPr>
              <w:t>Zahl (24,3)</w:t>
            </w:r>
          </w:p>
        </w:tc>
        <w:tc>
          <w:tcPr>
            <w:tcW w:w="3827" w:type="dxa"/>
            <w:noWrap/>
            <w:hideMark/>
          </w:tcPr>
          <w:p w14:paraId="16A86EF1" w14:textId="77777777" w:rsidR="00DA50AA" w:rsidRPr="00B14FBF" w:rsidRDefault="00DA50AA" w:rsidP="00DA50AA">
            <w:pPr>
              <w:spacing w:before="60" w:after="60"/>
              <w:rPr>
                <w:rFonts w:eastAsia="Calibri"/>
                <w:noProof/>
                <w:sz w:val="22"/>
              </w:rPr>
            </w:pPr>
            <w:r w:rsidRPr="00B14FBF">
              <w:rPr>
                <w:noProof/>
                <w:sz w:val="22"/>
              </w:rPr>
              <w:t>Gewicht des spaltbaren Isotops</w:t>
            </w:r>
          </w:p>
        </w:tc>
        <w:tc>
          <w:tcPr>
            <w:tcW w:w="518" w:type="dxa"/>
            <w:noWrap/>
            <w:hideMark/>
          </w:tcPr>
          <w:p w14:paraId="56B4D064" w14:textId="77777777" w:rsidR="00DA50AA" w:rsidRPr="00B14FBF" w:rsidRDefault="00DA50AA" w:rsidP="00DA50AA">
            <w:pPr>
              <w:spacing w:before="60" w:after="60"/>
              <w:jc w:val="center"/>
              <w:rPr>
                <w:rFonts w:eastAsia="Calibri"/>
                <w:noProof/>
                <w:sz w:val="22"/>
              </w:rPr>
            </w:pPr>
            <w:r w:rsidRPr="00B14FBF">
              <w:rPr>
                <w:noProof/>
                <w:sz w:val="22"/>
              </w:rPr>
              <w:t>18</w:t>
            </w:r>
          </w:p>
        </w:tc>
      </w:tr>
      <w:tr w:rsidR="00DA50AA" w:rsidRPr="00B14FBF" w14:paraId="1F8D9BB8" w14:textId="77777777" w:rsidTr="00455E36">
        <w:trPr>
          <w:trHeight w:val="290"/>
        </w:trPr>
        <w:tc>
          <w:tcPr>
            <w:tcW w:w="2836" w:type="dxa"/>
            <w:noWrap/>
            <w:hideMark/>
          </w:tcPr>
          <w:p w14:paraId="5A4FB0B4" w14:textId="77777777" w:rsidR="00DA50AA" w:rsidRPr="00B14FBF" w:rsidRDefault="00DA50AA" w:rsidP="00DA50AA">
            <w:pPr>
              <w:spacing w:before="60" w:after="60"/>
              <w:rPr>
                <w:rFonts w:eastAsia="Calibri"/>
                <w:noProof/>
                <w:sz w:val="22"/>
              </w:rPr>
            </w:pPr>
            <w:r w:rsidRPr="00B14FBF">
              <w:rPr>
                <w:noProof/>
                <w:sz w:val="22"/>
              </w:rPr>
              <w:t>Element category</w:t>
            </w:r>
          </w:p>
        </w:tc>
        <w:tc>
          <w:tcPr>
            <w:tcW w:w="2410" w:type="dxa"/>
            <w:noWrap/>
            <w:hideMark/>
          </w:tcPr>
          <w:p w14:paraId="3E3AC03C" w14:textId="77777777" w:rsidR="00DA50AA" w:rsidRPr="00B14FBF" w:rsidRDefault="00DA50AA" w:rsidP="00DA50AA">
            <w:pPr>
              <w:spacing w:before="60" w:after="60"/>
              <w:rPr>
                <w:rFonts w:eastAsia="Calibri"/>
                <w:noProof/>
                <w:sz w:val="22"/>
              </w:rPr>
            </w:pPr>
            <w:r w:rsidRPr="00B14FBF">
              <w:rPr>
                <w:noProof/>
                <w:sz w:val="22"/>
              </w:rPr>
              <w:t>Zeichen (1)</w:t>
            </w:r>
          </w:p>
        </w:tc>
        <w:tc>
          <w:tcPr>
            <w:tcW w:w="3827" w:type="dxa"/>
            <w:noWrap/>
            <w:hideMark/>
          </w:tcPr>
          <w:p w14:paraId="6EED8547" w14:textId="77777777" w:rsidR="00DA50AA" w:rsidRPr="00B14FBF" w:rsidRDefault="00DA50AA" w:rsidP="00DA50AA">
            <w:pPr>
              <w:spacing w:before="60" w:after="60"/>
              <w:rPr>
                <w:rFonts w:eastAsia="Calibri"/>
                <w:noProof/>
                <w:sz w:val="22"/>
              </w:rPr>
            </w:pPr>
            <w:r w:rsidRPr="00B14FBF">
              <w:rPr>
                <w:noProof/>
                <w:sz w:val="22"/>
              </w:rPr>
              <w:t>Elementkategorie</w:t>
            </w:r>
          </w:p>
        </w:tc>
        <w:tc>
          <w:tcPr>
            <w:tcW w:w="518" w:type="dxa"/>
            <w:noWrap/>
            <w:hideMark/>
          </w:tcPr>
          <w:p w14:paraId="291ED993" w14:textId="77777777" w:rsidR="00DA50AA" w:rsidRPr="00B14FBF" w:rsidRDefault="00DA50AA" w:rsidP="00DA50AA">
            <w:pPr>
              <w:spacing w:before="60" w:after="60"/>
              <w:jc w:val="center"/>
              <w:rPr>
                <w:rFonts w:eastAsia="Calibri"/>
                <w:noProof/>
                <w:sz w:val="22"/>
              </w:rPr>
            </w:pPr>
            <w:r w:rsidRPr="00B14FBF">
              <w:rPr>
                <w:noProof/>
                <w:sz w:val="22"/>
              </w:rPr>
              <w:t>19</w:t>
            </w:r>
          </w:p>
        </w:tc>
      </w:tr>
      <w:tr w:rsidR="00DA50AA" w:rsidRPr="00B14FBF" w14:paraId="24246F44" w14:textId="77777777" w:rsidTr="00455E36">
        <w:trPr>
          <w:trHeight w:val="290"/>
        </w:trPr>
        <w:tc>
          <w:tcPr>
            <w:tcW w:w="2836" w:type="dxa"/>
            <w:noWrap/>
          </w:tcPr>
          <w:p w14:paraId="169BA7FB" w14:textId="77777777" w:rsidR="00DA50AA" w:rsidRPr="00B14FBF" w:rsidRDefault="00DA50AA" w:rsidP="00DA50AA">
            <w:pPr>
              <w:spacing w:before="60" w:after="60"/>
              <w:rPr>
                <w:rFonts w:eastAsia="Calibri"/>
                <w:noProof/>
                <w:sz w:val="22"/>
              </w:rPr>
            </w:pPr>
            <w:r w:rsidRPr="00B14FBF">
              <w:rPr>
                <w:noProof/>
                <w:sz w:val="22"/>
              </w:rPr>
              <w:t>Chemical composition</w:t>
            </w:r>
          </w:p>
        </w:tc>
        <w:tc>
          <w:tcPr>
            <w:tcW w:w="2410" w:type="dxa"/>
            <w:noWrap/>
          </w:tcPr>
          <w:p w14:paraId="6C87FC42" w14:textId="77777777" w:rsidR="00DA50AA" w:rsidRPr="00B14FBF" w:rsidRDefault="00DA50AA" w:rsidP="00DA50AA">
            <w:pPr>
              <w:spacing w:before="60" w:after="60"/>
              <w:rPr>
                <w:rFonts w:eastAsia="Calibri"/>
                <w:noProof/>
                <w:sz w:val="22"/>
              </w:rPr>
            </w:pPr>
            <w:r w:rsidRPr="00B14FBF">
              <w:rPr>
                <w:noProof/>
                <w:sz w:val="22"/>
              </w:rPr>
              <w:t>Zeichen (64)</w:t>
            </w:r>
          </w:p>
        </w:tc>
        <w:tc>
          <w:tcPr>
            <w:tcW w:w="3827" w:type="dxa"/>
            <w:noWrap/>
          </w:tcPr>
          <w:p w14:paraId="37E55308" w14:textId="77777777" w:rsidR="00DA50AA" w:rsidRPr="00B14FBF" w:rsidRDefault="00DA50AA" w:rsidP="00DA50AA">
            <w:pPr>
              <w:spacing w:before="60" w:after="60"/>
              <w:rPr>
                <w:rFonts w:eastAsia="Calibri"/>
                <w:noProof/>
                <w:sz w:val="22"/>
              </w:rPr>
            </w:pPr>
            <w:r w:rsidRPr="00B14FBF">
              <w:rPr>
                <w:noProof/>
                <w:sz w:val="22"/>
              </w:rPr>
              <w:t>Chemische Zusammensetzung</w:t>
            </w:r>
          </w:p>
        </w:tc>
        <w:tc>
          <w:tcPr>
            <w:tcW w:w="518" w:type="dxa"/>
            <w:noWrap/>
          </w:tcPr>
          <w:p w14:paraId="73AF38D6" w14:textId="77777777" w:rsidR="00DA50AA" w:rsidRPr="00B14FBF" w:rsidRDefault="00DA50AA" w:rsidP="00DA50AA">
            <w:pPr>
              <w:spacing w:before="60" w:after="60"/>
              <w:jc w:val="center"/>
              <w:rPr>
                <w:rFonts w:eastAsia="Calibri"/>
                <w:noProof/>
                <w:sz w:val="22"/>
              </w:rPr>
            </w:pPr>
            <w:r w:rsidRPr="00B14FBF">
              <w:rPr>
                <w:noProof/>
                <w:sz w:val="22"/>
              </w:rPr>
              <w:t>20</w:t>
            </w:r>
          </w:p>
        </w:tc>
      </w:tr>
      <w:tr w:rsidR="00DA50AA" w:rsidRPr="00B14FBF" w14:paraId="26FCDF16" w14:textId="77777777" w:rsidTr="00455E36">
        <w:trPr>
          <w:trHeight w:val="290"/>
        </w:trPr>
        <w:tc>
          <w:tcPr>
            <w:tcW w:w="2836" w:type="dxa"/>
            <w:noWrap/>
          </w:tcPr>
          <w:p w14:paraId="24CD518E" w14:textId="77777777" w:rsidR="00DA50AA" w:rsidRPr="00B14FBF" w:rsidRDefault="00DA50AA" w:rsidP="00DA50AA">
            <w:pPr>
              <w:spacing w:before="60" w:after="60"/>
              <w:rPr>
                <w:rFonts w:eastAsia="Calibri"/>
                <w:noProof/>
                <w:sz w:val="22"/>
              </w:rPr>
            </w:pPr>
            <w:r w:rsidRPr="00B14FBF">
              <w:rPr>
                <w:noProof/>
                <w:sz w:val="22"/>
              </w:rPr>
              <w:t>Enrichment</w:t>
            </w:r>
          </w:p>
        </w:tc>
        <w:tc>
          <w:tcPr>
            <w:tcW w:w="2410" w:type="dxa"/>
            <w:noWrap/>
          </w:tcPr>
          <w:p w14:paraId="73BE83DB" w14:textId="77777777" w:rsidR="00DA50AA" w:rsidRPr="00B14FBF" w:rsidRDefault="00DA50AA" w:rsidP="00DA50AA">
            <w:pPr>
              <w:spacing w:before="60" w:after="60"/>
              <w:rPr>
                <w:rFonts w:eastAsia="Calibri"/>
                <w:noProof/>
                <w:sz w:val="22"/>
              </w:rPr>
            </w:pPr>
            <w:r w:rsidRPr="00B14FBF">
              <w:rPr>
                <w:noProof/>
                <w:sz w:val="22"/>
              </w:rPr>
              <w:t>Zahl (3,3)</w:t>
            </w:r>
          </w:p>
        </w:tc>
        <w:tc>
          <w:tcPr>
            <w:tcW w:w="3827" w:type="dxa"/>
            <w:noWrap/>
          </w:tcPr>
          <w:p w14:paraId="6ED56F80" w14:textId="77777777" w:rsidR="00DA50AA" w:rsidRPr="00B14FBF" w:rsidRDefault="00DA50AA" w:rsidP="00DA50AA">
            <w:pPr>
              <w:spacing w:before="60" w:after="60"/>
              <w:rPr>
                <w:rFonts w:eastAsia="Calibri"/>
                <w:noProof/>
                <w:sz w:val="22"/>
              </w:rPr>
            </w:pPr>
            <w:r w:rsidRPr="00B14FBF">
              <w:rPr>
                <w:noProof/>
                <w:sz w:val="22"/>
              </w:rPr>
              <w:t>Anreicherungsgrad</w:t>
            </w:r>
          </w:p>
        </w:tc>
        <w:tc>
          <w:tcPr>
            <w:tcW w:w="518" w:type="dxa"/>
            <w:noWrap/>
          </w:tcPr>
          <w:p w14:paraId="0D2386F3" w14:textId="77777777" w:rsidR="00DA50AA" w:rsidRPr="00B14FBF" w:rsidRDefault="00DA50AA" w:rsidP="00DA50AA">
            <w:pPr>
              <w:spacing w:before="60" w:after="60"/>
              <w:jc w:val="center"/>
              <w:rPr>
                <w:rFonts w:eastAsia="Calibri"/>
                <w:noProof/>
                <w:sz w:val="22"/>
              </w:rPr>
            </w:pPr>
            <w:r w:rsidRPr="00B14FBF">
              <w:rPr>
                <w:noProof/>
                <w:sz w:val="22"/>
              </w:rPr>
              <w:t>21</w:t>
            </w:r>
          </w:p>
        </w:tc>
      </w:tr>
      <w:tr w:rsidR="00DA50AA" w:rsidRPr="00B14FBF" w14:paraId="1043D78C" w14:textId="77777777" w:rsidTr="00455E36">
        <w:trPr>
          <w:trHeight w:val="290"/>
        </w:trPr>
        <w:tc>
          <w:tcPr>
            <w:tcW w:w="2836" w:type="dxa"/>
            <w:noWrap/>
          </w:tcPr>
          <w:p w14:paraId="4E071B6B" w14:textId="77777777" w:rsidR="00DA50AA" w:rsidRPr="00B14FBF" w:rsidRDefault="00DA50AA" w:rsidP="00DA50AA">
            <w:pPr>
              <w:spacing w:before="60" w:after="60"/>
              <w:rPr>
                <w:rFonts w:eastAsia="Calibri"/>
                <w:noProof/>
                <w:sz w:val="22"/>
              </w:rPr>
            </w:pPr>
            <w:r w:rsidRPr="00B14FBF">
              <w:rPr>
                <w:noProof/>
                <w:sz w:val="22"/>
              </w:rPr>
              <w:t>Isotopic composition</w:t>
            </w:r>
          </w:p>
        </w:tc>
        <w:tc>
          <w:tcPr>
            <w:tcW w:w="2410" w:type="dxa"/>
            <w:noWrap/>
          </w:tcPr>
          <w:p w14:paraId="01B3BC34" w14:textId="77777777" w:rsidR="00DA50AA" w:rsidRPr="00B14FBF" w:rsidRDefault="00DA50AA" w:rsidP="00DA50AA">
            <w:pPr>
              <w:spacing w:before="60" w:after="60"/>
              <w:rPr>
                <w:rFonts w:eastAsia="Calibri"/>
                <w:noProof/>
                <w:sz w:val="22"/>
              </w:rPr>
            </w:pPr>
            <w:r w:rsidRPr="00B14FBF">
              <w:rPr>
                <w:noProof/>
                <w:sz w:val="22"/>
              </w:rPr>
              <w:t>Zahl (24,3) (für jedes Isotop)</w:t>
            </w:r>
          </w:p>
        </w:tc>
        <w:tc>
          <w:tcPr>
            <w:tcW w:w="3827" w:type="dxa"/>
            <w:noWrap/>
          </w:tcPr>
          <w:p w14:paraId="6747D2AE" w14:textId="77777777" w:rsidR="00DA50AA" w:rsidRPr="00B14FBF" w:rsidRDefault="00DA50AA" w:rsidP="00DA50AA">
            <w:pPr>
              <w:spacing w:before="60" w:after="60"/>
              <w:rPr>
                <w:rFonts w:eastAsia="Calibri"/>
                <w:noProof/>
                <w:sz w:val="22"/>
              </w:rPr>
            </w:pPr>
            <w:r w:rsidRPr="00B14FBF">
              <w:rPr>
                <w:noProof/>
                <w:sz w:val="22"/>
              </w:rPr>
              <w:t>Gewicht der Plutoniumisotope</w:t>
            </w:r>
          </w:p>
        </w:tc>
        <w:tc>
          <w:tcPr>
            <w:tcW w:w="518" w:type="dxa"/>
            <w:noWrap/>
          </w:tcPr>
          <w:p w14:paraId="496A5B78" w14:textId="77777777" w:rsidR="00DA50AA" w:rsidRPr="00B14FBF" w:rsidRDefault="00DA50AA" w:rsidP="00DA50AA">
            <w:pPr>
              <w:spacing w:before="60" w:after="60"/>
              <w:jc w:val="center"/>
              <w:rPr>
                <w:rFonts w:eastAsia="Calibri"/>
                <w:noProof/>
                <w:sz w:val="22"/>
              </w:rPr>
            </w:pPr>
            <w:r w:rsidRPr="00B14FBF">
              <w:rPr>
                <w:noProof/>
                <w:sz w:val="22"/>
              </w:rPr>
              <w:t>22</w:t>
            </w:r>
          </w:p>
        </w:tc>
      </w:tr>
      <w:tr w:rsidR="00DA50AA" w:rsidRPr="00B14FBF" w14:paraId="15B4FFF0" w14:textId="77777777" w:rsidTr="00455E36">
        <w:trPr>
          <w:trHeight w:val="290"/>
        </w:trPr>
        <w:tc>
          <w:tcPr>
            <w:tcW w:w="2836" w:type="dxa"/>
            <w:noWrap/>
            <w:hideMark/>
          </w:tcPr>
          <w:p w14:paraId="15B0DE3E" w14:textId="77777777" w:rsidR="00DA50AA" w:rsidRPr="00B14FBF" w:rsidRDefault="00DA50AA" w:rsidP="00DA50AA">
            <w:pPr>
              <w:spacing w:before="60" w:after="60"/>
              <w:rPr>
                <w:rFonts w:eastAsia="Calibri"/>
                <w:noProof/>
                <w:sz w:val="22"/>
              </w:rPr>
            </w:pPr>
            <w:r w:rsidRPr="00B14FBF">
              <w:rPr>
                <w:noProof/>
                <w:sz w:val="22"/>
              </w:rPr>
              <w:t>Material state</w:t>
            </w:r>
          </w:p>
        </w:tc>
        <w:tc>
          <w:tcPr>
            <w:tcW w:w="2410" w:type="dxa"/>
            <w:noWrap/>
            <w:hideMark/>
          </w:tcPr>
          <w:p w14:paraId="3D4AB5D5" w14:textId="77777777" w:rsidR="00DA50AA" w:rsidRPr="00B14FBF" w:rsidRDefault="00DA50AA" w:rsidP="00DA50AA">
            <w:pPr>
              <w:spacing w:before="60" w:after="60"/>
              <w:rPr>
                <w:rFonts w:eastAsia="Calibri"/>
                <w:noProof/>
                <w:sz w:val="22"/>
              </w:rPr>
            </w:pPr>
            <w:r w:rsidRPr="00B14FBF">
              <w:rPr>
                <w:noProof/>
                <w:sz w:val="22"/>
              </w:rPr>
              <w:t>Zeichen (1)</w:t>
            </w:r>
          </w:p>
        </w:tc>
        <w:tc>
          <w:tcPr>
            <w:tcW w:w="3827" w:type="dxa"/>
            <w:noWrap/>
            <w:hideMark/>
          </w:tcPr>
          <w:p w14:paraId="762E86E4" w14:textId="77777777" w:rsidR="00DA50AA" w:rsidRPr="00B14FBF" w:rsidRDefault="00DA50AA" w:rsidP="00DA50AA">
            <w:pPr>
              <w:spacing w:before="60" w:after="60"/>
              <w:rPr>
                <w:rFonts w:eastAsia="Calibri"/>
                <w:noProof/>
                <w:sz w:val="22"/>
              </w:rPr>
            </w:pPr>
            <w:r w:rsidRPr="00B14FBF">
              <w:rPr>
                <w:noProof/>
                <w:sz w:val="22"/>
              </w:rPr>
              <w:t>Materialzustandscode</w:t>
            </w:r>
          </w:p>
        </w:tc>
        <w:tc>
          <w:tcPr>
            <w:tcW w:w="518" w:type="dxa"/>
            <w:noWrap/>
            <w:hideMark/>
          </w:tcPr>
          <w:p w14:paraId="71F9C2D9" w14:textId="77777777" w:rsidR="00DA50AA" w:rsidRPr="00B14FBF" w:rsidRDefault="00DA50AA" w:rsidP="00DA50AA">
            <w:pPr>
              <w:spacing w:before="60" w:after="60"/>
              <w:jc w:val="center"/>
              <w:rPr>
                <w:rFonts w:eastAsia="Calibri"/>
                <w:noProof/>
                <w:sz w:val="22"/>
              </w:rPr>
            </w:pPr>
            <w:r w:rsidRPr="00B14FBF">
              <w:rPr>
                <w:noProof/>
                <w:sz w:val="22"/>
              </w:rPr>
              <w:t>23</w:t>
            </w:r>
          </w:p>
        </w:tc>
      </w:tr>
      <w:tr w:rsidR="00DA50AA" w:rsidRPr="00B14FBF" w14:paraId="6DC0A695" w14:textId="77777777" w:rsidTr="00455E36">
        <w:trPr>
          <w:trHeight w:val="290"/>
        </w:trPr>
        <w:tc>
          <w:tcPr>
            <w:tcW w:w="2836" w:type="dxa"/>
            <w:noWrap/>
            <w:hideMark/>
          </w:tcPr>
          <w:p w14:paraId="5BCB4C77" w14:textId="77777777" w:rsidR="00DA50AA" w:rsidRPr="00B14FBF" w:rsidRDefault="00DA50AA" w:rsidP="00DA50AA">
            <w:pPr>
              <w:spacing w:before="60" w:after="60"/>
              <w:rPr>
                <w:rFonts w:eastAsia="Calibri"/>
                <w:noProof/>
                <w:sz w:val="22"/>
              </w:rPr>
            </w:pPr>
            <w:r w:rsidRPr="00B14FBF">
              <w:rPr>
                <w:noProof/>
                <w:sz w:val="22"/>
              </w:rPr>
              <w:t>Material form</w:t>
            </w:r>
          </w:p>
        </w:tc>
        <w:tc>
          <w:tcPr>
            <w:tcW w:w="2410" w:type="dxa"/>
            <w:noWrap/>
            <w:hideMark/>
          </w:tcPr>
          <w:p w14:paraId="21414680" w14:textId="77777777" w:rsidR="00DA50AA" w:rsidRPr="00B14FBF" w:rsidRDefault="00DA50AA" w:rsidP="00DA50AA">
            <w:pPr>
              <w:spacing w:before="60" w:after="60"/>
              <w:rPr>
                <w:rFonts w:eastAsia="Calibri"/>
                <w:noProof/>
                <w:sz w:val="22"/>
              </w:rPr>
            </w:pPr>
            <w:r w:rsidRPr="00B14FBF">
              <w:rPr>
                <w:noProof/>
                <w:sz w:val="22"/>
              </w:rPr>
              <w:t>Zeichen (2)</w:t>
            </w:r>
          </w:p>
        </w:tc>
        <w:tc>
          <w:tcPr>
            <w:tcW w:w="3827" w:type="dxa"/>
            <w:noWrap/>
            <w:hideMark/>
          </w:tcPr>
          <w:p w14:paraId="603A6B19" w14:textId="77777777" w:rsidR="00DA50AA" w:rsidRPr="00B14FBF" w:rsidRDefault="00DA50AA" w:rsidP="00DA50AA">
            <w:pPr>
              <w:spacing w:before="60" w:after="60"/>
              <w:rPr>
                <w:rFonts w:eastAsia="Calibri"/>
                <w:noProof/>
                <w:sz w:val="22"/>
              </w:rPr>
            </w:pPr>
            <w:r w:rsidRPr="00B14FBF">
              <w:rPr>
                <w:noProof/>
                <w:sz w:val="22"/>
              </w:rPr>
              <w:t>Materialformcode</w:t>
            </w:r>
          </w:p>
        </w:tc>
        <w:tc>
          <w:tcPr>
            <w:tcW w:w="518" w:type="dxa"/>
            <w:noWrap/>
            <w:hideMark/>
          </w:tcPr>
          <w:p w14:paraId="3C2B8CAD" w14:textId="77777777" w:rsidR="00DA50AA" w:rsidRPr="00B14FBF" w:rsidRDefault="00DA50AA" w:rsidP="00DA50AA">
            <w:pPr>
              <w:spacing w:before="60" w:after="60"/>
              <w:jc w:val="center"/>
              <w:rPr>
                <w:rFonts w:eastAsia="Calibri"/>
                <w:noProof/>
                <w:sz w:val="22"/>
              </w:rPr>
            </w:pPr>
            <w:r w:rsidRPr="00B14FBF">
              <w:rPr>
                <w:noProof/>
                <w:sz w:val="22"/>
              </w:rPr>
              <w:t>24</w:t>
            </w:r>
          </w:p>
        </w:tc>
      </w:tr>
      <w:tr w:rsidR="00DA50AA" w:rsidRPr="00B14FBF" w14:paraId="6F2FC94C" w14:textId="77777777" w:rsidTr="00455E36">
        <w:trPr>
          <w:trHeight w:val="290"/>
        </w:trPr>
        <w:tc>
          <w:tcPr>
            <w:tcW w:w="2836" w:type="dxa"/>
            <w:noWrap/>
            <w:hideMark/>
          </w:tcPr>
          <w:p w14:paraId="12C384E3" w14:textId="77777777" w:rsidR="00DA50AA" w:rsidRPr="00B14FBF" w:rsidRDefault="00DA50AA" w:rsidP="00DA50AA">
            <w:pPr>
              <w:spacing w:before="60" w:after="60"/>
              <w:rPr>
                <w:rFonts w:eastAsia="Calibri"/>
                <w:noProof/>
                <w:sz w:val="22"/>
              </w:rPr>
            </w:pPr>
            <w:r w:rsidRPr="00B14FBF">
              <w:rPr>
                <w:noProof/>
                <w:sz w:val="22"/>
              </w:rPr>
              <w:t>Number of items</w:t>
            </w:r>
          </w:p>
        </w:tc>
        <w:tc>
          <w:tcPr>
            <w:tcW w:w="2410" w:type="dxa"/>
            <w:noWrap/>
            <w:hideMark/>
          </w:tcPr>
          <w:p w14:paraId="71CDBB86" w14:textId="77777777" w:rsidR="00DA50AA" w:rsidRPr="00B14FBF" w:rsidRDefault="00DA50AA" w:rsidP="00DA50AA">
            <w:pPr>
              <w:spacing w:before="60" w:after="60"/>
              <w:rPr>
                <w:rFonts w:eastAsia="Calibri"/>
                <w:noProof/>
                <w:sz w:val="22"/>
              </w:rPr>
            </w:pPr>
            <w:r w:rsidRPr="00B14FBF">
              <w:rPr>
                <w:noProof/>
                <w:sz w:val="22"/>
              </w:rPr>
              <w:t>Zahl</w:t>
            </w:r>
          </w:p>
        </w:tc>
        <w:tc>
          <w:tcPr>
            <w:tcW w:w="3827" w:type="dxa"/>
            <w:noWrap/>
            <w:hideMark/>
          </w:tcPr>
          <w:p w14:paraId="7C9FF352" w14:textId="77777777" w:rsidR="00DA50AA" w:rsidRPr="00B14FBF" w:rsidRDefault="00DA50AA" w:rsidP="00DA50AA">
            <w:pPr>
              <w:spacing w:before="60" w:after="60"/>
              <w:rPr>
                <w:rFonts w:eastAsia="Calibri"/>
                <w:noProof/>
                <w:sz w:val="22"/>
              </w:rPr>
            </w:pPr>
            <w:r w:rsidRPr="00B14FBF">
              <w:rPr>
                <w:noProof/>
                <w:sz w:val="22"/>
              </w:rPr>
              <w:t>Anzahl der Posten</w:t>
            </w:r>
          </w:p>
        </w:tc>
        <w:tc>
          <w:tcPr>
            <w:tcW w:w="518" w:type="dxa"/>
            <w:noWrap/>
            <w:hideMark/>
          </w:tcPr>
          <w:p w14:paraId="1F468382" w14:textId="77777777" w:rsidR="00DA50AA" w:rsidRPr="00B14FBF" w:rsidRDefault="00DA50AA" w:rsidP="00DA50AA">
            <w:pPr>
              <w:spacing w:before="60" w:after="60"/>
              <w:jc w:val="center"/>
              <w:rPr>
                <w:rFonts w:eastAsia="Calibri"/>
                <w:noProof/>
                <w:sz w:val="22"/>
              </w:rPr>
            </w:pPr>
            <w:r w:rsidRPr="00B14FBF">
              <w:rPr>
                <w:noProof/>
                <w:sz w:val="22"/>
              </w:rPr>
              <w:t>25</w:t>
            </w:r>
          </w:p>
        </w:tc>
      </w:tr>
      <w:tr w:rsidR="00DA50AA" w:rsidRPr="00B14FBF" w14:paraId="0FE35890" w14:textId="77777777" w:rsidTr="00455E36">
        <w:trPr>
          <w:trHeight w:val="290"/>
        </w:trPr>
        <w:tc>
          <w:tcPr>
            <w:tcW w:w="2836" w:type="dxa"/>
            <w:noWrap/>
            <w:hideMark/>
          </w:tcPr>
          <w:p w14:paraId="174A55DC" w14:textId="77777777" w:rsidR="00DA50AA" w:rsidRPr="00B14FBF" w:rsidRDefault="00DA50AA" w:rsidP="00DA50AA">
            <w:pPr>
              <w:spacing w:before="60" w:after="60"/>
              <w:rPr>
                <w:rFonts w:eastAsia="Calibri"/>
                <w:noProof/>
                <w:sz w:val="22"/>
              </w:rPr>
            </w:pPr>
            <w:r w:rsidRPr="00B14FBF">
              <w:rPr>
                <w:noProof/>
                <w:sz w:val="22"/>
              </w:rPr>
              <w:t>Intended use</w:t>
            </w:r>
          </w:p>
        </w:tc>
        <w:tc>
          <w:tcPr>
            <w:tcW w:w="2410" w:type="dxa"/>
            <w:noWrap/>
            <w:hideMark/>
          </w:tcPr>
          <w:p w14:paraId="19CC861B" w14:textId="77777777" w:rsidR="00DA50AA" w:rsidRPr="00B14FBF" w:rsidRDefault="00DA50AA" w:rsidP="00DA50AA">
            <w:pPr>
              <w:spacing w:before="60" w:after="60"/>
              <w:rPr>
                <w:rFonts w:eastAsia="Calibri"/>
                <w:noProof/>
                <w:sz w:val="22"/>
              </w:rPr>
            </w:pPr>
            <w:r w:rsidRPr="00B14FBF">
              <w:rPr>
                <w:noProof/>
                <w:sz w:val="22"/>
              </w:rPr>
              <w:t>Zeichen (256)</w:t>
            </w:r>
          </w:p>
        </w:tc>
        <w:tc>
          <w:tcPr>
            <w:tcW w:w="3827" w:type="dxa"/>
            <w:noWrap/>
            <w:hideMark/>
          </w:tcPr>
          <w:p w14:paraId="56418197" w14:textId="77777777" w:rsidR="00DA50AA" w:rsidRPr="00B14FBF" w:rsidRDefault="00DA50AA" w:rsidP="00DA50AA">
            <w:pPr>
              <w:spacing w:before="60" w:after="60"/>
              <w:rPr>
                <w:rFonts w:eastAsia="Calibri"/>
                <w:noProof/>
                <w:sz w:val="22"/>
              </w:rPr>
            </w:pPr>
            <w:r w:rsidRPr="00B14FBF">
              <w:rPr>
                <w:noProof/>
                <w:sz w:val="22"/>
              </w:rPr>
              <w:t>Verwendungszweck, für den das Kernmaterial nach dem Verpflichtungsaustausch bestimmt ist</w:t>
            </w:r>
          </w:p>
        </w:tc>
        <w:tc>
          <w:tcPr>
            <w:tcW w:w="518" w:type="dxa"/>
            <w:noWrap/>
            <w:hideMark/>
          </w:tcPr>
          <w:p w14:paraId="2A155825" w14:textId="77777777" w:rsidR="00DA50AA" w:rsidRPr="00B14FBF" w:rsidRDefault="00DA50AA" w:rsidP="00DA50AA">
            <w:pPr>
              <w:spacing w:before="60" w:after="60"/>
              <w:jc w:val="center"/>
              <w:rPr>
                <w:rFonts w:eastAsia="Calibri"/>
                <w:noProof/>
                <w:sz w:val="22"/>
              </w:rPr>
            </w:pPr>
            <w:r w:rsidRPr="00B14FBF">
              <w:rPr>
                <w:noProof/>
                <w:sz w:val="22"/>
              </w:rPr>
              <w:t>26</w:t>
            </w:r>
          </w:p>
        </w:tc>
      </w:tr>
      <w:tr w:rsidR="001C67CA" w:rsidRPr="00B14FBF" w14:paraId="691FB98E" w14:textId="77777777" w:rsidTr="00455E36">
        <w:trPr>
          <w:trHeight w:val="290"/>
        </w:trPr>
        <w:tc>
          <w:tcPr>
            <w:tcW w:w="2836" w:type="dxa"/>
            <w:noWrap/>
            <w:hideMark/>
          </w:tcPr>
          <w:p w14:paraId="1FC94CFA" w14:textId="77777777" w:rsidR="001C67CA" w:rsidRPr="00B14FBF" w:rsidRDefault="001C67CA" w:rsidP="001C67CA">
            <w:pPr>
              <w:spacing w:before="60" w:after="60"/>
              <w:rPr>
                <w:rFonts w:eastAsia="Calibri"/>
                <w:noProof/>
                <w:sz w:val="22"/>
              </w:rPr>
            </w:pPr>
            <w:r w:rsidRPr="00B14FBF">
              <w:rPr>
                <w:noProof/>
                <w:sz w:val="22"/>
              </w:rPr>
              <w:t>Comment</w:t>
            </w:r>
          </w:p>
        </w:tc>
        <w:tc>
          <w:tcPr>
            <w:tcW w:w="2410" w:type="dxa"/>
            <w:noWrap/>
            <w:hideMark/>
          </w:tcPr>
          <w:p w14:paraId="089AE34C" w14:textId="77777777" w:rsidR="001C67CA" w:rsidRPr="00B14FBF" w:rsidRDefault="001C67CA" w:rsidP="001C67CA">
            <w:pPr>
              <w:spacing w:before="60" w:after="60"/>
              <w:rPr>
                <w:rFonts w:eastAsia="Calibri"/>
                <w:noProof/>
                <w:sz w:val="22"/>
              </w:rPr>
            </w:pPr>
            <w:r w:rsidRPr="00B14FBF">
              <w:rPr>
                <w:noProof/>
                <w:sz w:val="22"/>
              </w:rPr>
              <w:t>Zeichen (256)</w:t>
            </w:r>
          </w:p>
        </w:tc>
        <w:tc>
          <w:tcPr>
            <w:tcW w:w="3827" w:type="dxa"/>
            <w:noWrap/>
            <w:hideMark/>
          </w:tcPr>
          <w:p w14:paraId="390E913C" w14:textId="77777777" w:rsidR="001C67CA" w:rsidRPr="00B14FBF" w:rsidRDefault="001C67CA" w:rsidP="001C67CA">
            <w:pPr>
              <w:spacing w:before="60" w:after="60"/>
              <w:rPr>
                <w:rFonts w:eastAsia="Calibri"/>
                <w:noProof/>
                <w:sz w:val="22"/>
              </w:rPr>
            </w:pPr>
            <w:r w:rsidRPr="00B14FBF">
              <w:rPr>
                <w:noProof/>
                <w:sz w:val="22"/>
              </w:rPr>
              <w:t>Alle weiteren relevanten Informationen</w:t>
            </w:r>
          </w:p>
        </w:tc>
        <w:tc>
          <w:tcPr>
            <w:tcW w:w="518" w:type="dxa"/>
            <w:noWrap/>
            <w:hideMark/>
          </w:tcPr>
          <w:p w14:paraId="7EE66E3B" w14:textId="77777777" w:rsidR="001C67CA" w:rsidRPr="00B14FBF" w:rsidRDefault="001C67CA" w:rsidP="001C67CA">
            <w:pPr>
              <w:spacing w:before="60" w:after="60"/>
              <w:jc w:val="center"/>
              <w:rPr>
                <w:rFonts w:eastAsia="Calibri"/>
                <w:noProof/>
                <w:sz w:val="22"/>
              </w:rPr>
            </w:pPr>
            <w:r w:rsidRPr="00B14FBF">
              <w:rPr>
                <w:noProof/>
                <w:sz w:val="22"/>
              </w:rPr>
              <w:t>27</w:t>
            </w:r>
          </w:p>
        </w:tc>
      </w:tr>
    </w:tbl>
    <w:p w14:paraId="011E5AA0" w14:textId="77777777" w:rsidR="0047797D" w:rsidRPr="00B14FBF" w:rsidRDefault="0047797D" w:rsidP="0047797D">
      <w:pPr>
        <w:rPr>
          <w:b/>
          <w:noProof/>
        </w:rPr>
      </w:pPr>
    </w:p>
    <w:p w14:paraId="04875E08" w14:textId="77777777" w:rsidR="005B21C2" w:rsidRPr="00B14FBF" w:rsidRDefault="005B21C2" w:rsidP="0047797D">
      <w:pPr>
        <w:rPr>
          <w:b/>
          <w:noProof/>
        </w:rPr>
      </w:pPr>
    </w:p>
    <w:p w14:paraId="582F0B55" w14:textId="77777777" w:rsidR="0047797D" w:rsidRPr="00B14FBF" w:rsidRDefault="0047797D" w:rsidP="005B21C2">
      <w:pPr>
        <w:rPr>
          <w:i/>
          <w:noProof/>
        </w:rPr>
      </w:pPr>
      <w:r w:rsidRPr="00B14FBF">
        <w:rPr>
          <w:i/>
          <w:noProof/>
        </w:rPr>
        <w:t>Erläuterungen</w:t>
      </w:r>
    </w:p>
    <w:p w14:paraId="1FD2AA95" w14:textId="77777777" w:rsidR="0047797D" w:rsidRPr="00B14FBF" w:rsidRDefault="00462607" w:rsidP="007F32BF">
      <w:pPr>
        <w:pStyle w:val="NumPar1"/>
        <w:numPr>
          <w:ilvl w:val="0"/>
          <w:numId w:val="38"/>
        </w:numPr>
        <w:rPr>
          <w:noProof/>
          <w:szCs w:val="24"/>
        </w:rPr>
      </w:pPr>
      <w:r w:rsidRPr="00B14FBF">
        <w:rPr>
          <w:noProof/>
        </w:rPr>
        <w:t>Legal entity or name of installation/Juristische Person oder Name der Anlage: Name der juristischen Person oder der Anlage, die die Genehmigung für den Austausch von Verpflichtungen beantragt.</w:t>
      </w:r>
    </w:p>
    <w:p w14:paraId="6FE6E387" w14:textId="77777777" w:rsidR="00462607" w:rsidRPr="00B14FBF" w:rsidRDefault="00462607" w:rsidP="00B86B04">
      <w:pPr>
        <w:pStyle w:val="NumPar1"/>
        <w:rPr>
          <w:noProof/>
          <w:szCs w:val="24"/>
        </w:rPr>
      </w:pPr>
      <w:r w:rsidRPr="00B14FBF">
        <w:rPr>
          <w:noProof/>
        </w:rPr>
        <w:t>Reporting MBA/Bericht erstattende MBA: Code der Bericht erstattenden Materialbilanzzone. Der Code wird der betroffenen Anlage von der Kommission mitgeteilt.</w:t>
      </w:r>
    </w:p>
    <w:p w14:paraId="07B3A43D" w14:textId="77777777" w:rsidR="00462607" w:rsidRPr="00B14FBF" w:rsidRDefault="00462607" w:rsidP="00B86B04">
      <w:pPr>
        <w:pStyle w:val="NumPar1"/>
        <w:rPr>
          <w:noProof/>
          <w:szCs w:val="24"/>
        </w:rPr>
      </w:pPr>
      <w:r w:rsidRPr="00B14FBF">
        <w:rPr>
          <w:noProof/>
        </w:rPr>
        <w:t>Reporting installation/Bericht erstattende Anlage: Name und Anschrift der Bericht erstattenden Anlage.</w:t>
      </w:r>
    </w:p>
    <w:p w14:paraId="11B064BF" w14:textId="77777777" w:rsidR="00462607" w:rsidRPr="00B14FBF" w:rsidRDefault="007702AF" w:rsidP="00B86B04">
      <w:pPr>
        <w:pStyle w:val="NumPar1"/>
        <w:rPr>
          <w:noProof/>
          <w:szCs w:val="24"/>
        </w:rPr>
      </w:pPr>
      <w:r w:rsidRPr="00B14FBF">
        <w:rPr>
          <w:noProof/>
        </w:rPr>
        <w:t>Corresponding MBA/Korrespondierende MBA: Code der korrespondierenden MBA bei Weitergabe bei einem Verpflichtungsaustausch innerhalb der EU und, falls bekannt, bei einem Verpflichtungsaustausch mit einer Anlage in einem Drittland.</w:t>
      </w:r>
    </w:p>
    <w:p w14:paraId="3715A9C9" w14:textId="77777777" w:rsidR="007702AF" w:rsidRPr="00B14FBF" w:rsidRDefault="007702AF" w:rsidP="00B86B04">
      <w:pPr>
        <w:pStyle w:val="NumPar1"/>
        <w:rPr>
          <w:noProof/>
          <w:szCs w:val="24"/>
        </w:rPr>
      </w:pPr>
      <w:r w:rsidRPr="00B14FBF">
        <w:rPr>
          <w:noProof/>
        </w:rPr>
        <w:t>Corresponding installation/Korrespondierende Anlage: Name und Anschrift der korrespondierenden Anlage.</w:t>
      </w:r>
    </w:p>
    <w:p w14:paraId="551F58EA" w14:textId="77777777" w:rsidR="007702AF" w:rsidRPr="00B14FBF" w:rsidRDefault="007702AF" w:rsidP="00B86B04">
      <w:pPr>
        <w:pStyle w:val="NumPar1"/>
        <w:rPr>
          <w:noProof/>
          <w:szCs w:val="24"/>
        </w:rPr>
      </w:pPr>
      <w:r w:rsidRPr="00B14FBF">
        <w:rPr>
          <w:noProof/>
        </w:rPr>
        <w:t>Nuclear material weight/Kernmaterialgewicht: Gesamtelementgewicht der von dem Verpflichtungsaustausch betroffenen Chargen.</w:t>
      </w:r>
    </w:p>
    <w:p w14:paraId="2EA2DB21" w14:textId="77777777" w:rsidR="0047797D" w:rsidRPr="00B14FBF" w:rsidRDefault="007702AF" w:rsidP="00B86B04">
      <w:pPr>
        <w:pStyle w:val="NumPar1"/>
        <w:rPr>
          <w:noProof/>
          <w:szCs w:val="24"/>
        </w:rPr>
      </w:pPr>
      <w:r w:rsidRPr="00B14FBF">
        <w:rPr>
          <w:noProof/>
        </w:rPr>
        <w:t>Exchange date/Zeitpunkt des Austauschs: Das von der Bericht erstattenden Person vorgeschlagene Datum für die Durchführung des Verpflichtungsaustauschs.</w:t>
      </w:r>
    </w:p>
    <w:p w14:paraId="38BD5DD3" w14:textId="77777777" w:rsidR="007702AF" w:rsidRPr="00B14FBF" w:rsidRDefault="007702AF" w:rsidP="00B86B04">
      <w:pPr>
        <w:pStyle w:val="NumPar1"/>
        <w:rPr>
          <w:noProof/>
          <w:szCs w:val="24"/>
        </w:rPr>
      </w:pPr>
      <w:r w:rsidRPr="00B14FBF">
        <w:rPr>
          <w:noProof/>
        </w:rPr>
        <w:t>Request date/Antragsdatum: Datum der Übermittlung des Antrags auf Genehmigung an die Kommission.</w:t>
      </w:r>
    </w:p>
    <w:p w14:paraId="53C54383" w14:textId="77777777" w:rsidR="00974CC4" w:rsidRPr="00B14FBF" w:rsidRDefault="00974CC4" w:rsidP="00B86B04">
      <w:pPr>
        <w:pStyle w:val="NumPar1"/>
        <w:rPr>
          <w:noProof/>
        </w:rPr>
      </w:pPr>
      <w:r w:rsidRPr="00B14FBF">
        <w:rPr>
          <w:noProof/>
        </w:rPr>
        <w:t>Report type/Berichtsart: Für diese Berichtsart ist „OBLRQ“ anzugeben.</w:t>
      </w:r>
    </w:p>
    <w:p w14:paraId="51BBECF4" w14:textId="77777777" w:rsidR="007702AF" w:rsidRPr="00B14FBF" w:rsidRDefault="007702AF" w:rsidP="00B86B04">
      <w:pPr>
        <w:pStyle w:val="NumPar1"/>
        <w:rPr>
          <w:noProof/>
          <w:szCs w:val="24"/>
        </w:rPr>
      </w:pPr>
      <w:r w:rsidRPr="00B14FBF">
        <w:rPr>
          <w:noProof/>
        </w:rPr>
        <w:t>Reporting person/Bericht erstattende Person: Name der für den Bericht zuständigen Person.</w:t>
      </w:r>
    </w:p>
    <w:p w14:paraId="317E29DA" w14:textId="77777777" w:rsidR="002859AF" w:rsidRPr="00B14FBF" w:rsidRDefault="002859AF" w:rsidP="00B86B04">
      <w:pPr>
        <w:pStyle w:val="NumPar1"/>
        <w:rPr>
          <w:noProof/>
          <w:szCs w:val="24"/>
        </w:rPr>
      </w:pPr>
      <w:r w:rsidRPr="00B14FBF">
        <w:rPr>
          <w:noProof/>
        </w:rPr>
        <w:t>Report number/Berichtsnummer: Laufende Nummer (lückenlos) für den Antrag auf Genehmigung.</w:t>
      </w:r>
    </w:p>
    <w:p w14:paraId="50186889" w14:textId="77777777" w:rsidR="007A0780" w:rsidRPr="00B14FBF" w:rsidRDefault="007A0780" w:rsidP="00B86B04">
      <w:pPr>
        <w:pStyle w:val="NumPar1"/>
        <w:rPr>
          <w:noProof/>
          <w:szCs w:val="24"/>
        </w:rPr>
      </w:pPr>
      <w:r w:rsidRPr="00B14FBF">
        <w:rPr>
          <w:noProof/>
        </w:rPr>
        <w:t>Justification/Begründung: Ausführliche Begründung für die Notwendigkeit des Verpflichtungsaustauschs.</w:t>
      </w:r>
    </w:p>
    <w:p w14:paraId="536F2F87" w14:textId="77777777" w:rsidR="00DA50AA" w:rsidRPr="00B14FBF" w:rsidRDefault="00DA50AA" w:rsidP="00B86B04">
      <w:pPr>
        <w:pStyle w:val="NumPar1"/>
        <w:rPr>
          <w:noProof/>
          <w:szCs w:val="24"/>
        </w:rPr>
      </w:pPr>
      <w:r w:rsidRPr="00B14FBF">
        <w:rPr>
          <w:noProof/>
        </w:rPr>
        <w:t>Line number/Zeilennummer: Laufende Nummer, beginnend mit 1, lückenlos.</w:t>
      </w:r>
    </w:p>
    <w:p w14:paraId="6B7F2D20" w14:textId="77777777" w:rsidR="007A0780" w:rsidRPr="00B14FBF" w:rsidRDefault="007A0780" w:rsidP="00B86B04">
      <w:pPr>
        <w:pStyle w:val="NumPar1"/>
        <w:rPr>
          <w:noProof/>
          <w:szCs w:val="24"/>
        </w:rPr>
      </w:pPr>
      <w:r w:rsidRPr="00B14FBF">
        <w:rPr>
          <w:noProof/>
        </w:rPr>
        <w:t>MBA: MBA, in der sich die Charge befindet (entweder Bericht erstattende oder korrespondierende MBA); anzugeben für jede von dem Verpflichtungsaustausch betroffene Charge.</w:t>
      </w:r>
    </w:p>
    <w:p w14:paraId="08F311B9" w14:textId="77777777" w:rsidR="007A0780" w:rsidRPr="00B14FBF" w:rsidRDefault="007A0780" w:rsidP="00B86B04">
      <w:pPr>
        <w:pStyle w:val="NumPar1"/>
        <w:rPr>
          <w:noProof/>
          <w:szCs w:val="24"/>
        </w:rPr>
      </w:pPr>
      <w:r w:rsidRPr="00B14FBF">
        <w:rPr>
          <w:noProof/>
        </w:rPr>
        <w:t>Batch/Charge: Kennnummer der von dem Verpflichtungsaustausch betroffenen Charge.</w:t>
      </w:r>
    </w:p>
    <w:p w14:paraId="6FFBABAA" w14:textId="77777777" w:rsidR="007A0780" w:rsidRPr="00B14FBF" w:rsidRDefault="007A0780" w:rsidP="00B86B04">
      <w:pPr>
        <w:pStyle w:val="NumPar1"/>
        <w:rPr>
          <w:noProof/>
          <w:szCs w:val="24"/>
        </w:rPr>
      </w:pPr>
      <w:r w:rsidRPr="00B14FBF">
        <w:rPr>
          <w:noProof/>
        </w:rPr>
        <w:t xml:space="preserve">Container ID/Behälter-ID: Eindeutige Behälterkennung Eine Behälter-ID kann für mehrere Chargen verwendet werden. </w:t>
      </w:r>
    </w:p>
    <w:p w14:paraId="24F58136" w14:textId="77777777" w:rsidR="007A0780" w:rsidRPr="00B14FBF" w:rsidRDefault="007A0780" w:rsidP="00B86B04">
      <w:pPr>
        <w:pStyle w:val="NumPar1"/>
        <w:rPr>
          <w:noProof/>
          <w:szCs w:val="24"/>
        </w:rPr>
      </w:pPr>
      <w:r w:rsidRPr="00B14FBF">
        <w:rPr>
          <w:noProof/>
        </w:rPr>
        <w:t>Element weight/Elementgewicht: Das Elementgewicht ist in Gramm anzugeben. Diese Angabe ist für jede Charge zu machen.</w:t>
      </w:r>
    </w:p>
    <w:p w14:paraId="796AB02F" w14:textId="77777777" w:rsidR="007A0780" w:rsidRPr="00B14FBF" w:rsidRDefault="007A0780" w:rsidP="00B86B04">
      <w:pPr>
        <w:pStyle w:val="NumPar1"/>
        <w:rPr>
          <w:noProof/>
          <w:szCs w:val="24"/>
        </w:rPr>
      </w:pPr>
      <w:r w:rsidRPr="00B14FBF">
        <w:rPr>
          <w:noProof/>
        </w:rPr>
        <w:t>Fissile weight/Spaltgewicht: Das Gewicht des spaltbaren Isotops/der spaltbaren Isotope (bei schwach angereichertem Uran und hochangereichertem Uran: das Gewicht der Isotope U-233 und U-235) ist in Gramm anzugeben. Diese Angabe ist für jede Charge zu machen, die Uran enthält.</w:t>
      </w:r>
    </w:p>
    <w:p w14:paraId="0CF5E46D" w14:textId="77777777" w:rsidR="007A0780" w:rsidRPr="00B14FBF" w:rsidRDefault="007A0780" w:rsidP="00B86B04">
      <w:pPr>
        <w:pStyle w:val="NumPar1"/>
        <w:rPr>
          <w:noProof/>
          <w:szCs w:val="24"/>
        </w:rPr>
      </w:pPr>
      <w:r w:rsidRPr="00B14FBF">
        <w:rPr>
          <w:noProof/>
        </w:rPr>
        <w:t>Element category/Elementkategorie: Kernmaterialkategorie.  Es sind die Kategorie-Codes gemäß Anhang III Nummer 25 dieser Verordnung zu verwenden.</w:t>
      </w:r>
    </w:p>
    <w:p w14:paraId="5048EC0F" w14:textId="77777777" w:rsidR="007A0780" w:rsidRPr="00B14FBF" w:rsidRDefault="007A0780" w:rsidP="00B86B04">
      <w:pPr>
        <w:pStyle w:val="NumPar1"/>
        <w:rPr>
          <w:noProof/>
          <w:szCs w:val="24"/>
        </w:rPr>
      </w:pPr>
      <w:r w:rsidRPr="00B14FBF">
        <w:rPr>
          <w:noProof/>
        </w:rPr>
        <w:t>Chemical composition/Chemische Zusammensetzung: Chemische Zusammensetzung der von dem Verpflichtungsaustausch betroffenen Chargen. Die chemische Zusammensetzung muss für alle von dem Austausch betroffenen Chargen gleich sein.</w:t>
      </w:r>
    </w:p>
    <w:p w14:paraId="1894D9B6" w14:textId="77777777" w:rsidR="007A0780" w:rsidRPr="00B14FBF" w:rsidRDefault="007A0780" w:rsidP="00B86B04">
      <w:pPr>
        <w:pStyle w:val="NumPar1"/>
        <w:rPr>
          <w:noProof/>
          <w:szCs w:val="24"/>
        </w:rPr>
      </w:pPr>
      <w:r w:rsidRPr="00B14FBF">
        <w:rPr>
          <w:noProof/>
        </w:rPr>
        <w:t>Enrichment/Anreicherung: Prozentuale Zusammensetzung von Uran-235. Diese Angabe ist für jede Charge zu machen, die Uran enthält.</w:t>
      </w:r>
    </w:p>
    <w:p w14:paraId="2170E1ED" w14:textId="77777777" w:rsidR="007A0780" w:rsidRPr="00B14FBF" w:rsidRDefault="007A0780" w:rsidP="00B86B04">
      <w:pPr>
        <w:pStyle w:val="NumPar1"/>
        <w:rPr>
          <w:noProof/>
          <w:szCs w:val="24"/>
        </w:rPr>
      </w:pPr>
      <w:r w:rsidRPr="00B14FBF">
        <w:rPr>
          <w:noProof/>
        </w:rPr>
        <w:t>Isotopic composition/Isotopenzusammensetzung: Isotopenzusammensetzung für Chargen, die Plutonium enthalten (Gewicht von Pu-238, Pu-239, Pu-240, Pu-241 und Pu-242).</w:t>
      </w:r>
    </w:p>
    <w:p w14:paraId="02980D87" w14:textId="77777777" w:rsidR="007A0780" w:rsidRPr="00B14FBF" w:rsidRDefault="007A0780" w:rsidP="00B86B04">
      <w:pPr>
        <w:pStyle w:val="NumPar1"/>
        <w:rPr>
          <w:noProof/>
          <w:szCs w:val="24"/>
        </w:rPr>
      </w:pPr>
      <w:r w:rsidRPr="00B14FBF">
        <w:rPr>
          <w:noProof/>
        </w:rPr>
        <w:t>Material state/Materialzustand: Der Materialzustand der Charge, wobei die Materialzustandscodes gemäß Anhang III Nummer 16 dieser Verordnung zu verwenden sind. Der Materialzustand muss für alle von dem Austausch betroffenen Chargen gleich sein.</w:t>
      </w:r>
    </w:p>
    <w:p w14:paraId="1E4BB203" w14:textId="77777777" w:rsidR="007A0780" w:rsidRPr="00B14FBF" w:rsidRDefault="007A0780" w:rsidP="00B86B04">
      <w:pPr>
        <w:pStyle w:val="NumPar1"/>
        <w:rPr>
          <w:noProof/>
          <w:szCs w:val="24"/>
        </w:rPr>
      </w:pPr>
      <w:r w:rsidRPr="00B14FBF">
        <w:rPr>
          <w:noProof/>
        </w:rPr>
        <w:t>Material form/Materialform: Die Materialform der Charge, wobei die Materialformcodes gemäß Anhang III Nummer 14 dieser Verordnung zu verwenden sind. Die Materialform muss für alle von dem Austausch betroffenen Chargen gleich sein.</w:t>
      </w:r>
    </w:p>
    <w:p w14:paraId="58F8D8E2" w14:textId="77777777" w:rsidR="007A0780" w:rsidRPr="00B14FBF" w:rsidRDefault="00C63706" w:rsidP="00B86B04">
      <w:pPr>
        <w:pStyle w:val="NumPar1"/>
        <w:rPr>
          <w:noProof/>
          <w:szCs w:val="24"/>
        </w:rPr>
      </w:pPr>
      <w:r w:rsidRPr="00B14FBF">
        <w:rPr>
          <w:noProof/>
        </w:rPr>
        <w:t>Number of items/Anzahl der Posten: Die Anzahl der Posten, aus denen die Charge besteht.</w:t>
      </w:r>
    </w:p>
    <w:p w14:paraId="5DA544FE" w14:textId="77777777" w:rsidR="007A0780" w:rsidRPr="00B14FBF" w:rsidRDefault="007A0780" w:rsidP="00B86B04">
      <w:pPr>
        <w:pStyle w:val="NumPar1"/>
        <w:rPr>
          <w:noProof/>
          <w:szCs w:val="24"/>
        </w:rPr>
      </w:pPr>
      <w:r w:rsidRPr="00B14FBF">
        <w:rPr>
          <w:noProof/>
        </w:rPr>
        <w:t>Intended use/Vorgesehener Verwendungszweck: Verwendungszweck, für den das Kernmaterial nach dem Verpflichtungsaustausch bestimmt ist.</w:t>
      </w:r>
    </w:p>
    <w:p w14:paraId="2854BDE2" w14:textId="77777777" w:rsidR="0047797D" w:rsidRPr="00B14FBF" w:rsidRDefault="007A0780" w:rsidP="00B86B04">
      <w:pPr>
        <w:pStyle w:val="NumPar1"/>
        <w:rPr>
          <w:noProof/>
          <w:szCs w:val="24"/>
        </w:rPr>
      </w:pPr>
      <w:r w:rsidRPr="00B14FBF">
        <w:rPr>
          <w:noProof/>
        </w:rPr>
        <w:t>Comment/Bemerkungen: Gegebenenfalls sonstige relevante Angaben.</w:t>
      </w:r>
    </w:p>
    <w:p w14:paraId="5605595F" w14:textId="77777777" w:rsidR="0047797D" w:rsidRPr="00B14FBF" w:rsidRDefault="0047797D" w:rsidP="0047797D">
      <w:pPr>
        <w:rPr>
          <w:noProof/>
          <w:szCs w:val="24"/>
        </w:rPr>
      </w:pPr>
    </w:p>
    <w:p w14:paraId="26427C49" w14:textId="77777777" w:rsidR="0047797D" w:rsidRPr="00B14FBF" w:rsidRDefault="0047797D" w:rsidP="005B21C2">
      <w:pPr>
        <w:rPr>
          <w:i/>
          <w:noProof/>
        </w:rPr>
      </w:pPr>
      <w:r w:rsidRPr="00B14FBF">
        <w:rPr>
          <w:noProof/>
        </w:rPr>
        <w:t>ALLGEMEINE ANMERKUNGEN ZUM ERSTELLEN DER BERICHTE</w:t>
      </w:r>
    </w:p>
    <w:p w14:paraId="5FA6D023" w14:textId="77777777" w:rsidR="0047797D" w:rsidRPr="00B14FBF" w:rsidRDefault="0047797D" w:rsidP="007F32BF">
      <w:pPr>
        <w:pStyle w:val="NumPar1"/>
        <w:numPr>
          <w:ilvl w:val="0"/>
          <w:numId w:val="39"/>
        </w:numPr>
        <w:rPr>
          <w:rFonts w:eastAsia="Times New Roman"/>
          <w:noProof/>
          <w:color w:val="000000"/>
        </w:rPr>
      </w:pPr>
      <w:r w:rsidRPr="00B14FBF">
        <w:rPr>
          <w:noProof/>
        </w:rPr>
        <w:t>Es sind gegebenenfalls alle angeforderten Angaben zu übermitteln.</w:t>
      </w:r>
    </w:p>
    <w:p w14:paraId="1D8BC3D5" w14:textId="77777777" w:rsidR="0047797D" w:rsidRPr="00B14FBF" w:rsidRDefault="0047797D" w:rsidP="00B86B04">
      <w:pPr>
        <w:pStyle w:val="NumPar1"/>
        <w:rPr>
          <w:rFonts w:eastAsia="Times New Roman"/>
          <w:noProof/>
          <w:color w:val="000000"/>
        </w:rPr>
      </w:pPr>
      <w:r w:rsidRPr="00B14FBF">
        <w:rPr>
          <w:noProof/>
        </w:rPr>
        <w:t>Enthalten numerische Daten Bruchteile von Einheiten, so ist ein Dezimalpunkt zu verwenden, um die Dezimalstellen abzusetzen.</w:t>
      </w:r>
    </w:p>
    <w:p w14:paraId="15E47230" w14:textId="77777777" w:rsidR="0047797D" w:rsidRPr="00B14FBF" w:rsidRDefault="0047797D" w:rsidP="00B86B04">
      <w:pPr>
        <w:pStyle w:val="NumPar1"/>
        <w:rPr>
          <w:rFonts w:eastAsia="Times New Roman"/>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77FD4A90" w14:textId="77777777" w:rsidR="0047797D" w:rsidRPr="00B14FBF" w:rsidRDefault="0047797D" w:rsidP="00B86B04">
      <w:pPr>
        <w:pStyle w:val="NumPar1"/>
        <w:rPr>
          <w:rFonts w:eastAsia="Times New Roman"/>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4B22802E" w14:textId="77777777" w:rsidR="0047797D" w:rsidRPr="00B14FBF" w:rsidRDefault="0047797D" w:rsidP="00B86B04">
      <w:pPr>
        <w:pStyle w:val="NumPar1"/>
        <w:rPr>
          <w:rFonts w:eastAsia="Times New Roman"/>
          <w:noProof/>
          <w:color w:val="000000"/>
        </w:rPr>
      </w:pPr>
      <w:r w:rsidRPr="00B14FBF">
        <w:rPr>
          <w:noProof/>
        </w:rPr>
        <w:t>Die Berichte sind ordnungsgemäß erstellt und (möglichst digital) unterzeichnet zu senden an: Europäische Kommission, Euratom-Sicherheitsüberwachung.</w:t>
      </w:r>
    </w:p>
    <w:p w14:paraId="059C46F2" w14:textId="77777777" w:rsidR="00E41E1A" w:rsidRPr="00B14FBF" w:rsidRDefault="0047797D" w:rsidP="00E41E1A">
      <w:pPr>
        <w:pStyle w:val="SectionTitle"/>
        <w:rPr>
          <w:noProof/>
        </w:rPr>
      </w:pPr>
      <w:bookmarkStart w:id="41" w:name="_Toc1787C240433C4B939641ABFE54CEA186"/>
      <w:r w:rsidRPr="00B14FBF">
        <w:rPr>
          <w:noProof/>
        </w:rPr>
        <w:br w:type="page"/>
        <w:t>ANHANG XVII</w:t>
      </w:r>
      <w:r w:rsidRPr="00B14FBF">
        <w:rPr>
          <w:noProof/>
        </w:rPr>
        <w:br/>
      </w:r>
      <w:r w:rsidRPr="00B14FBF">
        <w:rPr>
          <w:noProof/>
        </w:rPr>
        <w:br/>
        <w:t>MELDUNG ÜBER DIE WEITERGABE VON ANDEREN POSTEN ALS KERNMATERIAL</w:t>
      </w:r>
      <w:bookmarkEnd w:id="41"/>
    </w:p>
    <w:p w14:paraId="575A6A69" w14:textId="77777777" w:rsidR="00E41E1A" w:rsidRPr="00B14FBF" w:rsidRDefault="00E41E1A" w:rsidP="00E41E1A">
      <w:pPr>
        <w:pStyle w:val="SectionTitle"/>
        <w:rPr>
          <w:noProof/>
        </w:rPr>
      </w:pPr>
      <w:bookmarkStart w:id="42" w:name="_Toc30E5C818527F41E79DAD8FEEDC50BFA1"/>
      <w:r w:rsidRPr="00B14FBF">
        <w:rPr>
          <w:noProof/>
        </w:rPr>
        <w:t xml:space="preserve">ANHANG XVII-A. MELDUNG ÜBER DIE WEITERGABE VON NICHT NUKLEAREM MATERIAL </w:t>
      </w:r>
      <w:bookmarkEnd w:id="42"/>
    </w:p>
    <w:p w14:paraId="42B11656" w14:textId="77777777" w:rsidR="001D789F" w:rsidRPr="00B14FBF" w:rsidRDefault="001D789F" w:rsidP="001D789F">
      <w:pPr>
        <w:spacing w:after="160" w:line="259" w:lineRule="auto"/>
        <w:rPr>
          <w:noProof/>
        </w:rPr>
      </w:pPr>
      <w:r w:rsidRPr="00B14FBF">
        <w:rPr>
          <w:b/>
          <w:noProof/>
          <w:sz w:val="22"/>
        </w:rPr>
        <w:t>Kopf</w:t>
      </w:r>
    </w:p>
    <w:tbl>
      <w:tblPr>
        <w:tblStyle w:val="TableGrid"/>
        <w:tblW w:w="9591" w:type="dxa"/>
        <w:tblInd w:w="-176" w:type="dxa"/>
        <w:tblLook w:val="04A0" w:firstRow="1" w:lastRow="0" w:firstColumn="1" w:lastColumn="0" w:noHBand="0" w:noVBand="1"/>
      </w:tblPr>
      <w:tblGrid>
        <w:gridCol w:w="2836"/>
        <w:gridCol w:w="2410"/>
        <w:gridCol w:w="3827"/>
        <w:gridCol w:w="518"/>
      </w:tblGrid>
      <w:tr w:rsidR="00E41E1A" w:rsidRPr="00B14FBF" w14:paraId="396A795C" w14:textId="77777777" w:rsidTr="007418FE">
        <w:trPr>
          <w:trHeight w:val="300"/>
          <w:tblHeader/>
        </w:trPr>
        <w:tc>
          <w:tcPr>
            <w:tcW w:w="2836" w:type="dxa"/>
            <w:noWrap/>
            <w:hideMark/>
          </w:tcPr>
          <w:p w14:paraId="1EB2B311" w14:textId="77777777" w:rsidR="00E41E1A" w:rsidRPr="00B14FBF" w:rsidRDefault="00E41E1A" w:rsidP="001D789F">
            <w:pPr>
              <w:spacing w:before="60" w:after="60"/>
              <w:rPr>
                <w:rFonts w:eastAsia="Calibri"/>
                <w:b/>
                <w:bCs/>
                <w:noProof/>
                <w:sz w:val="22"/>
              </w:rPr>
            </w:pPr>
            <w:r w:rsidRPr="00B14FBF">
              <w:rPr>
                <w:b/>
                <w:noProof/>
                <w:sz w:val="22"/>
              </w:rPr>
              <w:t>Kennsatz/Bezeichnung</w:t>
            </w:r>
          </w:p>
        </w:tc>
        <w:tc>
          <w:tcPr>
            <w:tcW w:w="2410" w:type="dxa"/>
            <w:noWrap/>
            <w:hideMark/>
          </w:tcPr>
          <w:p w14:paraId="488C5423" w14:textId="77777777" w:rsidR="00E41E1A" w:rsidRPr="00B14FBF" w:rsidRDefault="00E41E1A" w:rsidP="001D789F">
            <w:pPr>
              <w:spacing w:before="60" w:after="60"/>
              <w:rPr>
                <w:rFonts w:eastAsia="Calibri"/>
                <w:b/>
                <w:bCs/>
                <w:noProof/>
                <w:sz w:val="22"/>
              </w:rPr>
            </w:pPr>
            <w:r w:rsidRPr="00B14FBF">
              <w:rPr>
                <w:b/>
                <w:noProof/>
                <w:sz w:val="22"/>
              </w:rPr>
              <w:t>Inhalt</w:t>
            </w:r>
          </w:p>
        </w:tc>
        <w:tc>
          <w:tcPr>
            <w:tcW w:w="3827" w:type="dxa"/>
            <w:noWrap/>
            <w:hideMark/>
          </w:tcPr>
          <w:p w14:paraId="4A84AF10" w14:textId="77777777" w:rsidR="00E41E1A" w:rsidRPr="00B14FBF" w:rsidRDefault="00E41E1A" w:rsidP="001D789F">
            <w:pPr>
              <w:spacing w:before="60" w:after="60"/>
              <w:rPr>
                <w:rFonts w:eastAsia="Calibri"/>
                <w:b/>
                <w:bCs/>
                <w:noProof/>
                <w:sz w:val="22"/>
              </w:rPr>
            </w:pPr>
            <w:r w:rsidRPr="00B14FBF">
              <w:rPr>
                <w:b/>
                <w:noProof/>
                <w:sz w:val="22"/>
              </w:rPr>
              <w:t>Bemerkungen</w:t>
            </w:r>
          </w:p>
        </w:tc>
        <w:tc>
          <w:tcPr>
            <w:tcW w:w="518" w:type="dxa"/>
            <w:noWrap/>
            <w:hideMark/>
          </w:tcPr>
          <w:p w14:paraId="5F3CC550" w14:textId="77777777" w:rsidR="00E41E1A" w:rsidRPr="00B14FBF" w:rsidRDefault="00E41E1A" w:rsidP="001D789F">
            <w:pPr>
              <w:spacing w:before="60" w:after="60"/>
              <w:jc w:val="center"/>
              <w:rPr>
                <w:rFonts w:eastAsia="Calibri"/>
                <w:b/>
                <w:bCs/>
                <w:noProof/>
                <w:sz w:val="22"/>
              </w:rPr>
            </w:pPr>
            <w:r w:rsidRPr="00B14FBF">
              <w:rPr>
                <w:b/>
                <w:noProof/>
                <w:sz w:val="22"/>
              </w:rPr>
              <w:t>#</w:t>
            </w:r>
          </w:p>
        </w:tc>
      </w:tr>
      <w:tr w:rsidR="00E41E1A" w:rsidRPr="00B14FBF" w14:paraId="5440AF0F" w14:textId="77777777" w:rsidTr="007418FE">
        <w:trPr>
          <w:trHeight w:val="290"/>
        </w:trPr>
        <w:tc>
          <w:tcPr>
            <w:tcW w:w="2836" w:type="dxa"/>
            <w:noWrap/>
            <w:hideMark/>
          </w:tcPr>
          <w:p w14:paraId="44BE9C75" w14:textId="77777777" w:rsidR="00E41E1A" w:rsidRPr="00094638" w:rsidRDefault="00E41E1A" w:rsidP="001D789F">
            <w:pPr>
              <w:spacing w:before="60" w:after="60"/>
              <w:rPr>
                <w:rFonts w:eastAsia="Calibri"/>
                <w:noProof/>
                <w:sz w:val="22"/>
                <w:lang w:val="en-IE"/>
              </w:rPr>
            </w:pPr>
            <w:r w:rsidRPr="00094638">
              <w:rPr>
                <w:noProof/>
                <w:sz w:val="22"/>
                <w:lang w:val="en-IE"/>
              </w:rPr>
              <w:t xml:space="preserve">Legal entity or name of installation </w:t>
            </w:r>
          </w:p>
        </w:tc>
        <w:tc>
          <w:tcPr>
            <w:tcW w:w="2410" w:type="dxa"/>
            <w:noWrap/>
            <w:hideMark/>
          </w:tcPr>
          <w:p w14:paraId="5F850CC5" w14:textId="77777777" w:rsidR="00E41E1A" w:rsidRPr="00B14FBF" w:rsidRDefault="00E41E1A" w:rsidP="001D789F">
            <w:pPr>
              <w:spacing w:before="60" w:after="60"/>
              <w:rPr>
                <w:rFonts w:eastAsia="Calibri"/>
                <w:noProof/>
                <w:sz w:val="22"/>
              </w:rPr>
            </w:pPr>
            <w:r w:rsidRPr="00B14FBF">
              <w:rPr>
                <w:noProof/>
                <w:sz w:val="22"/>
              </w:rPr>
              <w:t>Zeichen (256)</w:t>
            </w:r>
          </w:p>
        </w:tc>
        <w:tc>
          <w:tcPr>
            <w:tcW w:w="3827" w:type="dxa"/>
            <w:noWrap/>
            <w:hideMark/>
          </w:tcPr>
          <w:p w14:paraId="0E47BA5C" w14:textId="77777777" w:rsidR="00E41E1A" w:rsidRPr="00B14FBF" w:rsidRDefault="00E41E1A" w:rsidP="001D789F">
            <w:pPr>
              <w:spacing w:before="60" w:after="60"/>
              <w:rPr>
                <w:rFonts w:eastAsia="Calibri"/>
                <w:noProof/>
                <w:sz w:val="22"/>
              </w:rPr>
            </w:pPr>
            <w:r w:rsidRPr="00B14FBF">
              <w:rPr>
                <w:noProof/>
                <w:sz w:val="22"/>
              </w:rPr>
              <w:t>Name der juristischen Person oder der Anlage</w:t>
            </w:r>
          </w:p>
        </w:tc>
        <w:tc>
          <w:tcPr>
            <w:tcW w:w="518" w:type="dxa"/>
            <w:noWrap/>
            <w:hideMark/>
          </w:tcPr>
          <w:p w14:paraId="70C51843" w14:textId="77777777" w:rsidR="00E41E1A" w:rsidRPr="00B14FBF" w:rsidRDefault="00E41E1A" w:rsidP="001D789F">
            <w:pPr>
              <w:spacing w:before="60" w:after="60"/>
              <w:jc w:val="center"/>
              <w:rPr>
                <w:rFonts w:eastAsia="Calibri"/>
                <w:noProof/>
                <w:sz w:val="22"/>
              </w:rPr>
            </w:pPr>
            <w:r w:rsidRPr="00B14FBF">
              <w:rPr>
                <w:noProof/>
                <w:sz w:val="22"/>
              </w:rPr>
              <w:t>1</w:t>
            </w:r>
          </w:p>
        </w:tc>
      </w:tr>
      <w:tr w:rsidR="009357BD" w:rsidRPr="00B14FBF" w14:paraId="706D0761" w14:textId="77777777" w:rsidTr="007418FE">
        <w:trPr>
          <w:trHeight w:val="290"/>
        </w:trPr>
        <w:tc>
          <w:tcPr>
            <w:tcW w:w="2836" w:type="dxa"/>
            <w:noWrap/>
          </w:tcPr>
          <w:p w14:paraId="5088C1DE" w14:textId="77777777" w:rsidR="009357BD" w:rsidRPr="00B14FBF" w:rsidRDefault="009357BD" w:rsidP="009357BD">
            <w:pPr>
              <w:spacing w:before="60" w:after="60"/>
              <w:rPr>
                <w:rFonts w:eastAsia="Calibri"/>
                <w:noProof/>
                <w:sz w:val="22"/>
              </w:rPr>
            </w:pPr>
            <w:r w:rsidRPr="00B14FBF">
              <w:rPr>
                <w:noProof/>
                <w:sz w:val="22"/>
              </w:rPr>
              <w:t>Report type</w:t>
            </w:r>
          </w:p>
        </w:tc>
        <w:tc>
          <w:tcPr>
            <w:tcW w:w="2410" w:type="dxa"/>
            <w:noWrap/>
          </w:tcPr>
          <w:p w14:paraId="29823F4F" w14:textId="77777777" w:rsidR="009357BD" w:rsidRPr="00B14FBF" w:rsidRDefault="009357BD" w:rsidP="009357BD">
            <w:pPr>
              <w:spacing w:before="60" w:after="60"/>
              <w:rPr>
                <w:rFonts w:eastAsia="Calibri"/>
                <w:noProof/>
                <w:sz w:val="22"/>
              </w:rPr>
            </w:pPr>
            <w:r w:rsidRPr="00B14FBF">
              <w:rPr>
                <w:noProof/>
                <w:sz w:val="22"/>
              </w:rPr>
              <w:t>Zeichen (5)</w:t>
            </w:r>
          </w:p>
        </w:tc>
        <w:tc>
          <w:tcPr>
            <w:tcW w:w="3827" w:type="dxa"/>
            <w:noWrap/>
          </w:tcPr>
          <w:p w14:paraId="04C3957E" w14:textId="77777777" w:rsidR="009357BD" w:rsidRPr="00B14FBF" w:rsidRDefault="006A52C4" w:rsidP="009357BD">
            <w:pPr>
              <w:spacing w:before="60" w:after="60"/>
              <w:rPr>
                <w:rFonts w:eastAsia="Calibri"/>
                <w:noProof/>
                <w:sz w:val="22"/>
              </w:rPr>
            </w:pPr>
            <w:r w:rsidRPr="00B14FBF">
              <w:rPr>
                <w:noProof/>
                <w:sz w:val="22"/>
              </w:rPr>
              <w:t>Für diese Berichtsart ist „TNNNM“ anzugeben</w:t>
            </w:r>
          </w:p>
        </w:tc>
        <w:tc>
          <w:tcPr>
            <w:tcW w:w="518" w:type="dxa"/>
            <w:noWrap/>
          </w:tcPr>
          <w:p w14:paraId="5E4AA371" w14:textId="77777777" w:rsidR="009357BD" w:rsidRPr="00B14FBF" w:rsidRDefault="009357BD" w:rsidP="009357BD">
            <w:pPr>
              <w:spacing w:before="60" w:after="60"/>
              <w:jc w:val="center"/>
              <w:rPr>
                <w:rFonts w:eastAsia="Calibri"/>
                <w:noProof/>
                <w:sz w:val="22"/>
              </w:rPr>
            </w:pPr>
            <w:r w:rsidRPr="00B14FBF">
              <w:rPr>
                <w:noProof/>
                <w:sz w:val="22"/>
              </w:rPr>
              <w:t>2</w:t>
            </w:r>
          </w:p>
        </w:tc>
      </w:tr>
      <w:tr w:rsidR="009357BD" w:rsidRPr="00B14FBF" w14:paraId="1DB30E23" w14:textId="77777777" w:rsidTr="007418FE">
        <w:trPr>
          <w:trHeight w:val="290"/>
        </w:trPr>
        <w:tc>
          <w:tcPr>
            <w:tcW w:w="2836" w:type="dxa"/>
            <w:noWrap/>
            <w:hideMark/>
          </w:tcPr>
          <w:p w14:paraId="21C11292" w14:textId="77777777" w:rsidR="009357BD" w:rsidRPr="00B14FBF" w:rsidRDefault="009357BD" w:rsidP="009357BD">
            <w:pPr>
              <w:spacing w:before="60" w:after="60"/>
              <w:rPr>
                <w:rFonts w:eastAsia="Calibri"/>
                <w:noProof/>
                <w:sz w:val="22"/>
              </w:rPr>
            </w:pPr>
            <w:r w:rsidRPr="00B14FBF">
              <w:rPr>
                <w:noProof/>
                <w:sz w:val="22"/>
              </w:rPr>
              <w:t>Notification type</w:t>
            </w:r>
          </w:p>
        </w:tc>
        <w:tc>
          <w:tcPr>
            <w:tcW w:w="2410" w:type="dxa"/>
            <w:noWrap/>
            <w:hideMark/>
          </w:tcPr>
          <w:p w14:paraId="06F2281C" w14:textId="77777777" w:rsidR="009357BD" w:rsidRPr="00B14FBF" w:rsidRDefault="009357BD" w:rsidP="009357BD">
            <w:pPr>
              <w:spacing w:before="60" w:after="60"/>
              <w:rPr>
                <w:rFonts w:eastAsia="Calibri"/>
                <w:noProof/>
                <w:sz w:val="22"/>
              </w:rPr>
            </w:pPr>
            <w:r w:rsidRPr="00B14FBF">
              <w:rPr>
                <w:noProof/>
                <w:sz w:val="22"/>
              </w:rPr>
              <w:t>Zeichen (2)</w:t>
            </w:r>
          </w:p>
        </w:tc>
        <w:tc>
          <w:tcPr>
            <w:tcW w:w="3827" w:type="dxa"/>
            <w:noWrap/>
            <w:hideMark/>
          </w:tcPr>
          <w:p w14:paraId="12F96F13" w14:textId="77777777" w:rsidR="009357BD" w:rsidRPr="00B14FBF" w:rsidRDefault="009357BD" w:rsidP="009357BD">
            <w:pPr>
              <w:spacing w:before="60" w:after="60"/>
              <w:rPr>
                <w:rFonts w:eastAsia="Calibri"/>
                <w:noProof/>
                <w:sz w:val="22"/>
              </w:rPr>
            </w:pPr>
            <w:r w:rsidRPr="00B14FBF">
              <w:rPr>
                <w:noProof/>
                <w:sz w:val="22"/>
              </w:rPr>
              <w:t>Art der Meldung</w:t>
            </w:r>
          </w:p>
        </w:tc>
        <w:tc>
          <w:tcPr>
            <w:tcW w:w="518" w:type="dxa"/>
            <w:noWrap/>
            <w:hideMark/>
          </w:tcPr>
          <w:p w14:paraId="0626E886" w14:textId="77777777" w:rsidR="009357BD" w:rsidRPr="00B14FBF" w:rsidRDefault="009357BD" w:rsidP="009357BD">
            <w:pPr>
              <w:spacing w:before="60" w:after="60"/>
              <w:jc w:val="center"/>
              <w:rPr>
                <w:rFonts w:eastAsia="Calibri"/>
                <w:noProof/>
                <w:sz w:val="22"/>
              </w:rPr>
            </w:pPr>
            <w:r w:rsidRPr="00B14FBF">
              <w:rPr>
                <w:noProof/>
                <w:sz w:val="22"/>
              </w:rPr>
              <w:t>3</w:t>
            </w:r>
          </w:p>
        </w:tc>
      </w:tr>
      <w:tr w:rsidR="009357BD" w:rsidRPr="00B14FBF" w14:paraId="38F30F58" w14:textId="77777777" w:rsidTr="007418FE">
        <w:trPr>
          <w:trHeight w:val="290"/>
        </w:trPr>
        <w:tc>
          <w:tcPr>
            <w:tcW w:w="2836" w:type="dxa"/>
            <w:noWrap/>
            <w:hideMark/>
          </w:tcPr>
          <w:p w14:paraId="793203B1" w14:textId="77777777" w:rsidR="009357BD" w:rsidRPr="00B14FBF" w:rsidRDefault="009357BD" w:rsidP="009357BD">
            <w:pPr>
              <w:spacing w:before="60" w:after="60"/>
              <w:rPr>
                <w:rFonts w:eastAsia="Calibri"/>
                <w:noProof/>
                <w:sz w:val="22"/>
              </w:rPr>
            </w:pPr>
            <w:r w:rsidRPr="00B14FBF">
              <w:rPr>
                <w:noProof/>
                <w:sz w:val="22"/>
              </w:rPr>
              <w:t>Transfer type</w:t>
            </w:r>
          </w:p>
        </w:tc>
        <w:tc>
          <w:tcPr>
            <w:tcW w:w="2410" w:type="dxa"/>
            <w:noWrap/>
            <w:hideMark/>
          </w:tcPr>
          <w:p w14:paraId="0EC4993C" w14:textId="77777777" w:rsidR="009357BD" w:rsidRPr="00B14FBF" w:rsidRDefault="009357BD" w:rsidP="009357BD">
            <w:pPr>
              <w:spacing w:before="60" w:after="60"/>
              <w:rPr>
                <w:rFonts w:eastAsia="Calibri"/>
                <w:noProof/>
                <w:sz w:val="22"/>
              </w:rPr>
            </w:pPr>
            <w:r w:rsidRPr="00B14FBF">
              <w:rPr>
                <w:noProof/>
                <w:sz w:val="22"/>
              </w:rPr>
              <w:t>Zeichen (2)</w:t>
            </w:r>
          </w:p>
        </w:tc>
        <w:tc>
          <w:tcPr>
            <w:tcW w:w="3827" w:type="dxa"/>
            <w:noWrap/>
            <w:hideMark/>
          </w:tcPr>
          <w:p w14:paraId="2737570F" w14:textId="77777777" w:rsidR="009357BD" w:rsidRPr="00B14FBF" w:rsidRDefault="009357BD" w:rsidP="009357BD">
            <w:pPr>
              <w:spacing w:before="60" w:after="60"/>
              <w:rPr>
                <w:rFonts w:eastAsia="Calibri"/>
                <w:noProof/>
                <w:sz w:val="22"/>
              </w:rPr>
            </w:pPr>
            <w:r w:rsidRPr="00B14FBF">
              <w:rPr>
                <w:noProof/>
                <w:sz w:val="22"/>
              </w:rPr>
              <w:t>Art der Weitergabe</w:t>
            </w:r>
          </w:p>
        </w:tc>
        <w:tc>
          <w:tcPr>
            <w:tcW w:w="518" w:type="dxa"/>
            <w:noWrap/>
            <w:hideMark/>
          </w:tcPr>
          <w:p w14:paraId="1113A023" w14:textId="77777777" w:rsidR="009357BD" w:rsidRPr="00B14FBF" w:rsidRDefault="009357BD" w:rsidP="009357BD">
            <w:pPr>
              <w:spacing w:before="60" w:after="60"/>
              <w:jc w:val="center"/>
              <w:rPr>
                <w:rFonts w:eastAsia="Calibri"/>
                <w:noProof/>
                <w:sz w:val="22"/>
              </w:rPr>
            </w:pPr>
            <w:r w:rsidRPr="00B14FBF">
              <w:rPr>
                <w:noProof/>
                <w:sz w:val="22"/>
              </w:rPr>
              <w:t>4</w:t>
            </w:r>
          </w:p>
        </w:tc>
      </w:tr>
      <w:tr w:rsidR="009357BD" w:rsidRPr="00B14FBF" w14:paraId="26DFD9ED" w14:textId="77777777" w:rsidTr="007418FE">
        <w:trPr>
          <w:trHeight w:val="290"/>
        </w:trPr>
        <w:tc>
          <w:tcPr>
            <w:tcW w:w="2836" w:type="dxa"/>
            <w:noWrap/>
            <w:hideMark/>
          </w:tcPr>
          <w:p w14:paraId="5FA07863" w14:textId="77777777" w:rsidR="009357BD" w:rsidRPr="00B14FBF" w:rsidRDefault="009357BD" w:rsidP="009357BD">
            <w:pPr>
              <w:spacing w:before="60" w:after="60"/>
              <w:rPr>
                <w:rFonts w:eastAsia="Calibri"/>
                <w:noProof/>
                <w:sz w:val="22"/>
              </w:rPr>
            </w:pPr>
            <w:r w:rsidRPr="00B14FBF">
              <w:rPr>
                <w:noProof/>
                <w:sz w:val="22"/>
              </w:rPr>
              <w:t>Reference code</w:t>
            </w:r>
          </w:p>
        </w:tc>
        <w:tc>
          <w:tcPr>
            <w:tcW w:w="2410" w:type="dxa"/>
            <w:noWrap/>
            <w:hideMark/>
          </w:tcPr>
          <w:p w14:paraId="2A374A81" w14:textId="77777777" w:rsidR="009357BD" w:rsidRPr="00B14FBF" w:rsidRDefault="009357BD" w:rsidP="009357BD">
            <w:pPr>
              <w:spacing w:before="60" w:after="60"/>
              <w:rPr>
                <w:rFonts w:eastAsia="Calibri"/>
                <w:noProof/>
                <w:sz w:val="22"/>
              </w:rPr>
            </w:pPr>
            <w:r w:rsidRPr="00B14FBF">
              <w:rPr>
                <w:noProof/>
                <w:sz w:val="22"/>
              </w:rPr>
              <w:t>Zeichen (16)</w:t>
            </w:r>
          </w:p>
        </w:tc>
        <w:tc>
          <w:tcPr>
            <w:tcW w:w="3827" w:type="dxa"/>
            <w:noWrap/>
            <w:hideMark/>
          </w:tcPr>
          <w:p w14:paraId="2631F6DB" w14:textId="77777777" w:rsidR="009357BD" w:rsidRPr="00B14FBF" w:rsidRDefault="009357BD" w:rsidP="009357BD">
            <w:pPr>
              <w:spacing w:before="60" w:after="60"/>
              <w:rPr>
                <w:rFonts w:eastAsia="Calibri"/>
                <w:noProof/>
                <w:sz w:val="22"/>
              </w:rPr>
            </w:pPr>
            <w:r w:rsidRPr="00B14FBF">
              <w:rPr>
                <w:noProof/>
                <w:sz w:val="22"/>
              </w:rPr>
              <w:t>Referenzcode der Meldung</w:t>
            </w:r>
          </w:p>
        </w:tc>
        <w:tc>
          <w:tcPr>
            <w:tcW w:w="518" w:type="dxa"/>
            <w:noWrap/>
            <w:hideMark/>
          </w:tcPr>
          <w:p w14:paraId="65D7E7AE" w14:textId="77777777" w:rsidR="009357BD" w:rsidRPr="00B14FBF" w:rsidRDefault="009357BD" w:rsidP="009357BD">
            <w:pPr>
              <w:spacing w:before="60" w:after="60"/>
              <w:jc w:val="center"/>
              <w:rPr>
                <w:rFonts w:eastAsia="Calibri"/>
                <w:noProof/>
                <w:sz w:val="22"/>
              </w:rPr>
            </w:pPr>
            <w:r w:rsidRPr="00B14FBF">
              <w:rPr>
                <w:noProof/>
                <w:sz w:val="22"/>
              </w:rPr>
              <w:t>5</w:t>
            </w:r>
          </w:p>
        </w:tc>
      </w:tr>
      <w:tr w:rsidR="009357BD" w:rsidRPr="00B14FBF" w14:paraId="519FE1A2" w14:textId="77777777" w:rsidTr="007418FE">
        <w:trPr>
          <w:trHeight w:val="290"/>
        </w:trPr>
        <w:tc>
          <w:tcPr>
            <w:tcW w:w="2836" w:type="dxa"/>
            <w:noWrap/>
            <w:hideMark/>
          </w:tcPr>
          <w:p w14:paraId="74B81929" w14:textId="77777777" w:rsidR="009357BD" w:rsidRPr="00B14FBF" w:rsidRDefault="004C6986" w:rsidP="009357BD">
            <w:pPr>
              <w:spacing w:before="60" w:after="60"/>
              <w:rPr>
                <w:rFonts w:eastAsia="Calibri"/>
                <w:noProof/>
                <w:sz w:val="22"/>
              </w:rPr>
            </w:pPr>
            <w:r w:rsidRPr="00B14FBF">
              <w:rPr>
                <w:noProof/>
                <w:sz w:val="22"/>
              </w:rPr>
              <w:t>Shipper MBA</w:t>
            </w:r>
          </w:p>
        </w:tc>
        <w:tc>
          <w:tcPr>
            <w:tcW w:w="2410" w:type="dxa"/>
            <w:noWrap/>
            <w:hideMark/>
          </w:tcPr>
          <w:p w14:paraId="55AA1F59" w14:textId="77777777" w:rsidR="009357BD" w:rsidRPr="00B14FBF" w:rsidRDefault="009357BD" w:rsidP="009357BD">
            <w:pPr>
              <w:spacing w:before="60" w:after="60"/>
              <w:rPr>
                <w:rFonts w:eastAsia="Calibri"/>
                <w:noProof/>
                <w:sz w:val="22"/>
              </w:rPr>
            </w:pPr>
            <w:r w:rsidRPr="00B14FBF">
              <w:rPr>
                <w:noProof/>
                <w:sz w:val="22"/>
              </w:rPr>
              <w:t>Zeichen (4)</w:t>
            </w:r>
          </w:p>
        </w:tc>
        <w:tc>
          <w:tcPr>
            <w:tcW w:w="3827" w:type="dxa"/>
            <w:noWrap/>
            <w:hideMark/>
          </w:tcPr>
          <w:p w14:paraId="7A817112" w14:textId="77777777" w:rsidR="009357BD" w:rsidRPr="00B14FBF" w:rsidRDefault="009357BD" w:rsidP="009357BD">
            <w:pPr>
              <w:spacing w:before="60" w:after="60"/>
              <w:rPr>
                <w:rFonts w:eastAsia="Calibri"/>
                <w:noProof/>
                <w:sz w:val="22"/>
              </w:rPr>
            </w:pPr>
            <w:r w:rsidRPr="00B14FBF">
              <w:rPr>
                <w:noProof/>
                <w:sz w:val="22"/>
              </w:rPr>
              <w:t>MBA-Code der versendenden Anlage</w:t>
            </w:r>
          </w:p>
        </w:tc>
        <w:tc>
          <w:tcPr>
            <w:tcW w:w="518" w:type="dxa"/>
            <w:noWrap/>
            <w:hideMark/>
          </w:tcPr>
          <w:p w14:paraId="52DBB447" w14:textId="77777777" w:rsidR="009357BD" w:rsidRPr="00B14FBF" w:rsidRDefault="009357BD" w:rsidP="009357BD">
            <w:pPr>
              <w:spacing w:before="60" w:after="60"/>
              <w:jc w:val="center"/>
              <w:rPr>
                <w:rFonts w:eastAsia="Calibri"/>
                <w:noProof/>
                <w:sz w:val="22"/>
              </w:rPr>
            </w:pPr>
            <w:r w:rsidRPr="00B14FBF">
              <w:rPr>
                <w:noProof/>
                <w:sz w:val="22"/>
              </w:rPr>
              <w:t>6</w:t>
            </w:r>
          </w:p>
        </w:tc>
      </w:tr>
      <w:tr w:rsidR="009357BD" w:rsidRPr="00B14FBF" w14:paraId="447819BE" w14:textId="77777777" w:rsidTr="007418FE">
        <w:trPr>
          <w:trHeight w:val="290"/>
        </w:trPr>
        <w:tc>
          <w:tcPr>
            <w:tcW w:w="2836" w:type="dxa"/>
            <w:noWrap/>
            <w:hideMark/>
          </w:tcPr>
          <w:p w14:paraId="7D9FD585" w14:textId="77777777" w:rsidR="009357BD" w:rsidRPr="00B14FBF" w:rsidRDefault="004C6986" w:rsidP="009357BD">
            <w:pPr>
              <w:spacing w:before="60" w:after="60"/>
              <w:rPr>
                <w:rFonts w:eastAsia="Calibri"/>
                <w:noProof/>
                <w:sz w:val="22"/>
              </w:rPr>
            </w:pPr>
            <w:r w:rsidRPr="00B14FBF">
              <w:rPr>
                <w:noProof/>
                <w:sz w:val="22"/>
              </w:rPr>
              <w:t>Receiver MBA</w:t>
            </w:r>
          </w:p>
        </w:tc>
        <w:tc>
          <w:tcPr>
            <w:tcW w:w="2410" w:type="dxa"/>
            <w:noWrap/>
            <w:hideMark/>
          </w:tcPr>
          <w:p w14:paraId="77CF4F11" w14:textId="77777777" w:rsidR="009357BD" w:rsidRPr="00B14FBF" w:rsidRDefault="009357BD" w:rsidP="009357BD">
            <w:pPr>
              <w:spacing w:before="60" w:after="60"/>
              <w:rPr>
                <w:rFonts w:eastAsia="Calibri"/>
                <w:noProof/>
                <w:sz w:val="22"/>
              </w:rPr>
            </w:pPr>
            <w:r w:rsidRPr="00B14FBF">
              <w:rPr>
                <w:noProof/>
                <w:sz w:val="22"/>
              </w:rPr>
              <w:t>Zeichen (4)</w:t>
            </w:r>
          </w:p>
        </w:tc>
        <w:tc>
          <w:tcPr>
            <w:tcW w:w="3827" w:type="dxa"/>
            <w:noWrap/>
            <w:hideMark/>
          </w:tcPr>
          <w:p w14:paraId="671933D6" w14:textId="77777777" w:rsidR="009357BD" w:rsidRPr="00B14FBF" w:rsidRDefault="009357BD" w:rsidP="009357BD">
            <w:pPr>
              <w:spacing w:before="60" w:after="60"/>
              <w:rPr>
                <w:rFonts w:eastAsia="Calibri"/>
                <w:noProof/>
                <w:sz w:val="22"/>
              </w:rPr>
            </w:pPr>
            <w:r w:rsidRPr="00B14FBF">
              <w:rPr>
                <w:noProof/>
                <w:sz w:val="22"/>
              </w:rPr>
              <w:t>MBA-Code der empfangenden Anlage</w:t>
            </w:r>
          </w:p>
        </w:tc>
        <w:tc>
          <w:tcPr>
            <w:tcW w:w="518" w:type="dxa"/>
            <w:noWrap/>
            <w:hideMark/>
          </w:tcPr>
          <w:p w14:paraId="4CE691E7" w14:textId="77777777" w:rsidR="009357BD" w:rsidRPr="00B14FBF" w:rsidRDefault="009357BD" w:rsidP="009357BD">
            <w:pPr>
              <w:spacing w:before="60" w:after="60"/>
              <w:jc w:val="center"/>
              <w:rPr>
                <w:rFonts w:eastAsia="Calibri"/>
                <w:noProof/>
                <w:sz w:val="22"/>
              </w:rPr>
            </w:pPr>
            <w:r w:rsidRPr="00B14FBF">
              <w:rPr>
                <w:noProof/>
                <w:sz w:val="22"/>
              </w:rPr>
              <w:t>7</w:t>
            </w:r>
          </w:p>
        </w:tc>
      </w:tr>
      <w:tr w:rsidR="009357BD" w:rsidRPr="00B14FBF" w14:paraId="26B8095C" w14:textId="77777777" w:rsidTr="007418FE">
        <w:trPr>
          <w:trHeight w:val="290"/>
        </w:trPr>
        <w:tc>
          <w:tcPr>
            <w:tcW w:w="2836" w:type="dxa"/>
            <w:noWrap/>
            <w:hideMark/>
          </w:tcPr>
          <w:p w14:paraId="4E806B29" w14:textId="77777777" w:rsidR="009357BD" w:rsidRPr="00B14FBF" w:rsidRDefault="009357BD" w:rsidP="009357BD">
            <w:pPr>
              <w:spacing w:before="60" w:after="60"/>
              <w:rPr>
                <w:rFonts w:eastAsia="Calibri"/>
                <w:noProof/>
                <w:sz w:val="22"/>
              </w:rPr>
            </w:pPr>
            <w:r w:rsidRPr="00B14FBF">
              <w:rPr>
                <w:noProof/>
                <w:sz w:val="22"/>
              </w:rPr>
              <w:t>Shipping installation</w:t>
            </w:r>
          </w:p>
        </w:tc>
        <w:tc>
          <w:tcPr>
            <w:tcW w:w="2410" w:type="dxa"/>
            <w:noWrap/>
            <w:hideMark/>
          </w:tcPr>
          <w:p w14:paraId="2F9BD545" w14:textId="77777777" w:rsidR="009357BD" w:rsidRPr="00B14FBF" w:rsidRDefault="009357BD" w:rsidP="009357BD">
            <w:pPr>
              <w:spacing w:before="60" w:after="60"/>
              <w:rPr>
                <w:rFonts w:eastAsia="Calibri"/>
                <w:noProof/>
                <w:sz w:val="22"/>
              </w:rPr>
            </w:pPr>
            <w:r w:rsidRPr="00B14FBF">
              <w:rPr>
                <w:noProof/>
                <w:sz w:val="22"/>
              </w:rPr>
              <w:t>Zeichen (256)</w:t>
            </w:r>
          </w:p>
        </w:tc>
        <w:tc>
          <w:tcPr>
            <w:tcW w:w="3827" w:type="dxa"/>
            <w:noWrap/>
            <w:hideMark/>
          </w:tcPr>
          <w:p w14:paraId="08517596" w14:textId="77777777" w:rsidR="009357BD" w:rsidRPr="00B14FBF" w:rsidRDefault="009357BD" w:rsidP="009357BD">
            <w:pPr>
              <w:spacing w:before="60" w:after="60"/>
              <w:rPr>
                <w:rFonts w:eastAsia="Calibri"/>
                <w:noProof/>
                <w:sz w:val="22"/>
              </w:rPr>
            </w:pPr>
            <w:r w:rsidRPr="00B14FBF">
              <w:rPr>
                <w:noProof/>
                <w:sz w:val="22"/>
              </w:rPr>
              <w:t>Kontaktdaten der versendenden Anlage</w:t>
            </w:r>
          </w:p>
        </w:tc>
        <w:tc>
          <w:tcPr>
            <w:tcW w:w="518" w:type="dxa"/>
            <w:noWrap/>
            <w:hideMark/>
          </w:tcPr>
          <w:p w14:paraId="3818B3D7" w14:textId="77777777" w:rsidR="009357BD" w:rsidRPr="00B14FBF" w:rsidRDefault="009357BD" w:rsidP="009357BD">
            <w:pPr>
              <w:spacing w:before="60" w:after="60"/>
              <w:jc w:val="center"/>
              <w:rPr>
                <w:rFonts w:eastAsia="Calibri"/>
                <w:noProof/>
                <w:sz w:val="22"/>
              </w:rPr>
            </w:pPr>
            <w:r w:rsidRPr="00B14FBF">
              <w:rPr>
                <w:noProof/>
                <w:sz w:val="22"/>
              </w:rPr>
              <w:t>8</w:t>
            </w:r>
          </w:p>
        </w:tc>
      </w:tr>
      <w:tr w:rsidR="009357BD" w:rsidRPr="00B14FBF" w14:paraId="69C8D264" w14:textId="77777777" w:rsidTr="007418FE">
        <w:trPr>
          <w:trHeight w:val="290"/>
        </w:trPr>
        <w:tc>
          <w:tcPr>
            <w:tcW w:w="2836" w:type="dxa"/>
            <w:noWrap/>
            <w:hideMark/>
          </w:tcPr>
          <w:p w14:paraId="7D4BE87B" w14:textId="77777777" w:rsidR="009357BD" w:rsidRPr="00B14FBF" w:rsidRDefault="009357BD" w:rsidP="009357BD">
            <w:pPr>
              <w:spacing w:before="60" w:after="60"/>
              <w:rPr>
                <w:rFonts w:eastAsia="Calibri"/>
                <w:noProof/>
                <w:sz w:val="22"/>
              </w:rPr>
            </w:pPr>
            <w:r w:rsidRPr="00B14FBF">
              <w:rPr>
                <w:noProof/>
                <w:sz w:val="22"/>
              </w:rPr>
              <w:t>Receiving installation</w:t>
            </w:r>
          </w:p>
        </w:tc>
        <w:tc>
          <w:tcPr>
            <w:tcW w:w="2410" w:type="dxa"/>
            <w:noWrap/>
            <w:hideMark/>
          </w:tcPr>
          <w:p w14:paraId="6422C39F" w14:textId="77777777" w:rsidR="009357BD" w:rsidRPr="00B14FBF" w:rsidRDefault="009357BD" w:rsidP="009357BD">
            <w:pPr>
              <w:spacing w:before="60" w:after="60"/>
              <w:rPr>
                <w:rFonts w:eastAsia="Calibri"/>
                <w:noProof/>
                <w:sz w:val="22"/>
              </w:rPr>
            </w:pPr>
            <w:r w:rsidRPr="00B14FBF">
              <w:rPr>
                <w:noProof/>
                <w:sz w:val="22"/>
              </w:rPr>
              <w:t>Zeichen (256)</w:t>
            </w:r>
          </w:p>
        </w:tc>
        <w:tc>
          <w:tcPr>
            <w:tcW w:w="3827" w:type="dxa"/>
            <w:noWrap/>
            <w:hideMark/>
          </w:tcPr>
          <w:p w14:paraId="24B79E3A" w14:textId="77777777" w:rsidR="009357BD" w:rsidRPr="00B14FBF" w:rsidRDefault="009357BD" w:rsidP="009357BD">
            <w:pPr>
              <w:spacing w:before="60" w:after="60"/>
              <w:rPr>
                <w:rFonts w:eastAsia="Calibri"/>
                <w:noProof/>
                <w:sz w:val="22"/>
              </w:rPr>
            </w:pPr>
            <w:r w:rsidRPr="00B14FBF">
              <w:rPr>
                <w:noProof/>
                <w:sz w:val="22"/>
              </w:rPr>
              <w:t>Kontaktdaten der empfangenden Anlage</w:t>
            </w:r>
          </w:p>
        </w:tc>
        <w:tc>
          <w:tcPr>
            <w:tcW w:w="518" w:type="dxa"/>
            <w:noWrap/>
            <w:hideMark/>
          </w:tcPr>
          <w:p w14:paraId="333DED64" w14:textId="77777777" w:rsidR="009357BD" w:rsidRPr="00B14FBF" w:rsidRDefault="009357BD" w:rsidP="009357BD">
            <w:pPr>
              <w:spacing w:before="60" w:after="60"/>
              <w:jc w:val="center"/>
              <w:rPr>
                <w:rFonts w:eastAsia="Calibri"/>
                <w:noProof/>
                <w:sz w:val="22"/>
              </w:rPr>
            </w:pPr>
            <w:r w:rsidRPr="00B14FBF">
              <w:rPr>
                <w:noProof/>
                <w:sz w:val="22"/>
              </w:rPr>
              <w:t>9</w:t>
            </w:r>
          </w:p>
        </w:tc>
      </w:tr>
      <w:tr w:rsidR="009357BD" w:rsidRPr="00B14FBF" w14:paraId="3CDA97BE" w14:textId="77777777" w:rsidTr="007418FE">
        <w:trPr>
          <w:trHeight w:val="290"/>
        </w:trPr>
        <w:tc>
          <w:tcPr>
            <w:tcW w:w="2836" w:type="dxa"/>
            <w:noWrap/>
          </w:tcPr>
          <w:p w14:paraId="583C47F4" w14:textId="77777777" w:rsidR="009357BD" w:rsidRPr="00B14FBF" w:rsidRDefault="009357BD" w:rsidP="009357BD">
            <w:pPr>
              <w:spacing w:before="60" w:after="60"/>
              <w:rPr>
                <w:rFonts w:eastAsia="Calibri"/>
                <w:noProof/>
                <w:sz w:val="22"/>
              </w:rPr>
            </w:pPr>
            <w:r w:rsidRPr="00B14FBF">
              <w:rPr>
                <w:noProof/>
                <w:sz w:val="22"/>
              </w:rPr>
              <w:t>Report date</w:t>
            </w:r>
          </w:p>
        </w:tc>
        <w:tc>
          <w:tcPr>
            <w:tcW w:w="2410" w:type="dxa"/>
            <w:noWrap/>
          </w:tcPr>
          <w:p w14:paraId="1BA13EA0" w14:textId="77777777" w:rsidR="009357BD" w:rsidRPr="00B14FBF" w:rsidRDefault="009357BD" w:rsidP="009357BD">
            <w:pPr>
              <w:spacing w:before="60" w:after="60"/>
              <w:rPr>
                <w:rFonts w:eastAsia="Calibri"/>
                <w:noProof/>
                <w:sz w:val="22"/>
              </w:rPr>
            </w:pPr>
            <w:r w:rsidRPr="00B14FBF">
              <w:rPr>
                <w:noProof/>
                <w:sz w:val="22"/>
              </w:rPr>
              <w:t>Datum (JJJJ-MM-TT)</w:t>
            </w:r>
          </w:p>
        </w:tc>
        <w:tc>
          <w:tcPr>
            <w:tcW w:w="3827" w:type="dxa"/>
            <w:noWrap/>
          </w:tcPr>
          <w:p w14:paraId="13EC3195" w14:textId="77777777" w:rsidR="009357BD" w:rsidRPr="00B14FBF" w:rsidRDefault="009357BD" w:rsidP="009357BD">
            <w:pPr>
              <w:spacing w:before="60" w:after="60"/>
              <w:rPr>
                <w:rFonts w:eastAsia="Calibri"/>
                <w:noProof/>
                <w:sz w:val="22"/>
              </w:rPr>
            </w:pPr>
            <w:r w:rsidRPr="00B14FBF">
              <w:rPr>
                <w:noProof/>
                <w:sz w:val="22"/>
              </w:rPr>
              <w:t>Datum der Fertigstellung des Berichts</w:t>
            </w:r>
          </w:p>
        </w:tc>
        <w:tc>
          <w:tcPr>
            <w:tcW w:w="518" w:type="dxa"/>
            <w:noWrap/>
          </w:tcPr>
          <w:p w14:paraId="6736D01B" w14:textId="77777777" w:rsidR="009357BD" w:rsidRPr="00B14FBF" w:rsidRDefault="009357BD" w:rsidP="009357BD">
            <w:pPr>
              <w:spacing w:before="60" w:after="60"/>
              <w:jc w:val="center"/>
              <w:rPr>
                <w:rFonts w:eastAsia="Calibri"/>
                <w:noProof/>
                <w:sz w:val="22"/>
              </w:rPr>
            </w:pPr>
            <w:r w:rsidRPr="00B14FBF">
              <w:rPr>
                <w:noProof/>
                <w:sz w:val="22"/>
              </w:rPr>
              <w:t>10</w:t>
            </w:r>
          </w:p>
        </w:tc>
      </w:tr>
      <w:tr w:rsidR="00E41E1A" w:rsidRPr="00B14FBF" w14:paraId="6C95B21D" w14:textId="77777777" w:rsidTr="007418FE">
        <w:trPr>
          <w:trHeight w:val="290"/>
        </w:trPr>
        <w:tc>
          <w:tcPr>
            <w:tcW w:w="2836" w:type="dxa"/>
            <w:noWrap/>
          </w:tcPr>
          <w:p w14:paraId="28FC1823" w14:textId="77777777" w:rsidR="00E41E1A" w:rsidRPr="00B14FBF" w:rsidRDefault="00E41E1A" w:rsidP="001D789F">
            <w:pPr>
              <w:spacing w:before="60" w:after="60"/>
              <w:rPr>
                <w:rFonts w:eastAsia="Calibri"/>
                <w:noProof/>
                <w:sz w:val="22"/>
              </w:rPr>
            </w:pPr>
            <w:r w:rsidRPr="00B14FBF">
              <w:rPr>
                <w:noProof/>
                <w:sz w:val="22"/>
              </w:rPr>
              <w:t>Reporting person</w:t>
            </w:r>
          </w:p>
        </w:tc>
        <w:tc>
          <w:tcPr>
            <w:tcW w:w="2410" w:type="dxa"/>
            <w:noWrap/>
          </w:tcPr>
          <w:p w14:paraId="6A36AE76" w14:textId="77777777" w:rsidR="00E41E1A" w:rsidRPr="00B14FBF" w:rsidRDefault="00E41E1A" w:rsidP="001D789F">
            <w:pPr>
              <w:spacing w:before="60" w:after="60"/>
              <w:rPr>
                <w:rFonts w:eastAsia="Calibri"/>
                <w:noProof/>
                <w:sz w:val="22"/>
              </w:rPr>
            </w:pPr>
            <w:r w:rsidRPr="00B14FBF">
              <w:rPr>
                <w:noProof/>
                <w:sz w:val="22"/>
              </w:rPr>
              <w:t>Zeichen (64)</w:t>
            </w:r>
          </w:p>
        </w:tc>
        <w:tc>
          <w:tcPr>
            <w:tcW w:w="3827" w:type="dxa"/>
            <w:noWrap/>
          </w:tcPr>
          <w:p w14:paraId="4ECFC41A" w14:textId="77777777" w:rsidR="00E41E1A" w:rsidRPr="00B14FBF" w:rsidRDefault="003467B6" w:rsidP="001D789F">
            <w:pPr>
              <w:spacing w:before="60" w:after="60"/>
              <w:rPr>
                <w:rFonts w:eastAsia="Calibri"/>
                <w:noProof/>
                <w:sz w:val="22"/>
              </w:rPr>
            </w:pPr>
            <w:r w:rsidRPr="00B14FBF">
              <w:rPr>
                <w:noProof/>
                <w:sz w:val="22"/>
              </w:rPr>
              <w:t>Name der für den Bericht zuständigen Person</w:t>
            </w:r>
          </w:p>
        </w:tc>
        <w:tc>
          <w:tcPr>
            <w:tcW w:w="518" w:type="dxa"/>
            <w:noWrap/>
          </w:tcPr>
          <w:p w14:paraId="13A2EE1E" w14:textId="77777777" w:rsidR="00E41E1A" w:rsidRPr="00B14FBF" w:rsidRDefault="00E41E1A" w:rsidP="001D789F">
            <w:pPr>
              <w:spacing w:before="60" w:after="60"/>
              <w:jc w:val="center"/>
              <w:rPr>
                <w:rFonts w:eastAsia="Calibri"/>
                <w:noProof/>
                <w:sz w:val="22"/>
              </w:rPr>
            </w:pPr>
            <w:r w:rsidRPr="00B14FBF">
              <w:rPr>
                <w:noProof/>
                <w:sz w:val="22"/>
              </w:rPr>
              <w:t>11</w:t>
            </w:r>
          </w:p>
        </w:tc>
      </w:tr>
    </w:tbl>
    <w:p w14:paraId="45DEEBBC" w14:textId="77777777" w:rsidR="00E41E1A" w:rsidRPr="00B14FBF" w:rsidRDefault="00E41E1A" w:rsidP="00E41E1A">
      <w:pPr>
        <w:spacing w:after="160" w:line="259" w:lineRule="auto"/>
        <w:rPr>
          <w:rFonts w:eastAsia="Calibri"/>
          <w:noProof/>
          <w:sz w:val="22"/>
        </w:rPr>
      </w:pPr>
    </w:p>
    <w:p w14:paraId="1406660A" w14:textId="77777777" w:rsidR="001D789F" w:rsidRPr="00B14FBF" w:rsidRDefault="001D789F" w:rsidP="00E41E1A">
      <w:pPr>
        <w:spacing w:after="160" w:line="259" w:lineRule="auto"/>
        <w:rPr>
          <w:rFonts w:eastAsia="Calibri"/>
          <w:b/>
          <w:bCs/>
          <w:noProof/>
          <w:sz w:val="22"/>
        </w:rPr>
      </w:pPr>
      <w:r w:rsidRPr="00B14FBF">
        <w:rPr>
          <w:b/>
          <w:noProof/>
          <w:sz w:val="22"/>
        </w:rPr>
        <w:t>Einträge</w:t>
      </w:r>
    </w:p>
    <w:tbl>
      <w:tblPr>
        <w:tblStyle w:val="TableGrid"/>
        <w:tblW w:w="9591" w:type="dxa"/>
        <w:tblInd w:w="-176" w:type="dxa"/>
        <w:tblLook w:val="04A0" w:firstRow="1" w:lastRow="0" w:firstColumn="1" w:lastColumn="0" w:noHBand="0" w:noVBand="1"/>
      </w:tblPr>
      <w:tblGrid>
        <w:gridCol w:w="2836"/>
        <w:gridCol w:w="2410"/>
        <w:gridCol w:w="3827"/>
        <w:gridCol w:w="518"/>
      </w:tblGrid>
      <w:tr w:rsidR="001D789F" w:rsidRPr="00B14FBF" w14:paraId="1F226D49" w14:textId="77777777" w:rsidTr="007418FE">
        <w:trPr>
          <w:trHeight w:val="300"/>
          <w:tblHeader/>
        </w:trPr>
        <w:tc>
          <w:tcPr>
            <w:tcW w:w="2836" w:type="dxa"/>
            <w:noWrap/>
            <w:hideMark/>
          </w:tcPr>
          <w:p w14:paraId="54853FD5" w14:textId="77777777" w:rsidR="001D789F" w:rsidRPr="00B14FBF" w:rsidRDefault="001D789F" w:rsidP="00F220AD">
            <w:pPr>
              <w:spacing w:before="60" w:after="60"/>
              <w:rPr>
                <w:rFonts w:eastAsia="Calibri"/>
                <w:b/>
                <w:bCs/>
                <w:noProof/>
                <w:sz w:val="22"/>
              </w:rPr>
            </w:pPr>
            <w:r w:rsidRPr="00B14FBF">
              <w:rPr>
                <w:b/>
                <w:noProof/>
                <w:sz w:val="22"/>
              </w:rPr>
              <w:t>Kennsatz/Bezeichnung</w:t>
            </w:r>
          </w:p>
        </w:tc>
        <w:tc>
          <w:tcPr>
            <w:tcW w:w="2410" w:type="dxa"/>
            <w:noWrap/>
            <w:hideMark/>
          </w:tcPr>
          <w:p w14:paraId="16EEC30C" w14:textId="77777777" w:rsidR="001D789F" w:rsidRPr="00B14FBF" w:rsidRDefault="001D789F" w:rsidP="00F220AD">
            <w:pPr>
              <w:spacing w:before="60" w:after="60"/>
              <w:rPr>
                <w:rFonts w:eastAsia="Calibri"/>
                <w:b/>
                <w:bCs/>
                <w:noProof/>
                <w:sz w:val="22"/>
              </w:rPr>
            </w:pPr>
            <w:r w:rsidRPr="00B14FBF">
              <w:rPr>
                <w:b/>
                <w:noProof/>
                <w:sz w:val="22"/>
              </w:rPr>
              <w:t>Inhalt</w:t>
            </w:r>
          </w:p>
        </w:tc>
        <w:tc>
          <w:tcPr>
            <w:tcW w:w="3827" w:type="dxa"/>
            <w:noWrap/>
            <w:hideMark/>
          </w:tcPr>
          <w:p w14:paraId="60BD4FB7" w14:textId="77777777" w:rsidR="001D789F" w:rsidRPr="00B14FBF" w:rsidRDefault="001D789F" w:rsidP="00F220AD">
            <w:pPr>
              <w:spacing w:before="60" w:after="60"/>
              <w:rPr>
                <w:rFonts w:eastAsia="Calibri"/>
                <w:b/>
                <w:bCs/>
                <w:noProof/>
                <w:sz w:val="22"/>
              </w:rPr>
            </w:pPr>
            <w:r w:rsidRPr="00B14FBF">
              <w:rPr>
                <w:b/>
                <w:noProof/>
                <w:sz w:val="22"/>
              </w:rPr>
              <w:t>Bemerkungen</w:t>
            </w:r>
          </w:p>
        </w:tc>
        <w:tc>
          <w:tcPr>
            <w:tcW w:w="518" w:type="dxa"/>
            <w:noWrap/>
            <w:hideMark/>
          </w:tcPr>
          <w:p w14:paraId="59A80DB3" w14:textId="77777777" w:rsidR="001D789F" w:rsidRPr="00B14FBF" w:rsidRDefault="001D789F" w:rsidP="00F220AD">
            <w:pPr>
              <w:spacing w:before="60" w:after="60"/>
              <w:jc w:val="center"/>
              <w:rPr>
                <w:rFonts w:eastAsia="Calibri"/>
                <w:b/>
                <w:bCs/>
                <w:noProof/>
                <w:sz w:val="22"/>
              </w:rPr>
            </w:pPr>
            <w:r w:rsidRPr="00B14FBF">
              <w:rPr>
                <w:b/>
                <w:noProof/>
                <w:sz w:val="22"/>
              </w:rPr>
              <w:t>#</w:t>
            </w:r>
          </w:p>
        </w:tc>
      </w:tr>
      <w:tr w:rsidR="00DA50AA" w:rsidRPr="00B14FBF" w14:paraId="0D732B6B" w14:textId="77777777" w:rsidTr="007418FE">
        <w:trPr>
          <w:trHeight w:val="290"/>
        </w:trPr>
        <w:tc>
          <w:tcPr>
            <w:tcW w:w="2836" w:type="dxa"/>
            <w:noWrap/>
          </w:tcPr>
          <w:p w14:paraId="06C75A85" w14:textId="77777777" w:rsidR="00DA50AA" w:rsidRPr="00B14FBF" w:rsidRDefault="00DA50AA" w:rsidP="00DA50AA">
            <w:pPr>
              <w:spacing w:before="60" w:after="60"/>
              <w:rPr>
                <w:rFonts w:eastAsia="Calibri"/>
                <w:noProof/>
                <w:sz w:val="22"/>
              </w:rPr>
            </w:pPr>
            <w:r w:rsidRPr="00B14FBF">
              <w:rPr>
                <w:noProof/>
                <w:sz w:val="22"/>
              </w:rPr>
              <w:t>Line number</w:t>
            </w:r>
          </w:p>
        </w:tc>
        <w:tc>
          <w:tcPr>
            <w:tcW w:w="2410" w:type="dxa"/>
            <w:noWrap/>
          </w:tcPr>
          <w:p w14:paraId="28E8615B" w14:textId="77777777" w:rsidR="00DA50AA" w:rsidRPr="00B14FBF" w:rsidRDefault="00DA50AA" w:rsidP="00DA50AA">
            <w:pPr>
              <w:spacing w:before="60" w:after="60"/>
              <w:rPr>
                <w:rFonts w:eastAsia="Calibri"/>
                <w:noProof/>
                <w:sz w:val="22"/>
              </w:rPr>
            </w:pPr>
            <w:r w:rsidRPr="00B14FBF">
              <w:rPr>
                <w:noProof/>
                <w:sz w:val="22"/>
              </w:rPr>
              <w:t>Zahl</w:t>
            </w:r>
          </w:p>
        </w:tc>
        <w:tc>
          <w:tcPr>
            <w:tcW w:w="3827" w:type="dxa"/>
            <w:noWrap/>
          </w:tcPr>
          <w:p w14:paraId="75EBAD02" w14:textId="77777777" w:rsidR="00DA50AA" w:rsidRPr="00B14FBF" w:rsidRDefault="00DA50AA" w:rsidP="00DA50AA">
            <w:pPr>
              <w:spacing w:before="60" w:after="60"/>
              <w:rPr>
                <w:rFonts w:eastAsia="Calibri"/>
                <w:noProof/>
                <w:sz w:val="22"/>
              </w:rPr>
            </w:pPr>
            <w:r w:rsidRPr="00B14FBF">
              <w:rPr>
                <w:noProof/>
                <w:sz w:val="22"/>
              </w:rPr>
              <w:t>Laufende Nummer, lückenlos</w:t>
            </w:r>
          </w:p>
        </w:tc>
        <w:tc>
          <w:tcPr>
            <w:tcW w:w="518" w:type="dxa"/>
            <w:noWrap/>
          </w:tcPr>
          <w:p w14:paraId="6D591478" w14:textId="77777777" w:rsidR="00DA50AA" w:rsidRPr="00B14FBF" w:rsidRDefault="00DA50AA" w:rsidP="00DA50AA">
            <w:pPr>
              <w:spacing w:before="60" w:after="60"/>
              <w:jc w:val="center"/>
              <w:rPr>
                <w:rFonts w:eastAsia="Calibri"/>
                <w:noProof/>
                <w:sz w:val="22"/>
              </w:rPr>
            </w:pPr>
            <w:r w:rsidRPr="00B14FBF">
              <w:rPr>
                <w:noProof/>
                <w:sz w:val="22"/>
              </w:rPr>
              <w:t>12</w:t>
            </w:r>
          </w:p>
        </w:tc>
      </w:tr>
      <w:tr w:rsidR="00DA50AA" w:rsidRPr="00B14FBF" w14:paraId="368995AF" w14:textId="77777777" w:rsidTr="007418FE">
        <w:trPr>
          <w:trHeight w:val="290"/>
        </w:trPr>
        <w:tc>
          <w:tcPr>
            <w:tcW w:w="2836" w:type="dxa"/>
            <w:noWrap/>
          </w:tcPr>
          <w:p w14:paraId="16556A09" w14:textId="77777777" w:rsidR="00DA50AA" w:rsidRPr="00B14FBF" w:rsidRDefault="00DA50AA" w:rsidP="00DA50AA">
            <w:pPr>
              <w:spacing w:before="60" w:after="60"/>
              <w:rPr>
                <w:rFonts w:eastAsia="Calibri"/>
                <w:noProof/>
                <w:sz w:val="22"/>
              </w:rPr>
            </w:pPr>
            <w:r w:rsidRPr="00B14FBF">
              <w:rPr>
                <w:noProof/>
                <w:sz w:val="22"/>
              </w:rPr>
              <w:t>Item type</w:t>
            </w:r>
          </w:p>
        </w:tc>
        <w:tc>
          <w:tcPr>
            <w:tcW w:w="2410" w:type="dxa"/>
            <w:noWrap/>
          </w:tcPr>
          <w:p w14:paraId="65D19DA7" w14:textId="77777777" w:rsidR="00DA50AA" w:rsidRPr="00B14FBF" w:rsidRDefault="00DA50AA" w:rsidP="00DA50AA">
            <w:pPr>
              <w:spacing w:before="60" w:after="60"/>
              <w:rPr>
                <w:rFonts w:eastAsia="Calibri"/>
                <w:noProof/>
                <w:sz w:val="22"/>
              </w:rPr>
            </w:pPr>
            <w:r w:rsidRPr="00B14FBF">
              <w:rPr>
                <w:noProof/>
                <w:sz w:val="22"/>
              </w:rPr>
              <w:t>Zeichen (1)</w:t>
            </w:r>
          </w:p>
        </w:tc>
        <w:tc>
          <w:tcPr>
            <w:tcW w:w="3827" w:type="dxa"/>
            <w:noWrap/>
          </w:tcPr>
          <w:p w14:paraId="359A0D53" w14:textId="77777777" w:rsidR="00DA50AA" w:rsidRPr="00B14FBF" w:rsidRDefault="00DA50AA" w:rsidP="00DA50AA">
            <w:pPr>
              <w:spacing w:before="60" w:after="60"/>
              <w:rPr>
                <w:rFonts w:eastAsia="Calibri"/>
                <w:noProof/>
                <w:sz w:val="22"/>
              </w:rPr>
            </w:pPr>
            <w:r w:rsidRPr="00B14FBF">
              <w:rPr>
                <w:noProof/>
                <w:sz w:val="22"/>
              </w:rPr>
              <w:t>Art des nicht nuklearen Materials</w:t>
            </w:r>
          </w:p>
        </w:tc>
        <w:tc>
          <w:tcPr>
            <w:tcW w:w="518" w:type="dxa"/>
            <w:noWrap/>
          </w:tcPr>
          <w:p w14:paraId="71FDF414" w14:textId="77777777" w:rsidR="00DA50AA" w:rsidRPr="00B14FBF" w:rsidRDefault="00DA50AA" w:rsidP="00DA50AA">
            <w:pPr>
              <w:spacing w:before="60" w:after="60"/>
              <w:jc w:val="center"/>
              <w:rPr>
                <w:rFonts w:eastAsia="Calibri"/>
                <w:noProof/>
                <w:sz w:val="22"/>
              </w:rPr>
            </w:pPr>
            <w:r w:rsidRPr="00B14FBF">
              <w:rPr>
                <w:noProof/>
                <w:sz w:val="22"/>
              </w:rPr>
              <w:t>13</w:t>
            </w:r>
          </w:p>
        </w:tc>
      </w:tr>
      <w:tr w:rsidR="00DA50AA" w:rsidRPr="00B14FBF" w14:paraId="7F852BAE" w14:textId="77777777" w:rsidTr="007418FE">
        <w:trPr>
          <w:trHeight w:val="290"/>
        </w:trPr>
        <w:tc>
          <w:tcPr>
            <w:tcW w:w="2836" w:type="dxa"/>
            <w:noWrap/>
            <w:hideMark/>
          </w:tcPr>
          <w:p w14:paraId="57401C23" w14:textId="77777777" w:rsidR="00DA50AA" w:rsidRPr="00B14FBF" w:rsidRDefault="00DA50AA" w:rsidP="00DA50AA">
            <w:pPr>
              <w:spacing w:before="60" w:after="60"/>
              <w:rPr>
                <w:rFonts w:eastAsia="Calibri"/>
                <w:noProof/>
                <w:sz w:val="22"/>
              </w:rPr>
            </w:pPr>
            <w:r w:rsidRPr="00B14FBF">
              <w:rPr>
                <w:noProof/>
                <w:sz w:val="22"/>
              </w:rPr>
              <w:t>Obligation</w:t>
            </w:r>
          </w:p>
        </w:tc>
        <w:tc>
          <w:tcPr>
            <w:tcW w:w="2410" w:type="dxa"/>
            <w:noWrap/>
            <w:hideMark/>
          </w:tcPr>
          <w:p w14:paraId="51844215" w14:textId="77777777" w:rsidR="00DA50AA" w:rsidRPr="00B14FBF" w:rsidRDefault="00DA50AA" w:rsidP="00DA50AA">
            <w:pPr>
              <w:spacing w:before="60" w:after="60"/>
              <w:rPr>
                <w:rFonts w:eastAsia="Calibri"/>
                <w:noProof/>
                <w:sz w:val="22"/>
              </w:rPr>
            </w:pPr>
            <w:r w:rsidRPr="00B14FBF">
              <w:rPr>
                <w:noProof/>
                <w:sz w:val="22"/>
              </w:rPr>
              <w:t>Zeichen (5)</w:t>
            </w:r>
          </w:p>
        </w:tc>
        <w:tc>
          <w:tcPr>
            <w:tcW w:w="3827" w:type="dxa"/>
            <w:noWrap/>
            <w:hideMark/>
          </w:tcPr>
          <w:p w14:paraId="59E7F186" w14:textId="77777777" w:rsidR="00DA50AA" w:rsidRPr="00B14FBF" w:rsidRDefault="00DA50AA" w:rsidP="00DA50AA">
            <w:pPr>
              <w:spacing w:before="60" w:after="60"/>
              <w:rPr>
                <w:rFonts w:eastAsia="Calibri"/>
                <w:noProof/>
                <w:sz w:val="22"/>
              </w:rPr>
            </w:pPr>
            <w:r w:rsidRPr="00B14FBF">
              <w:rPr>
                <w:noProof/>
                <w:sz w:val="22"/>
              </w:rPr>
              <w:t>Kontrollverpflichtung für den Posten</w:t>
            </w:r>
          </w:p>
        </w:tc>
        <w:tc>
          <w:tcPr>
            <w:tcW w:w="518" w:type="dxa"/>
            <w:noWrap/>
            <w:hideMark/>
          </w:tcPr>
          <w:p w14:paraId="32298FFA" w14:textId="77777777" w:rsidR="00DA50AA" w:rsidRPr="00B14FBF" w:rsidRDefault="00DA50AA" w:rsidP="00DA50AA">
            <w:pPr>
              <w:spacing w:before="60" w:after="60"/>
              <w:jc w:val="center"/>
              <w:rPr>
                <w:rFonts w:eastAsia="Calibri"/>
                <w:noProof/>
                <w:sz w:val="22"/>
              </w:rPr>
            </w:pPr>
            <w:r w:rsidRPr="00B14FBF">
              <w:rPr>
                <w:noProof/>
                <w:sz w:val="22"/>
              </w:rPr>
              <w:t>14</w:t>
            </w:r>
          </w:p>
        </w:tc>
      </w:tr>
      <w:tr w:rsidR="00DA50AA" w:rsidRPr="00B14FBF" w14:paraId="360EB2CF" w14:textId="77777777" w:rsidTr="007418FE">
        <w:trPr>
          <w:trHeight w:val="290"/>
        </w:trPr>
        <w:tc>
          <w:tcPr>
            <w:tcW w:w="2836" w:type="dxa"/>
            <w:noWrap/>
            <w:hideMark/>
          </w:tcPr>
          <w:p w14:paraId="32E9A574" w14:textId="77777777" w:rsidR="00DA50AA" w:rsidRPr="00B14FBF" w:rsidRDefault="00DA50AA" w:rsidP="00DA50AA">
            <w:pPr>
              <w:spacing w:before="60" w:after="60"/>
              <w:rPr>
                <w:rFonts w:eastAsia="Calibri"/>
                <w:noProof/>
                <w:sz w:val="22"/>
              </w:rPr>
            </w:pPr>
            <w:r w:rsidRPr="00B14FBF">
              <w:rPr>
                <w:noProof/>
                <w:sz w:val="22"/>
              </w:rPr>
              <w:t>Chemical composition</w:t>
            </w:r>
          </w:p>
        </w:tc>
        <w:tc>
          <w:tcPr>
            <w:tcW w:w="2410" w:type="dxa"/>
            <w:noWrap/>
            <w:hideMark/>
          </w:tcPr>
          <w:p w14:paraId="487D14B4" w14:textId="77777777" w:rsidR="00DA50AA" w:rsidRPr="00B14FBF" w:rsidRDefault="00DA50AA" w:rsidP="00DA50AA">
            <w:pPr>
              <w:spacing w:before="60" w:after="60"/>
              <w:rPr>
                <w:rFonts w:eastAsia="Calibri"/>
                <w:noProof/>
                <w:sz w:val="22"/>
              </w:rPr>
            </w:pPr>
            <w:r w:rsidRPr="00B14FBF">
              <w:rPr>
                <w:noProof/>
                <w:sz w:val="22"/>
              </w:rPr>
              <w:t>Zeichen (64)</w:t>
            </w:r>
          </w:p>
        </w:tc>
        <w:tc>
          <w:tcPr>
            <w:tcW w:w="3827" w:type="dxa"/>
            <w:noWrap/>
            <w:hideMark/>
          </w:tcPr>
          <w:p w14:paraId="019014C3" w14:textId="77777777" w:rsidR="00DA50AA" w:rsidRPr="00B14FBF" w:rsidRDefault="00DA50AA" w:rsidP="00DA50AA">
            <w:pPr>
              <w:spacing w:before="60" w:after="60"/>
              <w:rPr>
                <w:rFonts w:eastAsia="Calibri"/>
                <w:noProof/>
                <w:sz w:val="22"/>
              </w:rPr>
            </w:pPr>
            <w:r w:rsidRPr="00B14FBF">
              <w:rPr>
                <w:noProof/>
                <w:sz w:val="22"/>
              </w:rPr>
              <w:t>Chemische Zusammensetzung des Postens</w:t>
            </w:r>
          </w:p>
        </w:tc>
        <w:tc>
          <w:tcPr>
            <w:tcW w:w="518" w:type="dxa"/>
            <w:noWrap/>
            <w:hideMark/>
          </w:tcPr>
          <w:p w14:paraId="0F792860" w14:textId="77777777" w:rsidR="00DA50AA" w:rsidRPr="00B14FBF" w:rsidRDefault="00DA50AA" w:rsidP="00DA50AA">
            <w:pPr>
              <w:spacing w:before="60" w:after="60"/>
              <w:jc w:val="center"/>
              <w:rPr>
                <w:rFonts w:eastAsia="Calibri"/>
                <w:noProof/>
                <w:sz w:val="22"/>
              </w:rPr>
            </w:pPr>
            <w:r w:rsidRPr="00B14FBF">
              <w:rPr>
                <w:noProof/>
                <w:sz w:val="22"/>
              </w:rPr>
              <w:t>15</w:t>
            </w:r>
          </w:p>
        </w:tc>
      </w:tr>
      <w:tr w:rsidR="00DA50AA" w:rsidRPr="00B14FBF" w14:paraId="6D0C1ECE" w14:textId="77777777" w:rsidTr="007418FE">
        <w:trPr>
          <w:trHeight w:val="290"/>
        </w:trPr>
        <w:tc>
          <w:tcPr>
            <w:tcW w:w="2836" w:type="dxa"/>
            <w:noWrap/>
            <w:hideMark/>
          </w:tcPr>
          <w:p w14:paraId="6CEE7C8F" w14:textId="77777777" w:rsidR="00DA50AA" w:rsidRPr="00B14FBF" w:rsidRDefault="00DA50AA" w:rsidP="00DA50AA">
            <w:pPr>
              <w:spacing w:before="60" w:after="60"/>
              <w:rPr>
                <w:rFonts w:eastAsia="Calibri"/>
                <w:noProof/>
                <w:sz w:val="22"/>
              </w:rPr>
            </w:pPr>
            <w:r w:rsidRPr="00B14FBF">
              <w:rPr>
                <w:noProof/>
                <w:sz w:val="22"/>
              </w:rPr>
              <w:t>Chemical purity</w:t>
            </w:r>
          </w:p>
        </w:tc>
        <w:tc>
          <w:tcPr>
            <w:tcW w:w="2410" w:type="dxa"/>
            <w:noWrap/>
            <w:hideMark/>
          </w:tcPr>
          <w:p w14:paraId="142D7BE1" w14:textId="77777777" w:rsidR="00DA50AA" w:rsidRPr="00B14FBF" w:rsidRDefault="00DA50AA" w:rsidP="00DA50AA">
            <w:pPr>
              <w:spacing w:before="60" w:after="60"/>
              <w:rPr>
                <w:rFonts w:eastAsia="Calibri"/>
                <w:noProof/>
                <w:sz w:val="22"/>
              </w:rPr>
            </w:pPr>
            <w:r w:rsidRPr="00B14FBF">
              <w:rPr>
                <w:noProof/>
                <w:sz w:val="22"/>
              </w:rPr>
              <w:t>Zahl (3,3)</w:t>
            </w:r>
          </w:p>
        </w:tc>
        <w:tc>
          <w:tcPr>
            <w:tcW w:w="3827" w:type="dxa"/>
            <w:noWrap/>
            <w:hideMark/>
          </w:tcPr>
          <w:p w14:paraId="2FF61904" w14:textId="77777777" w:rsidR="00DA50AA" w:rsidRPr="00B14FBF" w:rsidRDefault="00DA50AA" w:rsidP="00DA50AA">
            <w:pPr>
              <w:spacing w:before="60" w:after="60"/>
              <w:rPr>
                <w:rFonts w:eastAsia="Calibri"/>
                <w:noProof/>
                <w:sz w:val="22"/>
              </w:rPr>
            </w:pPr>
            <w:r w:rsidRPr="00B14FBF">
              <w:rPr>
                <w:noProof/>
                <w:sz w:val="22"/>
              </w:rPr>
              <w:t>Chemische Reinheit des Postens</w:t>
            </w:r>
          </w:p>
        </w:tc>
        <w:tc>
          <w:tcPr>
            <w:tcW w:w="518" w:type="dxa"/>
            <w:noWrap/>
            <w:hideMark/>
          </w:tcPr>
          <w:p w14:paraId="0F2A83BA" w14:textId="77777777" w:rsidR="00DA50AA" w:rsidRPr="00B14FBF" w:rsidRDefault="00DA50AA" w:rsidP="00DA50AA">
            <w:pPr>
              <w:spacing w:before="60" w:after="60"/>
              <w:jc w:val="center"/>
              <w:rPr>
                <w:rFonts w:eastAsia="Calibri"/>
                <w:noProof/>
                <w:sz w:val="22"/>
              </w:rPr>
            </w:pPr>
            <w:r w:rsidRPr="00B14FBF">
              <w:rPr>
                <w:noProof/>
                <w:sz w:val="22"/>
              </w:rPr>
              <w:t>16</w:t>
            </w:r>
          </w:p>
        </w:tc>
      </w:tr>
      <w:tr w:rsidR="00DA50AA" w:rsidRPr="00B14FBF" w14:paraId="74C23DE3" w14:textId="77777777" w:rsidTr="007418FE">
        <w:trPr>
          <w:trHeight w:val="290"/>
        </w:trPr>
        <w:tc>
          <w:tcPr>
            <w:tcW w:w="2836" w:type="dxa"/>
            <w:noWrap/>
            <w:hideMark/>
          </w:tcPr>
          <w:p w14:paraId="0506B36F" w14:textId="77777777" w:rsidR="00DA50AA" w:rsidRPr="00B14FBF" w:rsidRDefault="00DA50AA" w:rsidP="00DA50AA">
            <w:pPr>
              <w:spacing w:before="60" w:after="60"/>
              <w:rPr>
                <w:rFonts w:eastAsia="Calibri"/>
                <w:noProof/>
                <w:sz w:val="22"/>
              </w:rPr>
            </w:pPr>
            <w:r w:rsidRPr="00B14FBF">
              <w:rPr>
                <w:noProof/>
                <w:sz w:val="22"/>
              </w:rPr>
              <w:t>Physical form</w:t>
            </w:r>
          </w:p>
        </w:tc>
        <w:tc>
          <w:tcPr>
            <w:tcW w:w="2410" w:type="dxa"/>
            <w:noWrap/>
            <w:hideMark/>
          </w:tcPr>
          <w:p w14:paraId="6D1E60B2" w14:textId="77777777" w:rsidR="00DA50AA" w:rsidRPr="00B14FBF" w:rsidRDefault="00DA50AA" w:rsidP="00DA50AA">
            <w:pPr>
              <w:spacing w:before="60" w:after="60"/>
              <w:rPr>
                <w:rFonts w:eastAsia="Calibri"/>
                <w:noProof/>
                <w:sz w:val="22"/>
              </w:rPr>
            </w:pPr>
            <w:r w:rsidRPr="00B14FBF">
              <w:rPr>
                <w:noProof/>
                <w:sz w:val="22"/>
              </w:rPr>
              <w:t>Zeichen (1)</w:t>
            </w:r>
          </w:p>
        </w:tc>
        <w:tc>
          <w:tcPr>
            <w:tcW w:w="3827" w:type="dxa"/>
            <w:noWrap/>
            <w:hideMark/>
          </w:tcPr>
          <w:p w14:paraId="41706F6B" w14:textId="77777777" w:rsidR="00DA50AA" w:rsidRPr="00B14FBF" w:rsidRDefault="00DA50AA" w:rsidP="00DA50AA">
            <w:pPr>
              <w:spacing w:before="60" w:after="60"/>
              <w:rPr>
                <w:rFonts w:eastAsia="Calibri"/>
                <w:noProof/>
                <w:sz w:val="22"/>
              </w:rPr>
            </w:pPr>
            <w:r w:rsidRPr="00B14FBF">
              <w:rPr>
                <w:noProof/>
                <w:sz w:val="22"/>
              </w:rPr>
              <w:t>Physikalische Form des Postens</w:t>
            </w:r>
          </w:p>
        </w:tc>
        <w:tc>
          <w:tcPr>
            <w:tcW w:w="518" w:type="dxa"/>
            <w:noWrap/>
            <w:hideMark/>
          </w:tcPr>
          <w:p w14:paraId="116F454C" w14:textId="77777777" w:rsidR="00DA50AA" w:rsidRPr="00B14FBF" w:rsidRDefault="00DA50AA" w:rsidP="00DA50AA">
            <w:pPr>
              <w:spacing w:before="60" w:after="60"/>
              <w:jc w:val="center"/>
              <w:rPr>
                <w:rFonts w:eastAsia="Calibri"/>
                <w:noProof/>
                <w:sz w:val="22"/>
              </w:rPr>
            </w:pPr>
            <w:r w:rsidRPr="00B14FBF">
              <w:rPr>
                <w:noProof/>
                <w:sz w:val="22"/>
              </w:rPr>
              <w:t>17</w:t>
            </w:r>
          </w:p>
        </w:tc>
      </w:tr>
      <w:tr w:rsidR="00DA50AA" w:rsidRPr="00B14FBF" w14:paraId="2F09975A" w14:textId="77777777" w:rsidTr="007418FE">
        <w:trPr>
          <w:trHeight w:val="290"/>
        </w:trPr>
        <w:tc>
          <w:tcPr>
            <w:tcW w:w="2836" w:type="dxa"/>
            <w:noWrap/>
            <w:hideMark/>
          </w:tcPr>
          <w:p w14:paraId="5ACD2007" w14:textId="77777777" w:rsidR="00DA50AA" w:rsidRPr="00B14FBF" w:rsidRDefault="00DA50AA" w:rsidP="00DA50AA">
            <w:pPr>
              <w:spacing w:before="60" w:after="60"/>
              <w:rPr>
                <w:rFonts w:eastAsia="Calibri"/>
                <w:noProof/>
                <w:sz w:val="22"/>
              </w:rPr>
            </w:pPr>
            <w:r w:rsidRPr="00B14FBF">
              <w:rPr>
                <w:noProof/>
                <w:sz w:val="22"/>
              </w:rPr>
              <w:t>Number of items</w:t>
            </w:r>
          </w:p>
        </w:tc>
        <w:tc>
          <w:tcPr>
            <w:tcW w:w="2410" w:type="dxa"/>
            <w:noWrap/>
            <w:hideMark/>
          </w:tcPr>
          <w:p w14:paraId="0A52A269" w14:textId="77777777" w:rsidR="00DA50AA" w:rsidRPr="00B14FBF" w:rsidRDefault="00DA50AA" w:rsidP="00DA50AA">
            <w:pPr>
              <w:spacing w:before="60" w:after="60"/>
              <w:rPr>
                <w:rFonts w:eastAsia="Calibri"/>
                <w:noProof/>
                <w:sz w:val="22"/>
              </w:rPr>
            </w:pPr>
            <w:r w:rsidRPr="00B14FBF">
              <w:rPr>
                <w:noProof/>
                <w:sz w:val="22"/>
              </w:rPr>
              <w:t>Zahl</w:t>
            </w:r>
          </w:p>
        </w:tc>
        <w:tc>
          <w:tcPr>
            <w:tcW w:w="3827" w:type="dxa"/>
            <w:noWrap/>
            <w:hideMark/>
          </w:tcPr>
          <w:p w14:paraId="1F2D3EE8" w14:textId="77777777" w:rsidR="00DA50AA" w:rsidRPr="00B14FBF" w:rsidRDefault="00DA50AA" w:rsidP="00DA50AA">
            <w:pPr>
              <w:spacing w:before="60" w:after="60"/>
              <w:rPr>
                <w:rFonts w:eastAsia="Calibri"/>
                <w:noProof/>
                <w:sz w:val="22"/>
              </w:rPr>
            </w:pPr>
            <w:r w:rsidRPr="00B14FBF">
              <w:rPr>
                <w:noProof/>
                <w:sz w:val="22"/>
              </w:rPr>
              <w:t>Anzahl der Posten</w:t>
            </w:r>
          </w:p>
        </w:tc>
        <w:tc>
          <w:tcPr>
            <w:tcW w:w="518" w:type="dxa"/>
            <w:noWrap/>
            <w:hideMark/>
          </w:tcPr>
          <w:p w14:paraId="25D31CEE" w14:textId="77777777" w:rsidR="00DA50AA" w:rsidRPr="00B14FBF" w:rsidRDefault="00DA50AA" w:rsidP="00DA50AA">
            <w:pPr>
              <w:spacing w:before="60" w:after="60"/>
              <w:jc w:val="center"/>
              <w:rPr>
                <w:rFonts w:eastAsia="Calibri"/>
                <w:noProof/>
                <w:sz w:val="22"/>
              </w:rPr>
            </w:pPr>
            <w:r w:rsidRPr="00B14FBF">
              <w:rPr>
                <w:noProof/>
                <w:sz w:val="22"/>
              </w:rPr>
              <w:t>18</w:t>
            </w:r>
          </w:p>
        </w:tc>
      </w:tr>
      <w:tr w:rsidR="00DA50AA" w:rsidRPr="00B14FBF" w14:paraId="3B1DB098" w14:textId="77777777" w:rsidTr="007418FE">
        <w:trPr>
          <w:trHeight w:val="290"/>
        </w:trPr>
        <w:tc>
          <w:tcPr>
            <w:tcW w:w="2836" w:type="dxa"/>
            <w:noWrap/>
          </w:tcPr>
          <w:p w14:paraId="1E0016B6" w14:textId="77777777" w:rsidR="00DA50AA" w:rsidRPr="00B14FBF" w:rsidRDefault="00DA50AA" w:rsidP="00DA50AA">
            <w:pPr>
              <w:spacing w:before="60" w:after="60"/>
              <w:rPr>
                <w:rFonts w:eastAsia="Calibri"/>
                <w:noProof/>
                <w:sz w:val="22"/>
              </w:rPr>
            </w:pPr>
            <w:r w:rsidRPr="00B14FBF">
              <w:rPr>
                <w:noProof/>
                <w:sz w:val="22"/>
              </w:rPr>
              <w:t>Non-nuclear material weight</w:t>
            </w:r>
          </w:p>
        </w:tc>
        <w:tc>
          <w:tcPr>
            <w:tcW w:w="2410" w:type="dxa"/>
            <w:noWrap/>
          </w:tcPr>
          <w:p w14:paraId="047414BE" w14:textId="77777777" w:rsidR="00DA50AA" w:rsidRPr="00B14FBF" w:rsidRDefault="00DA50AA" w:rsidP="00DA50AA">
            <w:pPr>
              <w:spacing w:before="60" w:after="60"/>
              <w:rPr>
                <w:rFonts w:eastAsia="Calibri"/>
                <w:noProof/>
                <w:sz w:val="22"/>
              </w:rPr>
            </w:pPr>
            <w:r w:rsidRPr="00B14FBF">
              <w:rPr>
                <w:noProof/>
                <w:sz w:val="22"/>
              </w:rPr>
              <w:t>Zahl (24,3)</w:t>
            </w:r>
          </w:p>
        </w:tc>
        <w:tc>
          <w:tcPr>
            <w:tcW w:w="3827" w:type="dxa"/>
            <w:noWrap/>
          </w:tcPr>
          <w:p w14:paraId="744C8194" w14:textId="77777777" w:rsidR="00DA50AA" w:rsidRPr="00B14FBF" w:rsidRDefault="00DA50AA" w:rsidP="00DA50AA">
            <w:pPr>
              <w:spacing w:before="60" w:after="60"/>
              <w:rPr>
                <w:rFonts w:eastAsia="Calibri"/>
                <w:noProof/>
                <w:sz w:val="22"/>
              </w:rPr>
            </w:pPr>
            <w:r w:rsidRPr="00B14FBF">
              <w:rPr>
                <w:noProof/>
                <w:sz w:val="22"/>
              </w:rPr>
              <w:t>Nettogewicht des nicht nuklearen Materials</w:t>
            </w:r>
          </w:p>
        </w:tc>
        <w:tc>
          <w:tcPr>
            <w:tcW w:w="518" w:type="dxa"/>
            <w:noWrap/>
          </w:tcPr>
          <w:p w14:paraId="361412B0" w14:textId="77777777" w:rsidR="00DA50AA" w:rsidRPr="00B14FBF" w:rsidRDefault="00DA50AA" w:rsidP="00DA50AA">
            <w:pPr>
              <w:spacing w:before="60" w:after="60"/>
              <w:jc w:val="center"/>
              <w:rPr>
                <w:rFonts w:eastAsia="Calibri"/>
                <w:noProof/>
                <w:sz w:val="22"/>
              </w:rPr>
            </w:pPr>
            <w:r w:rsidRPr="00B14FBF">
              <w:rPr>
                <w:noProof/>
                <w:sz w:val="22"/>
              </w:rPr>
              <w:t>19</w:t>
            </w:r>
          </w:p>
        </w:tc>
      </w:tr>
      <w:tr w:rsidR="00DA50AA" w:rsidRPr="00B14FBF" w14:paraId="13F5DA14" w14:textId="77777777" w:rsidTr="007418FE">
        <w:trPr>
          <w:trHeight w:val="290"/>
        </w:trPr>
        <w:tc>
          <w:tcPr>
            <w:tcW w:w="2836" w:type="dxa"/>
            <w:noWrap/>
          </w:tcPr>
          <w:p w14:paraId="7D0C9C12" w14:textId="77777777" w:rsidR="00DA50AA" w:rsidRPr="00B14FBF" w:rsidRDefault="00DA50AA" w:rsidP="00DA50AA">
            <w:pPr>
              <w:spacing w:before="60" w:after="60"/>
              <w:rPr>
                <w:rFonts w:eastAsia="Calibri"/>
                <w:noProof/>
                <w:sz w:val="22"/>
              </w:rPr>
            </w:pPr>
            <w:r w:rsidRPr="00B14FBF">
              <w:rPr>
                <w:noProof/>
                <w:sz w:val="22"/>
              </w:rPr>
              <w:t>Transport container</w:t>
            </w:r>
          </w:p>
        </w:tc>
        <w:tc>
          <w:tcPr>
            <w:tcW w:w="2410" w:type="dxa"/>
            <w:noWrap/>
          </w:tcPr>
          <w:p w14:paraId="67CC4B1C" w14:textId="77777777" w:rsidR="00DA50AA" w:rsidRPr="00B14FBF" w:rsidRDefault="00DA50AA" w:rsidP="00DA50AA">
            <w:pPr>
              <w:spacing w:before="60" w:after="60"/>
              <w:rPr>
                <w:rFonts w:eastAsia="Calibri"/>
                <w:noProof/>
                <w:sz w:val="22"/>
              </w:rPr>
            </w:pPr>
            <w:r w:rsidRPr="00B14FBF">
              <w:rPr>
                <w:noProof/>
                <w:sz w:val="22"/>
              </w:rPr>
              <w:t>Zeichen (64)</w:t>
            </w:r>
          </w:p>
        </w:tc>
        <w:tc>
          <w:tcPr>
            <w:tcW w:w="3827" w:type="dxa"/>
            <w:noWrap/>
          </w:tcPr>
          <w:p w14:paraId="236A52A8" w14:textId="77777777" w:rsidR="00DA50AA" w:rsidRPr="00B14FBF" w:rsidRDefault="00DA50AA" w:rsidP="00DA50AA">
            <w:pPr>
              <w:spacing w:before="60" w:after="60"/>
              <w:rPr>
                <w:rFonts w:eastAsia="Calibri"/>
                <w:noProof/>
                <w:sz w:val="22"/>
              </w:rPr>
            </w:pPr>
            <w:r w:rsidRPr="00B14FBF">
              <w:rPr>
                <w:noProof/>
                <w:sz w:val="22"/>
              </w:rPr>
              <w:t>Art der für den Transport verwendeten Behälter</w:t>
            </w:r>
          </w:p>
        </w:tc>
        <w:tc>
          <w:tcPr>
            <w:tcW w:w="518" w:type="dxa"/>
            <w:noWrap/>
          </w:tcPr>
          <w:p w14:paraId="40F1B692" w14:textId="77777777" w:rsidR="00DA50AA" w:rsidRPr="00B14FBF" w:rsidRDefault="00DA50AA" w:rsidP="00DA50AA">
            <w:pPr>
              <w:spacing w:before="60" w:after="60"/>
              <w:jc w:val="center"/>
              <w:rPr>
                <w:rFonts w:eastAsia="Calibri"/>
                <w:noProof/>
                <w:sz w:val="22"/>
              </w:rPr>
            </w:pPr>
            <w:r w:rsidRPr="00B14FBF">
              <w:rPr>
                <w:noProof/>
                <w:sz w:val="22"/>
              </w:rPr>
              <w:t>20</w:t>
            </w:r>
          </w:p>
        </w:tc>
      </w:tr>
      <w:tr w:rsidR="00DA50AA" w:rsidRPr="00B14FBF" w14:paraId="738D27CE" w14:textId="77777777" w:rsidTr="007418FE">
        <w:trPr>
          <w:trHeight w:val="290"/>
        </w:trPr>
        <w:tc>
          <w:tcPr>
            <w:tcW w:w="2836" w:type="dxa"/>
            <w:noWrap/>
          </w:tcPr>
          <w:p w14:paraId="59BBFF57" w14:textId="77777777" w:rsidR="00DA50AA" w:rsidRPr="00B14FBF" w:rsidRDefault="00DA50AA" w:rsidP="00DA50AA">
            <w:pPr>
              <w:spacing w:before="60" w:after="60"/>
              <w:rPr>
                <w:rFonts w:eastAsia="Calibri"/>
                <w:noProof/>
                <w:sz w:val="22"/>
              </w:rPr>
            </w:pPr>
            <w:r w:rsidRPr="00B14FBF">
              <w:rPr>
                <w:noProof/>
                <w:sz w:val="22"/>
              </w:rPr>
              <w:t>Shipment identification data</w:t>
            </w:r>
          </w:p>
        </w:tc>
        <w:tc>
          <w:tcPr>
            <w:tcW w:w="2410" w:type="dxa"/>
            <w:noWrap/>
          </w:tcPr>
          <w:p w14:paraId="1C3F90C9" w14:textId="77777777" w:rsidR="00DA50AA" w:rsidRPr="00B14FBF" w:rsidRDefault="00DA50AA" w:rsidP="00DA50AA">
            <w:pPr>
              <w:spacing w:before="60" w:after="60"/>
              <w:rPr>
                <w:rFonts w:eastAsia="Calibri"/>
                <w:noProof/>
                <w:sz w:val="22"/>
              </w:rPr>
            </w:pPr>
            <w:r w:rsidRPr="00B14FBF">
              <w:rPr>
                <w:noProof/>
                <w:sz w:val="22"/>
              </w:rPr>
              <w:t>Zeichen (256)</w:t>
            </w:r>
          </w:p>
        </w:tc>
        <w:tc>
          <w:tcPr>
            <w:tcW w:w="3827" w:type="dxa"/>
            <w:noWrap/>
          </w:tcPr>
          <w:p w14:paraId="4DA2433D" w14:textId="77777777" w:rsidR="00DA50AA" w:rsidRPr="00B14FBF" w:rsidRDefault="00DA50AA" w:rsidP="00DA50AA">
            <w:pPr>
              <w:spacing w:before="60" w:after="60"/>
              <w:rPr>
                <w:rFonts w:eastAsia="Calibri"/>
                <w:noProof/>
                <w:sz w:val="22"/>
              </w:rPr>
            </w:pPr>
            <w:r w:rsidRPr="00B14FBF">
              <w:rPr>
                <w:noProof/>
                <w:sz w:val="22"/>
              </w:rPr>
              <w:t>Daten zur Identifizierung der Sendung</w:t>
            </w:r>
          </w:p>
        </w:tc>
        <w:tc>
          <w:tcPr>
            <w:tcW w:w="518" w:type="dxa"/>
            <w:noWrap/>
          </w:tcPr>
          <w:p w14:paraId="64FA5B4B" w14:textId="77777777" w:rsidR="00DA50AA" w:rsidRPr="00B14FBF" w:rsidRDefault="00DA50AA" w:rsidP="00DA50AA">
            <w:pPr>
              <w:spacing w:before="60" w:after="60"/>
              <w:jc w:val="center"/>
              <w:rPr>
                <w:rFonts w:eastAsia="Calibri"/>
                <w:noProof/>
                <w:sz w:val="22"/>
              </w:rPr>
            </w:pPr>
            <w:r w:rsidRPr="00B14FBF">
              <w:rPr>
                <w:noProof/>
                <w:sz w:val="22"/>
              </w:rPr>
              <w:t>21</w:t>
            </w:r>
          </w:p>
        </w:tc>
      </w:tr>
      <w:tr w:rsidR="00DA50AA" w:rsidRPr="00B14FBF" w14:paraId="7C70B26B" w14:textId="77777777" w:rsidTr="007418FE">
        <w:trPr>
          <w:trHeight w:val="290"/>
        </w:trPr>
        <w:tc>
          <w:tcPr>
            <w:tcW w:w="2836" w:type="dxa"/>
            <w:noWrap/>
            <w:hideMark/>
          </w:tcPr>
          <w:p w14:paraId="093D08B1" w14:textId="77777777" w:rsidR="00DA50AA" w:rsidRPr="00B14FBF" w:rsidRDefault="00DA50AA" w:rsidP="00DA50AA">
            <w:pPr>
              <w:spacing w:before="60" w:after="60"/>
              <w:rPr>
                <w:rFonts w:eastAsia="Calibri"/>
                <w:noProof/>
                <w:sz w:val="22"/>
              </w:rPr>
            </w:pPr>
            <w:r w:rsidRPr="00B14FBF">
              <w:rPr>
                <w:noProof/>
                <w:sz w:val="22"/>
              </w:rPr>
              <w:t>Means of transport</w:t>
            </w:r>
          </w:p>
        </w:tc>
        <w:tc>
          <w:tcPr>
            <w:tcW w:w="2410" w:type="dxa"/>
            <w:noWrap/>
            <w:hideMark/>
          </w:tcPr>
          <w:p w14:paraId="058335B6" w14:textId="77777777" w:rsidR="00DA50AA" w:rsidRPr="00B14FBF" w:rsidRDefault="00DA50AA" w:rsidP="00DA50AA">
            <w:pPr>
              <w:spacing w:before="60" w:after="60"/>
              <w:rPr>
                <w:rFonts w:eastAsia="Calibri"/>
                <w:noProof/>
                <w:sz w:val="22"/>
              </w:rPr>
            </w:pPr>
            <w:r w:rsidRPr="00B14FBF">
              <w:rPr>
                <w:noProof/>
                <w:sz w:val="22"/>
              </w:rPr>
              <w:t>Zeichen (1) (für jedes Transportmittel)</w:t>
            </w:r>
          </w:p>
        </w:tc>
        <w:tc>
          <w:tcPr>
            <w:tcW w:w="3827" w:type="dxa"/>
            <w:noWrap/>
            <w:hideMark/>
          </w:tcPr>
          <w:p w14:paraId="15B03E91" w14:textId="77777777" w:rsidR="00DA50AA" w:rsidRPr="00B14FBF" w:rsidRDefault="00DA50AA" w:rsidP="00DA50AA">
            <w:pPr>
              <w:spacing w:before="60" w:after="60"/>
              <w:rPr>
                <w:rFonts w:eastAsia="Calibri"/>
                <w:noProof/>
                <w:sz w:val="22"/>
              </w:rPr>
            </w:pPr>
            <w:r w:rsidRPr="00B14FBF">
              <w:rPr>
                <w:noProof/>
                <w:sz w:val="22"/>
              </w:rPr>
              <w:t>Transportmittel für den Posten</w:t>
            </w:r>
          </w:p>
        </w:tc>
        <w:tc>
          <w:tcPr>
            <w:tcW w:w="518" w:type="dxa"/>
            <w:noWrap/>
            <w:hideMark/>
          </w:tcPr>
          <w:p w14:paraId="255D040A" w14:textId="77777777" w:rsidR="00DA50AA" w:rsidRPr="00B14FBF" w:rsidRDefault="00DA50AA" w:rsidP="00DA50AA">
            <w:pPr>
              <w:spacing w:before="60" w:after="60"/>
              <w:jc w:val="center"/>
              <w:rPr>
                <w:rFonts w:eastAsia="Calibri"/>
                <w:noProof/>
                <w:sz w:val="22"/>
              </w:rPr>
            </w:pPr>
            <w:r w:rsidRPr="00B14FBF">
              <w:rPr>
                <w:noProof/>
                <w:sz w:val="22"/>
              </w:rPr>
              <w:t>22</w:t>
            </w:r>
          </w:p>
        </w:tc>
      </w:tr>
      <w:tr w:rsidR="00DA50AA" w:rsidRPr="00B14FBF" w14:paraId="35050101" w14:textId="77777777" w:rsidTr="007418FE">
        <w:trPr>
          <w:trHeight w:val="290"/>
        </w:trPr>
        <w:tc>
          <w:tcPr>
            <w:tcW w:w="2836" w:type="dxa"/>
            <w:noWrap/>
            <w:hideMark/>
          </w:tcPr>
          <w:p w14:paraId="0A79BB52" w14:textId="77777777" w:rsidR="00DA50AA" w:rsidRPr="00B14FBF" w:rsidRDefault="00DA50AA" w:rsidP="00DA50AA">
            <w:pPr>
              <w:spacing w:before="60" w:after="60"/>
              <w:rPr>
                <w:rFonts w:eastAsia="Calibri"/>
                <w:noProof/>
                <w:sz w:val="22"/>
              </w:rPr>
            </w:pPr>
            <w:r w:rsidRPr="00B14FBF">
              <w:rPr>
                <w:noProof/>
                <w:sz w:val="22"/>
              </w:rPr>
              <w:t>Date of dispatch</w:t>
            </w:r>
          </w:p>
        </w:tc>
        <w:tc>
          <w:tcPr>
            <w:tcW w:w="2410" w:type="dxa"/>
            <w:noWrap/>
            <w:hideMark/>
          </w:tcPr>
          <w:p w14:paraId="7B13E36C" w14:textId="77777777" w:rsidR="00DA50AA" w:rsidRPr="00B14FBF" w:rsidRDefault="00DA50AA" w:rsidP="00DA50AA">
            <w:pPr>
              <w:spacing w:before="60" w:after="60"/>
              <w:rPr>
                <w:rFonts w:eastAsia="Calibri"/>
                <w:noProof/>
                <w:sz w:val="22"/>
              </w:rPr>
            </w:pPr>
            <w:r w:rsidRPr="00B14FBF">
              <w:rPr>
                <w:noProof/>
                <w:sz w:val="22"/>
              </w:rPr>
              <w:t>Datum (JJJJ-MM-TT)</w:t>
            </w:r>
          </w:p>
        </w:tc>
        <w:tc>
          <w:tcPr>
            <w:tcW w:w="3827" w:type="dxa"/>
            <w:noWrap/>
            <w:hideMark/>
          </w:tcPr>
          <w:p w14:paraId="45088DA3" w14:textId="77777777" w:rsidR="00DA50AA" w:rsidRPr="00B14FBF" w:rsidRDefault="00DA50AA" w:rsidP="00DA50AA">
            <w:pPr>
              <w:spacing w:before="60" w:after="60"/>
              <w:rPr>
                <w:rFonts w:eastAsia="Calibri"/>
                <w:noProof/>
                <w:sz w:val="22"/>
              </w:rPr>
            </w:pPr>
            <w:r w:rsidRPr="00B14FBF">
              <w:rPr>
                <w:noProof/>
                <w:sz w:val="22"/>
              </w:rPr>
              <w:t>(Erwartetes) Versanddatum</w:t>
            </w:r>
          </w:p>
        </w:tc>
        <w:tc>
          <w:tcPr>
            <w:tcW w:w="518" w:type="dxa"/>
            <w:noWrap/>
            <w:hideMark/>
          </w:tcPr>
          <w:p w14:paraId="742E732A" w14:textId="77777777" w:rsidR="00DA50AA" w:rsidRPr="00B14FBF" w:rsidRDefault="00DA50AA" w:rsidP="00DA50AA">
            <w:pPr>
              <w:spacing w:before="60" w:after="60"/>
              <w:jc w:val="center"/>
              <w:rPr>
                <w:rFonts w:eastAsia="Calibri"/>
                <w:noProof/>
                <w:sz w:val="22"/>
              </w:rPr>
            </w:pPr>
            <w:r w:rsidRPr="00B14FBF">
              <w:rPr>
                <w:noProof/>
                <w:sz w:val="22"/>
              </w:rPr>
              <w:t>23</w:t>
            </w:r>
          </w:p>
        </w:tc>
      </w:tr>
      <w:tr w:rsidR="00DA50AA" w:rsidRPr="00B14FBF" w14:paraId="57025DBB" w14:textId="77777777" w:rsidTr="007418FE">
        <w:trPr>
          <w:trHeight w:val="290"/>
        </w:trPr>
        <w:tc>
          <w:tcPr>
            <w:tcW w:w="2836" w:type="dxa"/>
            <w:noWrap/>
            <w:hideMark/>
          </w:tcPr>
          <w:p w14:paraId="1C0448D3" w14:textId="77777777" w:rsidR="00DA50AA" w:rsidRPr="00B14FBF" w:rsidRDefault="00DA50AA" w:rsidP="00DA50AA">
            <w:pPr>
              <w:spacing w:before="60" w:after="60"/>
              <w:rPr>
                <w:rFonts w:eastAsia="Calibri"/>
                <w:noProof/>
                <w:sz w:val="22"/>
              </w:rPr>
            </w:pPr>
            <w:r w:rsidRPr="00B14FBF">
              <w:rPr>
                <w:noProof/>
                <w:sz w:val="22"/>
              </w:rPr>
              <w:t>Date of arrival</w:t>
            </w:r>
          </w:p>
        </w:tc>
        <w:tc>
          <w:tcPr>
            <w:tcW w:w="2410" w:type="dxa"/>
            <w:noWrap/>
            <w:hideMark/>
          </w:tcPr>
          <w:p w14:paraId="6B6A88BD" w14:textId="77777777" w:rsidR="00DA50AA" w:rsidRPr="00B14FBF" w:rsidRDefault="00DA50AA" w:rsidP="00DA50AA">
            <w:pPr>
              <w:spacing w:before="60" w:after="60"/>
              <w:rPr>
                <w:rFonts w:eastAsia="Calibri"/>
                <w:noProof/>
                <w:sz w:val="22"/>
              </w:rPr>
            </w:pPr>
            <w:r w:rsidRPr="00B14FBF">
              <w:rPr>
                <w:noProof/>
                <w:sz w:val="22"/>
              </w:rPr>
              <w:t>Datum (JJJJ-MM-TT)</w:t>
            </w:r>
          </w:p>
        </w:tc>
        <w:tc>
          <w:tcPr>
            <w:tcW w:w="3827" w:type="dxa"/>
            <w:noWrap/>
            <w:hideMark/>
          </w:tcPr>
          <w:p w14:paraId="710C9C70" w14:textId="77777777" w:rsidR="00DA50AA" w:rsidRPr="00B14FBF" w:rsidRDefault="00DA50AA" w:rsidP="00DA50AA">
            <w:pPr>
              <w:spacing w:before="60" w:after="60"/>
              <w:rPr>
                <w:rFonts w:eastAsia="Calibri"/>
                <w:noProof/>
                <w:sz w:val="22"/>
              </w:rPr>
            </w:pPr>
            <w:r w:rsidRPr="00B14FBF">
              <w:rPr>
                <w:noProof/>
                <w:sz w:val="22"/>
              </w:rPr>
              <w:t>(Erwartetes) Datum der Ankunft am Bestimmungsort</w:t>
            </w:r>
          </w:p>
        </w:tc>
        <w:tc>
          <w:tcPr>
            <w:tcW w:w="518" w:type="dxa"/>
            <w:noWrap/>
            <w:hideMark/>
          </w:tcPr>
          <w:p w14:paraId="0BDA768B" w14:textId="77777777" w:rsidR="00DA50AA" w:rsidRPr="00B14FBF" w:rsidRDefault="00DA50AA" w:rsidP="00DA50AA">
            <w:pPr>
              <w:spacing w:before="60" w:after="60"/>
              <w:jc w:val="center"/>
              <w:rPr>
                <w:rFonts w:eastAsia="Calibri"/>
                <w:noProof/>
                <w:sz w:val="22"/>
              </w:rPr>
            </w:pPr>
            <w:r w:rsidRPr="00B14FBF">
              <w:rPr>
                <w:noProof/>
                <w:sz w:val="22"/>
              </w:rPr>
              <w:t>24</w:t>
            </w:r>
          </w:p>
        </w:tc>
      </w:tr>
      <w:tr w:rsidR="00DA50AA" w:rsidRPr="00B14FBF" w14:paraId="19CA388F" w14:textId="77777777" w:rsidTr="007418FE">
        <w:trPr>
          <w:trHeight w:val="290"/>
        </w:trPr>
        <w:tc>
          <w:tcPr>
            <w:tcW w:w="2836" w:type="dxa"/>
            <w:noWrap/>
            <w:hideMark/>
          </w:tcPr>
          <w:p w14:paraId="10D2A15C" w14:textId="77777777" w:rsidR="00DA50AA" w:rsidRPr="00B14FBF" w:rsidRDefault="00DA50AA" w:rsidP="00DA50AA">
            <w:pPr>
              <w:spacing w:before="60" w:after="60"/>
              <w:rPr>
                <w:rFonts w:eastAsia="Calibri"/>
                <w:noProof/>
                <w:sz w:val="22"/>
              </w:rPr>
            </w:pPr>
            <w:r w:rsidRPr="00B14FBF">
              <w:rPr>
                <w:noProof/>
                <w:sz w:val="22"/>
              </w:rPr>
              <w:t>Intended use</w:t>
            </w:r>
          </w:p>
        </w:tc>
        <w:tc>
          <w:tcPr>
            <w:tcW w:w="2410" w:type="dxa"/>
            <w:noWrap/>
            <w:hideMark/>
          </w:tcPr>
          <w:p w14:paraId="7B84F267" w14:textId="77777777" w:rsidR="00DA50AA" w:rsidRPr="00B14FBF" w:rsidRDefault="00DA50AA" w:rsidP="00DA50AA">
            <w:pPr>
              <w:spacing w:before="60" w:after="60"/>
              <w:rPr>
                <w:rFonts w:eastAsia="Calibri"/>
                <w:noProof/>
                <w:sz w:val="22"/>
              </w:rPr>
            </w:pPr>
            <w:r w:rsidRPr="00B14FBF">
              <w:rPr>
                <w:noProof/>
                <w:sz w:val="22"/>
              </w:rPr>
              <w:t>Zeichen (256)</w:t>
            </w:r>
          </w:p>
        </w:tc>
        <w:tc>
          <w:tcPr>
            <w:tcW w:w="3827" w:type="dxa"/>
            <w:noWrap/>
            <w:hideMark/>
          </w:tcPr>
          <w:p w14:paraId="36544B29" w14:textId="77777777" w:rsidR="00DA50AA" w:rsidRPr="00B14FBF" w:rsidRDefault="00DA50AA" w:rsidP="00DA50AA">
            <w:pPr>
              <w:spacing w:before="60" w:after="60"/>
              <w:rPr>
                <w:rFonts w:eastAsia="Calibri"/>
                <w:noProof/>
                <w:sz w:val="22"/>
              </w:rPr>
            </w:pPr>
            <w:r w:rsidRPr="00B14FBF">
              <w:rPr>
                <w:noProof/>
                <w:sz w:val="22"/>
              </w:rPr>
              <w:t>Vorgesehener Verwendungszweck des nicht nuklearen Materials</w:t>
            </w:r>
          </w:p>
        </w:tc>
        <w:tc>
          <w:tcPr>
            <w:tcW w:w="518" w:type="dxa"/>
            <w:noWrap/>
            <w:hideMark/>
          </w:tcPr>
          <w:p w14:paraId="5AD4338B" w14:textId="77777777" w:rsidR="00DA50AA" w:rsidRPr="00B14FBF" w:rsidRDefault="00DA50AA" w:rsidP="00DA50AA">
            <w:pPr>
              <w:spacing w:before="60" w:after="60"/>
              <w:jc w:val="center"/>
              <w:rPr>
                <w:rFonts w:eastAsia="Calibri"/>
                <w:noProof/>
                <w:sz w:val="22"/>
              </w:rPr>
            </w:pPr>
            <w:r w:rsidRPr="00B14FBF">
              <w:rPr>
                <w:noProof/>
                <w:sz w:val="22"/>
              </w:rPr>
              <w:t>25</w:t>
            </w:r>
          </w:p>
        </w:tc>
      </w:tr>
      <w:tr w:rsidR="00DA50AA" w:rsidRPr="00B14FBF" w14:paraId="7C5BBA98" w14:textId="77777777" w:rsidTr="007418FE">
        <w:trPr>
          <w:trHeight w:val="290"/>
        </w:trPr>
        <w:tc>
          <w:tcPr>
            <w:tcW w:w="2836" w:type="dxa"/>
            <w:noWrap/>
            <w:hideMark/>
          </w:tcPr>
          <w:p w14:paraId="7DE89059" w14:textId="77777777" w:rsidR="00DA50AA" w:rsidRPr="00B14FBF" w:rsidRDefault="00DA50AA" w:rsidP="00DA50AA">
            <w:pPr>
              <w:spacing w:before="60" w:after="60"/>
              <w:rPr>
                <w:rFonts w:eastAsia="Calibri"/>
                <w:noProof/>
                <w:sz w:val="22"/>
              </w:rPr>
            </w:pPr>
            <w:r w:rsidRPr="00B14FBF">
              <w:rPr>
                <w:noProof/>
                <w:sz w:val="22"/>
              </w:rPr>
              <w:t>Export/Import authorisation reference</w:t>
            </w:r>
          </w:p>
        </w:tc>
        <w:tc>
          <w:tcPr>
            <w:tcW w:w="2410" w:type="dxa"/>
            <w:noWrap/>
            <w:hideMark/>
          </w:tcPr>
          <w:p w14:paraId="5DF6B4B2" w14:textId="77777777" w:rsidR="00DA50AA" w:rsidRPr="00B14FBF" w:rsidRDefault="00DA50AA" w:rsidP="00DA50AA">
            <w:pPr>
              <w:spacing w:before="60" w:after="60"/>
              <w:rPr>
                <w:rFonts w:eastAsia="Calibri"/>
                <w:noProof/>
                <w:sz w:val="22"/>
              </w:rPr>
            </w:pPr>
            <w:r w:rsidRPr="00B14FBF">
              <w:rPr>
                <w:noProof/>
                <w:sz w:val="22"/>
              </w:rPr>
              <w:t>Zeichen (16)</w:t>
            </w:r>
          </w:p>
        </w:tc>
        <w:tc>
          <w:tcPr>
            <w:tcW w:w="3827" w:type="dxa"/>
            <w:noWrap/>
            <w:hideMark/>
          </w:tcPr>
          <w:p w14:paraId="5C7EEEFF" w14:textId="77777777" w:rsidR="00DA50AA" w:rsidRPr="00B14FBF" w:rsidRDefault="00DA50AA" w:rsidP="00DA50AA">
            <w:pPr>
              <w:spacing w:before="60" w:after="60"/>
              <w:rPr>
                <w:rFonts w:eastAsia="Calibri"/>
                <w:noProof/>
                <w:sz w:val="22"/>
              </w:rPr>
            </w:pPr>
            <w:r w:rsidRPr="00B14FBF">
              <w:rPr>
                <w:noProof/>
                <w:sz w:val="22"/>
              </w:rPr>
              <w:t>Referenzcode der durch die zuständige Behörde erteilten Genehmigung</w:t>
            </w:r>
          </w:p>
        </w:tc>
        <w:tc>
          <w:tcPr>
            <w:tcW w:w="518" w:type="dxa"/>
            <w:noWrap/>
            <w:hideMark/>
          </w:tcPr>
          <w:p w14:paraId="0CA3A0C7" w14:textId="77777777" w:rsidR="00DA50AA" w:rsidRPr="00B14FBF" w:rsidRDefault="00DA50AA" w:rsidP="00DA50AA">
            <w:pPr>
              <w:spacing w:before="60" w:after="60"/>
              <w:jc w:val="center"/>
              <w:rPr>
                <w:rFonts w:eastAsia="Calibri"/>
                <w:noProof/>
                <w:sz w:val="22"/>
              </w:rPr>
            </w:pPr>
            <w:r w:rsidRPr="00B14FBF">
              <w:rPr>
                <w:noProof/>
                <w:sz w:val="22"/>
              </w:rPr>
              <w:t>26</w:t>
            </w:r>
          </w:p>
        </w:tc>
      </w:tr>
      <w:tr w:rsidR="00D27876" w:rsidRPr="00B14FBF" w14:paraId="1BE3C060" w14:textId="77777777" w:rsidTr="007418FE">
        <w:trPr>
          <w:trHeight w:val="290"/>
        </w:trPr>
        <w:tc>
          <w:tcPr>
            <w:tcW w:w="2836" w:type="dxa"/>
            <w:noWrap/>
            <w:hideMark/>
          </w:tcPr>
          <w:p w14:paraId="66126449" w14:textId="77777777" w:rsidR="00D27876" w:rsidRPr="00B14FBF" w:rsidRDefault="00D27876" w:rsidP="00D27876">
            <w:pPr>
              <w:spacing w:before="60" w:after="60"/>
              <w:rPr>
                <w:rFonts w:eastAsia="Calibri"/>
                <w:noProof/>
                <w:sz w:val="22"/>
              </w:rPr>
            </w:pPr>
            <w:r w:rsidRPr="00B14FBF">
              <w:rPr>
                <w:noProof/>
                <w:sz w:val="22"/>
              </w:rPr>
              <w:t>Comment</w:t>
            </w:r>
          </w:p>
        </w:tc>
        <w:tc>
          <w:tcPr>
            <w:tcW w:w="2410" w:type="dxa"/>
            <w:noWrap/>
            <w:hideMark/>
          </w:tcPr>
          <w:p w14:paraId="6A9E2327" w14:textId="77777777" w:rsidR="00D27876" w:rsidRPr="00B14FBF" w:rsidRDefault="00D27876" w:rsidP="00D27876">
            <w:pPr>
              <w:spacing w:before="60" w:after="60"/>
              <w:rPr>
                <w:rFonts w:eastAsia="Calibri"/>
                <w:noProof/>
                <w:sz w:val="22"/>
              </w:rPr>
            </w:pPr>
            <w:r w:rsidRPr="00B14FBF">
              <w:rPr>
                <w:noProof/>
                <w:sz w:val="22"/>
              </w:rPr>
              <w:t>Zeichen (256)</w:t>
            </w:r>
          </w:p>
        </w:tc>
        <w:tc>
          <w:tcPr>
            <w:tcW w:w="3827" w:type="dxa"/>
            <w:noWrap/>
            <w:hideMark/>
          </w:tcPr>
          <w:p w14:paraId="4FB778D1" w14:textId="77777777" w:rsidR="00D27876" w:rsidRPr="00B14FBF" w:rsidRDefault="00D27876" w:rsidP="00D27876">
            <w:pPr>
              <w:spacing w:before="60" w:after="60"/>
              <w:rPr>
                <w:rFonts w:eastAsia="Calibri"/>
                <w:noProof/>
                <w:sz w:val="22"/>
              </w:rPr>
            </w:pPr>
            <w:r w:rsidRPr="00B14FBF">
              <w:rPr>
                <w:noProof/>
                <w:sz w:val="22"/>
              </w:rPr>
              <w:t>Sonstige relevante Angaben, die bisher nicht berücksichtigt wurden</w:t>
            </w:r>
          </w:p>
        </w:tc>
        <w:tc>
          <w:tcPr>
            <w:tcW w:w="518" w:type="dxa"/>
            <w:noWrap/>
            <w:hideMark/>
          </w:tcPr>
          <w:p w14:paraId="4CA2C81C" w14:textId="77777777" w:rsidR="00D27876" w:rsidRPr="00B14FBF" w:rsidRDefault="00D27876" w:rsidP="00D27876">
            <w:pPr>
              <w:spacing w:before="60" w:after="60"/>
              <w:jc w:val="center"/>
              <w:rPr>
                <w:rFonts w:eastAsia="Calibri"/>
                <w:noProof/>
                <w:sz w:val="22"/>
              </w:rPr>
            </w:pPr>
            <w:r w:rsidRPr="00B14FBF">
              <w:rPr>
                <w:noProof/>
                <w:sz w:val="22"/>
              </w:rPr>
              <w:t>27</w:t>
            </w:r>
          </w:p>
        </w:tc>
      </w:tr>
    </w:tbl>
    <w:p w14:paraId="0B57F36D" w14:textId="77777777" w:rsidR="001D789F" w:rsidRPr="00B14FBF" w:rsidRDefault="001D789F" w:rsidP="00E41E1A">
      <w:pPr>
        <w:spacing w:after="160" w:line="259" w:lineRule="auto"/>
        <w:rPr>
          <w:rFonts w:eastAsia="Calibri"/>
          <w:i/>
          <w:noProof/>
          <w:sz w:val="22"/>
        </w:rPr>
      </w:pPr>
    </w:p>
    <w:p w14:paraId="48225A30" w14:textId="77777777" w:rsidR="00E41E1A" w:rsidRPr="00B14FBF" w:rsidRDefault="00E41E1A" w:rsidP="00E41E1A">
      <w:pPr>
        <w:spacing w:after="160" w:line="259" w:lineRule="auto"/>
        <w:rPr>
          <w:rFonts w:eastAsia="Calibri"/>
          <w:i/>
          <w:noProof/>
          <w:sz w:val="22"/>
        </w:rPr>
      </w:pPr>
      <w:r w:rsidRPr="00B14FBF">
        <w:rPr>
          <w:i/>
          <w:noProof/>
          <w:sz w:val="22"/>
        </w:rPr>
        <w:t>Erläuterungen</w:t>
      </w:r>
    </w:p>
    <w:p w14:paraId="68EAC91D" w14:textId="77777777" w:rsidR="00E41E1A" w:rsidRPr="00B14FBF" w:rsidRDefault="00E41E1A" w:rsidP="007F32BF">
      <w:pPr>
        <w:pStyle w:val="NumPar1"/>
        <w:numPr>
          <w:ilvl w:val="0"/>
          <w:numId w:val="40"/>
        </w:numPr>
        <w:rPr>
          <w:noProof/>
        </w:rPr>
      </w:pPr>
      <w:r w:rsidRPr="00B14FBF">
        <w:rPr>
          <w:noProof/>
        </w:rPr>
        <w:t>Legal entity or name of installation/Juristische Person oder Name der Anlage: Name der juristischen Person oder der Anlage, die der Kommission die Meldung übermittelt.</w:t>
      </w:r>
    </w:p>
    <w:p w14:paraId="12324A09" w14:textId="77777777" w:rsidR="009357BD" w:rsidRPr="00B14FBF" w:rsidRDefault="009357BD" w:rsidP="00B86B04">
      <w:pPr>
        <w:pStyle w:val="NumPar1"/>
        <w:rPr>
          <w:noProof/>
        </w:rPr>
      </w:pPr>
      <w:r w:rsidRPr="00B14FBF">
        <w:rPr>
          <w:noProof/>
        </w:rPr>
        <w:t>Report type/Berichtsart: Für diese Berichtsart ist „TNNNM“ anzugeben.</w:t>
      </w:r>
    </w:p>
    <w:p w14:paraId="2E4EEF59" w14:textId="77777777" w:rsidR="00E57AD4" w:rsidRPr="00B14FBF" w:rsidRDefault="000E2524" w:rsidP="00B86B04">
      <w:pPr>
        <w:pStyle w:val="NumPar1"/>
        <w:rPr>
          <w:noProof/>
        </w:rPr>
      </w:pPr>
      <w:r w:rsidRPr="00B14FBF">
        <w:rPr>
          <w:noProof/>
        </w:rPr>
        <w:t>Notification type/Art der Meldung: Art der Meldung.</w:t>
      </w:r>
    </w:p>
    <w:p w14:paraId="2540E607" w14:textId="77777777" w:rsidR="00E57AD4" w:rsidRPr="00B14FBF" w:rsidRDefault="00E57AD4" w:rsidP="00E57AD4">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E57AD4" w:rsidRPr="00B14FBF" w14:paraId="44320F10" w14:textId="77777777" w:rsidTr="0013049E">
        <w:tc>
          <w:tcPr>
            <w:tcW w:w="155" w:type="pct"/>
            <w:shd w:val="clear" w:color="auto" w:fill="auto"/>
            <w:hideMark/>
          </w:tcPr>
          <w:p w14:paraId="45C552F7" w14:textId="77777777" w:rsidR="00E57AD4" w:rsidRPr="00B14FBF" w:rsidRDefault="00E57AD4"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E57AD4" w:rsidRPr="00B14FBF" w14:paraId="3BC75715" w14:textId="77777777" w:rsidTr="0013049E">
              <w:tc>
                <w:tcPr>
                  <w:tcW w:w="7224" w:type="dxa"/>
                </w:tcPr>
                <w:p w14:paraId="3E0C9EF4" w14:textId="77777777" w:rsidR="00E57AD4" w:rsidRPr="00B14FBF" w:rsidRDefault="00E57AD4" w:rsidP="0013049E">
                  <w:pPr>
                    <w:spacing w:before="60" w:after="60"/>
                    <w:ind w:right="195"/>
                    <w:jc w:val="center"/>
                    <w:rPr>
                      <w:rFonts w:eastAsia="Times New Roman"/>
                      <w:b/>
                      <w:bCs/>
                      <w:noProof/>
                      <w:sz w:val="22"/>
                    </w:rPr>
                  </w:pPr>
                  <w:r w:rsidRPr="00B14FBF">
                    <w:rPr>
                      <w:b/>
                      <w:noProof/>
                      <w:sz w:val="22"/>
                    </w:rPr>
                    <w:t>Art der Meldung</w:t>
                  </w:r>
                </w:p>
              </w:tc>
              <w:tc>
                <w:tcPr>
                  <w:tcW w:w="1638" w:type="dxa"/>
                </w:tcPr>
                <w:p w14:paraId="053ACC96" w14:textId="77777777" w:rsidR="00E57AD4" w:rsidRPr="00B14FBF" w:rsidRDefault="00E57AD4" w:rsidP="0013049E">
                  <w:pPr>
                    <w:spacing w:before="60" w:after="60"/>
                    <w:ind w:right="195"/>
                    <w:jc w:val="center"/>
                    <w:rPr>
                      <w:rFonts w:eastAsia="Times New Roman"/>
                      <w:b/>
                      <w:bCs/>
                      <w:noProof/>
                      <w:sz w:val="22"/>
                    </w:rPr>
                  </w:pPr>
                  <w:r w:rsidRPr="00B14FBF">
                    <w:rPr>
                      <w:b/>
                      <w:noProof/>
                      <w:sz w:val="22"/>
                    </w:rPr>
                    <w:t>Code</w:t>
                  </w:r>
                </w:p>
              </w:tc>
            </w:tr>
            <w:tr w:rsidR="00E57AD4" w:rsidRPr="00B14FBF" w14:paraId="0B6E40EE" w14:textId="77777777" w:rsidTr="0013049E">
              <w:tc>
                <w:tcPr>
                  <w:tcW w:w="7224" w:type="dxa"/>
                </w:tcPr>
                <w:p w14:paraId="69648A22" w14:textId="77777777" w:rsidR="00E57AD4" w:rsidRPr="00B14FBF" w:rsidRDefault="00E57AD4" w:rsidP="0013049E">
                  <w:pPr>
                    <w:spacing w:before="60" w:after="60"/>
                    <w:jc w:val="left"/>
                    <w:rPr>
                      <w:rFonts w:eastAsia="Times New Roman"/>
                      <w:noProof/>
                      <w:sz w:val="22"/>
                    </w:rPr>
                  </w:pPr>
                  <w:r w:rsidRPr="00B14FBF">
                    <w:rPr>
                      <w:noProof/>
                      <w:sz w:val="22"/>
                    </w:rPr>
                    <w:t>Advance notification/Vorausmeldung</w:t>
                  </w:r>
                </w:p>
              </w:tc>
              <w:tc>
                <w:tcPr>
                  <w:tcW w:w="1638" w:type="dxa"/>
                </w:tcPr>
                <w:p w14:paraId="51141B75" w14:textId="77777777" w:rsidR="00E57AD4" w:rsidRPr="00B14FBF" w:rsidRDefault="00E57AD4" w:rsidP="0013049E">
                  <w:pPr>
                    <w:spacing w:before="60" w:after="60"/>
                    <w:jc w:val="center"/>
                    <w:rPr>
                      <w:rFonts w:eastAsia="Times New Roman"/>
                      <w:noProof/>
                      <w:sz w:val="22"/>
                    </w:rPr>
                  </w:pPr>
                  <w:r w:rsidRPr="00B14FBF">
                    <w:rPr>
                      <w:noProof/>
                      <w:sz w:val="22"/>
                    </w:rPr>
                    <w:t>AN</w:t>
                  </w:r>
                </w:p>
              </w:tc>
            </w:tr>
            <w:tr w:rsidR="00E57AD4" w:rsidRPr="00B14FBF" w14:paraId="1F6A1C7F" w14:textId="77777777" w:rsidTr="0013049E">
              <w:tc>
                <w:tcPr>
                  <w:tcW w:w="7224" w:type="dxa"/>
                </w:tcPr>
                <w:p w14:paraId="1FBDB3BE" w14:textId="77777777" w:rsidR="00E57AD4" w:rsidRPr="00B14FBF" w:rsidRDefault="00E57AD4" w:rsidP="0013049E">
                  <w:pPr>
                    <w:spacing w:before="60" w:after="60"/>
                    <w:jc w:val="left"/>
                    <w:rPr>
                      <w:noProof/>
                      <w:sz w:val="22"/>
                    </w:rPr>
                  </w:pPr>
                  <w:r w:rsidRPr="00B14FBF">
                    <w:rPr>
                      <w:noProof/>
                      <w:sz w:val="22"/>
                    </w:rPr>
                    <w:t>Versandbestätigung</w:t>
                  </w:r>
                </w:p>
              </w:tc>
              <w:tc>
                <w:tcPr>
                  <w:tcW w:w="1638" w:type="dxa"/>
                </w:tcPr>
                <w:p w14:paraId="4BA54C3A" w14:textId="77777777" w:rsidR="00E57AD4" w:rsidRPr="00B14FBF" w:rsidRDefault="00E57AD4" w:rsidP="0013049E">
                  <w:pPr>
                    <w:spacing w:before="60" w:after="60"/>
                    <w:jc w:val="center"/>
                    <w:rPr>
                      <w:rFonts w:eastAsia="Times New Roman"/>
                      <w:noProof/>
                      <w:sz w:val="22"/>
                    </w:rPr>
                  </w:pPr>
                  <w:r w:rsidRPr="00B14FBF">
                    <w:rPr>
                      <w:noProof/>
                      <w:sz w:val="22"/>
                    </w:rPr>
                    <w:t>CS</w:t>
                  </w:r>
                </w:p>
              </w:tc>
            </w:tr>
            <w:tr w:rsidR="00E57AD4" w:rsidRPr="00B14FBF" w14:paraId="154179F8" w14:textId="77777777" w:rsidTr="0013049E">
              <w:tc>
                <w:tcPr>
                  <w:tcW w:w="7224" w:type="dxa"/>
                </w:tcPr>
                <w:p w14:paraId="44D3FC4B" w14:textId="77777777" w:rsidR="00E57AD4" w:rsidRPr="00B14FBF" w:rsidRDefault="00E57AD4" w:rsidP="0013049E">
                  <w:pPr>
                    <w:spacing w:before="60" w:after="60"/>
                    <w:jc w:val="left"/>
                    <w:rPr>
                      <w:rFonts w:eastAsia="Times New Roman"/>
                      <w:noProof/>
                      <w:sz w:val="22"/>
                    </w:rPr>
                  </w:pPr>
                  <w:r w:rsidRPr="00B14FBF">
                    <w:rPr>
                      <w:noProof/>
                      <w:sz w:val="22"/>
                    </w:rPr>
                    <w:t>Eingangsbestätigung</w:t>
                  </w:r>
                </w:p>
              </w:tc>
              <w:tc>
                <w:tcPr>
                  <w:tcW w:w="1638" w:type="dxa"/>
                </w:tcPr>
                <w:p w14:paraId="1382A004" w14:textId="77777777" w:rsidR="00E57AD4" w:rsidRPr="00B14FBF" w:rsidRDefault="00E57AD4" w:rsidP="0013049E">
                  <w:pPr>
                    <w:spacing w:before="60" w:after="60"/>
                    <w:jc w:val="center"/>
                    <w:rPr>
                      <w:rFonts w:eastAsia="Times New Roman"/>
                      <w:noProof/>
                      <w:sz w:val="22"/>
                    </w:rPr>
                  </w:pPr>
                  <w:r w:rsidRPr="00B14FBF">
                    <w:rPr>
                      <w:noProof/>
                      <w:sz w:val="22"/>
                    </w:rPr>
                    <w:t>CR</w:t>
                  </w:r>
                </w:p>
              </w:tc>
            </w:tr>
            <w:tr w:rsidR="00E57AD4" w:rsidRPr="00B14FBF" w14:paraId="0B96CF89" w14:textId="77777777" w:rsidTr="0013049E">
              <w:tc>
                <w:tcPr>
                  <w:tcW w:w="7224" w:type="dxa"/>
                </w:tcPr>
                <w:p w14:paraId="0BF0E1A2" w14:textId="77777777" w:rsidR="00E57AD4" w:rsidRPr="00B14FBF" w:rsidRDefault="00E57AD4" w:rsidP="0013049E">
                  <w:pPr>
                    <w:spacing w:before="60" w:after="60"/>
                    <w:jc w:val="left"/>
                    <w:rPr>
                      <w:noProof/>
                      <w:sz w:val="22"/>
                    </w:rPr>
                  </w:pPr>
                  <w:r w:rsidRPr="00B14FBF">
                    <w:rPr>
                      <w:noProof/>
                      <w:sz w:val="22"/>
                    </w:rPr>
                    <w:t>Meldung der Rückführung</w:t>
                  </w:r>
                </w:p>
              </w:tc>
              <w:tc>
                <w:tcPr>
                  <w:tcW w:w="1638" w:type="dxa"/>
                </w:tcPr>
                <w:p w14:paraId="330CC2B8" w14:textId="77777777" w:rsidR="00E57AD4" w:rsidRPr="00B14FBF" w:rsidRDefault="00E57AD4" w:rsidP="0013049E">
                  <w:pPr>
                    <w:spacing w:before="60" w:after="60"/>
                    <w:jc w:val="center"/>
                    <w:rPr>
                      <w:rFonts w:eastAsia="Times New Roman"/>
                      <w:noProof/>
                      <w:sz w:val="22"/>
                    </w:rPr>
                  </w:pPr>
                  <w:r w:rsidRPr="00B14FBF">
                    <w:rPr>
                      <w:noProof/>
                      <w:sz w:val="22"/>
                    </w:rPr>
                    <w:t>NR</w:t>
                  </w:r>
                </w:p>
              </w:tc>
            </w:tr>
          </w:tbl>
          <w:p w14:paraId="33A46135" w14:textId="77777777" w:rsidR="00E57AD4" w:rsidRPr="00B14FBF" w:rsidRDefault="00E57AD4" w:rsidP="0013049E">
            <w:pPr>
              <w:spacing w:after="0"/>
              <w:rPr>
                <w:rFonts w:eastAsia="Times New Roman"/>
                <w:noProof/>
                <w:sz w:val="22"/>
              </w:rPr>
            </w:pPr>
          </w:p>
        </w:tc>
      </w:tr>
    </w:tbl>
    <w:p w14:paraId="4F78A65D" w14:textId="77777777" w:rsidR="00C2208C" w:rsidRPr="00B14FBF" w:rsidRDefault="0021427E" w:rsidP="00B86B04">
      <w:pPr>
        <w:pStyle w:val="NumPar1"/>
        <w:rPr>
          <w:noProof/>
        </w:rPr>
      </w:pPr>
      <w:r w:rsidRPr="00B14FBF">
        <w:rPr>
          <w:noProof/>
        </w:rPr>
        <w:t xml:space="preserve">Transfer type/Art der Weitergabe: Art der Weitergabe. </w:t>
      </w:r>
    </w:p>
    <w:p w14:paraId="6293178C" w14:textId="77777777" w:rsidR="00C2208C" w:rsidRPr="00B14FBF" w:rsidRDefault="00C2208C" w:rsidP="00C2208C">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C2208C" w:rsidRPr="00B14FBF" w14:paraId="2B17DA30" w14:textId="77777777" w:rsidTr="0013049E">
        <w:tc>
          <w:tcPr>
            <w:tcW w:w="155" w:type="pct"/>
            <w:shd w:val="clear" w:color="auto" w:fill="auto"/>
            <w:hideMark/>
          </w:tcPr>
          <w:p w14:paraId="3FFB46ED" w14:textId="77777777" w:rsidR="00C2208C" w:rsidRPr="00B14FBF" w:rsidRDefault="00C2208C"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C2208C" w:rsidRPr="00B14FBF" w14:paraId="064B20F5" w14:textId="77777777" w:rsidTr="0013049E">
              <w:tc>
                <w:tcPr>
                  <w:tcW w:w="7224" w:type="dxa"/>
                </w:tcPr>
                <w:p w14:paraId="25DCCF9C" w14:textId="77777777" w:rsidR="00C2208C" w:rsidRPr="00B14FBF" w:rsidRDefault="00C2208C" w:rsidP="0013049E">
                  <w:pPr>
                    <w:spacing w:before="60" w:after="60"/>
                    <w:ind w:right="195"/>
                    <w:jc w:val="center"/>
                    <w:rPr>
                      <w:rFonts w:eastAsia="Times New Roman"/>
                      <w:b/>
                      <w:bCs/>
                      <w:noProof/>
                      <w:sz w:val="22"/>
                    </w:rPr>
                  </w:pPr>
                  <w:r w:rsidRPr="00B14FBF">
                    <w:rPr>
                      <w:b/>
                      <w:noProof/>
                      <w:sz w:val="22"/>
                    </w:rPr>
                    <w:t>Art der Weitergabe</w:t>
                  </w:r>
                </w:p>
              </w:tc>
              <w:tc>
                <w:tcPr>
                  <w:tcW w:w="1638" w:type="dxa"/>
                </w:tcPr>
                <w:p w14:paraId="23156186" w14:textId="77777777" w:rsidR="00C2208C" w:rsidRPr="00B14FBF" w:rsidRDefault="00C2208C" w:rsidP="0013049E">
                  <w:pPr>
                    <w:spacing w:before="60" w:after="60"/>
                    <w:ind w:right="195"/>
                    <w:jc w:val="center"/>
                    <w:rPr>
                      <w:rFonts w:eastAsia="Times New Roman"/>
                      <w:b/>
                      <w:bCs/>
                      <w:noProof/>
                      <w:sz w:val="22"/>
                    </w:rPr>
                  </w:pPr>
                  <w:r w:rsidRPr="00B14FBF">
                    <w:rPr>
                      <w:b/>
                      <w:noProof/>
                      <w:sz w:val="22"/>
                    </w:rPr>
                    <w:t>Code</w:t>
                  </w:r>
                </w:p>
              </w:tc>
            </w:tr>
            <w:tr w:rsidR="00C2208C" w:rsidRPr="00B14FBF" w14:paraId="793BD09B" w14:textId="77777777" w:rsidTr="0013049E">
              <w:tc>
                <w:tcPr>
                  <w:tcW w:w="7224" w:type="dxa"/>
                </w:tcPr>
                <w:p w14:paraId="0B3C113A" w14:textId="77777777" w:rsidR="00C2208C" w:rsidRPr="00B14FBF" w:rsidRDefault="00C2208C" w:rsidP="0013049E">
                  <w:pPr>
                    <w:spacing w:before="60" w:after="60"/>
                    <w:jc w:val="left"/>
                    <w:rPr>
                      <w:rFonts w:eastAsia="Times New Roman"/>
                      <w:noProof/>
                      <w:sz w:val="22"/>
                    </w:rPr>
                  </w:pPr>
                  <w:r w:rsidRPr="00B14FBF">
                    <w:rPr>
                      <w:noProof/>
                      <w:sz w:val="22"/>
                    </w:rPr>
                    <w:t>Versand an einen Ort innerhalb der EU</w:t>
                  </w:r>
                </w:p>
              </w:tc>
              <w:tc>
                <w:tcPr>
                  <w:tcW w:w="1638" w:type="dxa"/>
                </w:tcPr>
                <w:p w14:paraId="1A6D96B8" w14:textId="77777777" w:rsidR="00C2208C" w:rsidRPr="00B14FBF" w:rsidRDefault="00C2208C" w:rsidP="0013049E">
                  <w:pPr>
                    <w:spacing w:before="60" w:after="60"/>
                    <w:jc w:val="center"/>
                    <w:rPr>
                      <w:rFonts w:eastAsia="Times New Roman"/>
                      <w:noProof/>
                      <w:sz w:val="22"/>
                    </w:rPr>
                  </w:pPr>
                  <w:r w:rsidRPr="00B14FBF">
                    <w:rPr>
                      <w:noProof/>
                      <w:sz w:val="22"/>
                    </w:rPr>
                    <w:t>SD</w:t>
                  </w:r>
                </w:p>
              </w:tc>
            </w:tr>
            <w:tr w:rsidR="00C2208C" w:rsidRPr="00B14FBF" w14:paraId="2A374233" w14:textId="77777777" w:rsidTr="0013049E">
              <w:tc>
                <w:tcPr>
                  <w:tcW w:w="7224" w:type="dxa"/>
                </w:tcPr>
                <w:p w14:paraId="06BEBA41" w14:textId="77777777" w:rsidR="00C2208C" w:rsidRPr="00B14FBF" w:rsidRDefault="00C2208C" w:rsidP="0013049E">
                  <w:pPr>
                    <w:spacing w:before="60" w:after="60"/>
                    <w:jc w:val="left"/>
                    <w:rPr>
                      <w:noProof/>
                      <w:sz w:val="22"/>
                    </w:rPr>
                  </w:pPr>
                  <w:r w:rsidRPr="00B14FBF">
                    <w:rPr>
                      <w:noProof/>
                      <w:sz w:val="22"/>
                    </w:rPr>
                    <w:t>Ausfuhr in ein Drittland</w:t>
                  </w:r>
                </w:p>
              </w:tc>
              <w:tc>
                <w:tcPr>
                  <w:tcW w:w="1638" w:type="dxa"/>
                </w:tcPr>
                <w:p w14:paraId="5DFC1179" w14:textId="77777777" w:rsidR="00C2208C" w:rsidRPr="00B14FBF" w:rsidRDefault="00C2208C" w:rsidP="0013049E">
                  <w:pPr>
                    <w:spacing w:before="60" w:after="60"/>
                    <w:jc w:val="center"/>
                    <w:rPr>
                      <w:rFonts w:eastAsia="Times New Roman"/>
                      <w:noProof/>
                      <w:sz w:val="22"/>
                    </w:rPr>
                  </w:pPr>
                  <w:r w:rsidRPr="00B14FBF">
                    <w:rPr>
                      <w:noProof/>
                      <w:sz w:val="22"/>
                    </w:rPr>
                    <w:t>SF</w:t>
                  </w:r>
                </w:p>
              </w:tc>
            </w:tr>
            <w:tr w:rsidR="00C2208C" w:rsidRPr="00B14FBF" w14:paraId="4F529C52" w14:textId="77777777" w:rsidTr="0013049E">
              <w:tc>
                <w:tcPr>
                  <w:tcW w:w="7224" w:type="dxa"/>
                </w:tcPr>
                <w:p w14:paraId="24F35FF1" w14:textId="77777777" w:rsidR="00C2208C" w:rsidRPr="00B14FBF" w:rsidRDefault="00C2208C" w:rsidP="0013049E">
                  <w:pPr>
                    <w:spacing w:before="60" w:after="60"/>
                    <w:jc w:val="left"/>
                    <w:rPr>
                      <w:rFonts w:eastAsia="Times New Roman"/>
                      <w:noProof/>
                      <w:sz w:val="22"/>
                    </w:rPr>
                  </w:pPr>
                  <w:r w:rsidRPr="00B14FBF">
                    <w:rPr>
                      <w:noProof/>
                      <w:sz w:val="22"/>
                    </w:rPr>
                    <w:t>Eingang aus einem Ort innerhalb der EU</w:t>
                  </w:r>
                </w:p>
              </w:tc>
              <w:tc>
                <w:tcPr>
                  <w:tcW w:w="1638" w:type="dxa"/>
                </w:tcPr>
                <w:p w14:paraId="27B469FB" w14:textId="77777777" w:rsidR="00C2208C" w:rsidRPr="00B14FBF" w:rsidRDefault="00C2208C" w:rsidP="0013049E">
                  <w:pPr>
                    <w:spacing w:before="60" w:after="60"/>
                    <w:jc w:val="center"/>
                    <w:rPr>
                      <w:rFonts w:eastAsia="Times New Roman"/>
                      <w:noProof/>
                      <w:sz w:val="22"/>
                    </w:rPr>
                  </w:pPr>
                  <w:r w:rsidRPr="00B14FBF">
                    <w:rPr>
                      <w:noProof/>
                      <w:sz w:val="22"/>
                    </w:rPr>
                    <w:t>RD</w:t>
                  </w:r>
                </w:p>
              </w:tc>
            </w:tr>
            <w:tr w:rsidR="00C2208C" w:rsidRPr="00B14FBF" w14:paraId="5AD23887" w14:textId="77777777" w:rsidTr="0013049E">
              <w:tc>
                <w:tcPr>
                  <w:tcW w:w="7224" w:type="dxa"/>
                </w:tcPr>
                <w:p w14:paraId="2F43E356" w14:textId="77777777" w:rsidR="00C2208C" w:rsidRPr="00B14FBF" w:rsidRDefault="00C2208C" w:rsidP="0013049E">
                  <w:pPr>
                    <w:spacing w:before="60" w:after="60"/>
                    <w:jc w:val="left"/>
                    <w:rPr>
                      <w:noProof/>
                      <w:sz w:val="22"/>
                    </w:rPr>
                  </w:pPr>
                  <w:r w:rsidRPr="00B14FBF">
                    <w:rPr>
                      <w:noProof/>
                      <w:sz w:val="22"/>
                    </w:rPr>
                    <w:t>Einfuhr aus einem Drittland</w:t>
                  </w:r>
                </w:p>
              </w:tc>
              <w:tc>
                <w:tcPr>
                  <w:tcW w:w="1638" w:type="dxa"/>
                </w:tcPr>
                <w:p w14:paraId="5A752325" w14:textId="77777777" w:rsidR="00C2208C" w:rsidRPr="00B14FBF" w:rsidRDefault="00C2208C" w:rsidP="0013049E">
                  <w:pPr>
                    <w:spacing w:before="60" w:after="60"/>
                    <w:jc w:val="center"/>
                    <w:rPr>
                      <w:rFonts w:eastAsia="Times New Roman"/>
                      <w:noProof/>
                      <w:sz w:val="22"/>
                    </w:rPr>
                  </w:pPr>
                  <w:r w:rsidRPr="00B14FBF">
                    <w:rPr>
                      <w:noProof/>
                      <w:sz w:val="22"/>
                    </w:rPr>
                    <w:t>RF</w:t>
                  </w:r>
                </w:p>
              </w:tc>
            </w:tr>
          </w:tbl>
          <w:p w14:paraId="4DCF7712" w14:textId="77777777" w:rsidR="00C2208C" w:rsidRPr="00B14FBF" w:rsidRDefault="00C2208C" w:rsidP="0013049E">
            <w:pPr>
              <w:spacing w:after="0"/>
              <w:rPr>
                <w:rFonts w:eastAsia="Times New Roman"/>
                <w:noProof/>
                <w:sz w:val="22"/>
              </w:rPr>
            </w:pPr>
          </w:p>
        </w:tc>
      </w:tr>
    </w:tbl>
    <w:p w14:paraId="4D1A2573" w14:textId="77777777" w:rsidR="00E41E1A" w:rsidRPr="00B14FBF" w:rsidRDefault="00E41E1A" w:rsidP="00B86B04">
      <w:pPr>
        <w:pStyle w:val="NumPar1"/>
        <w:rPr>
          <w:noProof/>
        </w:rPr>
      </w:pPr>
      <w:r w:rsidRPr="00B14FBF">
        <w:rPr>
          <w:noProof/>
        </w:rPr>
        <w:t>Reference code/Referenzcode: Vom Betreiber oder von der Stelle zugewiesener Referenzcode zur Identifizierung der Meldung.</w:t>
      </w:r>
    </w:p>
    <w:p w14:paraId="7F1B8796" w14:textId="77777777" w:rsidR="00E41E1A" w:rsidRPr="00B14FBF" w:rsidRDefault="004C6986" w:rsidP="00B86B04">
      <w:pPr>
        <w:pStyle w:val="NumPar1"/>
        <w:rPr>
          <w:noProof/>
        </w:rPr>
      </w:pPr>
      <w:r w:rsidRPr="00B14FBF">
        <w:rPr>
          <w:noProof/>
        </w:rPr>
        <w:t>Shipper MBA/Versender-MBA: Code der versendenden Materialbilanzzone, der der betroffenen Anlage von der Kommission mitgeteilt wurde (sofern die Weitergabe eine Materialbilanzzone betrifft).</w:t>
      </w:r>
    </w:p>
    <w:p w14:paraId="5E2D8B63" w14:textId="77777777" w:rsidR="00E41E1A" w:rsidRPr="00B14FBF" w:rsidRDefault="004C6986" w:rsidP="00B86B04">
      <w:pPr>
        <w:pStyle w:val="NumPar1"/>
        <w:rPr>
          <w:noProof/>
        </w:rPr>
      </w:pPr>
      <w:r w:rsidRPr="00B14FBF">
        <w:rPr>
          <w:noProof/>
        </w:rPr>
        <w:t>Receiver MBA/Empfänger-MBA: Der Code der Empfänger-MBA bei Weitergabe innerhalb der EU und, falls bekannt, bei Ausfuhr in ein Drittland (sofern die Weitergabe eine Materialbilanzzone betrifft).</w:t>
      </w:r>
    </w:p>
    <w:p w14:paraId="14494596" w14:textId="77777777" w:rsidR="00E41E1A" w:rsidRPr="00B14FBF" w:rsidRDefault="00E41E1A" w:rsidP="00B86B04">
      <w:pPr>
        <w:pStyle w:val="NumPar1"/>
        <w:rPr>
          <w:noProof/>
        </w:rPr>
      </w:pPr>
      <w:r w:rsidRPr="00B14FBF">
        <w:rPr>
          <w:noProof/>
        </w:rPr>
        <w:t>Shipping installation/Versendende Anlage: Name, Anschrift und Land der Anlage, die das nicht nukleare Material versendet.</w:t>
      </w:r>
    </w:p>
    <w:p w14:paraId="59FF3F31" w14:textId="77777777" w:rsidR="00E41E1A" w:rsidRPr="00B14FBF" w:rsidRDefault="00E41E1A" w:rsidP="00B86B04">
      <w:pPr>
        <w:pStyle w:val="NumPar1"/>
        <w:rPr>
          <w:noProof/>
        </w:rPr>
      </w:pPr>
      <w:r w:rsidRPr="00B14FBF">
        <w:rPr>
          <w:noProof/>
        </w:rPr>
        <w:t>Receiving installation/Empfangende Anlage: Name, Anschrift und Land der Anlage, die das nicht nukleare Material empfängt.</w:t>
      </w:r>
    </w:p>
    <w:p w14:paraId="30282161" w14:textId="77777777" w:rsidR="00E41E1A" w:rsidRPr="00B14FBF" w:rsidRDefault="00E41E1A" w:rsidP="00B86B04">
      <w:pPr>
        <w:pStyle w:val="NumPar1"/>
        <w:rPr>
          <w:noProof/>
        </w:rPr>
      </w:pPr>
      <w:r w:rsidRPr="00B14FBF">
        <w:rPr>
          <w:noProof/>
        </w:rPr>
        <w:t>Report date/Berichtsdatum: Datum der Fertigstellung des Berichts.</w:t>
      </w:r>
    </w:p>
    <w:p w14:paraId="0E955345" w14:textId="77777777" w:rsidR="00E41E1A" w:rsidRPr="00B14FBF" w:rsidRDefault="00E41E1A" w:rsidP="00B86B04">
      <w:pPr>
        <w:pStyle w:val="NumPar1"/>
        <w:rPr>
          <w:noProof/>
        </w:rPr>
      </w:pPr>
      <w:r w:rsidRPr="00B14FBF">
        <w:rPr>
          <w:noProof/>
        </w:rPr>
        <w:t>Reporting person/Bericht erstattende Person: Name der für den Bericht zuständigen Person.</w:t>
      </w:r>
    </w:p>
    <w:p w14:paraId="11A8270E" w14:textId="77777777" w:rsidR="00DA50AA" w:rsidRPr="00B14FBF" w:rsidRDefault="00DA50AA" w:rsidP="00B86B04">
      <w:pPr>
        <w:pStyle w:val="NumPar1"/>
        <w:rPr>
          <w:noProof/>
        </w:rPr>
      </w:pPr>
      <w:r w:rsidRPr="00B14FBF">
        <w:rPr>
          <w:noProof/>
        </w:rPr>
        <w:t>Line number/Zeilennummer: Laufende Nummer, beginnend mit 1, lückenlos.</w:t>
      </w:r>
    </w:p>
    <w:p w14:paraId="7AEF0545" w14:textId="77777777" w:rsidR="00A20F55" w:rsidRPr="00B14FBF" w:rsidRDefault="00632F5C" w:rsidP="00B86B04">
      <w:pPr>
        <w:pStyle w:val="NumPar1"/>
        <w:rPr>
          <w:noProof/>
        </w:rPr>
      </w:pPr>
      <w:r w:rsidRPr="00B14FBF">
        <w:rPr>
          <w:noProof/>
        </w:rPr>
        <w:t>Item type/Art des Postens: Angabe der Art des nicht nuklearen Materials</w:t>
      </w:r>
    </w:p>
    <w:p w14:paraId="3EAA2951" w14:textId="77777777" w:rsidR="00A20F55" w:rsidRPr="00B14FBF" w:rsidRDefault="00A20F55" w:rsidP="00A20F55">
      <w:pPr>
        <w:pStyle w:val="Point1"/>
        <w:rPr>
          <w:noProof/>
        </w:rPr>
      </w:pPr>
      <w:r w:rsidRPr="00B14FBF">
        <w:rPr>
          <w:noProof/>
        </w:rPr>
        <w:t>Es sind die nachstehenden Codes zu verwenden:</w:t>
      </w:r>
    </w:p>
    <w:tbl>
      <w:tblPr>
        <w:tblW w:w="5046" w:type="pct"/>
        <w:tblCellMar>
          <w:left w:w="0" w:type="dxa"/>
          <w:right w:w="0" w:type="dxa"/>
        </w:tblCellMar>
        <w:tblLook w:val="04A0" w:firstRow="1" w:lastRow="0" w:firstColumn="1" w:lastColumn="0" w:noHBand="0" w:noVBand="1"/>
      </w:tblPr>
      <w:tblGrid>
        <w:gridCol w:w="284"/>
        <w:gridCol w:w="8872"/>
      </w:tblGrid>
      <w:tr w:rsidR="00A20F55" w:rsidRPr="00B14FBF" w14:paraId="12A4900F" w14:textId="77777777" w:rsidTr="0013049E">
        <w:tc>
          <w:tcPr>
            <w:tcW w:w="155" w:type="pct"/>
            <w:shd w:val="clear" w:color="auto" w:fill="auto"/>
            <w:hideMark/>
          </w:tcPr>
          <w:p w14:paraId="20FFEF01" w14:textId="77777777" w:rsidR="00A20F55" w:rsidRPr="00B14FBF" w:rsidRDefault="00A20F55"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A20F55" w:rsidRPr="00B14FBF" w14:paraId="42AB0966" w14:textId="77777777" w:rsidTr="0013049E">
              <w:tc>
                <w:tcPr>
                  <w:tcW w:w="7224" w:type="dxa"/>
                </w:tcPr>
                <w:p w14:paraId="1580C664" w14:textId="77777777" w:rsidR="00A20F55" w:rsidRPr="00B14FBF" w:rsidRDefault="00A20F55" w:rsidP="0013049E">
                  <w:pPr>
                    <w:spacing w:before="60" w:after="60"/>
                    <w:ind w:right="195"/>
                    <w:jc w:val="center"/>
                    <w:rPr>
                      <w:rFonts w:eastAsia="Times New Roman"/>
                      <w:b/>
                      <w:bCs/>
                      <w:noProof/>
                      <w:sz w:val="22"/>
                    </w:rPr>
                  </w:pPr>
                  <w:r w:rsidRPr="00B14FBF">
                    <w:rPr>
                      <w:b/>
                      <w:noProof/>
                      <w:sz w:val="22"/>
                    </w:rPr>
                    <w:t>Art des Postens</w:t>
                  </w:r>
                </w:p>
              </w:tc>
              <w:tc>
                <w:tcPr>
                  <w:tcW w:w="1638" w:type="dxa"/>
                </w:tcPr>
                <w:p w14:paraId="0847B9AE" w14:textId="77777777" w:rsidR="00A20F55" w:rsidRPr="00B14FBF" w:rsidRDefault="00A20F55" w:rsidP="0013049E">
                  <w:pPr>
                    <w:spacing w:before="60" w:after="60"/>
                    <w:ind w:right="195"/>
                    <w:jc w:val="center"/>
                    <w:rPr>
                      <w:rFonts w:eastAsia="Times New Roman"/>
                      <w:b/>
                      <w:bCs/>
                      <w:noProof/>
                      <w:sz w:val="22"/>
                    </w:rPr>
                  </w:pPr>
                  <w:r w:rsidRPr="00B14FBF">
                    <w:rPr>
                      <w:b/>
                      <w:noProof/>
                      <w:sz w:val="22"/>
                    </w:rPr>
                    <w:t>Code</w:t>
                  </w:r>
                </w:p>
              </w:tc>
            </w:tr>
            <w:tr w:rsidR="00A20F55" w:rsidRPr="00B14FBF" w14:paraId="45C2FB25" w14:textId="77777777" w:rsidTr="0013049E">
              <w:tc>
                <w:tcPr>
                  <w:tcW w:w="7224" w:type="dxa"/>
                </w:tcPr>
                <w:p w14:paraId="369468F2" w14:textId="77777777" w:rsidR="00A20F55" w:rsidRPr="00B14FBF" w:rsidRDefault="00A20F55" w:rsidP="0013049E">
                  <w:pPr>
                    <w:spacing w:before="60" w:after="60"/>
                    <w:jc w:val="left"/>
                    <w:rPr>
                      <w:rFonts w:eastAsia="Times New Roman"/>
                      <w:noProof/>
                      <w:sz w:val="22"/>
                    </w:rPr>
                  </w:pPr>
                  <w:r w:rsidRPr="00B14FBF">
                    <w:rPr>
                      <w:noProof/>
                      <w:sz w:val="22"/>
                    </w:rPr>
                    <w:t>Schweres Wasser</w:t>
                  </w:r>
                </w:p>
              </w:tc>
              <w:tc>
                <w:tcPr>
                  <w:tcW w:w="1638" w:type="dxa"/>
                </w:tcPr>
                <w:p w14:paraId="768ACC0D" w14:textId="77777777" w:rsidR="00A20F55" w:rsidRPr="00B14FBF" w:rsidRDefault="00A20F55" w:rsidP="0013049E">
                  <w:pPr>
                    <w:spacing w:before="60" w:after="60"/>
                    <w:jc w:val="center"/>
                    <w:rPr>
                      <w:rFonts w:eastAsia="Times New Roman"/>
                      <w:noProof/>
                      <w:sz w:val="22"/>
                    </w:rPr>
                  </w:pPr>
                  <w:r w:rsidRPr="00B14FBF">
                    <w:rPr>
                      <w:noProof/>
                      <w:sz w:val="22"/>
                    </w:rPr>
                    <w:t>H</w:t>
                  </w:r>
                </w:p>
              </w:tc>
            </w:tr>
            <w:tr w:rsidR="00A20F55" w:rsidRPr="00B14FBF" w14:paraId="07906298" w14:textId="77777777" w:rsidTr="0013049E">
              <w:tc>
                <w:tcPr>
                  <w:tcW w:w="7224" w:type="dxa"/>
                </w:tcPr>
                <w:p w14:paraId="64298DFC" w14:textId="77777777" w:rsidR="00A20F55" w:rsidRPr="00B14FBF" w:rsidRDefault="00A20F55" w:rsidP="0013049E">
                  <w:pPr>
                    <w:spacing w:before="60" w:after="60"/>
                    <w:jc w:val="left"/>
                    <w:rPr>
                      <w:noProof/>
                      <w:sz w:val="22"/>
                    </w:rPr>
                  </w:pPr>
                  <w:r w:rsidRPr="00B14FBF">
                    <w:rPr>
                      <w:noProof/>
                      <w:sz w:val="22"/>
                    </w:rPr>
                    <w:t>Deuterium</w:t>
                  </w:r>
                </w:p>
              </w:tc>
              <w:tc>
                <w:tcPr>
                  <w:tcW w:w="1638" w:type="dxa"/>
                </w:tcPr>
                <w:p w14:paraId="2938EAB1" w14:textId="77777777" w:rsidR="00A20F55" w:rsidRPr="00B14FBF" w:rsidRDefault="00A20F55" w:rsidP="0013049E">
                  <w:pPr>
                    <w:spacing w:before="60" w:after="60"/>
                    <w:jc w:val="center"/>
                    <w:rPr>
                      <w:rFonts w:eastAsia="Times New Roman"/>
                      <w:noProof/>
                      <w:sz w:val="22"/>
                    </w:rPr>
                  </w:pPr>
                  <w:r w:rsidRPr="00B14FBF">
                    <w:rPr>
                      <w:noProof/>
                      <w:sz w:val="22"/>
                    </w:rPr>
                    <w:t>D</w:t>
                  </w:r>
                </w:p>
              </w:tc>
            </w:tr>
            <w:tr w:rsidR="00A20F55" w:rsidRPr="00B14FBF" w14:paraId="70212784" w14:textId="77777777" w:rsidTr="0013049E">
              <w:tc>
                <w:tcPr>
                  <w:tcW w:w="7224" w:type="dxa"/>
                </w:tcPr>
                <w:p w14:paraId="49230FF9" w14:textId="77777777" w:rsidR="00A20F55" w:rsidRPr="00B14FBF" w:rsidRDefault="00A20F55" w:rsidP="0013049E">
                  <w:pPr>
                    <w:spacing w:before="60" w:after="60"/>
                    <w:jc w:val="left"/>
                    <w:rPr>
                      <w:rFonts w:eastAsia="Times New Roman"/>
                      <w:noProof/>
                      <w:sz w:val="22"/>
                    </w:rPr>
                  </w:pPr>
                  <w:r w:rsidRPr="00B14FBF">
                    <w:rPr>
                      <w:noProof/>
                      <w:sz w:val="22"/>
                    </w:rPr>
                    <w:t>Nuklearreiner Grafit</w:t>
                  </w:r>
                </w:p>
              </w:tc>
              <w:tc>
                <w:tcPr>
                  <w:tcW w:w="1638" w:type="dxa"/>
                </w:tcPr>
                <w:p w14:paraId="6128AA7B" w14:textId="77777777" w:rsidR="00A20F55" w:rsidRPr="00B14FBF" w:rsidRDefault="00A20F55" w:rsidP="0013049E">
                  <w:pPr>
                    <w:spacing w:before="60" w:after="60"/>
                    <w:jc w:val="center"/>
                    <w:rPr>
                      <w:rFonts w:eastAsia="Times New Roman"/>
                      <w:noProof/>
                      <w:sz w:val="22"/>
                    </w:rPr>
                  </w:pPr>
                  <w:r w:rsidRPr="00B14FBF">
                    <w:rPr>
                      <w:noProof/>
                      <w:sz w:val="22"/>
                    </w:rPr>
                    <w:t>G</w:t>
                  </w:r>
                </w:p>
              </w:tc>
            </w:tr>
            <w:tr w:rsidR="00A20F55" w:rsidRPr="00B14FBF" w14:paraId="47DD3E8F" w14:textId="77777777" w:rsidTr="0013049E">
              <w:tc>
                <w:tcPr>
                  <w:tcW w:w="7224" w:type="dxa"/>
                </w:tcPr>
                <w:p w14:paraId="42F5F64D" w14:textId="77777777" w:rsidR="00A20F55" w:rsidRPr="00B14FBF" w:rsidRDefault="00A20F55" w:rsidP="0013049E">
                  <w:pPr>
                    <w:spacing w:before="60" w:after="60"/>
                    <w:jc w:val="left"/>
                    <w:rPr>
                      <w:noProof/>
                      <w:sz w:val="22"/>
                    </w:rPr>
                  </w:pPr>
                  <w:r w:rsidRPr="00B14FBF">
                    <w:rPr>
                      <w:noProof/>
                      <w:sz w:val="22"/>
                    </w:rPr>
                    <w:t>Sonstige</w:t>
                  </w:r>
                </w:p>
              </w:tc>
              <w:tc>
                <w:tcPr>
                  <w:tcW w:w="1638" w:type="dxa"/>
                </w:tcPr>
                <w:p w14:paraId="70F6D1D8" w14:textId="77777777" w:rsidR="00A20F55" w:rsidRPr="00B14FBF" w:rsidRDefault="00A20F55" w:rsidP="0013049E">
                  <w:pPr>
                    <w:spacing w:before="60" w:after="60"/>
                    <w:jc w:val="center"/>
                    <w:rPr>
                      <w:rFonts w:eastAsia="Times New Roman"/>
                      <w:noProof/>
                      <w:sz w:val="22"/>
                    </w:rPr>
                  </w:pPr>
                  <w:r w:rsidRPr="00B14FBF">
                    <w:rPr>
                      <w:noProof/>
                      <w:sz w:val="22"/>
                    </w:rPr>
                    <w:t>O</w:t>
                  </w:r>
                </w:p>
              </w:tc>
            </w:tr>
          </w:tbl>
          <w:p w14:paraId="0DB5CDCB" w14:textId="77777777" w:rsidR="00A20F55" w:rsidRPr="00B14FBF" w:rsidRDefault="00A20F55" w:rsidP="0013049E">
            <w:pPr>
              <w:spacing w:after="0"/>
              <w:rPr>
                <w:rFonts w:eastAsia="Times New Roman"/>
                <w:noProof/>
                <w:sz w:val="22"/>
              </w:rPr>
            </w:pPr>
          </w:p>
        </w:tc>
      </w:tr>
    </w:tbl>
    <w:p w14:paraId="4E37427A" w14:textId="77777777" w:rsidR="00E41E1A" w:rsidRPr="00B14FBF" w:rsidRDefault="00E41E1A"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das nicht nukleare Material vor der Weitergabe unterliegt. Die Kommission teilt den Anlagen auf Anfrage die entsprechenden Codes mit. Diese Angabe ist gegebenenfalls für jede Charge zu machen.</w:t>
      </w:r>
    </w:p>
    <w:p w14:paraId="38FE108C" w14:textId="77777777" w:rsidR="00E41E1A" w:rsidRPr="00B14FBF" w:rsidRDefault="00E41E1A" w:rsidP="00B86B04">
      <w:pPr>
        <w:pStyle w:val="NumPar1"/>
        <w:rPr>
          <w:noProof/>
        </w:rPr>
      </w:pPr>
      <w:r w:rsidRPr="00B14FBF">
        <w:rPr>
          <w:noProof/>
        </w:rPr>
        <w:t>Chemical composition/Chemische Zusammensetzung: Chemische Formel der Verbindung, in der nicht nukleares Material enthalten ist.</w:t>
      </w:r>
    </w:p>
    <w:p w14:paraId="05CD969E" w14:textId="77777777" w:rsidR="00E41E1A" w:rsidRPr="00B14FBF" w:rsidRDefault="00E41E1A" w:rsidP="00B86B04">
      <w:pPr>
        <w:pStyle w:val="NumPar1"/>
        <w:rPr>
          <w:noProof/>
        </w:rPr>
      </w:pPr>
      <w:r w:rsidRPr="00B14FBF">
        <w:rPr>
          <w:noProof/>
        </w:rPr>
        <w:t>Chemical purity/Chemische Reinheit: Die chemische Reinheit (als Prozentsatz) der Verbindung, in der nicht nukleares Material enthalten ist.</w:t>
      </w:r>
    </w:p>
    <w:p w14:paraId="3B17D103" w14:textId="77777777" w:rsidR="00662239" w:rsidRPr="00B14FBF" w:rsidRDefault="00E41E1A" w:rsidP="00B86B04">
      <w:pPr>
        <w:pStyle w:val="NumPar1"/>
        <w:rPr>
          <w:noProof/>
        </w:rPr>
      </w:pPr>
      <w:r w:rsidRPr="00B14FBF">
        <w:rPr>
          <w:noProof/>
        </w:rPr>
        <w:t>Physical form/Physikalische Form: Die physikalische Form, in der das nicht nukleare Material weitergegeben wird.</w:t>
      </w:r>
    </w:p>
    <w:p w14:paraId="1BBA40FA" w14:textId="77777777" w:rsidR="00662239" w:rsidRPr="00B14FBF" w:rsidRDefault="00662239" w:rsidP="00662239">
      <w:pPr>
        <w:pStyle w:val="Point1"/>
        <w:rPr>
          <w:noProof/>
        </w:rPr>
      </w:pPr>
      <w:r w:rsidRPr="00B14FBF">
        <w:rPr>
          <w:noProof/>
        </w:rPr>
        <w:t>Es sind die nachstehenden Codes zu verwenden:</w:t>
      </w:r>
    </w:p>
    <w:p w14:paraId="535B64FA" w14:textId="77777777" w:rsidR="00662239" w:rsidRPr="00B14FBF" w:rsidRDefault="00662239" w:rsidP="00662239">
      <w:pPr>
        <w:rPr>
          <w:noProof/>
        </w:rPr>
      </w:pPr>
    </w:p>
    <w:tbl>
      <w:tblPr>
        <w:tblW w:w="5046" w:type="pct"/>
        <w:tblCellMar>
          <w:left w:w="0" w:type="dxa"/>
          <w:right w:w="0" w:type="dxa"/>
        </w:tblCellMar>
        <w:tblLook w:val="04A0" w:firstRow="1" w:lastRow="0" w:firstColumn="1" w:lastColumn="0" w:noHBand="0" w:noVBand="1"/>
      </w:tblPr>
      <w:tblGrid>
        <w:gridCol w:w="284"/>
        <w:gridCol w:w="8872"/>
      </w:tblGrid>
      <w:tr w:rsidR="00662239" w:rsidRPr="00B14FBF" w14:paraId="628BB3C1" w14:textId="77777777" w:rsidTr="0013049E">
        <w:tc>
          <w:tcPr>
            <w:tcW w:w="155" w:type="pct"/>
            <w:shd w:val="clear" w:color="auto" w:fill="auto"/>
            <w:hideMark/>
          </w:tcPr>
          <w:p w14:paraId="743DA076" w14:textId="77777777" w:rsidR="00662239" w:rsidRPr="00B14FBF" w:rsidRDefault="00662239" w:rsidP="0013049E">
            <w:pPr>
              <w:spacing w:after="0"/>
              <w:rPr>
                <w:rFonts w:eastAsia="Times New Roman"/>
                <w:noProof/>
                <w:sz w:val="22"/>
              </w:rPr>
            </w:pPr>
          </w:p>
        </w:tc>
        <w:tc>
          <w:tcPr>
            <w:tcW w:w="0" w:type="auto"/>
            <w:shd w:val="clear" w:color="auto" w:fill="auto"/>
            <w:hideMark/>
          </w:tcPr>
          <w:tbl>
            <w:tblPr>
              <w:tblStyle w:val="TableGrid"/>
              <w:tblW w:w="0" w:type="auto"/>
              <w:tblLook w:val="04A0" w:firstRow="1" w:lastRow="0" w:firstColumn="1" w:lastColumn="0" w:noHBand="0" w:noVBand="1"/>
            </w:tblPr>
            <w:tblGrid>
              <w:gridCol w:w="7224"/>
              <w:gridCol w:w="1638"/>
            </w:tblGrid>
            <w:tr w:rsidR="00662239" w:rsidRPr="00B14FBF" w14:paraId="2EA4AF5D" w14:textId="77777777" w:rsidTr="0013049E">
              <w:tc>
                <w:tcPr>
                  <w:tcW w:w="7224" w:type="dxa"/>
                </w:tcPr>
                <w:p w14:paraId="7B41C04E" w14:textId="77777777" w:rsidR="00662239" w:rsidRPr="00B14FBF" w:rsidRDefault="003F5154" w:rsidP="0013049E">
                  <w:pPr>
                    <w:spacing w:before="60" w:after="60"/>
                    <w:ind w:right="195"/>
                    <w:jc w:val="center"/>
                    <w:rPr>
                      <w:rFonts w:eastAsia="Times New Roman"/>
                      <w:b/>
                      <w:bCs/>
                      <w:noProof/>
                      <w:sz w:val="22"/>
                    </w:rPr>
                  </w:pPr>
                  <w:r w:rsidRPr="00B14FBF">
                    <w:rPr>
                      <w:b/>
                      <w:noProof/>
                      <w:sz w:val="22"/>
                    </w:rPr>
                    <w:t>Physikalische Form</w:t>
                  </w:r>
                </w:p>
              </w:tc>
              <w:tc>
                <w:tcPr>
                  <w:tcW w:w="1638" w:type="dxa"/>
                </w:tcPr>
                <w:p w14:paraId="247B70D7" w14:textId="77777777" w:rsidR="00662239" w:rsidRPr="00B14FBF" w:rsidRDefault="00662239" w:rsidP="0013049E">
                  <w:pPr>
                    <w:spacing w:before="60" w:after="60"/>
                    <w:ind w:right="195"/>
                    <w:jc w:val="center"/>
                    <w:rPr>
                      <w:rFonts w:eastAsia="Times New Roman"/>
                      <w:b/>
                      <w:bCs/>
                      <w:noProof/>
                      <w:sz w:val="22"/>
                    </w:rPr>
                  </w:pPr>
                  <w:r w:rsidRPr="00B14FBF">
                    <w:rPr>
                      <w:b/>
                      <w:noProof/>
                      <w:sz w:val="22"/>
                    </w:rPr>
                    <w:t>Code</w:t>
                  </w:r>
                </w:p>
              </w:tc>
            </w:tr>
            <w:tr w:rsidR="00662239" w:rsidRPr="00B14FBF" w14:paraId="7772631D" w14:textId="77777777" w:rsidTr="0013049E">
              <w:tc>
                <w:tcPr>
                  <w:tcW w:w="7224" w:type="dxa"/>
                </w:tcPr>
                <w:p w14:paraId="7EE852A8" w14:textId="77777777" w:rsidR="00662239" w:rsidRPr="00B14FBF" w:rsidRDefault="00662239" w:rsidP="0013049E">
                  <w:pPr>
                    <w:spacing w:before="60" w:after="60"/>
                    <w:jc w:val="left"/>
                    <w:rPr>
                      <w:rFonts w:eastAsia="Times New Roman"/>
                      <w:noProof/>
                      <w:sz w:val="22"/>
                    </w:rPr>
                  </w:pPr>
                  <w:r w:rsidRPr="00B14FBF">
                    <w:rPr>
                      <w:noProof/>
                      <w:sz w:val="22"/>
                    </w:rPr>
                    <w:t>Fest</w:t>
                  </w:r>
                </w:p>
              </w:tc>
              <w:tc>
                <w:tcPr>
                  <w:tcW w:w="1638" w:type="dxa"/>
                </w:tcPr>
                <w:p w14:paraId="31B7E900" w14:textId="77777777" w:rsidR="00662239" w:rsidRPr="00B14FBF" w:rsidRDefault="00662239" w:rsidP="0013049E">
                  <w:pPr>
                    <w:spacing w:before="60" w:after="60"/>
                    <w:jc w:val="center"/>
                    <w:rPr>
                      <w:rFonts w:eastAsia="Times New Roman"/>
                      <w:noProof/>
                      <w:sz w:val="22"/>
                    </w:rPr>
                  </w:pPr>
                  <w:r w:rsidRPr="00B14FBF">
                    <w:rPr>
                      <w:noProof/>
                      <w:sz w:val="22"/>
                    </w:rPr>
                    <w:t>S</w:t>
                  </w:r>
                </w:p>
              </w:tc>
            </w:tr>
            <w:tr w:rsidR="00662239" w:rsidRPr="00B14FBF" w14:paraId="796AC2D9" w14:textId="77777777" w:rsidTr="0013049E">
              <w:tc>
                <w:tcPr>
                  <w:tcW w:w="7224" w:type="dxa"/>
                </w:tcPr>
                <w:p w14:paraId="7A513FA0" w14:textId="77777777" w:rsidR="00662239" w:rsidRPr="00B14FBF" w:rsidRDefault="00662239" w:rsidP="0013049E">
                  <w:pPr>
                    <w:spacing w:before="60" w:after="60"/>
                    <w:jc w:val="left"/>
                    <w:rPr>
                      <w:noProof/>
                      <w:sz w:val="22"/>
                    </w:rPr>
                  </w:pPr>
                  <w:r w:rsidRPr="00B14FBF">
                    <w:rPr>
                      <w:noProof/>
                      <w:sz w:val="22"/>
                    </w:rPr>
                    <w:t>Flüssig</w:t>
                  </w:r>
                </w:p>
              </w:tc>
              <w:tc>
                <w:tcPr>
                  <w:tcW w:w="1638" w:type="dxa"/>
                </w:tcPr>
                <w:p w14:paraId="1A02D324" w14:textId="77777777" w:rsidR="00662239" w:rsidRPr="00B14FBF" w:rsidRDefault="00662239" w:rsidP="0013049E">
                  <w:pPr>
                    <w:spacing w:before="60" w:after="60"/>
                    <w:jc w:val="center"/>
                    <w:rPr>
                      <w:rFonts w:eastAsia="Times New Roman"/>
                      <w:noProof/>
                      <w:sz w:val="22"/>
                    </w:rPr>
                  </w:pPr>
                  <w:r w:rsidRPr="00B14FBF">
                    <w:rPr>
                      <w:noProof/>
                      <w:sz w:val="22"/>
                    </w:rPr>
                    <w:t>L</w:t>
                  </w:r>
                </w:p>
              </w:tc>
            </w:tr>
            <w:tr w:rsidR="00662239" w:rsidRPr="00B14FBF" w14:paraId="3617720A" w14:textId="77777777" w:rsidTr="0013049E">
              <w:tc>
                <w:tcPr>
                  <w:tcW w:w="7224" w:type="dxa"/>
                </w:tcPr>
                <w:p w14:paraId="0FC1F692" w14:textId="77777777" w:rsidR="00662239" w:rsidRPr="00B14FBF" w:rsidRDefault="00662239" w:rsidP="0013049E">
                  <w:pPr>
                    <w:spacing w:before="60" w:after="60"/>
                    <w:jc w:val="left"/>
                    <w:rPr>
                      <w:rFonts w:eastAsia="Times New Roman"/>
                      <w:noProof/>
                      <w:sz w:val="22"/>
                    </w:rPr>
                  </w:pPr>
                  <w:r w:rsidRPr="00B14FBF">
                    <w:rPr>
                      <w:noProof/>
                      <w:sz w:val="22"/>
                    </w:rPr>
                    <w:t>Gasförmig</w:t>
                  </w:r>
                </w:p>
              </w:tc>
              <w:tc>
                <w:tcPr>
                  <w:tcW w:w="1638" w:type="dxa"/>
                </w:tcPr>
                <w:p w14:paraId="1F1CFCB5" w14:textId="77777777" w:rsidR="00662239" w:rsidRPr="00B14FBF" w:rsidRDefault="00662239" w:rsidP="0013049E">
                  <w:pPr>
                    <w:spacing w:before="60" w:after="60"/>
                    <w:jc w:val="center"/>
                    <w:rPr>
                      <w:rFonts w:eastAsia="Times New Roman"/>
                      <w:noProof/>
                      <w:sz w:val="22"/>
                    </w:rPr>
                  </w:pPr>
                  <w:r w:rsidRPr="00B14FBF">
                    <w:rPr>
                      <w:noProof/>
                      <w:sz w:val="22"/>
                    </w:rPr>
                    <w:t>G</w:t>
                  </w:r>
                </w:p>
              </w:tc>
            </w:tr>
          </w:tbl>
          <w:p w14:paraId="3C7EABA5" w14:textId="77777777" w:rsidR="00662239" w:rsidRPr="00B14FBF" w:rsidRDefault="00662239" w:rsidP="0013049E">
            <w:pPr>
              <w:spacing w:after="0"/>
              <w:rPr>
                <w:rFonts w:eastAsia="Times New Roman"/>
                <w:noProof/>
                <w:sz w:val="22"/>
              </w:rPr>
            </w:pPr>
          </w:p>
        </w:tc>
      </w:tr>
    </w:tbl>
    <w:p w14:paraId="247BD2A6" w14:textId="77777777" w:rsidR="00662239" w:rsidRPr="00B14FBF" w:rsidRDefault="00662239" w:rsidP="00662239">
      <w:pPr>
        <w:rPr>
          <w:noProof/>
        </w:rPr>
      </w:pPr>
      <w:r w:rsidRPr="00B14FBF">
        <w:rPr>
          <w:noProof/>
        </w:rPr>
        <w:t xml:space="preserve"> </w:t>
      </w:r>
    </w:p>
    <w:p w14:paraId="3D4CF47C" w14:textId="77777777" w:rsidR="00E41E1A" w:rsidRPr="00B14FBF" w:rsidRDefault="00C63706" w:rsidP="00B86B04">
      <w:pPr>
        <w:pStyle w:val="NumPar1"/>
        <w:rPr>
          <w:noProof/>
        </w:rPr>
      </w:pPr>
      <w:r w:rsidRPr="00B14FBF">
        <w:rPr>
          <w:noProof/>
        </w:rPr>
        <w:t>Number of items/Anzahl der Posten: Die Anzahl der Posten, aus denen die Sendung besteht.</w:t>
      </w:r>
    </w:p>
    <w:p w14:paraId="4C4C0C24" w14:textId="77777777" w:rsidR="00E41E1A" w:rsidRPr="00B14FBF" w:rsidRDefault="00632F5C" w:rsidP="00B86B04">
      <w:pPr>
        <w:pStyle w:val="NumPar1"/>
        <w:rPr>
          <w:noProof/>
        </w:rPr>
      </w:pPr>
      <w:r w:rsidRPr="00B14FBF">
        <w:rPr>
          <w:noProof/>
        </w:rPr>
        <w:t>Non-nuclear material weight/Gewicht des nicht nuklearen Materials: Nettogewicht des nicht nuklearen Materials (d. h. das Gewicht von D</w:t>
      </w:r>
      <w:r w:rsidRPr="00B14FBF">
        <w:rPr>
          <w:noProof/>
          <w:vertAlign w:val="subscript"/>
        </w:rPr>
        <w:t>2</w:t>
      </w:r>
      <w:r w:rsidRPr="00B14FBF">
        <w:rPr>
          <w:noProof/>
        </w:rPr>
        <w:t>O bei schwerem Wasser, das Gewicht von D bei Deuterium usw.), in Gramm.</w:t>
      </w:r>
    </w:p>
    <w:p w14:paraId="1C7AABC7" w14:textId="77777777" w:rsidR="00134612" w:rsidRPr="00B14FBF" w:rsidRDefault="00134612" w:rsidP="00B86B04">
      <w:pPr>
        <w:pStyle w:val="NumPar1"/>
        <w:rPr>
          <w:noProof/>
        </w:rPr>
      </w:pPr>
      <w:r w:rsidRPr="00B14FBF">
        <w:rPr>
          <w:noProof/>
        </w:rPr>
        <w:t>Transport container/Transportbehälter: Art des Behälters für den Transport des nicht nuklearen Materials.</w:t>
      </w:r>
    </w:p>
    <w:p w14:paraId="291CBDF2" w14:textId="77777777" w:rsidR="00E41E1A" w:rsidRPr="00B14FBF" w:rsidRDefault="00E41E1A" w:rsidP="00B86B04">
      <w:pPr>
        <w:pStyle w:val="NumPar1"/>
        <w:rPr>
          <w:noProof/>
        </w:rPr>
      </w:pPr>
      <w:r w:rsidRPr="00B14FBF">
        <w:rPr>
          <w:noProof/>
        </w:rPr>
        <w:t>Shipment identification data/Kennzeichnung der Sendung: Kennzeichnung der Sendung (z. B. Behälterkennzeichen oder -nummern).</w:t>
      </w:r>
    </w:p>
    <w:p w14:paraId="4EAFBFC9" w14:textId="77777777" w:rsidR="00E41E1A" w:rsidRPr="00B14FBF" w:rsidRDefault="00E41E1A" w:rsidP="00B86B04">
      <w:pPr>
        <w:pStyle w:val="NumPar1"/>
        <w:rPr>
          <w:noProof/>
        </w:rPr>
      </w:pPr>
      <w:r w:rsidRPr="00B14FBF">
        <w:rPr>
          <w:noProof/>
        </w:rPr>
        <w:t>Means of transport/Transportmittel: Gegebenenfalls ist das Transportmittel unter Verwendung der Codes gemäß Anhang VI Nummer 24 dieser Verordnung anzugeben.</w:t>
      </w:r>
    </w:p>
    <w:p w14:paraId="475D57D0" w14:textId="77777777" w:rsidR="00E41E1A" w:rsidRPr="00B14FBF" w:rsidRDefault="0015318B" w:rsidP="00B86B04">
      <w:pPr>
        <w:pStyle w:val="NumPar1"/>
        <w:rPr>
          <w:noProof/>
        </w:rPr>
      </w:pPr>
      <w:r w:rsidRPr="00B14FBF">
        <w:rPr>
          <w:noProof/>
        </w:rPr>
        <w:t>Date of dispatch/Versanddatum: (Erwartetes) Datum des Versands der/des Posten(s).</w:t>
      </w:r>
    </w:p>
    <w:p w14:paraId="62FE9F93" w14:textId="77777777" w:rsidR="00E41E1A" w:rsidRPr="00B14FBF" w:rsidRDefault="0015318B" w:rsidP="00B86B04">
      <w:pPr>
        <w:pStyle w:val="NumPar1"/>
        <w:rPr>
          <w:noProof/>
        </w:rPr>
      </w:pPr>
      <w:r w:rsidRPr="00B14FBF">
        <w:rPr>
          <w:noProof/>
        </w:rPr>
        <w:t>Date of arrival/Ankunftsdatum: (Erwartetes) Datum der Ankunft am Bestimmungsort.</w:t>
      </w:r>
    </w:p>
    <w:p w14:paraId="5D3CC283" w14:textId="77777777" w:rsidR="00E41E1A" w:rsidRPr="00B14FBF" w:rsidRDefault="00E41E1A" w:rsidP="00B86B04">
      <w:pPr>
        <w:pStyle w:val="NumPar1"/>
        <w:rPr>
          <w:noProof/>
        </w:rPr>
      </w:pPr>
      <w:r w:rsidRPr="00B14FBF">
        <w:rPr>
          <w:noProof/>
        </w:rPr>
        <w:t>Intended use/Vorgesehener Verwendungszweck: Verwendungszweck, für den das nicht nukleare Material bestimmt ist.</w:t>
      </w:r>
    </w:p>
    <w:p w14:paraId="7EFEFBF2" w14:textId="77777777" w:rsidR="00E41E1A" w:rsidRPr="00B14FBF" w:rsidRDefault="00E41E1A" w:rsidP="00B86B04">
      <w:pPr>
        <w:pStyle w:val="NumPar1"/>
        <w:rPr>
          <w:noProof/>
        </w:rPr>
      </w:pPr>
      <w:r w:rsidRPr="00B14FBF">
        <w:rPr>
          <w:noProof/>
        </w:rPr>
        <w:t>Export/Import authorisation reference/Referenz der Einfuhr-/Ausfuhrgenehmigung: Referenzcode der von der zuständigen Behörde (bitte angeben) erteilten Einfuhr-/Ausfuhrgenehmigung.</w:t>
      </w:r>
    </w:p>
    <w:p w14:paraId="17146362" w14:textId="77777777" w:rsidR="00E41E1A" w:rsidRPr="00B14FBF" w:rsidRDefault="0015318B" w:rsidP="00B86B04">
      <w:pPr>
        <w:pStyle w:val="NumPar1"/>
        <w:rPr>
          <w:noProof/>
        </w:rPr>
      </w:pPr>
      <w:r w:rsidRPr="00B14FBF">
        <w:rPr>
          <w:noProof/>
        </w:rPr>
        <w:t>Comment/Bemerkungen: Gegebenenfalls sonstige Angaben (z. B. ob die Posten an den ursprünglichen Lieferanten zurückgeführt werden, ob die Posten einem zusätzlichen Abkommen über die Zusammenarbeit im Nuklearbereich unterliegen, Endnutzerbescheinigung, Anzahl der betroffenen Weitergaben, sofern mehr als eine, zusätzliche Weitergabe- und Ankunftsdaten, sofern relevant, usw.)</w:t>
      </w:r>
    </w:p>
    <w:p w14:paraId="043572CF" w14:textId="77777777" w:rsidR="00E41E1A" w:rsidRPr="00B14FBF" w:rsidRDefault="00E41E1A" w:rsidP="00E41E1A">
      <w:pPr>
        <w:rPr>
          <w:noProof/>
        </w:rPr>
      </w:pPr>
    </w:p>
    <w:p w14:paraId="11821843" w14:textId="77777777" w:rsidR="00E41E1A" w:rsidRPr="00B14FBF" w:rsidRDefault="00E41E1A" w:rsidP="00E41E1A">
      <w:pPr>
        <w:rPr>
          <w:noProof/>
        </w:rPr>
      </w:pPr>
      <w:r w:rsidRPr="00B14FBF">
        <w:rPr>
          <w:noProof/>
          <w:color w:val="000000"/>
        </w:rPr>
        <w:t>ALLGEMEINE ANMERKUNGEN ZUM ERSTELLEN DER BERICHTE</w:t>
      </w:r>
    </w:p>
    <w:p w14:paraId="46E98A7F" w14:textId="77777777" w:rsidR="00E41E1A" w:rsidRPr="00B14FBF" w:rsidRDefault="00E41E1A" w:rsidP="007F32BF">
      <w:pPr>
        <w:pStyle w:val="NumPar1"/>
        <w:numPr>
          <w:ilvl w:val="0"/>
          <w:numId w:val="41"/>
        </w:numPr>
        <w:rPr>
          <w:rFonts w:eastAsia="Times New Roman"/>
          <w:noProof/>
          <w:color w:val="000000"/>
        </w:rPr>
      </w:pPr>
      <w:r w:rsidRPr="00B14FBF">
        <w:rPr>
          <w:noProof/>
        </w:rPr>
        <w:t>Es sind gegebenenfalls alle angeforderten Angaben zu übermitteln.</w:t>
      </w:r>
    </w:p>
    <w:p w14:paraId="087300E8" w14:textId="77777777" w:rsidR="00E41E1A" w:rsidRPr="00B14FBF" w:rsidRDefault="00E41E1A" w:rsidP="00B86B04">
      <w:pPr>
        <w:pStyle w:val="NumPar1"/>
        <w:rPr>
          <w:rFonts w:eastAsia="Times New Roman"/>
          <w:noProof/>
          <w:color w:val="000000"/>
        </w:rPr>
      </w:pPr>
      <w:r w:rsidRPr="00B14FBF">
        <w:rPr>
          <w:noProof/>
        </w:rPr>
        <w:t>Im Fall einer Weitergabe innerhalb der EU muss der Versender dem Empfänger alle notwendigen Angaben zur Verfügung zu stellen.</w:t>
      </w:r>
    </w:p>
    <w:p w14:paraId="3EF684CB" w14:textId="77777777" w:rsidR="00E41E1A" w:rsidRPr="00B14FBF" w:rsidRDefault="00E41E1A" w:rsidP="00B86B04">
      <w:pPr>
        <w:pStyle w:val="NumPar1"/>
        <w:rPr>
          <w:rFonts w:eastAsia="Times New Roman"/>
          <w:noProof/>
          <w:color w:val="000000"/>
        </w:rPr>
      </w:pPr>
      <w:r w:rsidRPr="00B14FBF">
        <w:rPr>
          <w:noProof/>
        </w:rPr>
        <w:t>Enthalten numerische Daten Bruchteile von Einheiten, so ist ein Dezimalpunkt zu verwenden, um die Dezimalstellen abzusetzen.</w:t>
      </w:r>
    </w:p>
    <w:p w14:paraId="125148A6" w14:textId="77777777" w:rsidR="00E41E1A" w:rsidRPr="00B14FBF" w:rsidRDefault="00E41E1A" w:rsidP="00B86B04">
      <w:pPr>
        <w:pStyle w:val="NumPar1"/>
        <w:rPr>
          <w:rFonts w:eastAsia="Times New Roman"/>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535CC72B" w14:textId="77777777" w:rsidR="00E41E1A" w:rsidRPr="00B14FBF" w:rsidRDefault="00E41E1A" w:rsidP="00B86B04">
      <w:pPr>
        <w:pStyle w:val="NumPar1"/>
        <w:rPr>
          <w:rFonts w:eastAsia="Times New Roman"/>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2951A5AC" w14:textId="77777777" w:rsidR="00E41E1A" w:rsidRPr="00B14FBF" w:rsidRDefault="00E41E1A" w:rsidP="00B86B04">
      <w:pPr>
        <w:pStyle w:val="NumPar1"/>
        <w:rPr>
          <w:rFonts w:eastAsia="Times New Roman"/>
          <w:noProof/>
          <w:color w:val="000000"/>
        </w:rPr>
      </w:pPr>
      <w:r w:rsidRPr="00B14FBF">
        <w:rPr>
          <w:noProof/>
        </w:rPr>
        <w:t>Die Berichte sind im XML-Format zu erstellen.</w:t>
      </w:r>
    </w:p>
    <w:p w14:paraId="3C4D8449" w14:textId="77777777" w:rsidR="00E41E1A" w:rsidRPr="00B14FBF" w:rsidRDefault="00E41E1A" w:rsidP="00B86B04">
      <w:pPr>
        <w:pStyle w:val="NumPar1"/>
        <w:rPr>
          <w:rFonts w:eastAsia="Times New Roman"/>
          <w:noProof/>
          <w:color w:val="000000"/>
        </w:rPr>
      </w:pPr>
      <w:r w:rsidRPr="00B14FBF">
        <w:rPr>
          <w:noProof/>
        </w:rPr>
        <w:t>Die Berichte sind ordnungsgemäß erstellt und (möglichst digital) unterzeichnet zu senden an: Europäische Kommission, Euratom-Sicherheitsüberwachung.</w:t>
      </w:r>
    </w:p>
    <w:p w14:paraId="04D8C555" w14:textId="77777777" w:rsidR="00E41E1A" w:rsidRPr="00B14FBF" w:rsidRDefault="00E41E1A" w:rsidP="00E41E1A">
      <w:pPr>
        <w:pStyle w:val="SectionTitle"/>
        <w:rPr>
          <w:noProof/>
        </w:rPr>
      </w:pPr>
      <w:bookmarkStart w:id="43" w:name="_TocBD372EA5BB65483BA97E02FA8A4B6356"/>
      <w:r w:rsidRPr="00B14FBF">
        <w:rPr>
          <w:noProof/>
        </w:rPr>
        <w:br w:type="page"/>
        <w:t>ANHANG XVII-B. MELDUNG ÜBER DIE WEITERGABE KERNTECHNISCHER AUSRÜSTUNG</w:t>
      </w:r>
      <w:bookmarkEnd w:id="43"/>
    </w:p>
    <w:p w14:paraId="0B16F512" w14:textId="77777777" w:rsidR="007111B8" w:rsidRPr="00B14FBF" w:rsidRDefault="007111B8" w:rsidP="007111B8">
      <w:pPr>
        <w:rPr>
          <w:noProof/>
        </w:rPr>
      </w:pPr>
      <w:r w:rsidRPr="00B14FBF">
        <w:rPr>
          <w:b/>
          <w:noProof/>
        </w:rPr>
        <w:t>Kopf</w:t>
      </w:r>
    </w:p>
    <w:tbl>
      <w:tblPr>
        <w:tblStyle w:val="TableGrid"/>
        <w:tblW w:w="9529" w:type="dxa"/>
        <w:tblInd w:w="-34" w:type="dxa"/>
        <w:tblLook w:val="04A0" w:firstRow="1" w:lastRow="0" w:firstColumn="1" w:lastColumn="0" w:noHBand="0" w:noVBand="1"/>
      </w:tblPr>
      <w:tblGrid>
        <w:gridCol w:w="2694"/>
        <w:gridCol w:w="2410"/>
        <w:gridCol w:w="3969"/>
        <w:gridCol w:w="456"/>
      </w:tblGrid>
      <w:tr w:rsidR="00E41E1A" w:rsidRPr="00B14FBF" w14:paraId="2BFE2D99" w14:textId="77777777" w:rsidTr="003467B6">
        <w:trPr>
          <w:trHeight w:val="300"/>
          <w:tblHeader/>
        </w:trPr>
        <w:tc>
          <w:tcPr>
            <w:tcW w:w="2694" w:type="dxa"/>
            <w:noWrap/>
            <w:hideMark/>
          </w:tcPr>
          <w:p w14:paraId="0AC466F2" w14:textId="77777777" w:rsidR="00E41E1A" w:rsidRPr="00B14FBF" w:rsidRDefault="00E41E1A" w:rsidP="007111B8">
            <w:pPr>
              <w:spacing w:before="60" w:after="60"/>
              <w:rPr>
                <w:b/>
                <w:bCs/>
                <w:noProof/>
                <w:sz w:val="22"/>
              </w:rPr>
            </w:pPr>
            <w:r w:rsidRPr="00B14FBF">
              <w:rPr>
                <w:b/>
                <w:noProof/>
                <w:sz w:val="22"/>
              </w:rPr>
              <w:t>Kennsatz/Bezeichnung</w:t>
            </w:r>
          </w:p>
        </w:tc>
        <w:tc>
          <w:tcPr>
            <w:tcW w:w="2410" w:type="dxa"/>
            <w:noWrap/>
            <w:hideMark/>
          </w:tcPr>
          <w:p w14:paraId="2BADF641" w14:textId="77777777" w:rsidR="00E41E1A" w:rsidRPr="00B14FBF" w:rsidRDefault="00E41E1A" w:rsidP="007111B8">
            <w:pPr>
              <w:spacing w:before="60" w:after="60"/>
              <w:rPr>
                <w:b/>
                <w:bCs/>
                <w:noProof/>
                <w:sz w:val="22"/>
              </w:rPr>
            </w:pPr>
            <w:r w:rsidRPr="00B14FBF">
              <w:rPr>
                <w:b/>
                <w:noProof/>
                <w:sz w:val="22"/>
              </w:rPr>
              <w:t>Inhalt</w:t>
            </w:r>
          </w:p>
        </w:tc>
        <w:tc>
          <w:tcPr>
            <w:tcW w:w="3969" w:type="dxa"/>
            <w:noWrap/>
            <w:hideMark/>
          </w:tcPr>
          <w:p w14:paraId="4BCCF920" w14:textId="77777777" w:rsidR="00E41E1A" w:rsidRPr="00B14FBF" w:rsidRDefault="00E41E1A" w:rsidP="007111B8">
            <w:pPr>
              <w:spacing w:before="60" w:after="60"/>
              <w:rPr>
                <w:b/>
                <w:bCs/>
                <w:noProof/>
                <w:sz w:val="22"/>
              </w:rPr>
            </w:pPr>
            <w:r w:rsidRPr="00B14FBF">
              <w:rPr>
                <w:b/>
                <w:noProof/>
                <w:sz w:val="22"/>
              </w:rPr>
              <w:t>Bemerkungen</w:t>
            </w:r>
          </w:p>
        </w:tc>
        <w:tc>
          <w:tcPr>
            <w:tcW w:w="456" w:type="dxa"/>
            <w:noWrap/>
            <w:hideMark/>
          </w:tcPr>
          <w:p w14:paraId="117E0E7B" w14:textId="77777777" w:rsidR="00E41E1A" w:rsidRPr="00B14FBF" w:rsidRDefault="00E41E1A" w:rsidP="007111B8">
            <w:pPr>
              <w:spacing w:before="60" w:after="60"/>
              <w:jc w:val="center"/>
              <w:rPr>
                <w:b/>
                <w:bCs/>
                <w:noProof/>
                <w:sz w:val="22"/>
              </w:rPr>
            </w:pPr>
            <w:r w:rsidRPr="00B14FBF">
              <w:rPr>
                <w:b/>
                <w:noProof/>
                <w:sz w:val="22"/>
              </w:rPr>
              <w:t>#</w:t>
            </w:r>
          </w:p>
        </w:tc>
      </w:tr>
      <w:tr w:rsidR="00E41E1A" w:rsidRPr="00B14FBF" w14:paraId="7D7F3526" w14:textId="77777777" w:rsidTr="003467B6">
        <w:trPr>
          <w:trHeight w:val="290"/>
        </w:trPr>
        <w:tc>
          <w:tcPr>
            <w:tcW w:w="2694" w:type="dxa"/>
            <w:noWrap/>
            <w:hideMark/>
          </w:tcPr>
          <w:p w14:paraId="512800CD" w14:textId="77777777" w:rsidR="00E41E1A" w:rsidRPr="00094638" w:rsidRDefault="00E41E1A" w:rsidP="007111B8">
            <w:pPr>
              <w:spacing w:before="60" w:after="60"/>
              <w:rPr>
                <w:noProof/>
                <w:sz w:val="22"/>
                <w:lang w:val="en-IE"/>
              </w:rPr>
            </w:pPr>
            <w:r w:rsidRPr="00094638">
              <w:rPr>
                <w:noProof/>
                <w:sz w:val="22"/>
                <w:lang w:val="en-IE"/>
              </w:rPr>
              <w:t xml:space="preserve">Legal entity or name of installation </w:t>
            </w:r>
          </w:p>
        </w:tc>
        <w:tc>
          <w:tcPr>
            <w:tcW w:w="2410" w:type="dxa"/>
            <w:noWrap/>
            <w:hideMark/>
          </w:tcPr>
          <w:p w14:paraId="06B3977C" w14:textId="77777777" w:rsidR="00E41E1A" w:rsidRPr="00B14FBF" w:rsidRDefault="00E41E1A" w:rsidP="007111B8">
            <w:pPr>
              <w:spacing w:before="60" w:after="60"/>
              <w:rPr>
                <w:noProof/>
                <w:sz w:val="22"/>
              </w:rPr>
            </w:pPr>
            <w:r w:rsidRPr="00B14FBF">
              <w:rPr>
                <w:noProof/>
                <w:sz w:val="22"/>
              </w:rPr>
              <w:t>Zeichen (256)</w:t>
            </w:r>
          </w:p>
        </w:tc>
        <w:tc>
          <w:tcPr>
            <w:tcW w:w="3969" w:type="dxa"/>
            <w:noWrap/>
            <w:hideMark/>
          </w:tcPr>
          <w:p w14:paraId="32C72FD0" w14:textId="77777777" w:rsidR="00E41E1A" w:rsidRPr="00B14FBF" w:rsidRDefault="00E41E1A" w:rsidP="007111B8">
            <w:pPr>
              <w:spacing w:before="60" w:after="60"/>
              <w:rPr>
                <w:noProof/>
                <w:sz w:val="22"/>
              </w:rPr>
            </w:pPr>
            <w:r w:rsidRPr="00B14FBF">
              <w:rPr>
                <w:noProof/>
                <w:sz w:val="22"/>
              </w:rPr>
              <w:t>Name der juristischen Person oder der Anlage</w:t>
            </w:r>
          </w:p>
        </w:tc>
        <w:tc>
          <w:tcPr>
            <w:tcW w:w="456" w:type="dxa"/>
            <w:noWrap/>
            <w:hideMark/>
          </w:tcPr>
          <w:p w14:paraId="1E820825" w14:textId="77777777" w:rsidR="00E41E1A" w:rsidRPr="00B14FBF" w:rsidRDefault="00E41E1A" w:rsidP="007111B8">
            <w:pPr>
              <w:spacing w:before="60" w:after="60"/>
              <w:jc w:val="center"/>
              <w:rPr>
                <w:noProof/>
                <w:sz w:val="22"/>
              </w:rPr>
            </w:pPr>
            <w:r w:rsidRPr="00B14FBF">
              <w:rPr>
                <w:noProof/>
                <w:sz w:val="22"/>
              </w:rPr>
              <w:t>1</w:t>
            </w:r>
          </w:p>
        </w:tc>
      </w:tr>
      <w:tr w:rsidR="00C17FAE" w:rsidRPr="00B14FBF" w14:paraId="474738C9" w14:textId="77777777" w:rsidTr="003467B6">
        <w:trPr>
          <w:trHeight w:val="290"/>
        </w:trPr>
        <w:tc>
          <w:tcPr>
            <w:tcW w:w="2694" w:type="dxa"/>
            <w:noWrap/>
          </w:tcPr>
          <w:p w14:paraId="1426FE79" w14:textId="77777777" w:rsidR="00C17FAE" w:rsidRPr="00B14FBF" w:rsidRDefault="00C17FAE" w:rsidP="00C17FAE">
            <w:pPr>
              <w:spacing w:before="60" w:after="60"/>
              <w:rPr>
                <w:noProof/>
                <w:sz w:val="22"/>
              </w:rPr>
            </w:pPr>
            <w:r w:rsidRPr="00B14FBF">
              <w:rPr>
                <w:noProof/>
                <w:sz w:val="22"/>
              </w:rPr>
              <w:t>Report type</w:t>
            </w:r>
          </w:p>
        </w:tc>
        <w:tc>
          <w:tcPr>
            <w:tcW w:w="2410" w:type="dxa"/>
            <w:noWrap/>
          </w:tcPr>
          <w:p w14:paraId="36FD319D" w14:textId="77777777" w:rsidR="00C17FAE" w:rsidRPr="00B14FBF" w:rsidRDefault="00C17FAE" w:rsidP="00C17FAE">
            <w:pPr>
              <w:spacing w:before="60" w:after="60"/>
              <w:rPr>
                <w:noProof/>
                <w:sz w:val="22"/>
              </w:rPr>
            </w:pPr>
            <w:r w:rsidRPr="00B14FBF">
              <w:rPr>
                <w:noProof/>
                <w:sz w:val="22"/>
              </w:rPr>
              <w:t>Zeichen (5)</w:t>
            </w:r>
          </w:p>
        </w:tc>
        <w:tc>
          <w:tcPr>
            <w:tcW w:w="3969" w:type="dxa"/>
            <w:noWrap/>
          </w:tcPr>
          <w:p w14:paraId="2A651CB8" w14:textId="77777777" w:rsidR="00C17FAE" w:rsidRPr="00B14FBF" w:rsidRDefault="006A52C4" w:rsidP="00C17FAE">
            <w:pPr>
              <w:spacing w:before="60" w:after="60"/>
              <w:rPr>
                <w:noProof/>
                <w:sz w:val="22"/>
              </w:rPr>
            </w:pPr>
            <w:r w:rsidRPr="00B14FBF">
              <w:rPr>
                <w:noProof/>
                <w:sz w:val="22"/>
              </w:rPr>
              <w:t>Für diese Berichtsart ist „TNNEQ“ anzugeben</w:t>
            </w:r>
          </w:p>
        </w:tc>
        <w:tc>
          <w:tcPr>
            <w:tcW w:w="456" w:type="dxa"/>
            <w:noWrap/>
          </w:tcPr>
          <w:p w14:paraId="040B79AB" w14:textId="77777777" w:rsidR="00C17FAE" w:rsidRPr="00B14FBF" w:rsidRDefault="00C17FAE" w:rsidP="00C17FAE">
            <w:pPr>
              <w:spacing w:before="60" w:after="60"/>
              <w:jc w:val="center"/>
              <w:rPr>
                <w:noProof/>
                <w:sz w:val="22"/>
              </w:rPr>
            </w:pPr>
            <w:r w:rsidRPr="00B14FBF">
              <w:rPr>
                <w:noProof/>
                <w:sz w:val="22"/>
              </w:rPr>
              <w:t>2</w:t>
            </w:r>
          </w:p>
        </w:tc>
      </w:tr>
      <w:tr w:rsidR="00C17FAE" w:rsidRPr="00B14FBF" w14:paraId="385F6164" w14:textId="77777777" w:rsidTr="003467B6">
        <w:trPr>
          <w:trHeight w:val="290"/>
        </w:trPr>
        <w:tc>
          <w:tcPr>
            <w:tcW w:w="2694" w:type="dxa"/>
            <w:noWrap/>
            <w:hideMark/>
          </w:tcPr>
          <w:p w14:paraId="125A628B" w14:textId="77777777" w:rsidR="00C17FAE" w:rsidRPr="00B14FBF" w:rsidRDefault="00C17FAE" w:rsidP="00C17FAE">
            <w:pPr>
              <w:spacing w:before="60" w:after="60"/>
              <w:rPr>
                <w:noProof/>
                <w:sz w:val="22"/>
              </w:rPr>
            </w:pPr>
            <w:r w:rsidRPr="00B14FBF">
              <w:rPr>
                <w:noProof/>
                <w:sz w:val="22"/>
              </w:rPr>
              <w:t>Notification type</w:t>
            </w:r>
          </w:p>
        </w:tc>
        <w:tc>
          <w:tcPr>
            <w:tcW w:w="2410" w:type="dxa"/>
            <w:noWrap/>
            <w:hideMark/>
          </w:tcPr>
          <w:p w14:paraId="30833B13" w14:textId="77777777" w:rsidR="00C17FAE" w:rsidRPr="00B14FBF" w:rsidRDefault="00C17FAE" w:rsidP="00C17FAE">
            <w:pPr>
              <w:spacing w:before="60" w:after="60"/>
              <w:rPr>
                <w:noProof/>
                <w:sz w:val="22"/>
              </w:rPr>
            </w:pPr>
            <w:r w:rsidRPr="00B14FBF">
              <w:rPr>
                <w:noProof/>
                <w:sz w:val="22"/>
              </w:rPr>
              <w:t>Zeichen (2)</w:t>
            </w:r>
          </w:p>
        </w:tc>
        <w:tc>
          <w:tcPr>
            <w:tcW w:w="3969" w:type="dxa"/>
            <w:noWrap/>
            <w:hideMark/>
          </w:tcPr>
          <w:p w14:paraId="357E13CE" w14:textId="77777777" w:rsidR="00C17FAE" w:rsidRPr="00B14FBF" w:rsidRDefault="00C17FAE" w:rsidP="00C17FAE">
            <w:pPr>
              <w:spacing w:before="60" w:after="60"/>
              <w:rPr>
                <w:noProof/>
                <w:sz w:val="22"/>
              </w:rPr>
            </w:pPr>
            <w:r w:rsidRPr="00B14FBF">
              <w:rPr>
                <w:noProof/>
                <w:sz w:val="22"/>
              </w:rPr>
              <w:t>Art der Meldung</w:t>
            </w:r>
          </w:p>
        </w:tc>
        <w:tc>
          <w:tcPr>
            <w:tcW w:w="456" w:type="dxa"/>
            <w:noWrap/>
            <w:hideMark/>
          </w:tcPr>
          <w:p w14:paraId="40CA9FC0" w14:textId="77777777" w:rsidR="00C17FAE" w:rsidRPr="00B14FBF" w:rsidRDefault="00C17FAE" w:rsidP="00C17FAE">
            <w:pPr>
              <w:spacing w:before="60" w:after="60"/>
              <w:jc w:val="center"/>
              <w:rPr>
                <w:noProof/>
                <w:sz w:val="22"/>
              </w:rPr>
            </w:pPr>
            <w:r w:rsidRPr="00B14FBF">
              <w:rPr>
                <w:noProof/>
                <w:sz w:val="22"/>
              </w:rPr>
              <w:t>3</w:t>
            </w:r>
          </w:p>
        </w:tc>
      </w:tr>
      <w:tr w:rsidR="00C17FAE" w:rsidRPr="00B14FBF" w14:paraId="6D4EF04B" w14:textId="77777777" w:rsidTr="003467B6">
        <w:trPr>
          <w:trHeight w:val="290"/>
        </w:trPr>
        <w:tc>
          <w:tcPr>
            <w:tcW w:w="2694" w:type="dxa"/>
            <w:noWrap/>
            <w:hideMark/>
          </w:tcPr>
          <w:p w14:paraId="3E280E99" w14:textId="77777777" w:rsidR="00C17FAE" w:rsidRPr="00B14FBF" w:rsidRDefault="00C17FAE" w:rsidP="00C17FAE">
            <w:pPr>
              <w:spacing w:before="60" w:after="60"/>
              <w:rPr>
                <w:noProof/>
                <w:sz w:val="22"/>
              </w:rPr>
            </w:pPr>
            <w:r w:rsidRPr="00B14FBF">
              <w:rPr>
                <w:noProof/>
                <w:sz w:val="22"/>
              </w:rPr>
              <w:t>Transfer type</w:t>
            </w:r>
          </w:p>
        </w:tc>
        <w:tc>
          <w:tcPr>
            <w:tcW w:w="2410" w:type="dxa"/>
            <w:noWrap/>
            <w:hideMark/>
          </w:tcPr>
          <w:p w14:paraId="21C4D22F" w14:textId="77777777" w:rsidR="00C17FAE" w:rsidRPr="00B14FBF" w:rsidRDefault="00C17FAE" w:rsidP="00C17FAE">
            <w:pPr>
              <w:spacing w:before="60" w:after="60"/>
              <w:rPr>
                <w:noProof/>
                <w:sz w:val="22"/>
              </w:rPr>
            </w:pPr>
            <w:r w:rsidRPr="00B14FBF">
              <w:rPr>
                <w:noProof/>
                <w:sz w:val="22"/>
              </w:rPr>
              <w:t>Zeichen (2)</w:t>
            </w:r>
          </w:p>
        </w:tc>
        <w:tc>
          <w:tcPr>
            <w:tcW w:w="3969" w:type="dxa"/>
            <w:noWrap/>
            <w:hideMark/>
          </w:tcPr>
          <w:p w14:paraId="16C01D4F" w14:textId="77777777" w:rsidR="00C17FAE" w:rsidRPr="00B14FBF" w:rsidRDefault="00C17FAE" w:rsidP="00C17FAE">
            <w:pPr>
              <w:spacing w:before="60" w:after="60"/>
              <w:rPr>
                <w:noProof/>
                <w:sz w:val="22"/>
              </w:rPr>
            </w:pPr>
            <w:r w:rsidRPr="00B14FBF">
              <w:rPr>
                <w:noProof/>
                <w:sz w:val="22"/>
              </w:rPr>
              <w:t>Art der Weitergabe</w:t>
            </w:r>
          </w:p>
        </w:tc>
        <w:tc>
          <w:tcPr>
            <w:tcW w:w="456" w:type="dxa"/>
            <w:noWrap/>
            <w:hideMark/>
          </w:tcPr>
          <w:p w14:paraId="63311712" w14:textId="77777777" w:rsidR="00C17FAE" w:rsidRPr="00B14FBF" w:rsidRDefault="00C17FAE" w:rsidP="00C17FAE">
            <w:pPr>
              <w:spacing w:before="60" w:after="60"/>
              <w:jc w:val="center"/>
              <w:rPr>
                <w:noProof/>
                <w:sz w:val="22"/>
              </w:rPr>
            </w:pPr>
            <w:r w:rsidRPr="00B14FBF">
              <w:rPr>
                <w:noProof/>
                <w:sz w:val="22"/>
              </w:rPr>
              <w:t>4</w:t>
            </w:r>
          </w:p>
        </w:tc>
      </w:tr>
      <w:tr w:rsidR="00C17FAE" w:rsidRPr="00B14FBF" w14:paraId="1116CFE1" w14:textId="77777777" w:rsidTr="003467B6">
        <w:trPr>
          <w:trHeight w:val="290"/>
        </w:trPr>
        <w:tc>
          <w:tcPr>
            <w:tcW w:w="2694" w:type="dxa"/>
            <w:noWrap/>
            <w:hideMark/>
          </w:tcPr>
          <w:p w14:paraId="08655686" w14:textId="77777777" w:rsidR="00C17FAE" w:rsidRPr="00B14FBF" w:rsidRDefault="00C17FAE" w:rsidP="00C17FAE">
            <w:pPr>
              <w:spacing w:before="60" w:after="60"/>
              <w:rPr>
                <w:noProof/>
                <w:sz w:val="22"/>
              </w:rPr>
            </w:pPr>
            <w:r w:rsidRPr="00B14FBF">
              <w:rPr>
                <w:noProof/>
                <w:sz w:val="22"/>
              </w:rPr>
              <w:t>Reference code</w:t>
            </w:r>
          </w:p>
        </w:tc>
        <w:tc>
          <w:tcPr>
            <w:tcW w:w="2410" w:type="dxa"/>
            <w:noWrap/>
            <w:hideMark/>
          </w:tcPr>
          <w:p w14:paraId="32B50E19" w14:textId="77777777" w:rsidR="00C17FAE" w:rsidRPr="00B14FBF" w:rsidRDefault="00C17FAE" w:rsidP="00C17FAE">
            <w:pPr>
              <w:spacing w:before="60" w:after="60"/>
              <w:rPr>
                <w:noProof/>
                <w:sz w:val="22"/>
              </w:rPr>
            </w:pPr>
            <w:r w:rsidRPr="00B14FBF">
              <w:rPr>
                <w:noProof/>
                <w:sz w:val="22"/>
              </w:rPr>
              <w:t>Zeichen (16)</w:t>
            </w:r>
          </w:p>
        </w:tc>
        <w:tc>
          <w:tcPr>
            <w:tcW w:w="3969" w:type="dxa"/>
            <w:noWrap/>
            <w:hideMark/>
          </w:tcPr>
          <w:p w14:paraId="66EAB07E" w14:textId="77777777" w:rsidR="00C17FAE" w:rsidRPr="00B14FBF" w:rsidRDefault="00C17FAE" w:rsidP="00C17FAE">
            <w:pPr>
              <w:spacing w:before="60" w:after="60"/>
              <w:rPr>
                <w:noProof/>
                <w:sz w:val="22"/>
              </w:rPr>
            </w:pPr>
            <w:r w:rsidRPr="00B14FBF">
              <w:rPr>
                <w:noProof/>
                <w:sz w:val="22"/>
              </w:rPr>
              <w:t>Referenzcode der Meldung</w:t>
            </w:r>
          </w:p>
        </w:tc>
        <w:tc>
          <w:tcPr>
            <w:tcW w:w="456" w:type="dxa"/>
            <w:noWrap/>
            <w:hideMark/>
          </w:tcPr>
          <w:p w14:paraId="5481C2B0" w14:textId="77777777" w:rsidR="00C17FAE" w:rsidRPr="00B14FBF" w:rsidRDefault="00C17FAE" w:rsidP="00C17FAE">
            <w:pPr>
              <w:spacing w:before="60" w:after="60"/>
              <w:jc w:val="center"/>
              <w:rPr>
                <w:noProof/>
                <w:sz w:val="22"/>
              </w:rPr>
            </w:pPr>
            <w:r w:rsidRPr="00B14FBF">
              <w:rPr>
                <w:noProof/>
                <w:sz w:val="22"/>
              </w:rPr>
              <w:t>5</w:t>
            </w:r>
          </w:p>
        </w:tc>
      </w:tr>
      <w:tr w:rsidR="00C17FAE" w:rsidRPr="00B14FBF" w14:paraId="21748A27" w14:textId="77777777" w:rsidTr="003467B6">
        <w:trPr>
          <w:trHeight w:val="290"/>
        </w:trPr>
        <w:tc>
          <w:tcPr>
            <w:tcW w:w="2694" w:type="dxa"/>
            <w:noWrap/>
            <w:hideMark/>
          </w:tcPr>
          <w:p w14:paraId="33319A78" w14:textId="77777777" w:rsidR="00C17FAE" w:rsidRPr="00B14FBF" w:rsidRDefault="004C6986" w:rsidP="00C17FAE">
            <w:pPr>
              <w:spacing w:before="60" w:after="60"/>
              <w:rPr>
                <w:noProof/>
                <w:sz w:val="22"/>
              </w:rPr>
            </w:pPr>
            <w:r w:rsidRPr="00B14FBF">
              <w:rPr>
                <w:noProof/>
                <w:sz w:val="22"/>
              </w:rPr>
              <w:t>Shipper MBA</w:t>
            </w:r>
          </w:p>
        </w:tc>
        <w:tc>
          <w:tcPr>
            <w:tcW w:w="2410" w:type="dxa"/>
            <w:noWrap/>
            <w:hideMark/>
          </w:tcPr>
          <w:p w14:paraId="10FFBC1F" w14:textId="77777777" w:rsidR="00C17FAE" w:rsidRPr="00B14FBF" w:rsidRDefault="00C17FAE" w:rsidP="00C17FAE">
            <w:pPr>
              <w:spacing w:before="60" w:after="60"/>
              <w:rPr>
                <w:noProof/>
                <w:sz w:val="22"/>
              </w:rPr>
            </w:pPr>
            <w:r w:rsidRPr="00B14FBF">
              <w:rPr>
                <w:noProof/>
                <w:sz w:val="22"/>
              </w:rPr>
              <w:t>Zeichen (4)</w:t>
            </w:r>
          </w:p>
        </w:tc>
        <w:tc>
          <w:tcPr>
            <w:tcW w:w="3969" w:type="dxa"/>
            <w:noWrap/>
            <w:hideMark/>
          </w:tcPr>
          <w:p w14:paraId="3DE0B286" w14:textId="77777777" w:rsidR="00C17FAE" w:rsidRPr="00B14FBF" w:rsidRDefault="00C17FAE" w:rsidP="00C17FAE">
            <w:pPr>
              <w:spacing w:before="60" w:after="60"/>
              <w:rPr>
                <w:noProof/>
                <w:sz w:val="22"/>
              </w:rPr>
            </w:pPr>
            <w:r w:rsidRPr="00B14FBF">
              <w:rPr>
                <w:noProof/>
                <w:sz w:val="22"/>
              </w:rPr>
              <w:t>MBA-Code der versendenden Anlage</w:t>
            </w:r>
          </w:p>
        </w:tc>
        <w:tc>
          <w:tcPr>
            <w:tcW w:w="456" w:type="dxa"/>
            <w:noWrap/>
            <w:hideMark/>
          </w:tcPr>
          <w:p w14:paraId="702DA089" w14:textId="77777777" w:rsidR="00C17FAE" w:rsidRPr="00B14FBF" w:rsidRDefault="00C17FAE" w:rsidP="00C17FAE">
            <w:pPr>
              <w:spacing w:before="60" w:after="60"/>
              <w:jc w:val="center"/>
              <w:rPr>
                <w:noProof/>
                <w:sz w:val="22"/>
              </w:rPr>
            </w:pPr>
            <w:r w:rsidRPr="00B14FBF">
              <w:rPr>
                <w:noProof/>
                <w:sz w:val="22"/>
              </w:rPr>
              <w:t>6</w:t>
            </w:r>
          </w:p>
        </w:tc>
      </w:tr>
      <w:tr w:rsidR="00C17FAE" w:rsidRPr="00B14FBF" w14:paraId="5D9C0500" w14:textId="77777777" w:rsidTr="003467B6">
        <w:trPr>
          <w:trHeight w:val="290"/>
        </w:trPr>
        <w:tc>
          <w:tcPr>
            <w:tcW w:w="2694" w:type="dxa"/>
            <w:noWrap/>
            <w:hideMark/>
          </w:tcPr>
          <w:p w14:paraId="0EE4C0AE" w14:textId="77777777" w:rsidR="00C17FAE" w:rsidRPr="00B14FBF" w:rsidRDefault="004C6986" w:rsidP="00C17FAE">
            <w:pPr>
              <w:spacing w:before="60" w:after="60"/>
              <w:rPr>
                <w:noProof/>
                <w:sz w:val="22"/>
              </w:rPr>
            </w:pPr>
            <w:r w:rsidRPr="00B14FBF">
              <w:rPr>
                <w:noProof/>
                <w:sz w:val="22"/>
              </w:rPr>
              <w:t>Receiver MBA</w:t>
            </w:r>
          </w:p>
        </w:tc>
        <w:tc>
          <w:tcPr>
            <w:tcW w:w="2410" w:type="dxa"/>
            <w:noWrap/>
            <w:hideMark/>
          </w:tcPr>
          <w:p w14:paraId="78C083C3" w14:textId="77777777" w:rsidR="00C17FAE" w:rsidRPr="00B14FBF" w:rsidRDefault="00C17FAE" w:rsidP="00C17FAE">
            <w:pPr>
              <w:spacing w:before="60" w:after="60"/>
              <w:rPr>
                <w:noProof/>
                <w:sz w:val="22"/>
              </w:rPr>
            </w:pPr>
            <w:r w:rsidRPr="00B14FBF">
              <w:rPr>
                <w:noProof/>
                <w:sz w:val="22"/>
              </w:rPr>
              <w:t>Zeichen (4)</w:t>
            </w:r>
          </w:p>
        </w:tc>
        <w:tc>
          <w:tcPr>
            <w:tcW w:w="3969" w:type="dxa"/>
            <w:noWrap/>
            <w:hideMark/>
          </w:tcPr>
          <w:p w14:paraId="0C8BC4A8" w14:textId="77777777" w:rsidR="00C17FAE" w:rsidRPr="00B14FBF" w:rsidRDefault="00C17FAE" w:rsidP="00C17FAE">
            <w:pPr>
              <w:spacing w:before="60" w:after="60"/>
              <w:rPr>
                <w:noProof/>
                <w:sz w:val="22"/>
              </w:rPr>
            </w:pPr>
            <w:r w:rsidRPr="00B14FBF">
              <w:rPr>
                <w:noProof/>
                <w:sz w:val="22"/>
              </w:rPr>
              <w:t>MBA-Code der empfangenden Anlage</w:t>
            </w:r>
          </w:p>
        </w:tc>
        <w:tc>
          <w:tcPr>
            <w:tcW w:w="456" w:type="dxa"/>
            <w:noWrap/>
            <w:hideMark/>
          </w:tcPr>
          <w:p w14:paraId="69041B66" w14:textId="77777777" w:rsidR="00C17FAE" w:rsidRPr="00B14FBF" w:rsidRDefault="00C17FAE" w:rsidP="00C17FAE">
            <w:pPr>
              <w:spacing w:before="60" w:after="60"/>
              <w:jc w:val="center"/>
              <w:rPr>
                <w:noProof/>
                <w:sz w:val="22"/>
              </w:rPr>
            </w:pPr>
            <w:r w:rsidRPr="00B14FBF">
              <w:rPr>
                <w:noProof/>
                <w:sz w:val="22"/>
              </w:rPr>
              <w:t>7</w:t>
            </w:r>
          </w:p>
        </w:tc>
      </w:tr>
      <w:tr w:rsidR="00C17FAE" w:rsidRPr="00B14FBF" w14:paraId="38E1B727" w14:textId="77777777" w:rsidTr="003467B6">
        <w:trPr>
          <w:trHeight w:val="290"/>
        </w:trPr>
        <w:tc>
          <w:tcPr>
            <w:tcW w:w="2694" w:type="dxa"/>
            <w:noWrap/>
            <w:hideMark/>
          </w:tcPr>
          <w:p w14:paraId="4578AEE3" w14:textId="77777777" w:rsidR="00C17FAE" w:rsidRPr="00B14FBF" w:rsidRDefault="00C17FAE" w:rsidP="00C17FAE">
            <w:pPr>
              <w:spacing w:before="60" w:after="60"/>
              <w:rPr>
                <w:noProof/>
                <w:sz w:val="22"/>
              </w:rPr>
            </w:pPr>
            <w:r w:rsidRPr="00B14FBF">
              <w:rPr>
                <w:noProof/>
                <w:sz w:val="22"/>
              </w:rPr>
              <w:t>Shipping installation</w:t>
            </w:r>
          </w:p>
        </w:tc>
        <w:tc>
          <w:tcPr>
            <w:tcW w:w="2410" w:type="dxa"/>
            <w:noWrap/>
            <w:hideMark/>
          </w:tcPr>
          <w:p w14:paraId="41DA04CB" w14:textId="77777777" w:rsidR="00C17FAE" w:rsidRPr="00B14FBF" w:rsidRDefault="00C17FAE" w:rsidP="00C17FAE">
            <w:pPr>
              <w:spacing w:before="60" w:after="60"/>
              <w:rPr>
                <w:noProof/>
                <w:sz w:val="22"/>
              </w:rPr>
            </w:pPr>
            <w:r w:rsidRPr="00B14FBF">
              <w:rPr>
                <w:noProof/>
                <w:sz w:val="22"/>
              </w:rPr>
              <w:t>Zeichen (256)</w:t>
            </w:r>
          </w:p>
        </w:tc>
        <w:tc>
          <w:tcPr>
            <w:tcW w:w="3969" w:type="dxa"/>
            <w:noWrap/>
            <w:hideMark/>
          </w:tcPr>
          <w:p w14:paraId="63F6C0C7" w14:textId="77777777" w:rsidR="00C17FAE" w:rsidRPr="00B14FBF" w:rsidRDefault="00C17FAE" w:rsidP="00C17FAE">
            <w:pPr>
              <w:spacing w:before="60" w:after="60"/>
              <w:rPr>
                <w:noProof/>
                <w:sz w:val="22"/>
              </w:rPr>
            </w:pPr>
            <w:r w:rsidRPr="00B14FBF">
              <w:rPr>
                <w:noProof/>
                <w:sz w:val="22"/>
              </w:rPr>
              <w:t>Kontaktdaten der versendenden Anlage</w:t>
            </w:r>
          </w:p>
        </w:tc>
        <w:tc>
          <w:tcPr>
            <w:tcW w:w="456" w:type="dxa"/>
            <w:noWrap/>
            <w:hideMark/>
          </w:tcPr>
          <w:p w14:paraId="0C4E74C1" w14:textId="77777777" w:rsidR="00C17FAE" w:rsidRPr="00B14FBF" w:rsidRDefault="00C17FAE" w:rsidP="00C17FAE">
            <w:pPr>
              <w:spacing w:before="60" w:after="60"/>
              <w:jc w:val="center"/>
              <w:rPr>
                <w:noProof/>
                <w:sz w:val="22"/>
              </w:rPr>
            </w:pPr>
            <w:r w:rsidRPr="00B14FBF">
              <w:rPr>
                <w:noProof/>
                <w:sz w:val="22"/>
              </w:rPr>
              <w:t>8</w:t>
            </w:r>
          </w:p>
        </w:tc>
      </w:tr>
      <w:tr w:rsidR="00C17FAE" w:rsidRPr="00B14FBF" w14:paraId="27538968" w14:textId="77777777" w:rsidTr="003467B6">
        <w:trPr>
          <w:trHeight w:val="290"/>
        </w:trPr>
        <w:tc>
          <w:tcPr>
            <w:tcW w:w="2694" w:type="dxa"/>
            <w:noWrap/>
            <w:hideMark/>
          </w:tcPr>
          <w:p w14:paraId="463C1EFF" w14:textId="77777777" w:rsidR="00C17FAE" w:rsidRPr="00B14FBF" w:rsidRDefault="00C17FAE" w:rsidP="00C17FAE">
            <w:pPr>
              <w:spacing w:before="60" w:after="60"/>
              <w:rPr>
                <w:noProof/>
                <w:sz w:val="22"/>
              </w:rPr>
            </w:pPr>
            <w:r w:rsidRPr="00B14FBF">
              <w:rPr>
                <w:noProof/>
                <w:sz w:val="22"/>
              </w:rPr>
              <w:t>Receiving installation</w:t>
            </w:r>
          </w:p>
        </w:tc>
        <w:tc>
          <w:tcPr>
            <w:tcW w:w="2410" w:type="dxa"/>
            <w:noWrap/>
            <w:hideMark/>
          </w:tcPr>
          <w:p w14:paraId="0B7DEF96" w14:textId="77777777" w:rsidR="00C17FAE" w:rsidRPr="00B14FBF" w:rsidRDefault="00C17FAE" w:rsidP="00C17FAE">
            <w:pPr>
              <w:spacing w:before="60" w:after="60"/>
              <w:rPr>
                <w:noProof/>
                <w:sz w:val="22"/>
              </w:rPr>
            </w:pPr>
            <w:r w:rsidRPr="00B14FBF">
              <w:rPr>
                <w:noProof/>
                <w:sz w:val="22"/>
              </w:rPr>
              <w:t>Zeichen (256)</w:t>
            </w:r>
          </w:p>
        </w:tc>
        <w:tc>
          <w:tcPr>
            <w:tcW w:w="3969" w:type="dxa"/>
            <w:noWrap/>
            <w:hideMark/>
          </w:tcPr>
          <w:p w14:paraId="795D03E3" w14:textId="77777777" w:rsidR="00C17FAE" w:rsidRPr="00B14FBF" w:rsidRDefault="00C17FAE" w:rsidP="00C17FAE">
            <w:pPr>
              <w:spacing w:before="60" w:after="60"/>
              <w:rPr>
                <w:noProof/>
                <w:sz w:val="22"/>
              </w:rPr>
            </w:pPr>
            <w:r w:rsidRPr="00B14FBF">
              <w:rPr>
                <w:noProof/>
                <w:sz w:val="22"/>
              </w:rPr>
              <w:t>Kontaktdaten der empfangenden Anlage</w:t>
            </w:r>
          </w:p>
        </w:tc>
        <w:tc>
          <w:tcPr>
            <w:tcW w:w="456" w:type="dxa"/>
            <w:noWrap/>
            <w:hideMark/>
          </w:tcPr>
          <w:p w14:paraId="006B16BA" w14:textId="77777777" w:rsidR="00C17FAE" w:rsidRPr="00B14FBF" w:rsidRDefault="00C17FAE" w:rsidP="00C17FAE">
            <w:pPr>
              <w:spacing w:before="60" w:after="60"/>
              <w:jc w:val="center"/>
              <w:rPr>
                <w:noProof/>
                <w:sz w:val="22"/>
              </w:rPr>
            </w:pPr>
            <w:r w:rsidRPr="00B14FBF">
              <w:rPr>
                <w:noProof/>
                <w:sz w:val="22"/>
              </w:rPr>
              <w:t>9</w:t>
            </w:r>
          </w:p>
        </w:tc>
      </w:tr>
      <w:tr w:rsidR="00C17FAE" w:rsidRPr="00B14FBF" w14:paraId="5F127078" w14:textId="77777777" w:rsidTr="003467B6">
        <w:trPr>
          <w:trHeight w:val="290"/>
        </w:trPr>
        <w:tc>
          <w:tcPr>
            <w:tcW w:w="2694" w:type="dxa"/>
            <w:noWrap/>
          </w:tcPr>
          <w:p w14:paraId="4ACB1839" w14:textId="77777777" w:rsidR="00C17FAE" w:rsidRPr="00B14FBF" w:rsidRDefault="00C17FAE" w:rsidP="00C17FAE">
            <w:pPr>
              <w:spacing w:before="60" w:after="60"/>
              <w:rPr>
                <w:noProof/>
                <w:sz w:val="22"/>
              </w:rPr>
            </w:pPr>
            <w:r w:rsidRPr="00B14FBF">
              <w:rPr>
                <w:noProof/>
                <w:sz w:val="22"/>
              </w:rPr>
              <w:t>Report date</w:t>
            </w:r>
          </w:p>
        </w:tc>
        <w:tc>
          <w:tcPr>
            <w:tcW w:w="2410" w:type="dxa"/>
            <w:noWrap/>
          </w:tcPr>
          <w:p w14:paraId="6C6D25F2" w14:textId="77777777" w:rsidR="00C17FAE" w:rsidRPr="00B14FBF" w:rsidRDefault="00C17FAE" w:rsidP="00C17FAE">
            <w:pPr>
              <w:spacing w:before="60" w:after="60"/>
              <w:rPr>
                <w:noProof/>
                <w:sz w:val="22"/>
              </w:rPr>
            </w:pPr>
            <w:r w:rsidRPr="00B14FBF">
              <w:rPr>
                <w:noProof/>
                <w:sz w:val="22"/>
              </w:rPr>
              <w:t>Datum (JJJJ-MM-TT)</w:t>
            </w:r>
          </w:p>
        </w:tc>
        <w:tc>
          <w:tcPr>
            <w:tcW w:w="3969" w:type="dxa"/>
            <w:noWrap/>
          </w:tcPr>
          <w:p w14:paraId="3255B857" w14:textId="77777777" w:rsidR="00C17FAE" w:rsidRPr="00B14FBF" w:rsidRDefault="00C17FAE" w:rsidP="00C17FAE">
            <w:pPr>
              <w:spacing w:before="60" w:after="60"/>
              <w:rPr>
                <w:noProof/>
                <w:sz w:val="22"/>
              </w:rPr>
            </w:pPr>
            <w:r w:rsidRPr="00B14FBF">
              <w:rPr>
                <w:noProof/>
                <w:sz w:val="22"/>
              </w:rPr>
              <w:t>Datum der Fertigstellung des Berichts</w:t>
            </w:r>
          </w:p>
        </w:tc>
        <w:tc>
          <w:tcPr>
            <w:tcW w:w="456" w:type="dxa"/>
            <w:noWrap/>
          </w:tcPr>
          <w:p w14:paraId="1D8DAC29" w14:textId="77777777" w:rsidR="00C17FAE" w:rsidRPr="00B14FBF" w:rsidRDefault="00C17FAE" w:rsidP="00C17FAE">
            <w:pPr>
              <w:spacing w:before="60" w:after="60"/>
              <w:jc w:val="center"/>
              <w:rPr>
                <w:noProof/>
                <w:sz w:val="22"/>
              </w:rPr>
            </w:pPr>
            <w:r w:rsidRPr="00B14FBF">
              <w:rPr>
                <w:noProof/>
                <w:sz w:val="22"/>
              </w:rPr>
              <w:t>10</w:t>
            </w:r>
          </w:p>
        </w:tc>
      </w:tr>
      <w:tr w:rsidR="00E41E1A" w:rsidRPr="00B14FBF" w14:paraId="5CA7D6DE" w14:textId="77777777" w:rsidTr="003467B6">
        <w:trPr>
          <w:trHeight w:val="290"/>
        </w:trPr>
        <w:tc>
          <w:tcPr>
            <w:tcW w:w="2694" w:type="dxa"/>
            <w:noWrap/>
          </w:tcPr>
          <w:p w14:paraId="617181AF" w14:textId="77777777" w:rsidR="00E41E1A" w:rsidRPr="00B14FBF" w:rsidRDefault="00E41E1A" w:rsidP="007111B8">
            <w:pPr>
              <w:spacing w:before="60" w:after="60"/>
              <w:rPr>
                <w:noProof/>
                <w:sz w:val="22"/>
              </w:rPr>
            </w:pPr>
            <w:r w:rsidRPr="00B14FBF">
              <w:rPr>
                <w:noProof/>
                <w:sz w:val="22"/>
              </w:rPr>
              <w:t>Reporting person</w:t>
            </w:r>
          </w:p>
        </w:tc>
        <w:tc>
          <w:tcPr>
            <w:tcW w:w="2410" w:type="dxa"/>
            <w:noWrap/>
          </w:tcPr>
          <w:p w14:paraId="5A890B76" w14:textId="77777777" w:rsidR="00E41E1A" w:rsidRPr="00B14FBF" w:rsidRDefault="00E41E1A" w:rsidP="007111B8">
            <w:pPr>
              <w:spacing w:before="60" w:after="60"/>
              <w:rPr>
                <w:noProof/>
                <w:sz w:val="22"/>
              </w:rPr>
            </w:pPr>
            <w:r w:rsidRPr="00B14FBF">
              <w:rPr>
                <w:noProof/>
                <w:sz w:val="22"/>
              </w:rPr>
              <w:t>Zeichen (64)</w:t>
            </w:r>
          </w:p>
        </w:tc>
        <w:tc>
          <w:tcPr>
            <w:tcW w:w="3969" w:type="dxa"/>
            <w:noWrap/>
          </w:tcPr>
          <w:p w14:paraId="5689957E" w14:textId="77777777" w:rsidR="00E41E1A" w:rsidRPr="00B14FBF" w:rsidRDefault="003467B6" w:rsidP="007111B8">
            <w:pPr>
              <w:spacing w:before="60" w:after="60"/>
              <w:rPr>
                <w:noProof/>
                <w:sz w:val="22"/>
              </w:rPr>
            </w:pPr>
            <w:r w:rsidRPr="00B14FBF">
              <w:rPr>
                <w:noProof/>
                <w:sz w:val="22"/>
              </w:rPr>
              <w:t>Name der für den Bericht zuständigen Person</w:t>
            </w:r>
          </w:p>
        </w:tc>
        <w:tc>
          <w:tcPr>
            <w:tcW w:w="456" w:type="dxa"/>
            <w:noWrap/>
          </w:tcPr>
          <w:p w14:paraId="7738E4A0" w14:textId="77777777" w:rsidR="00E41E1A" w:rsidRPr="00B14FBF" w:rsidRDefault="00E41E1A" w:rsidP="007111B8">
            <w:pPr>
              <w:spacing w:before="60" w:after="60"/>
              <w:jc w:val="center"/>
              <w:rPr>
                <w:noProof/>
                <w:sz w:val="22"/>
              </w:rPr>
            </w:pPr>
            <w:r w:rsidRPr="00B14FBF">
              <w:rPr>
                <w:noProof/>
                <w:sz w:val="22"/>
              </w:rPr>
              <w:t>11</w:t>
            </w:r>
          </w:p>
        </w:tc>
      </w:tr>
    </w:tbl>
    <w:p w14:paraId="2DEAEF85" w14:textId="77777777" w:rsidR="00E41E1A" w:rsidRPr="00B14FBF" w:rsidRDefault="00E41E1A" w:rsidP="00D5425C">
      <w:pPr>
        <w:rPr>
          <w:noProof/>
        </w:rPr>
      </w:pPr>
    </w:p>
    <w:p w14:paraId="28F3983C" w14:textId="77777777" w:rsidR="007111B8" w:rsidRPr="00B14FBF" w:rsidRDefault="007111B8" w:rsidP="00D5425C">
      <w:pPr>
        <w:rPr>
          <w:b/>
          <w:bCs/>
          <w:noProof/>
        </w:rPr>
      </w:pPr>
      <w:r w:rsidRPr="00B14FBF">
        <w:rPr>
          <w:b/>
          <w:noProof/>
        </w:rPr>
        <w:t>Einträge</w:t>
      </w:r>
    </w:p>
    <w:tbl>
      <w:tblPr>
        <w:tblStyle w:val="TableGrid"/>
        <w:tblW w:w="9529" w:type="dxa"/>
        <w:tblInd w:w="-34" w:type="dxa"/>
        <w:tblLook w:val="04A0" w:firstRow="1" w:lastRow="0" w:firstColumn="1" w:lastColumn="0" w:noHBand="0" w:noVBand="1"/>
      </w:tblPr>
      <w:tblGrid>
        <w:gridCol w:w="2694"/>
        <w:gridCol w:w="2410"/>
        <w:gridCol w:w="3969"/>
        <w:gridCol w:w="456"/>
      </w:tblGrid>
      <w:tr w:rsidR="007111B8" w:rsidRPr="00B14FBF" w14:paraId="426FC7AF" w14:textId="77777777" w:rsidTr="003467B6">
        <w:trPr>
          <w:trHeight w:val="300"/>
          <w:tblHeader/>
        </w:trPr>
        <w:tc>
          <w:tcPr>
            <w:tcW w:w="2694" w:type="dxa"/>
            <w:noWrap/>
            <w:hideMark/>
          </w:tcPr>
          <w:p w14:paraId="24240440" w14:textId="77777777" w:rsidR="007111B8" w:rsidRPr="00B14FBF" w:rsidRDefault="007111B8" w:rsidP="00F220AD">
            <w:pPr>
              <w:spacing w:before="60" w:after="60"/>
              <w:rPr>
                <w:b/>
                <w:bCs/>
                <w:noProof/>
                <w:sz w:val="22"/>
              </w:rPr>
            </w:pPr>
            <w:r w:rsidRPr="00B14FBF">
              <w:rPr>
                <w:b/>
                <w:noProof/>
                <w:sz w:val="22"/>
              </w:rPr>
              <w:t>Kennsatz/Bezeichnung</w:t>
            </w:r>
          </w:p>
        </w:tc>
        <w:tc>
          <w:tcPr>
            <w:tcW w:w="2410" w:type="dxa"/>
            <w:noWrap/>
            <w:hideMark/>
          </w:tcPr>
          <w:p w14:paraId="14C3C58C" w14:textId="77777777" w:rsidR="007111B8" w:rsidRPr="00B14FBF" w:rsidRDefault="007111B8" w:rsidP="00F220AD">
            <w:pPr>
              <w:spacing w:before="60" w:after="60"/>
              <w:rPr>
                <w:b/>
                <w:bCs/>
                <w:noProof/>
                <w:sz w:val="22"/>
              </w:rPr>
            </w:pPr>
            <w:r w:rsidRPr="00B14FBF">
              <w:rPr>
                <w:b/>
                <w:noProof/>
                <w:sz w:val="22"/>
              </w:rPr>
              <w:t>Inhalt</w:t>
            </w:r>
          </w:p>
        </w:tc>
        <w:tc>
          <w:tcPr>
            <w:tcW w:w="3969" w:type="dxa"/>
            <w:noWrap/>
            <w:hideMark/>
          </w:tcPr>
          <w:p w14:paraId="357E4B79" w14:textId="77777777" w:rsidR="007111B8" w:rsidRPr="00B14FBF" w:rsidRDefault="007111B8" w:rsidP="00F220AD">
            <w:pPr>
              <w:spacing w:before="60" w:after="60"/>
              <w:rPr>
                <w:b/>
                <w:bCs/>
                <w:noProof/>
                <w:sz w:val="22"/>
              </w:rPr>
            </w:pPr>
            <w:r w:rsidRPr="00B14FBF">
              <w:rPr>
                <w:b/>
                <w:noProof/>
                <w:sz w:val="22"/>
              </w:rPr>
              <w:t>Bemerkungen</w:t>
            </w:r>
          </w:p>
        </w:tc>
        <w:tc>
          <w:tcPr>
            <w:tcW w:w="456" w:type="dxa"/>
            <w:noWrap/>
            <w:hideMark/>
          </w:tcPr>
          <w:p w14:paraId="492242F7" w14:textId="77777777" w:rsidR="007111B8" w:rsidRPr="00B14FBF" w:rsidRDefault="007111B8" w:rsidP="00F220AD">
            <w:pPr>
              <w:spacing w:before="60" w:after="60"/>
              <w:jc w:val="center"/>
              <w:rPr>
                <w:b/>
                <w:bCs/>
                <w:noProof/>
                <w:sz w:val="22"/>
              </w:rPr>
            </w:pPr>
            <w:r w:rsidRPr="00B14FBF">
              <w:rPr>
                <w:b/>
                <w:noProof/>
                <w:sz w:val="22"/>
              </w:rPr>
              <w:t>#</w:t>
            </w:r>
          </w:p>
        </w:tc>
      </w:tr>
      <w:tr w:rsidR="00DA50AA" w:rsidRPr="00B14FBF" w14:paraId="23C25701" w14:textId="77777777" w:rsidTr="003467B6">
        <w:trPr>
          <w:trHeight w:val="290"/>
        </w:trPr>
        <w:tc>
          <w:tcPr>
            <w:tcW w:w="2694" w:type="dxa"/>
            <w:noWrap/>
          </w:tcPr>
          <w:p w14:paraId="554C6921" w14:textId="77777777" w:rsidR="00DA50AA" w:rsidRPr="00B14FBF" w:rsidRDefault="00DA50AA" w:rsidP="00DA50AA">
            <w:pPr>
              <w:spacing w:before="60" w:after="60"/>
              <w:rPr>
                <w:noProof/>
                <w:sz w:val="22"/>
              </w:rPr>
            </w:pPr>
            <w:r w:rsidRPr="00B14FBF">
              <w:rPr>
                <w:noProof/>
                <w:sz w:val="22"/>
              </w:rPr>
              <w:t>Line number</w:t>
            </w:r>
          </w:p>
        </w:tc>
        <w:tc>
          <w:tcPr>
            <w:tcW w:w="2410" w:type="dxa"/>
            <w:noWrap/>
          </w:tcPr>
          <w:p w14:paraId="6F69E7AF" w14:textId="77777777" w:rsidR="00DA50AA" w:rsidRPr="00B14FBF" w:rsidRDefault="00DA50AA" w:rsidP="00DA50AA">
            <w:pPr>
              <w:spacing w:before="60" w:after="60"/>
              <w:rPr>
                <w:noProof/>
                <w:sz w:val="22"/>
              </w:rPr>
            </w:pPr>
            <w:r w:rsidRPr="00B14FBF">
              <w:rPr>
                <w:noProof/>
                <w:sz w:val="22"/>
              </w:rPr>
              <w:t>Zahl</w:t>
            </w:r>
          </w:p>
        </w:tc>
        <w:tc>
          <w:tcPr>
            <w:tcW w:w="3969" w:type="dxa"/>
            <w:noWrap/>
          </w:tcPr>
          <w:p w14:paraId="4CEA1677" w14:textId="77777777" w:rsidR="00DA50AA" w:rsidRPr="00B14FBF" w:rsidRDefault="00DA50AA" w:rsidP="00DA50AA">
            <w:pPr>
              <w:spacing w:before="60" w:after="60"/>
              <w:rPr>
                <w:noProof/>
                <w:sz w:val="22"/>
              </w:rPr>
            </w:pPr>
            <w:r w:rsidRPr="00B14FBF">
              <w:rPr>
                <w:noProof/>
                <w:sz w:val="22"/>
              </w:rPr>
              <w:t>Laufende Nummer, lückenlos</w:t>
            </w:r>
          </w:p>
        </w:tc>
        <w:tc>
          <w:tcPr>
            <w:tcW w:w="456" w:type="dxa"/>
            <w:noWrap/>
          </w:tcPr>
          <w:p w14:paraId="4B6CB0AA" w14:textId="77777777" w:rsidR="00DA50AA" w:rsidRPr="00B14FBF" w:rsidRDefault="00DA50AA" w:rsidP="00DA50AA">
            <w:pPr>
              <w:spacing w:before="60" w:after="60"/>
              <w:jc w:val="center"/>
              <w:rPr>
                <w:noProof/>
                <w:sz w:val="22"/>
              </w:rPr>
            </w:pPr>
            <w:r w:rsidRPr="00B14FBF">
              <w:rPr>
                <w:noProof/>
                <w:sz w:val="22"/>
              </w:rPr>
              <w:t>12</w:t>
            </w:r>
          </w:p>
        </w:tc>
      </w:tr>
      <w:tr w:rsidR="00DA50AA" w:rsidRPr="00B14FBF" w14:paraId="2C4C966B" w14:textId="77777777" w:rsidTr="003467B6">
        <w:trPr>
          <w:trHeight w:val="290"/>
        </w:trPr>
        <w:tc>
          <w:tcPr>
            <w:tcW w:w="2694" w:type="dxa"/>
            <w:noWrap/>
          </w:tcPr>
          <w:p w14:paraId="719094C1" w14:textId="77777777" w:rsidR="00DA50AA" w:rsidRPr="00B14FBF" w:rsidRDefault="00DA50AA" w:rsidP="00DA50AA">
            <w:pPr>
              <w:spacing w:before="60" w:after="60"/>
              <w:rPr>
                <w:noProof/>
                <w:sz w:val="22"/>
              </w:rPr>
            </w:pPr>
            <w:r w:rsidRPr="00B14FBF">
              <w:rPr>
                <w:noProof/>
                <w:sz w:val="22"/>
              </w:rPr>
              <w:t>Nuclear equipment category</w:t>
            </w:r>
          </w:p>
        </w:tc>
        <w:tc>
          <w:tcPr>
            <w:tcW w:w="2410" w:type="dxa"/>
            <w:noWrap/>
          </w:tcPr>
          <w:p w14:paraId="52A7B6AF" w14:textId="77777777" w:rsidR="00DA50AA" w:rsidRPr="00B14FBF" w:rsidRDefault="00DA50AA" w:rsidP="00DA50AA">
            <w:pPr>
              <w:spacing w:before="60" w:after="60"/>
              <w:rPr>
                <w:noProof/>
                <w:sz w:val="22"/>
              </w:rPr>
            </w:pPr>
            <w:r w:rsidRPr="00B14FBF">
              <w:rPr>
                <w:noProof/>
                <w:sz w:val="22"/>
              </w:rPr>
              <w:t>Zeichen (5)</w:t>
            </w:r>
          </w:p>
        </w:tc>
        <w:tc>
          <w:tcPr>
            <w:tcW w:w="3969" w:type="dxa"/>
            <w:noWrap/>
          </w:tcPr>
          <w:p w14:paraId="07183A1C" w14:textId="77777777" w:rsidR="00DA50AA" w:rsidRPr="00B14FBF" w:rsidRDefault="00DA50AA" w:rsidP="00DA50AA">
            <w:pPr>
              <w:spacing w:before="60" w:after="60"/>
              <w:rPr>
                <w:noProof/>
                <w:sz w:val="22"/>
              </w:rPr>
            </w:pPr>
            <w:r w:rsidRPr="00B14FBF">
              <w:rPr>
                <w:noProof/>
                <w:sz w:val="22"/>
              </w:rPr>
              <w:t>Kategorie gemäß Verordnung (EU) 2021/821</w:t>
            </w:r>
          </w:p>
        </w:tc>
        <w:tc>
          <w:tcPr>
            <w:tcW w:w="456" w:type="dxa"/>
            <w:noWrap/>
          </w:tcPr>
          <w:p w14:paraId="4779F22D" w14:textId="77777777" w:rsidR="00DA50AA" w:rsidRPr="00B14FBF" w:rsidRDefault="00DA50AA" w:rsidP="00DA50AA">
            <w:pPr>
              <w:spacing w:before="60" w:after="60"/>
              <w:jc w:val="center"/>
              <w:rPr>
                <w:noProof/>
                <w:sz w:val="22"/>
              </w:rPr>
            </w:pPr>
            <w:r w:rsidRPr="00B14FBF">
              <w:rPr>
                <w:noProof/>
                <w:sz w:val="22"/>
              </w:rPr>
              <w:t>13</w:t>
            </w:r>
          </w:p>
        </w:tc>
      </w:tr>
      <w:tr w:rsidR="00DA50AA" w:rsidRPr="00B14FBF" w14:paraId="184C0BED" w14:textId="77777777" w:rsidTr="003467B6">
        <w:trPr>
          <w:trHeight w:val="290"/>
        </w:trPr>
        <w:tc>
          <w:tcPr>
            <w:tcW w:w="2694" w:type="dxa"/>
            <w:noWrap/>
            <w:hideMark/>
          </w:tcPr>
          <w:p w14:paraId="11335A32" w14:textId="77777777" w:rsidR="00DA50AA" w:rsidRPr="00B14FBF" w:rsidRDefault="00DA50AA" w:rsidP="00DA50AA">
            <w:pPr>
              <w:spacing w:before="60" w:after="60"/>
              <w:rPr>
                <w:noProof/>
                <w:sz w:val="22"/>
              </w:rPr>
            </w:pPr>
            <w:r w:rsidRPr="00B14FBF">
              <w:rPr>
                <w:noProof/>
                <w:sz w:val="22"/>
              </w:rPr>
              <w:t>Nuclear equipment description</w:t>
            </w:r>
          </w:p>
        </w:tc>
        <w:tc>
          <w:tcPr>
            <w:tcW w:w="2410" w:type="dxa"/>
            <w:noWrap/>
            <w:hideMark/>
          </w:tcPr>
          <w:p w14:paraId="7A17E30A" w14:textId="77777777" w:rsidR="00DA50AA" w:rsidRPr="00B14FBF" w:rsidRDefault="00DA50AA" w:rsidP="00DA50AA">
            <w:pPr>
              <w:spacing w:before="60" w:after="60"/>
              <w:rPr>
                <w:noProof/>
                <w:sz w:val="22"/>
              </w:rPr>
            </w:pPr>
            <w:r w:rsidRPr="00B14FBF">
              <w:rPr>
                <w:noProof/>
                <w:sz w:val="22"/>
              </w:rPr>
              <w:t>Zeichen (256)</w:t>
            </w:r>
          </w:p>
        </w:tc>
        <w:tc>
          <w:tcPr>
            <w:tcW w:w="3969" w:type="dxa"/>
            <w:noWrap/>
            <w:hideMark/>
          </w:tcPr>
          <w:p w14:paraId="016DDD4A" w14:textId="77777777" w:rsidR="00DA50AA" w:rsidRPr="00B14FBF" w:rsidRDefault="00DA50AA" w:rsidP="00DA50AA">
            <w:pPr>
              <w:spacing w:before="60" w:after="60"/>
              <w:rPr>
                <w:noProof/>
                <w:sz w:val="22"/>
              </w:rPr>
            </w:pPr>
            <w:r w:rsidRPr="00B14FBF">
              <w:rPr>
                <w:noProof/>
                <w:sz w:val="22"/>
              </w:rPr>
              <w:t>Eine genaue Beschreibung der Ausrüstung(en)</w:t>
            </w:r>
          </w:p>
        </w:tc>
        <w:tc>
          <w:tcPr>
            <w:tcW w:w="456" w:type="dxa"/>
            <w:noWrap/>
            <w:hideMark/>
          </w:tcPr>
          <w:p w14:paraId="6ECF0DA9" w14:textId="77777777" w:rsidR="00DA50AA" w:rsidRPr="00B14FBF" w:rsidRDefault="00DA50AA" w:rsidP="00DA50AA">
            <w:pPr>
              <w:spacing w:before="60" w:after="60"/>
              <w:jc w:val="center"/>
              <w:rPr>
                <w:noProof/>
                <w:sz w:val="22"/>
              </w:rPr>
            </w:pPr>
            <w:r w:rsidRPr="00B14FBF">
              <w:rPr>
                <w:noProof/>
                <w:sz w:val="22"/>
              </w:rPr>
              <w:t>14</w:t>
            </w:r>
          </w:p>
        </w:tc>
      </w:tr>
      <w:tr w:rsidR="00DA50AA" w:rsidRPr="00B14FBF" w14:paraId="0F2B2F52" w14:textId="77777777" w:rsidTr="003467B6">
        <w:trPr>
          <w:trHeight w:val="290"/>
        </w:trPr>
        <w:tc>
          <w:tcPr>
            <w:tcW w:w="2694" w:type="dxa"/>
            <w:noWrap/>
            <w:hideMark/>
          </w:tcPr>
          <w:p w14:paraId="387247F5" w14:textId="77777777" w:rsidR="00DA50AA" w:rsidRPr="00B14FBF" w:rsidRDefault="00DA50AA" w:rsidP="00DA50AA">
            <w:pPr>
              <w:spacing w:before="60" w:after="60"/>
              <w:rPr>
                <w:noProof/>
                <w:sz w:val="22"/>
              </w:rPr>
            </w:pPr>
            <w:r w:rsidRPr="00B14FBF">
              <w:rPr>
                <w:noProof/>
                <w:sz w:val="22"/>
              </w:rPr>
              <w:t>Obligation</w:t>
            </w:r>
          </w:p>
        </w:tc>
        <w:tc>
          <w:tcPr>
            <w:tcW w:w="2410" w:type="dxa"/>
            <w:noWrap/>
            <w:hideMark/>
          </w:tcPr>
          <w:p w14:paraId="133F5913" w14:textId="77777777" w:rsidR="00DA50AA" w:rsidRPr="00B14FBF" w:rsidRDefault="00DA50AA" w:rsidP="00DA50AA">
            <w:pPr>
              <w:spacing w:before="60" w:after="60"/>
              <w:rPr>
                <w:noProof/>
                <w:sz w:val="22"/>
              </w:rPr>
            </w:pPr>
            <w:r w:rsidRPr="00B14FBF">
              <w:rPr>
                <w:noProof/>
                <w:sz w:val="22"/>
              </w:rPr>
              <w:t>Zeichen (5)</w:t>
            </w:r>
          </w:p>
        </w:tc>
        <w:tc>
          <w:tcPr>
            <w:tcW w:w="3969" w:type="dxa"/>
            <w:noWrap/>
            <w:hideMark/>
          </w:tcPr>
          <w:p w14:paraId="0048E3EE" w14:textId="77777777" w:rsidR="00DA50AA" w:rsidRPr="00B14FBF" w:rsidRDefault="00DA50AA" w:rsidP="00DA50AA">
            <w:pPr>
              <w:spacing w:before="60" w:after="60"/>
              <w:rPr>
                <w:noProof/>
                <w:sz w:val="22"/>
              </w:rPr>
            </w:pPr>
            <w:r w:rsidRPr="00B14FBF">
              <w:rPr>
                <w:noProof/>
                <w:sz w:val="22"/>
              </w:rPr>
              <w:t>Kontrollverpflichtung für die Ausrüstung</w:t>
            </w:r>
          </w:p>
        </w:tc>
        <w:tc>
          <w:tcPr>
            <w:tcW w:w="456" w:type="dxa"/>
            <w:noWrap/>
            <w:hideMark/>
          </w:tcPr>
          <w:p w14:paraId="075CD384" w14:textId="77777777" w:rsidR="00DA50AA" w:rsidRPr="00B14FBF" w:rsidRDefault="00DA50AA" w:rsidP="00DA50AA">
            <w:pPr>
              <w:spacing w:before="60" w:after="60"/>
              <w:jc w:val="center"/>
              <w:rPr>
                <w:noProof/>
                <w:sz w:val="22"/>
              </w:rPr>
            </w:pPr>
            <w:r w:rsidRPr="00B14FBF">
              <w:rPr>
                <w:noProof/>
                <w:sz w:val="22"/>
              </w:rPr>
              <w:t>15</w:t>
            </w:r>
          </w:p>
        </w:tc>
      </w:tr>
      <w:tr w:rsidR="00DA50AA" w:rsidRPr="00B14FBF" w14:paraId="774386A9" w14:textId="77777777" w:rsidTr="003467B6">
        <w:trPr>
          <w:trHeight w:val="290"/>
        </w:trPr>
        <w:tc>
          <w:tcPr>
            <w:tcW w:w="2694" w:type="dxa"/>
            <w:noWrap/>
            <w:hideMark/>
          </w:tcPr>
          <w:p w14:paraId="06C31FC5" w14:textId="77777777" w:rsidR="00DA50AA" w:rsidRPr="00B14FBF" w:rsidRDefault="00DA50AA" w:rsidP="00DA50AA">
            <w:pPr>
              <w:spacing w:before="60" w:after="60"/>
              <w:rPr>
                <w:noProof/>
                <w:sz w:val="22"/>
              </w:rPr>
            </w:pPr>
            <w:r w:rsidRPr="00B14FBF">
              <w:rPr>
                <w:noProof/>
                <w:sz w:val="22"/>
              </w:rPr>
              <w:t>Number of items</w:t>
            </w:r>
          </w:p>
        </w:tc>
        <w:tc>
          <w:tcPr>
            <w:tcW w:w="2410" w:type="dxa"/>
            <w:noWrap/>
            <w:hideMark/>
          </w:tcPr>
          <w:p w14:paraId="06A67BA2" w14:textId="77777777" w:rsidR="00DA50AA" w:rsidRPr="00B14FBF" w:rsidRDefault="00DA50AA" w:rsidP="00DA50AA">
            <w:pPr>
              <w:spacing w:before="60" w:after="60"/>
              <w:rPr>
                <w:noProof/>
                <w:sz w:val="22"/>
              </w:rPr>
            </w:pPr>
            <w:r w:rsidRPr="00B14FBF">
              <w:rPr>
                <w:noProof/>
                <w:sz w:val="22"/>
              </w:rPr>
              <w:t>Zahl</w:t>
            </w:r>
          </w:p>
        </w:tc>
        <w:tc>
          <w:tcPr>
            <w:tcW w:w="3969" w:type="dxa"/>
            <w:noWrap/>
            <w:hideMark/>
          </w:tcPr>
          <w:p w14:paraId="3BE1B461" w14:textId="77777777" w:rsidR="00DA50AA" w:rsidRPr="00B14FBF" w:rsidRDefault="00DA50AA" w:rsidP="00DA50AA">
            <w:pPr>
              <w:spacing w:before="60" w:after="60"/>
              <w:rPr>
                <w:noProof/>
                <w:sz w:val="22"/>
              </w:rPr>
            </w:pPr>
            <w:r w:rsidRPr="00B14FBF">
              <w:rPr>
                <w:noProof/>
                <w:sz w:val="22"/>
              </w:rPr>
              <w:t>Anzahl der Posten</w:t>
            </w:r>
          </w:p>
        </w:tc>
        <w:tc>
          <w:tcPr>
            <w:tcW w:w="456" w:type="dxa"/>
            <w:noWrap/>
            <w:hideMark/>
          </w:tcPr>
          <w:p w14:paraId="5CD1CA1C" w14:textId="77777777" w:rsidR="00DA50AA" w:rsidRPr="00B14FBF" w:rsidRDefault="00DA50AA" w:rsidP="00DA50AA">
            <w:pPr>
              <w:spacing w:before="60" w:after="60"/>
              <w:jc w:val="center"/>
              <w:rPr>
                <w:noProof/>
                <w:sz w:val="22"/>
              </w:rPr>
            </w:pPr>
            <w:r w:rsidRPr="00B14FBF">
              <w:rPr>
                <w:noProof/>
                <w:sz w:val="22"/>
              </w:rPr>
              <w:t>16</w:t>
            </w:r>
          </w:p>
        </w:tc>
      </w:tr>
      <w:tr w:rsidR="00DA50AA" w:rsidRPr="00B14FBF" w14:paraId="519BB818" w14:textId="77777777" w:rsidTr="003467B6">
        <w:trPr>
          <w:trHeight w:val="290"/>
        </w:trPr>
        <w:tc>
          <w:tcPr>
            <w:tcW w:w="2694" w:type="dxa"/>
            <w:noWrap/>
          </w:tcPr>
          <w:p w14:paraId="7491F036" w14:textId="77777777" w:rsidR="00DA50AA" w:rsidRPr="00B14FBF" w:rsidRDefault="00DA50AA" w:rsidP="00DA50AA">
            <w:pPr>
              <w:spacing w:before="60" w:after="60"/>
              <w:rPr>
                <w:noProof/>
                <w:sz w:val="22"/>
              </w:rPr>
            </w:pPr>
            <w:r w:rsidRPr="00B14FBF">
              <w:rPr>
                <w:noProof/>
                <w:sz w:val="22"/>
              </w:rPr>
              <w:t>Shipment identification data</w:t>
            </w:r>
          </w:p>
        </w:tc>
        <w:tc>
          <w:tcPr>
            <w:tcW w:w="2410" w:type="dxa"/>
            <w:noWrap/>
          </w:tcPr>
          <w:p w14:paraId="1DB93A56" w14:textId="77777777" w:rsidR="00DA50AA" w:rsidRPr="00B14FBF" w:rsidRDefault="00DA50AA" w:rsidP="00DA50AA">
            <w:pPr>
              <w:spacing w:before="60" w:after="60"/>
              <w:rPr>
                <w:noProof/>
                <w:sz w:val="22"/>
              </w:rPr>
            </w:pPr>
            <w:r w:rsidRPr="00B14FBF">
              <w:rPr>
                <w:noProof/>
                <w:sz w:val="22"/>
              </w:rPr>
              <w:t>Zeichen (256)</w:t>
            </w:r>
          </w:p>
        </w:tc>
        <w:tc>
          <w:tcPr>
            <w:tcW w:w="3969" w:type="dxa"/>
            <w:noWrap/>
          </w:tcPr>
          <w:p w14:paraId="65FFAC50" w14:textId="77777777" w:rsidR="00DA50AA" w:rsidRPr="00B14FBF" w:rsidRDefault="00DA50AA" w:rsidP="00DA50AA">
            <w:pPr>
              <w:spacing w:before="60" w:after="60"/>
              <w:rPr>
                <w:noProof/>
                <w:sz w:val="22"/>
              </w:rPr>
            </w:pPr>
            <w:r w:rsidRPr="00B14FBF">
              <w:rPr>
                <w:noProof/>
                <w:sz w:val="22"/>
              </w:rPr>
              <w:t>Daten zur Identifizierung der Sendung</w:t>
            </w:r>
          </w:p>
        </w:tc>
        <w:tc>
          <w:tcPr>
            <w:tcW w:w="456" w:type="dxa"/>
            <w:noWrap/>
          </w:tcPr>
          <w:p w14:paraId="1C82664F" w14:textId="77777777" w:rsidR="00DA50AA" w:rsidRPr="00B14FBF" w:rsidRDefault="00DA50AA" w:rsidP="00DA50AA">
            <w:pPr>
              <w:spacing w:before="60" w:after="60"/>
              <w:jc w:val="center"/>
              <w:rPr>
                <w:noProof/>
                <w:sz w:val="22"/>
              </w:rPr>
            </w:pPr>
            <w:r w:rsidRPr="00B14FBF">
              <w:rPr>
                <w:noProof/>
                <w:sz w:val="22"/>
              </w:rPr>
              <w:t>17</w:t>
            </w:r>
          </w:p>
        </w:tc>
      </w:tr>
      <w:tr w:rsidR="00DA50AA" w:rsidRPr="00B14FBF" w14:paraId="03EA38D1" w14:textId="77777777" w:rsidTr="003467B6">
        <w:trPr>
          <w:trHeight w:val="290"/>
        </w:trPr>
        <w:tc>
          <w:tcPr>
            <w:tcW w:w="2694" w:type="dxa"/>
            <w:noWrap/>
            <w:hideMark/>
          </w:tcPr>
          <w:p w14:paraId="5DF250ED" w14:textId="77777777" w:rsidR="00DA50AA" w:rsidRPr="00B14FBF" w:rsidRDefault="00DA50AA" w:rsidP="00DA50AA">
            <w:pPr>
              <w:spacing w:before="60" w:after="60"/>
              <w:rPr>
                <w:noProof/>
                <w:sz w:val="22"/>
              </w:rPr>
            </w:pPr>
            <w:r w:rsidRPr="00B14FBF">
              <w:rPr>
                <w:noProof/>
                <w:sz w:val="22"/>
              </w:rPr>
              <w:t>Means of transport</w:t>
            </w:r>
          </w:p>
        </w:tc>
        <w:tc>
          <w:tcPr>
            <w:tcW w:w="2410" w:type="dxa"/>
            <w:noWrap/>
            <w:hideMark/>
          </w:tcPr>
          <w:p w14:paraId="341776A1" w14:textId="77777777" w:rsidR="00DA50AA" w:rsidRPr="00B14FBF" w:rsidRDefault="00DA50AA" w:rsidP="00DA50AA">
            <w:pPr>
              <w:spacing w:before="60" w:after="60"/>
              <w:rPr>
                <w:noProof/>
                <w:sz w:val="22"/>
              </w:rPr>
            </w:pPr>
            <w:r w:rsidRPr="00B14FBF">
              <w:rPr>
                <w:noProof/>
                <w:sz w:val="22"/>
              </w:rPr>
              <w:t>Zeichen (1) (für jedes Transportmittel)</w:t>
            </w:r>
          </w:p>
        </w:tc>
        <w:tc>
          <w:tcPr>
            <w:tcW w:w="3969" w:type="dxa"/>
            <w:noWrap/>
            <w:hideMark/>
          </w:tcPr>
          <w:p w14:paraId="032ED2DD" w14:textId="77777777" w:rsidR="00DA50AA" w:rsidRPr="00B14FBF" w:rsidRDefault="00DA50AA" w:rsidP="00DA50AA">
            <w:pPr>
              <w:spacing w:before="60" w:after="60"/>
              <w:rPr>
                <w:noProof/>
                <w:sz w:val="22"/>
              </w:rPr>
            </w:pPr>
            <w:r w:rsidRPr="00B14FBF">
              <w:rPr>
                <w:noProof/>
                <w:sz w:val="22"/>
              </w:rPr>
              <w:t>Transportmittel für die Ausrüstung</w:t>
            </w:r>
          </w:p>
        </w:tc>
        <w:tc>
          <w:tcPr>
            <w:tcW w:w="456" w:type="dxa"/>
            <w:noWrap/>
            <w:hideMark/>
          </w:tcPr>
          <w:p w14:paraId="365C09A1" w14:textId="77777777" w:rsidR="00DA50AA" w:rsidRPr="00B14FBF" w:rsidRDefault="00DA50AA" w:rsidP="00DA50AA">
            <w:pPr>
              <w:spacing w:before="60" w:after="60"/>
              <w:jc w:val="center"/>
              <w:rPr>
                <w:noProof/>
                <w:sz w:val="22"/>
              </w:rPr>
            </w:pPr>
            <w:r w:rsidRPr="00B14FBF">
              <w:rPr>
                <w:noProof/>
                <w:sz w:val="22"/>
              </w:rPr>
              <w:t>18</w:t>
            </w:r>
          </w:p>
        </w:tc>
      </w:tr>
      <w:tr w:rsidR="00DA50AA" w:rsidRPr="00B14FBF" w14:paraId="3AF3CF31" w14:textId="77777777" w:rsidTr="003467B6">
        <w:trPr>
          <w:trHeight w:val="290"/>
        </w:trPr>
        <w:tc>
          <w:tcPr>
            <w:tcW w:w="2694" w:type="dxa"/>
            <w:noWrap/>
            <w:hideMark/>
          </w:tcPr>
          <w:p w14:paraId="4B924D71" w14:textId="77777777" w:rsidR="00DA50AA" w:rsidRPr="00B14FBF" w:rsidRDefault="00DA50AA" w:rsidP="00DA50AA">
            <w:pPr>
              <w:spacing w:before="60" w:after="60"/>
              <w:rPr>
                <w:noProof/>
                <w:sz w:val="22"/>
              </w:rPr>
            </w:pPr>
            <w:r w:rsidRPr="00B14FBF">
              <w:rPr>
                <w:noProof/>
                <w:sz w:val="22"/>
              </w:rPr>
              <w:t>Date of dispatch</w:t>
            </w:r>
          </w:p>
        </w:tc>
        <w:tc>
          <w:tcPr>
            <w:tcW w:w="2410" w:type="dxa"/>
            <w:noWrap/>
            <w:hideMark/>
          </w:tcPr>
          <w:p w14:paraId="46B1C5A3" w14:textId="77777777" w:rsidR="00DA50AA" w:rsidRPr="00B14FBF" w:rsidRDefault="00DA50AA" w:rsidP="00DA50AA">
            <w:pPr>
              <w:spacing w:before="60" w:after="60"/>
              <w:rPr>
                <w:noProof/>
                <w:sz w:val="22"/>
              </w:rPr>
            </w:pPr>
            <w:r w:rsidRPr="00B14FBF">
              <w:rPr>
                <w:noProof/>
                <w:sz w:val="22"/>
              </w:rPr>
              <w:t>Datum (JJJJ-MM-TT)</w:t>
            </w:r>
          </w:p>
        </w:tc>
        <w:tc>
          <w:tcPr>
            <w:tcW w:w="3969" w:type="dxa"/>
            <w:noWrap/>
            <w:hideMark/>
          </w:tcPr>
          <w:p w14:paraId="2CF7D309" w14:textId="77777777" w:rsidR="00DA50AA" w:rsidRPr="00B14FBF" w:rsidRDefault="00DA50AA" w:rsidP="00DA50AA">
            <w:pPr>
              <w:spacing w:before="60" w:after="60"/>
              <w:rPr>
                <w:noProof/>
                <w:sz w:val="22"/>
              </w:rPr>
            </w:pPr>
            <w:r w:rsidRPr="00B14FBF">
              <w:rPr>
                <w:noProof/>
                <w:sz w:val="22"/>
              </w:rPr>
              <w:t>(Erwartetes) Versanddatum</w:t>
            </w:r>
          </w:p>
        </w:tc>
        <w:tc>
          <w:tcPr>
            <w:tcW w:w="456" w:type="dxa"/>
            <w:noWrap/>
            <w:hideMark/>
          </w:tcPr>
          <w:p w14:paraId="3A67CB6C" w14:textId="77777777" w:rsidR="00DA50AA" w:rsidRPr="00B14FBF" w:rsidRDefault="00DA50AA" w:rsidP="00DA50AA">
            <w:pPr>
              <w:spacing w:before="60" w:after="60"/>
              <w:jc w:val="center"/>
              <w:rPr>
                <w:noProof/>
                <w:sz w:val="22"/>
              </w:rPr>
            </w:pPr>
            <w:r w:rsidRPr="00B14FBF">
              <w:rPr>
                <w:noProof/>
                <w:sz w:val="22"/>
              </w:rPr>
              <w:t>19</w:t>
            </w:r>
          </w:p>
        </w:tc>
      </w:tr>
      <w:tr w:rsidR="00DA50AA" w:rsidRPr="00B14FBF" w14:paraId="25D6F6DC" w14:textId="77777777" w:rsidTr="003467B6">
        <w:trPr>
          <w:trHeight w:val="290"/>
        </w:trPr>
        <w:tc>
          <w:tcPr>
            <w:tcW w:w="2694" w:type="dxa"/>
            <w:noWrap/>
            <w:hideMark/>
          </w:tcPr>
          <w:p w14:paraId="3660664A" w14:textId="77777777" w:rsidR="00DA50AA" w:rsidRPr="00B14FBF" w:rsidRDefault="00DA50AA" w:rsidP="00DA50AA">
            <w:pPr>
              <w:spacing w:before="60" w:after="60"/>
              <w:rPr>
                <w:noProof/>
                <w:sz w:val="22"/>
              </w:rPr>
            </w:pPr>
            <w:r w:rsidRPr="00B14FBF">
              <w:rPr>
                <w:noProof/>
                <w:sz w:val="22"/>
              </w:rPr>
              <w:t>Date of arrival</w:t>
            </w:r>
          </w:p>
        </w:tc>
        <w:tc>
          <w:tcPr>
            <w:tcW w:w="2410" w:type="dxa"/>
            <w:noWrap/>
            <w:hideMark/>
          </w:tcPr>
          <w:p w14:paraId="2B40F668" w14:textId="77777777" w:rsidR="00DA50AA" w:rsidRPr="00B14FBF" w:rsidRDefault="00DA50AA" w:rsidP="00DA50AA">
            <w:pPr>
              <w:spacing w:before="60" w:after="60"/>
              <w:rPr>
                <w:noProof/>
                <w:sz w:val="22"/>
              </w:rPr>
            </w:pPr>
            <w:r w:rsidRPr="00B14FBF">
              <w:rPr>
                <w:noProof/>
                <w:sz w:val="22"/>
              </w:rPr>
              <w:t>Datum (JJJJ-MM-TT)</w:t>
            </w:r>
          </w:p>
        </w:tc>
        <w:tc>
          <w:tcPr>
            <w:tcW w:w="3969" w:type="dxa"/>
            <w:noWrap/>
            <w:hideMark/>
          </w:tcPr>
          <w:p w14:paraId="7639BF3B" w14:textId="77777777" w:rsidR="00DA50AA" w:rsidRPr="00B14FBF" w:rsidRDefault="00DA50AA" w:rsidP="00DA50AA">
            <w:pPr>
              <w:spacing w:before="60" w:after="60"/>
              <w:rPr>
                <w:noProof/>
                <w:sz w:val="22"/>
              </w:rPr>
            </w:pPr>
            <w:r w:rsidRPr="00B14FBF">
              <w:rPr>
                <w:noProof/>
                <w:sz w:val="22"/>
              </w:rPr>
              <w:t>(Erwartetes) Datum der Ankunft am Bestimmungsort</w:t>
            </w:r>
          </w:p>
        </w:tc>
        <w:tc>
          <w:tcPr>
            <w:tcW w:w="456" w:type="dxa"/>
            <w:noWrap/>
            <w:hideMark/>
          </w:tcPr>
          <w:p w14:paraId="206A3744" w14:textId="77777777" w:rsidR="00DA50AA" w:rsidRPr="00B14FBF" w:rsidRDefault="00DA50AA" w:rsidP="00DA50AA">
            <w:pPr>
              <w:spacing w:before="60" w:after="60"/>
              <w:jc w:val="center"/>
              <w:rPr>
                <w:noProof/>
                <w:sz w:val="22"/>
              </w:rPr>
            </w:pPr>
            <w:r w:rsidRPr="00B14FBF">
              <w:rPr>
                <w:noProof/>
                <w:sz w:val="22"/>
              </w:rPr>
              <w:t>20</w:t>
            </w:r>
          </w:p>
        </w:tc>
      </w:tr>
      <w:tr w:rsidR="00DA50AA" w:rsidRPr="00B14FBF" w14:paraId="6EACF106" w14:textId="77777777" w:rsidTr="003467B6">
        <w:trPr>
          <w:trHeight w:val="290"/>
        </w:trPr>
        <w:tc>
          <w:tcPr>
            <w:tcW w:w="2694" w:type="dxa"/>
            <w:noWrap/>
            <w:hideMark/>
          </w:tcPr>
          <w:p w14:paraId="42C91084" w14:textId="77777777" w:rsidR="00DA50AA" w:rsidRPr="00B14FBF" w:rsidRDefault="00DA50AA" w:rsidP="00DA50AA">
            <w:pPr>
              <w:spacing w:before="60" w:after="60"/>
              <w:rPr>
                <w:noProof/>
                <w:sz w:val="22"/>
              </w:rPr>
            </w:pPr>
            <w:r w:rsidRPr="00B14FBF">
              <w:rPr>
                <w:noProof/>
                <w:sz w:val="22"/>
              </w:rPr>
              <w:t>Intended use</w:t>
            </w:r>
          </w:p>
        </w:tc>
        <w:tc>
          <w:tcPr>
            <w:tcW w:w="2410" w:type="dxa"/>
            <w:noWrap/>
            <w:hideMark/>
          </w:tcPr>
          <w:p w14:paraId="368B7371" w14:textId="77777777" w:rsidR="00DA50AA" w:rsidRPr="00B14FBF" w:rsidRDefault="00DA50AA" w:rsidP="00DA50AA">
            <w:pPr>
              <w:spacing w:before="60" w:after="60"/>
              <w:rPr>
                <w:noProof/>
                <w:sz w:val="22"/>
              </w:rPr>
            </w:pPr>
            <w:r w:rsidRPr="00B14FBF">
              <w:rPr>
                <w:noProof/>
                <w:sz w:val="22"/>
              </w:rPr>
              <w:t>Zeichen (256)</w:t>
            </w:r>
          </w:p>
        </w:tc>
        <w:tc>
          <w:tcPr>
            <w:tcW w:w="3969" w:type="dxa"/>
            <w:noWrap/>
            <w:hideMark/>
          </w:tcPr>
          <w:p w14:paraId="1ED88793" w14:textId="77777777" w:rsidR="00DA50AA" w:rsidRPr="00B14FBF" w:rsidRDefault="00DA50AA" w:rsidP="00DA50AA">
            <w:pPr>
              <w:spacing w:before="60" w:after="60"/>
              <w:rPr>
                <w:noProof/>
                <w:sz w:val="22"/>
              </w:rPr>
            </w:pPr>
            <w:r w:rsidRPr="00B14FBF">
              <w:rPr>
                <w:noProof/>
                <w:sz w:val="22"/>
              </w:rPr>
              <w:t>Vorgesehener Verwendungszweck der Ausrüstung</w:t>
            </w:r>
          </w:p>
        </w:tc>
        <w:tc>
          <w:tcPr>
            <w:tcW w:w="456" w:type="dxa"/>
            <w:noWrap/>
            <w:hideMark/>
          </w:tcPr>
          <w:p w14:paraId="73D5DDDA" w14:textId="77777777" w:rsidR="00DA50AA" w:rsidRPr="00B14FBF" w:rsidRDefault="00DA50AA" w:rsidP="00DA50AA">
            <w:pPr>
              <w:spacing w:before="60" w:after="60"/>
              <w:jc w:val="center"/>
              <w:rPr>
                <w:noProof/>
                <w:sz w:val="22"/>
              </w:rPr>
            </w:pPr>
            <w:r w:rsidRPr="00B14FBF">
              <w:rPr>
                <w:noProof/>
                <w:sz w:val="22"/>
              </w:rPr>
              <w:t>21</w:t>
            </w:r>
          </w:p>
        </w:tc>
      </w:tr>
      <w:tr w:rsidR="00DA50AA" w:rsidRPr="00B14FBF" w14:paraId="1F23C57A" w14:textId="77777777" w:rsidTr="003467B6">
        <w:trPr>
          <w:trHeight w:val="290"/>
        </w:trPr>
        <w:tc>
          <w:tcPr>
            <w:tcW w:w="2694" w:type="dxa"/>
            <w:noWrap/>
            <w:hideMark/>
          </w:tcPr>
          <w:p w14:paraId="7BA764B1" w14:textId="77777777" w:rsidR="00DA50AA" w:rsidRPr="00B14FBF" w:rsidRDefault="00DA50AA" w:rsidP="00DA50AA">
            <w:pPr>
              <w:spacing w:before="60" w:after="60"/>
              <w:rPr>
                <w:noProof/>
                <w:sz w:val="22"/>
              </w:rPr>
            </w:pPr>
            <w:r w:rsidRPr="00B14FBF">
              <w:rPr>
                <w:noProof/>
                <w:sz w:val="22"/>
              </w:rPr>
              <w:t>Export/Import authorisation reference</w:t>
            </w:r>
          </w:p>
        </w:tc>
        <w:tc>
          <w:tcPr>
            <w:tcW w:w="2410" w:type="dxa"/>
            <w:noWrap/>
            <w:hideMark/>
          </w:tcPr>
          <w:p w14:paraId="5FCEE1B2" w14:textId="77777777" w:rsidR="00DA50AA" w:rsidRPr="00B14FBF" w:rsidRDefault="00DA50AA" w:rsidP="00DA50AA">
            <w:pPr>
              <w:spacing w:before="60" w:after="60"/>
              <w:rPr>
                <w:noProof/>
                <w:sz w:val="22"/>
              </w:rPr>
            </w:pPr>
            <w:r w:rsidRPr="00B14FBF">
              <w:rPr>
                <w:noProof/>
                <w:sz w:val="22"/>
              </w:rPr>
              <w:t>Zeichen (16)</w:t>
            </w:r>
          </w:p>
        </w:tc>
        <w:tc>
          <w:tcPr>
            <w:tcW w:w="3969" w:type="dxa"/>
            <w:noWrap/>
            <w:hideMark/>
          </w:tcPr>
          <w:p w14:paraId="1EB54C32" w14:textId="77777777" w:rsidR="00DA50AA" w:rsidRPr="00B14FBF" w:rsidRDefault="00DA50AA" w:rsidP="00DA50AA">
            <w:pPr>
              <w:spacing w:before="60" w:after="60"/>
              <w:rPr>
                <w:noProof/>
                <w:sz w:val="22"/>
              </w:rPr>
            </w:pPr>
            <w:r w:rsidRPr="00B14FBF">
              <w:rPr>
                <w:noProof/>
                <w:sz w:val="22"/>
              </w:rPr>
              <w:t>Referenzcode der durch die zuständige Behörde erteilten Genehmigung</w:t>
            </w:r>
          </w:p>
        </w:tc>
        <w:tc>
          <w:tcPr>
            <w:tcW w:w="456" w:type="dxa"/>
            <w:noWrap/>
            <w:hideMark/>
          </w:tcPr>
          <w:p w14:paraId="2C38EE89" w14:textId="77777777" w:rsidR="00DA50AA" w:rsidRPr="00B14FBF" w:rsidRDefault="00DA50AA" w:rsidP="00DA50AA">
            <w:pPr>
              <w:spacing w:before="60" w:after="60"/>
              <w:jc w:val="center"/>
              <w:rPr>
                <w:noProof/>
                <w:sz w:val="22"/>
              </w:rPr>
            </w:pPr>
            <w:r w:rsidRPr="00B14FBF">
              <w:rPr>
                <w:noProof/>
                <w:sz w:val="22"/>
              </w:rPr>
              <w:t>22</w:t>
            </w:r>
          </w:p>
        </w:tc>
      </w:tr>
      <w:tr w:rsidR="00D27876" w:rsidRPr="00B14FBF" w14:paraId="3B3DE112" w14:textId="77777777" w:rsidTr="003467B6">
        <w:trPr>
          <w:trHeight w:val="290"/>
        </w:trPr>
        <w:tc>
          <w:tcPr>
            <w:tcW w:w="2694" w:type="dxa"/>
            <w:noWrap/>
            <w:hideMark/>
          </w:tcPr>
          <w:p w14:paraId="3A5BACA4" w14:textId="77777777" w:rsidR="00D27876" w:rsidRPr="00B14FBF" w:rsidRDefault="00D27876" w:rsidP="00D27876">
            <w:pPr>
              <w:spacing w:before="60" w:after="60"/>
              <w:rPr>
                <w:noProof/>
                <w:sz w:val="22"/>
              </w:rPr>
            </w:pPr>
            <w:r w:rsidRPr="00B14FBF">
              <w:rPr>
                <w:noProof/>
                <w:sz w:val="22"/>
              </w:rPr>
              <w:t>Comment</w:t>
            </w:r>
          </w:p>
        </w:tc>
        <w:tc>
          <w:tcPr>
            <w:tcW w:w="2410" w:type="dxa"/>
            <w:noWrap/>
            <w:hideMark/>
          </w:tcPr>
          <w:p w14:paraId="69FAE8D1" w14:textId="77777777" w:rsidR="00D27876" w:rsidRPr="00B14FBF" w:rsidRDefault="00D27876" w:rsidP="00D27876">
            <w:pPr>
              <w:spacing w:before="60" w:after="60"/>
              <w:rPr>
                <w:noProof/>
                <w:sz w:val="22"/>
              </w:rPr>
            </w:pPr>
            <w:r w:rsidRPr="00B14FBF">
              <w:rPr>
                <w:noProof/>
                <w:sz w:val="22"/>
              </w:rPr>
              <w:t>Zeichen (256)</w:t>
            </w:r>
          </w:p>
        </w:tc>
        <w:tc>
          <w:tcPr>
            <w:tcW w:w="3969" w:type="dxa"/>
            <w:noWrap/>
            <w:hideMark/>
          </w:tcPr>
          <w:p w14:paraId="59C28094" w14:textId="77777777" w:rsidR="00D27876" w:rsidRPr="00B14FBF" w:rsidRDefault="00D27876" w:rsidP="00D27876">
            <w:pPr>
              <w:spacing w:before="60" w:after="60"/>
              <w:rPr>
                <w:noProof/>
                <w:sz w:val="22"/>
              </w:rPr>
            </w:pPr>
            <w:r w:rsidRPr="00B14FBF">
              <w:rPr>
                <w:noProof/>
                <w:sz w:val="22"/>
              </w:rPr>
              <w:t>Sonstige relevante Angaben, die bisher nicht berücksichtigt wurden</w:t>
            </w:r>
          </w:p>
        </w:tc>
        <w:tc>
          <w:tcPr>
            <w:tcW w:w="456" w:type="dxa"/>
            <w:noWrap/>
            <w:hideMark/>
          </w:tcPr>
          <w:p w14:paraId="15CB81C3" w14:textId="77777777" w:rsidR="00D27876" w:rsidRPr="00B14FBF" w:rsidRDefault="00D27876" w:rsidP="00D27876">
            <w:pPr>
              <w:spacing w:before="60" w:after="60"/>
              <w:jc w:val="center"/>
              <w:rPr>
                <w:noProof/>
                <w:sz w:val="22"/>
              </w:rPr>
            </w:pPr>
            <w:r w:rsidRPr="00B14FBF">
              <w:rPr>
                <w:noProof/>
                <w:sz w:val="22"/>
              </w:rPr>
              <w:t>23</w:t>
            </w:r>
          </w:p>
        </w:tc>
      </w:tr>
    </w:tbl>
    <w:p w14:paraId="4FF0311A" w14:textId="77777777" w:rsidR="007111B8" w:rsidRPr="00B14FBF" w:rsidRDefault="007111B8" w:rsidP="00D5425C">
      <w:pPr>
        <w:rPr>
          <w:i/>
          <w:iCs/>
          <w:noProof/>
        </w:rPr>
      </w:pPr>
    </w:p>
    <w:p w14:paraId="4C9889D0" w14:textId="77777777" w:rsidR="00E41E1A" w:rsidRPr="00B14FBF" w:rsidRDefault="00E41E1A" w:rsidP="00D5425C">
      <w:pPr>
        <w:rPr>
          <w:i/>
          <w:iCs/>
          <w:noProof/>
        </w:rPr>
      </w:pPr>
      <w:r w:rsidRPr="00B14FBF">
        <w:rPr>
          <w:i/>
          <w:noProof/>
        </w:rPr>
        <w:t>Erläuterungen</w:t>
      </w:r>
    </w:p>
    <w:p w14:paraId="12EBC276" w14:textId="77777777" w:rsidR="00E41E1A" w:rsidRPr="00B14FBF" w:rsidRDefault="00E41E1A" w:rsidP="007F32BF">
      <w:pPr>
        <w:pStyle w:val="NumPar1"/>
        <w:numPr>
          <w:ilvl w:val="0"/>
          <w:numId w:val="42"/>
        </w:numPr>
        <w:rPr>
          <w:noProof/>
        </w:rPr>
      </w:pPr>
      <w:r w:rsidRPr="00B14FBF">
        <w:rPr>
          <w:noProof/>
        </w:rPr>
        <w:t>Legal entity or name of installation/Juristische Person oder Name der Anlage: Name der juristischen Person oder der Anlage, die der Kommission die Meldung übermittelt.</w:t>
      </w:r>
    </w:p>
    <w:p w14:paraId="798FF0CC" w14:textId="77777777" w:rsidR="00C17FAE" w:rsidRPr="00B14FBF" w:rsidRDefault="00C17FAE" w:rsidP="00B86B04">
      <w:pPr>
        <w:pStyle w:val="NumPar1"/>
        <w:rPr>
          <w:noProof/>
        </w:rPr>
      </w:pPr>
      <w:r w:rsidRPr="00B14FBF">
        <w:rPr>
          <w:noProof/>
        </w:rPr>
        <w:t>Report type/Berichtsart: Für diese Berichtsart ist „TNNEQ“ anzugeben.</w:t>
      </w:r>
    </w:p>
    <w:p w14:paraId="2215AA56" w14:textId="77777777" w:rsidR="00E41E1A" w:rsidRPr="00B14FBF" w:rsidRDefault="009046CC" w:rsidP="00B86B04">
      <w:pPr>
        <w:pStyle w:val="NumPar1"/>
        <w:rPr>
          <w:noProof/>
        </w:rPr>
      </w:pPr>
      <w:r w:rsidRPr="00B14FBF">
        <w:rPr>
          <w:noProof/>
        </w:rPr>
        <w:t>Notification type/Art der Meldung: Art der Meldung, wobei die Codes gemäß Anhang XVII-A Nummer 3 dieser Verordnung zu verwenden sind</w:t>
      </w:r>
    </w:p>
    <w:p w14:paraId="34347232" w14:textId="77777777" w:rsidR="00E41E1A" w:rsidRPr="00B14FBF" w:rsidRDefault="009046CC" w:rsidP="00B86B04">
      <w:pPr>
        <w:pStyle w:val="NumPar1"/>
        <w:rPr>
          <w:noProof/>
        </w:rPr>
      </w:pPr>
      <w:r w:rsidRPr="00B14FBF">
        <w:rPr>
          <w:noProof/>
        </w:rPr>
        <w:t>Transfer type/Art der Weitergabe: Art der Weitergabe, wobei die Codes gemäß Anhang XVII-A Nummer 4 dieser Verordnung zu verwenden sind.</w:t>
      </w:r>
    </w:p>
    <w:p w14:paraId="5B0DB08B" w14:textId="77777777" w:rsidR="00E41E1A" w:rsidRPr="00B14FBF" w:rsidRDefault="00E41E1A" w:rsidP="00B86B04">
      <w:pPr>
        <w:pStyle w:val="NumPar1"/>
        <w:rPr>
          <w:noProof/>
        </w:rPr>
      </w:pPr>
      <w:r w:rsidRPr="00B14FBF">
        <w:rPr>
          <w:noProof/>
        </w:rPr>
        <w:t>Reference code/Referenzcode: Vom Betreiber oder von der Stelle zugewiesener Referenzcode zur Identifizierung der Meldung.</w:t>
      </w:r>
    </w:p>
    <w:p w14:paraId="373AB02B" w14:textId="77777777" w:rsidR="00E41E1A" w:rsidRPr="00B14FBF" w:rsidRDefault="004C6986" w:rsidP="00B86B04">
      <w:pPr>
        <w:pStyle w:val="NumPar1"/>
        <w:rPr>
          <w:noProof/>
        </w:rPr>
      </w:pPr>
      <w:r w:rsidRPr="00B14FBF">
        <w:rPr>
          <w:noProof/>
        </w:rPr>
        <w:t>Shipper MBA/Versender-MBA: Code der versendenden Materialbilanzzone, der der betroffenen Anlage von der Kommission mitgeteilt wurde (sofern die Weitergabe eine Materialbilanzzone betrifft).</w:t>
      </w:r>
    </w:p>
    <w:p w14:paraId="61853C22" w14:textId="77777777" w:rsidR="00E41E1A" w:rsidRPr="00B14FBF" w:rsidRDefault="004C6986" w:rsidP="00B86B04">
      <w:pPr>
        <w:pStyle w:val="NumPar1"/>
        <w:rPr>
          <w:noProof/>
        </w:rPr>
      </w:pPr>
      <w:r w:rsidRPr="00B14FBF">
        <w:rPr>
          <w:noProof/>
        </w:rPr>
        <w:t>Receiver MBA/Empfänger-MBA: Der Code der Empfänger-MBA bei Weitergabe innerhalb der EU und, falls bekannt, bei Ausfuhr in ein Drittland (sofern die Weitergabe eine Materialbilanzzone betrifft).</w:t>
      </w:r>
    </w:p>
    <w:p w14:paraId="4F60CE60" w14:textId="77777777" w:rsidR="00E41E1A" w:rsidRPr="00B14FBF" w:rsidRDefault="00E41E1A" w:rsidP="00B86B04">
      <w:pPr>
        <w:pStyle w:val="NumPar1"/>
        <w:rPr>
          <w:noProof/>
        </w:rPr>
      </w:pPr>
      <w:r w:rsidRPr="00B14FBF">
        <w:rPr>
          <w:noProof/>
        </w:rPr>
        <w:t>Shipping installation/Versendende Anlage: Name, Anschrift und Land der Anlage, die die kerntechnische Ausrüstung versendet.</w:t>
      </w:r>
    </w:p>
    <w:p w14:paraId="4FDA138A" w14:textId="77777777" w:rsidR="00E41E1A" w:rsidRPr="00B14FBF" w:rsidRDefault="00E41E1A" w:rsidP="00B86B04">
      <w:pPr>
        <w:pStyle w:val="NumPar1"/>
        <w:rPr>
          <w:noProof/>
        </w:rPr>
      </w:pPr>
      <w:r w:rsidRPr="00B14FBF">
        <w:rPr>
          <w:noProof/>
        </w:rPr>
        <w:t>Receiving installation/Empfangende Anlage: Name, Anschrift und Land der Anlage, die die kerntechnische Ausrüstung empfängt.</w:t>
      </w:r>
    </w:p>
    <w:p w14:paraId="7C2C66BA" w14:textId="77777777" w:rsidR="00E41E1A" w:rsidRPr="00B14FBF" w:rsidRDefault="00E41E1A" w:rsidP="00B86B04">
      <w:pPr>
        <w:pStyle w:val="NumPar1"/>
        <w:rPr>
          <w:noProof/>
        </w:rPr>
      </w:pPr>
      <w:r w:rsidRPr="00B14FBF">
        <w:rPr>
          <w:noProof/>
        </w:rPr>
        <w:t>Report date/Berichtsdatum: Datum der Fertigstellung des Berichts.</w:t>
      </w:r>
    </w:p>
    <w:p w14:paraId="4E6DE65B" w14:textId="77777777" w:rsidR="00E41E1A" w:rsidRPr="00B14FBF" w:rsidRDefault="00E41E1A" w:rsidP="00B86B04">
      <w:pPr>
        <w:pStyle w:val="NumPar1"/>
        <w:rPr>
          <w:noProof/>
        </w:rPr>
      </w:pPr>
      <w:r w:rsidRPr="00B14FBF">
        <w:rPr>
          <w:noProof/>
        </w:rPr>
        <w:t>Reporting person/Bericht erstattende Person: Name der für den Bericht zuständigen Person.</w:t>
      </w:r>
    </w:p>
    <w:p w14:paraId="692B0367" w14:textId="77777777" w:rsidR="00DA50AA" w:rsidRPr="00B14FBF" w:rsidRDefault="00DA50AA" w:rsidP="00B86B04">
      <w:pPr>
        <w:pStyle w:val="NumPar1"/>
        <w:rPr>
          <w:noProof/>
        </w:rPr>
      </w:pPr>
      <w:r w:rsidRPr="00B14FBF">
        <w:rPr>
          <w:noProof/>
        </w:rPr>
        <w:t>Line number/Zeilennummer: Laufende Nummer, beginnend mit 1, lückenlos.</w:t>
      </w:r>
    </w:p>
    <w:p w14:paraId="322E7829" w14:textId="77777777" w:rsidR="00E41E1A" w:rsidRPr="00B14FBF" w:rsidRDefault="00225E90" w:rsidP="00B86B04">
      <w:pPr>
        <w:pStyle w:val="NumPar1"/>
        <w:rPr>
          <w:noProof/>
        </w:rPr>
      </w:pPr>
      <w:r w:rsidRPr="00B14FBF">
        <w:rPr>
          <w:noProof/>
        </w:rPr>
        <w:t>Nuclear equipment category/Kategorie der kerntechnischen Ausrüstung: Kategorie der kerntechnischen Ausrüstung gemäß Verordnung (EU) 2021/821 Anhang I Teil II (ABl. L 206 vom 11.6.2021) Es sollte ein Code der Kategorie 0A oder 0B verwendet werden.</w:t>
      </w:r>
    </w:p>
    <w:p w14:paraId="3BC48C65" w14:textId="77777777" w:rsidR="00E41E1A" w:rsidRPr="00B14FBF" w:rsidRDefault="00225E90" w:rsidP="00B86B04">
      <w:pPr>
        <w:pStyle w:val="NumPar1"/>
        <w:rPr>
          <w:noProof/>
        </w:rPr>
      </w:pPr>
      <w:r w:rsidRPr="00B14FBF">
        <w:rPr>
          <w:noProof/>
        </w:rPr>
        <w:t>Nuclear equipment description/Beschreibung der kerntechnischen Ausrüstung: Eine genaue Beschreibung der kerntechnischen Ausrüstung.</w:t>
      </w:r>
    </w:p>
    <w:p w14:paraId="7E4ACDD0" w14:textId="77777777" w:rsidR="00E41E1A" w:rsidRPr="00B14FBF" w:rsidRDefault="00E41E1A"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die kerntechnische Ausrüstung vor der Weitergabe unterliegt. Die Kommission teilt den Anlagen auf Anfrage die entsprechenden Codes mit. Diese Angabe ist gegebenenfalls für jede Charge zu machen.</w:t>
      </w:r>
    </w:p>
    <w:p w14:paraId="16C69D93" w14:textId="77777777" w:rsidR="00E41E1A" w:rsidRPr="00B14FBF" w:rsidRDefault="00C63706" w:rsidP="00B86B04">
      <w:pPr>
        <w:pStyle w:val="NumPar1"/>
        <w:rPr>
          <w:noProof/>
        </w:rPr>
      </w:pPr>
      <w:r w:rsidRPr="00B14FBF">
        <w:rPr>
          <w:noProof/>
        </w:rPr>
        <w:t>Number of items/Anzahl der Posten: Die Anzahl der Posten, aus denen die Sendung besteht.</w:t>
      </w:r>
    </w:p>
    <w:p w14:paraId="5C97D15D" w14:textId="77777777" w:rsidR="00E41E1A" w:rsidRPr="00B14FBF" w:rsidRDefault="00E41E1A" w:rsidP="00B86B04">
      <w:pPr>
        <w:pStyle w:val="NumPar1"/>
        <w:rPr>
          <w:noProof/>
        </w:rPr>
      </w:pPr>
      <w:r w:rsidRPr="00B14FBF">
        <w:rPr>
          <w:noProof/>
        </w:rPr>
        <w:t xml:space="preserve">Shipment identification data/Kennzeichnung der Sendung: Kennzeichnung der Sendung (z. B. Behälterkennzeichen oder </w:t>
      </w:r>
      <w:r w:rsidRPr="00B14FBF">
        <w:rPr>
          <w:noProof/>
        </w:rPr>
        <w:noBreakHyphen/>
        <w:t>nummern).</w:t>
      </w:r>
    </w:p>
    <w:p w14:paraId="4747C922" w14:textId="77777777" w:rsidR="00E41E1A" w:rsidRPr="00B14FBF" w:rsidRDefault="006D2577" w:rsidP="00B86B04">
      <w:pPr>
        <w:pStyle w:val="NumPar1"/>
        <w:rPr>
          <w:noProof/>
        </w:rPr>
      </w:pPr>
      <w:r w:rsidRPr="00B14FBF">
        <w:rPr>
          <w:noProof/>
        </w:rPr>
        <w:t>Means of transport/Transportmittel: Gegebenenfalls ist das Transportmittel unter Verwendung der Codes gemäß Anhang VI Nummer 24 dieser Verordnung anzugeben.</w:t>
      </w:r>
    </w:p>
    <w:p w14:paraId="27FBE9DB" w14:textId="77777777" w:rsidR="00E41E1A" w:rsidRPr="00B14FBF" w:rsidRDefault="00F55F14" w:rsidP="00B86B04">
      <w:pPr>
        <w:pStyle w:val="NumPar1"/>
        <w:rPr>
          <w:noProof/>
        </w:rPr>
      </w:pPr>
      <w:r w:rsidRPr="00B14FBF">
        <w:rPr>
          <w:noProof/>
        </w:rPr>
        <w:t>Date of dispatch/Versanddatum: (Erwartetes) Datum des Versands der Ausrüstung.</w:t>
      </w:r>
    </w:p>
    <w:p w14:paraId="06473B7F" w14:textId="77777777" w:rsidR="00E41E1A" w:rsidRPr="00B14FBF" w:rsidRDefault="00F55F14" w:rsidP="00B86B04">
      <w:pPr>
        <w:pStyle w:val="NumPar1"/>
        <w:rPr>
          <w:noProof/>
        </w:rPr>
      </w:pPr>
      <w:r w:rsidRPr="00B14FBF">
        <w:rPr>
          <w:noProof/>
        </w:rPr>
        <w:t>Date of arrival/Ankunftsdatum: (Erwartetes) Datum der Ankunft am Bestimmungsort.</w:t>
      </w:r>
    </w:p>
    <w:p w14:paraId="75C22ECE" w14:textId="77777777" w:rsidR="00E41E1A" w:rsidRPr="00B14FBF" w:rsidRDefault="00E41E1A" w:rsidP="00B86B04">
      <w:pPr>
        <w:pStyle w:val="NumPar1"/>
        <w:rPr>
          <w:noProof/>
        </w:rPr>
      </w:pPr>
      <w:r w:rsidRPr="00B14FBF">
        <w:rPr>
          <w:noProof/>
        </w:rPr>
        <w:t>Intended use/Vorgesehener Verwendungszweck: Verwendungszweck, für den die kerntechnische(n) Ausrüstung(en) bestimmt ist/sind.</w:t>
      </w:r>
    </w:p>
    <w:p w14:paraId="358A9377" w14:textId="77777777" w:rsidR="00E41E1A" w:rsidRPr="00B14FBF" w:rsidRDefault="00E41E1A" w:rsidP="00B86B04">
      <w:pPr>
        <w:pStyle w:val="NumPar1"/>
        <w:rPr>
          <w:noProof/>
        </w:rPr>
      </w:pPr>
      <w:r w:rsidRPr="00B14FBF">
        <w:rPr>
          <w:noProof/>
        </w:rPr>
        <w:t>Export/Import authorisation reference/Referenz der Einfuhr-/Ausfuhrgenehmigung: Referenzcode der von der zuständigen Behörde (bitte angeben) erteilten Einfuhr-/Ausfuhrgenehmigung.</w:t>
      </w:r>
    </w:p>
    <w:p w14:paraId="2048152C" w14:textId="77777777" w:rsidR="00E41E1A" w:rsidRPr="00B14FBF" w:rsidRDefault="00F55F14" w:rsidP="00B86B04">
      <w:pPr>
        <w:pStyle w:val="NumPar1"/>
        <w:rPr>
          <w:noProof/>
        </w:rPr>
      </w:pPr>
      <w:r w:rsidRPr="00B14FBF">
        <w:rPr>
          <w:noProof/>
        </w:rPr>
        <w:t>Comment/Bemerkungen: Gegebenenfalls sonstige Angaben (z. B. ob die Ausrüstung an den ursprünglichen Lieferanten zurückgeführt wird, ob die Ausrüstung einem zusätzlichen Abkommen über die Zusammenarbeit im Nuklearbereich unterliegt, Endnutzerbescheinigung, Anzahl der betroffenen Weitergaben, sofern mehr als eine, zusätzliche Weitergabe- und Ankunftsdaten, sofern relevant, usw.)</w:t>
      </w:r>
    </w:p>
    <w:p w14:paraId="086103C4" w14:textId="77777777" w:rsidR="00E41E1A" w:rsidRPr="00B14FBF" w:rsidRDefault="00E41E1A" w:rsidP="00D5425C">
      <w:pPr>
        <w:rPr>
          <w:noProof/>
        </w:rPr>
      </w:pPr>
    </w:p>
    <w:p w14:paraId="0CDA3452" w14:textId="77777777" w:rsidR="00E41E1A" w:rsidRPr="00B14FBF" w:rsidRDefault="00E41E1A" w:rsidP="00D5425C">
      <w:pPr>
        <w:rPr>
          <w:noProof/>
        </w:rPr>
      </w:pPr>
      <w:r w:rsidRPr="00B14FBF">
        <w:rPr>
          <w:noProof/>
        </w:rPr>
        <w:t>ALLGEMEINE ANMERKUNGEN ZUM ERSTELLEN DER BERICHTE</w:t>
      </w:r>
    </w:p>
    <w:p w14:paraId="2A15F785" w14:textId="77777777" w:rsidR="00E41E1A" w:rsidRPr="00B14FBF" w:rsidRDefault="00E41E1A" w:rsidP="007F32BF">
      <w:pPr>
        <w:pStyle w:val="NumPar1"/>
        <w:numPr>
          <w:ilvl w:val="0"/>
          <w:numId w:val="43"/>
        </w:numPr>
        <w:rPr>
          <w:rFonts w:eastAsia="Times New Roman"/>
          <w:noProof/>
          <w:color w:val="000000"/>
        </w:rPr>
      </w:pPr>
      <w:r w:rsidRPr="00B14FBF">
        <w:rPr>
          <w:noProof/>
        </w:rPr>
        <w:t>Es sind gegebenenfalls alle angeforderten Angaben zu übermitteln.</w:t>
      </w:r>
    </w:p>
    <w:p w14:paraId="27C578F8" w14:textId="77777777" w:rsidR="00E41E1A" w:rsidRPr="00B14FBF" w:rsidRDefault="00E41E1A" w:rsidP="00B86B04">
      <w:pPr>
        <w:pStyle w:val="NumPar1"/>
        <w:rPr>
          <w:rFonts w:eastAsia="Times New Roman"/>
          <w:noProof/>
          <w:color w:val="000000"/>
        </w:rPr>
      </w:pPr>
      <w:r w:rsidRPr="00B14FBF">
        <w:rPr>
          <w:noProof/>
        </w:rPr>
        <w:t>Im Fall einer Weitergabe innerhalb der EU muss der Versender dem Empfänger alle notwendigen Angaben zur Verfügung zu stellen.</w:t>
      </w:r>
    </w:p>
    <w:p w14:paraId="5DBE78CA" w14:textId="77777777" w:rsidR="00E41E1A" w:rsidRPr="00B14FBF" w:rsidRDefault="00E41E1A" w:rsidP="00B86B04">
      <w:pPr>
        <w:pStyle w:val="NumPar1"/>
        <w:rPr>
          <w:rFonts w:eastAsia="Times New Roman"/>
          <w:noProof/>
          <w:color w:val="000000"/>
        </w:rPr>
      </w:pPr>
      <w:r w:rsidRPr="00B14FBF">
        <w:rPr>
          <w:noProof/>
        </w:rPr>
        <w:t>Enthalten numerische Daten Bruchteile von Einheiten, so ist ein Dezimalpunkt zu verwenden, um die Dezimalstellen abzusetzen.</w:t>
      </w:r>
    </w:p>
    <w:p w14:paraId="6F2CCE26" w14:textId="77777777" w:rsidR="00E41E1A" w:rsidRPr="00B14FBF" w:rsidRDefault="00E41E1A" w:rsidP="00B86B04">
      <w:pPr>
        <w:pStyle w:val="NumPar1"/>
        <w:rPr>
          <w:rFonts w:eastAsia="Times New Roman"/>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24ED6FCF" w14:textId="77777777" w:rsidR="00E41E1A" w:rsidRPr="00B14FBF" w:rsidRDefault="00E41E1A" w:rsidP="00B86B04">
      <w:pPr>
        <w:pStyle w:val="NumPar1"/>
        <w:rPr>
          <w:rFonts w:eastAsia="Times New Roman"/>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43E7102C" w14:textId="77777777" w:rsidR="00E41E1A" w:rsidRPr="00B14FBF" w:rsidRDefault="00E41E1A" w:rsidP="00B86B04">
      <w:pPr>
        <w:pStyle w:val="NumPar1"/>
        <w:rPr>
          <w:rFonts w:eastAsia="Times New Roman"/>
          <w:noProof/>
          <w:color w:val="000000"/>
        </w:rPr>
      </w:pPr>
      <w:r w:rsidRPr="00B14FBF">
        <w:rPr>
          <w:noProof/>
        </w:rPr>
        <w:t>Die Berichte sind im XML-Format zu erstellen.</w:t>
      </w:r>
    </w:p>
    <w:p w14:paraId="126435C3" w14:textId="77777777" w:rsidR="00E41E1A" w:rsidRPr="00B14FBF" w:rsidRDefault="00E41E1A" w:rsidP="00B86B04">
      <w:pPr>
        <w:pStyle w:val="NumPar1"/>
        <w:rPr>
          <w:rFonts w:eastAsia="Times New Roman"/>
          <w:noProof/>
          <w:color w:val="000000"/>
        </w:rPr>
      </w:pPr>
      <w:r w:rsidRPr="00B14FBF">
        <w:rPr>
          <w:noProof/>
        </w:rPr>
        <w:t>Die Berichte sind ordnungsgemäß erstellt und (möglichst digital) unterzeichnet zu senden an: Europäische Kommission, Euratom-Sicherheitsüberwachung.</w:t>
      </w:r>
    </w:p>
    <w:p w14:paraId="296F4226" w14:textId="77777777" w:rsidR="00E41E1A" w:rsidRPr="00B14FBF" w:rsidRDefault="00E41E1A" w:rsidP="00D5425C">
      <w:pPr>
        <w:pStyle w:val="SectionTitle"/>
        <w:rPr>
          <w:noProof/>
        </w:rPr>
      </w:pPr>
      <w:bookmarkStart w:id="44" w:name="_Toc2F92A2A44C7B4BB5A7B3AD6DE6445BAA"/>
      <w:r w:rsidRPr="00B14FBF">
        <w:rPr>
          <w:noProof/>
        </w:rPr>
        <w:br w:type="page"/>
        <w:t>ANHANG XVII-C. MELDUNG ÜBER DIE WEITERGABE VON NUKLEARTECHNOLOGIE</w:t>
      </w:r>
      <w:bookmarkEnd w:id="44"/>
    </w:p>
    <w:p w14:paraId="2C496A26" w14:textId="77777777" w:rsidR="00403A55" w:rsidRPr="00B14FBF" w:rsidRDefault="00403A55" w:rsidP="00403A55">
      <w:pPr>
        <w:rPr>
          <w:noProof/>
        </w:rPr>
      </w:pPr>
      <w:r w:rsidRPr="00B14FBF">
        <w:rPr>
          <w:b/>
          <w:noProof/>
        </w:rPr>
        <w:t>Kopf</w:t>
      </w:r>
    </w:p>
    <w:tbl>
      <w:tblPr>
        <w:tblStyle w:val="TableGrid"/>
        <w:tblW w:w="9812" w:type="dxa"/>
        <w:tblInd w:w="-176" w:type="dxa"/>
        <w:tblLook w:val="04A0" w:firstRow="1" w:lastRow="0" w:firstColumn="1" w:lastColumn="0" w:noHBand="0" w:noVBand="1"/>
      </w:tblPr>
      <w:tblGrid>
        <w:gridCol w:w="2836"/>
        <w:gridCol w:w="2551"/>
        <w:gridCol w:w="3969"/>
        <w:gridCol w:w="456"/>
      </w:tblGrid>
      <w:tr w:rsidR="00E41E1A" w:rsidRPr="00B14FBF" w14:paraId="4C1DF018" w14:textId="77777777" w:rsidTr="003467B6">
        <w:trPr>
          <w:trHeight w:val="300"/>
        </w:trPr>
        <w:tc>
          <w:tcPr>
            <w:tcW w:w="2836" w:type="dxa"/>
            <w:noWrap/>
            <w:hideMark/>
          </w:tcPr>
          <w:p w14:paraId="1779EC14" w14:textId="77777777" w:rsidR="00E41E1A" w:rsidRPr="00B14FBF" w:rsidRDefault="00E41E1A" w:rsidP="00403A55">
            <w:pPr>
              <w:spacing w:before="60" w:after="60"/>
              <w:ind w:firstLine="1"/>
              <w:rPr>
                <w:b/>
                <w:bCs/>
                <w:noProof/>
                <w:sz w:val="22"/>
              </w:rPr>
            </w:pPr>
            <w:r w:rsidRPr="00B14FBF">
              <w:rPr>
                <w:b/>
                <w:noProof/>
                <w:sz w:val="22"/>
              </w:rPr>
              <w:t>Kennsatz/Bezeichnung</w:t>
            </w:r>
          </w:p>
        </w:tc>
        <w:tc>
          <w:tcPr>
            <w:tcW w:w="2551" w:type="dxa"/>
            <w:noWrap/>
            <w:hideMark/>
          </w:tcPr>
          <w:p w14:paraId="3B627E8D" w14:textId="77777777" w:rsidR="00E41E1A" w:rsidRPr="00B14FBF" w:rsidRDefault="00E41E1A" w:rsidP="00403A55">
            <w:pPr>
              <w:spacing w:before="60" w:after="60"/>
              <w:rPr>
                <w:b/>
                <w:bCs/>
                <w:noProof/>
                <w:sz w:val="22"/>
              </w:rPr>
            </w:pPr>
            <w:r w:rsidRPr="00B14FBF">
              <w:rPr>
                <w:b/>
                <w:noProof/>
                <w:sz w:val="22"/>
              </w:rPr>
              <w:t>Inhalt</w:t>
            </w:r>
          </w:p>
        </w:tc>
        <w:tc>
          <w:tcPr>
            <w:tcW w:w="3969" w:type="dxa"/>
            <w:noWrap/>
            <w:hideMark/>
          </w:tcPr>
          <w:p w14:paraId="4C9DC568" w14:textId="77777777" w:rsidR="00E41E1A" w:rsidRPr="00B14FBF" w:rsidRDefault="00E41E1A" w:rsidP="00403A55">
            <w:pPr>
              <w:spacing w:before="60" w:after="60"/>
              <w:rPr>
                <w:b/>
                <w:bCs/>
                <w:noProof/>
                <w:sz w:val="22"/>
              </w:rPr>
            </w:pPr>
            <w:r w:rsidRPr="00B14FBF">
              <w:rPr>
                <w:b/>
                <w:noProof/>
                <w:sz w:val="22"/>
              </w:rPr>
              <w:t>Bemerkungen</w:t>
            </w:r>
          </w:p>
        </w:tc>
        <w:tc>
          <w:tcPr>
            <w:tcW w:w="456" w:type="dxa"/>
            <w:noWrap/>
            <w:hideMark/>
          </w:tcPr>
          <w:p w14:paraId="5BAB0CFB" w14:textId="77777777" w:rsidR="00E41E1A" w:rsidRPr="00B14FBF" w:rsidRDefault="00E41E1A" w:rsidP="00403A55">
            <w:pPr>
              <w:spacing w:before="60" w:after="60"/>
              <w:jc w:val="center"/>
              <w:rPr>
                <w:b/>
                <w:bCs/>
                <w:noProof/>
                <w:sz w:val="22"/>
              </w:rPr>
            </w:pPr>
            <w:r w:rsidRPr="00B14FBF">
              <w:rPr>
                <w:b/>
                <w:noProof/>
                <w:sz w:val="22"/>
              </w:rPr>
              <w:t>#</w:t>
            </w:r>
          </w:p>
        </w:tc>
      </w:tr>
      <w:tr w:rsidR="00E41E1A" w:rsidRPr="00B14FBF" w14:paraId="6B022142" w14:textId="77777777" w:rsidTr="003467B6">
        <w:trPr>
          <w:trHeight w:val="290"/>
        </w:trPr>
        <w:tc>
          <w:tcPr>
            <w:tcW w:w="2836" w:type="dxa"/>
            <w:noWrap/>
            <w:hideMark/>
          </w:tcPr>
          <w:p w14:paraId="3390ACAD" w14:textId="77777777" w:rsidR="00E41E1A" w:rsidRPr="00094638" w:rsidRDefault="00E41E1A" w:rsidP="00403A55">
            <w:pPr>
              <w:spacing w:before="60" w:after="60"/>
              <w:rPr>
                <w:noProof/>
                <w:sz w:val="22"/>
                <w:lang w:val="en-IE"/>
              </w:rPr>
            </w:pPr>
            <w:r w:rsidRPr="00094638">
              <w:rPr>
                <w:noProof/>
                <w:sz w:val="22"/>
                <w:lang w:val="en-IE"/>
              </w:rPr>
              <w:t xml:space="preserve">Legal entity or name of installation </w:t>
            </w:r>
          </w:p>
        </w:tc>
        <w:tc>
          <w:tcPr>
            <w:tcW w:w="2551" w:type="dxa"/>
            <w:noWrap/>
            <w:hideMark/>
          </w:tcPr>
          <w:p w14:paraId="503D2829" w14:textId="77777777" w:rsidR="00E41E1A" w:rsidRPr="00B14FBF" w:rsidRDefault="00E41E1A" w:rsidP="00403A55">
            <w:pPr>
              <w:spacing w:before="60" w:after="60"/>
              <w:rPr>
                <w:noProof/>
                <w:sz w:val="22"/>
              </w:rPr>
            </w:pPr>
            <w:r w:rsidRPr="00B14FBF">
              <w:rPr>
                <w:noProof/>
                <w:sz w:val="22"/>
              </w:rPr>
              <w:t>Zeichen (256)</w:t>
            </w:r>
          </w:p>
        </w:tc>
        <w:tc>
          <w:tcPr>
            <w:tcW w:w="3969" w:type="dxa"/>
            <w:noWrap/>
            <w:hideMark/>
          </w:tcPr>
          <w:p w14:paraId="553A9964" w14:textId="77777777" w:rsidR="00E41E1A" w:rsidRPr="00B14FBF" w:rsidRDefault="00E41E1A" w:rsidP="00403A55">
            <w:pPr>
              <w:spacing w:before="60" w:after="60"/>
              <w:rPr>
                <w:noProof/>
                <w:sz w:val="22"/>
              </w:rPr>
            </w:pPr>
            <w:r w:rsidRPr="00B14FBF">
              <w:rPr>
                <w:noProof/>
                <w:sz w:val="22"/>
              </w:rPr>
              <w:t>Name der juristischen Person oder der Anlage</w:t>
            </w:r>
          </w:p>
        </w:tc>
        <w:tc>
          <w:tcPr>
            <w:tcW w:w="456" w:type="dxa"/>
            <w:noWrap/>
            <w:hideMark/>
          </w:tcPr>
          <w:p w14:paraId="441B6BC4" w14:textId="77777777" w:rsidR="00E41E1A" w:rsidRPr="00B14FBF" w:rsidRDefault="00E41E1A" w:rsidP="00403A55">
            <w:pPr>
              <w:spacing w:before="60" w:after="60"/>
              <w:jc w:val="center"/>
              <w:rPr>
                <w:noProof/>
                <w:sz w:val="22"/>
              </w:rPr>
            </w:pPr>
            <w:r w:rsidRPr="00B14FBF">
              <w:rPr>
                <w:noProof/>
                <w:sz w:val="22"/>
              </w:rPr>
              <w:t>1</w:t>
            </w:r>
          </w:p>
        </w:tc>
      </w:tr>
      <w:tr w:rsidR="00CF268F" w:rsidRPr="00B14FBF" w14:paraId="66DCC0F5" w14:textId="77777777" w:rsidTr="003467B6">
        <w:trPr>
          <w:trHeight w:val="290"/>
        </w:trPr>
        <w:tc>
          <w:tcPr>
            <w:tcW w:w="2836" w:type="dxa"/>
            <w:noWrap/>
          </w:tcPr>
          <w:p w14:paraId="4BC2BFC3" w14:textId="77777777" w:rsidR="00CF268F" w:rsidRPr="00B14FBF" w:rsidRDefault="00CF268F" w:rsidP="00403A55">
            <w:pPr>
              <w:spacing w:before="60" w:after="60"/>
              <w:rPr>
                <w:noProof/>
                <w:sz w:val="22"/>
              </w:rPr>
            </w:pPr>
            <w:r w:rsidRPr="00B14FBF">
              <w:rPr>
                <w:noProof/>
                <w:sz w:val="22"/>
              </w:rPr>
              <w:t>Report type</w:t>
            </w:r>
          </w:p>
        </w:tc>
        <w:tc>
          <w:tcPr>
            <w:tcW w:w="2551" w:type="dxa"/>
            <w:noWrap/>
          </w:tcPr>
          <w:p w14:paraId="09436D24" w14:textId="77777777" w:rsidR="00CF268F" w:rsidRPr="00B14FBF" w:rsidRDefault="00CF268F" w:rsidP="00403A55">
            <w:pPr>
              <w:spacing w:before="60" w:after="60"/>
              <w:rPr>
                <w:noProof/>
                <w:sz w:val="22"/>
              </w:rPr>
            </w:pPr>
            <w:r w:rsidRPr="00B14FBF">
              <w:rPr>
                <w:noProof/>
                <w:sz w:val="22"/>
              </w:rPr>
              <w:t>Zeichen (5)</w:t>
            </w:r>
          </w:p>
        </w:tc>
        <w:tc>
          <w:tcPr>
            <w:tcW w:w="3969" w:type="dxa"/>
            <w:noWrap/>
          </w:tcPr>
          <w:p w14:paraId="7ABEB49F" w14:textId="77777777" w:rsidR="00CF268F" w:rsidRPr="00B14FBF" w:rsidRDefault="006A52C4" w:rsidP="00403A55">
            <w:pPr>
              <w:spacing w:before="60" w:after="60"/>
              <w:rPr>
                <w:noProof/>
                <w:sz w:val="22"/>
              </w:rPr>
            </w:pPr>
            <w:r w:rsidRPr="00B14FBF">
              <w:rPr>
                <w:noProof/>
                <w:sz w:val="22"/>
              </w:rPr>
              <w:t>Für diese Berichtsart ist „TNNTC“ anzugeben</w:t>
            </w:r>
          </w:p>
        </w:tc>
        <w:tc>
          <w:tcPr>
            <w:tcW w:w="456" w:type="dxa"/>
            <w:noWrap/>
          </w:tcPr>
          <w:p w14:paraId="012440F6" w14:textId="77777777" w:rsidR="00CF268F" w:rsidRPr="00B14FBF" w:rsidRDefault="00CF268F" w:rsidP="00403A55">
            <w:pPr>
              <w:spacing w:before="60" w:after="60"/>
              <w:jc w:val="center"/>
              <w:rPr>
                <w:noProof/>
                <w:sz w:val="22"/>
              </w:rPr>
            </w:pPr>
            <w:r w:rsidRPr="00B14FBF">
              <w:rPr>
                <w:noProof/>
                <w:sz w:val="22"/>
              </w:rPr>
              <w:t>2</w:t>
            </w:r>
          </w:p>
        </w:tc>
      </w:tr>
      <w:tr w:rsidR="00CF268F" w:rsidRPr="00B14FBF" w14:paraId="0FE473D6" w14:textId="77777777" w:rsidTr="003467B6">
        <w:trPr>
          <w:trHeight w:val="290"/>
        </w:trPr>
        <w:tc>
          <w:tcPr>
            <w:tcW w:w="2836" w:type="dxa"/>
            <w:noWrap/>
            <w:hideMark/>
          </w:tcPr>
          <w:p w14:paraId="3DE35B8F" w14:textId="77777777" w:rsidR="00CF268F" w:rsidRPr="00B14FBF" w:rsidRDefault="00785559" w:rsidP="00CF268F">
            <w:pPr>
              <w:spacing w:before="60" w:after="60"/>
              <w:rPr>
                <w:noProof/>
                <w:sz w:val="22"/>
              </w:rPr>
            </w:pPr>
            <w:r w:rsidRPr="00B14FBF">
              <w:rPr>
                <w:noProof/>
                <w:sz w:val="22"/>
              </w:rPr>
              <w:t>Notification type</w:t>
            </w:r>
          </w:p>
        </w:tc>
        <w:tc>
          <w:tcPr>
            <w:tcW w:w="2551" w:type="dxa"/>
            <w:noWrap/>
            <w:hideMark/>
          </w:tcPr>
          <w:p w14:paraId="563C591C" w14:textId="77777777" w:rsidR="00CF268F" w:rsidRPr="00B14FBF" w:rsidRDefault="00CF268F" w:rsidP="00CF268F">
            <w:pPr>
              <w:spacing w:before="60" w:after="60"/>
              <w:rPr>
                <w:noProof/>
                <w:sz w:val="22"/>
              </w:rPr>
            </w:pPr>
            <w:r w:rsidRPr="00B14FBF">
              <w:rPr>
                <w:noProof/>
                <w:sz w:val="22"/>
              </w:rPr>
              <w:t>Zeichen (2)</w:t>
            </w:r>
          </w:p>
        </w:tc>
        <w:tc>
          <w:tcPr>
            <w:tcW w:w="3969" w:type="dxa"/>
            <w:noWrap/>
            <w:hideMark/>
          </w:tcPr>
          <w:p w14:paraId="6433710B" w14:textId="77777777" w:rsidR="00CF268F" w:rsidRPr="00B14FBF" w:rsidRDefault="00CF268F" w:rsidP="00CF268F">
            <w:pPr>
              <w:spacing w:before="60" w:after="60"/>
              <w:rPr>
                <w:noProof/>
                <w:sz w:val="22"/>
              </w:rPr>
            </w:pPr>
            <w:r w:rsidRPr="00B14FBF">
              <w:rPr>
                <w:noProof/>
                <w:sz w:val="22"/>
              </w:rPr>
              <w:t>Art der Meldung</w:t>
            </w:r>
          </w:p>
        </w:tc>
        <w:tc>
          <w:tcPr>
            <w:tcW w:w="456" w:type="dxa"/>
            <w:noWrap/>
            <w:hideMark/>
          </w:tcPr>
          <w:p w14:paraId="2484A617" w14:textId="77777777" w:rsidR="00CF268F" w:rsidRPr="00B14FBF" w:rsidRDefault="00CF268F" w:rsidP="00CF268F">
            <w:pPr>
              <w:spacing w:before="60" w:after="60"/>
              <w:jc w:val="center"/>
              <w:rPr>
                <w:noProof/>
                <w:sz w:val="22"/>
              </w:rPr>
            </w:pPr>
            <w:r w:rsidRPr="00B14FBF">
              <w:rPr>
                <w:noProof/>
                <w:sz w:val="22"/>
              </w:rPr>
              <w:t>3</w:t>
            </w:r>
          </w:p>
        </w:tc>
      </w:tr>
      <w:tr w:rsidR="00CF268F" w:rsidRPr="00B14FBF" w14:paraId="28B19D33" w14:textId="77777777" w:rsidTr="003467B6">
        <w:trPr>
          <w:trHeight w:val="290"/>
        </w:trPr>
        <w:tc>
          <w:tcPr>
            <w:tcW w:w="2836" w:type="dxa"/>
            <w:noWrap/>
            <w:hideMark/>
          </w:tcPr>
          <w:p w14:paraId="4A3C840D" w14:textId="77777777" w:rsidR="00CF268F" w:rsidRPr="00B14FBF" w:rsidRDefault="00F11923" w:rsidP="00CF268F">
            <w:pPr>
              <w:spacing w:before="60" w:after="60"/>
              <w:rPr>
                <w:noProof/>
                <w:sz w:val="22"/>
              </w:rPr>
            </w:pPr>
            <w:r w:rsidRPr="00B14FBF">
              <w:rPr>
                <w:noProof/>
                <w:sz w:val="22"/>
              </w:rPr>
              <w:t>Transfer type</w:t>
            </w:r>
          </w:p>
        </w:tc>
        <w:tc>
          <w:tcPr>
            <w:tcW w:w="2551" w:type="dxa"/>
            <w:noWrap/>
            <w:hideMark/>
          </w:tcPr>
          <w:p w14:paraId="0EA2C01E" w14:textId="77777777" w:rsidR="00CF268F" w:rsidRPr="00B14FBF" w:rsidRDefault="00CF268F" w:rsidP="00CF268F">
            <w:pPr>
              <w:spacing w:before="60" w:after="60"/>
              <w:rPr>
                <w:noProof/>
                <w:sz w:val="22"/>
              </w:rPr>
            </w:pPr>
            <w:r w:rsidRPr="00B14FBF">
              <w:rPr>
                <w:noProof/>
                <w:sz w:val="22"/>
              </w:rPr>
              <w:t>Zeichen (2)</w:t>
            </w:r>
          </w:p>
        </w:tc>
        <w:tc>
          <w:tcPr>
            <w:tcW w:w="3969" w:type="dxa"/>
            <w:noWrap/>
            <w:hideMark/>
          </w:tcPr>
          <w:p w14:paraId="14B0E6C3" w14:textId="77777777" w:rsidR="00CF268F" w:rsidRPr="00B14FBF" w:rsidRDefault="00CF268F" w:rsidP="00CF268F">
            <w:pPr>
              <w:spacing w:before="60" w:after="60"/>
              <w:rPr>
                <w:noProof/>
                <w:sz w:val="22"/>
              </w:rPr>
            </w:pPr>
            <w:r w:rsidRPr="00B14FBF">
              <w:rPr>
                <w:noProof/>
                <w:sz w:val="22"/>
              </w:rPr>
              <w:t>Art der Weitergabe</w:t>
            </w:r>
          </w:p>
        </w:tc>
        <w:tc>
          <w:tcPr>
            <w:tcW w:w="456" w:type="dxa"/>
            <w:noWrap/>
            <w:hideMark/>
          </w:tcPr>
          <w:p w14:paraId="61919297" w14:textId="77777777" w:rsidR="00CF268F" w:rsidRPr="00B14FBF" w:rsidRDefault="00CF268F" w:rsidP="00CF268F">
            <w:pPr>
              <w:spacing w:before="60" w:after="60"/>
              <w:jc w:val="center"/>
              <w:rPr>
                <w:noProof/>
                <w:sz w:val="22"/>
              </w:rPr>
            </w:pPr>
            <w:r w:rsidRPr="00B14FBF">
              <w:rPr>
                <w:noProof/>
                <w:sz w:val="22"/>
              </w:rPr>
              <w:t>4</w:t>
            </w:r>
          </w:p>
        </w:tc>
      </w:tr>
      <w:tr w:rsidR="00CF268F" w:rsidRPr="00B14FBF" w14:paraId="44C1FC33" w14:textId="77777777" w:rsidTr="003467B6">
        <w:trPr>
          <w:trHeight w:val="290"/>
        </w:trPr>
        <w:tc>
          <w:tcPr>
            <w:tcW w:w="2836" w:type="dxa"/>
            <w:noWrap/>
            <w:hideMark/>
          </w:tcPr>
          <w:p w14:paraId="40E8680C" w14:textId="77777777" w:rsidR="00CF268F" w:rsidRPr="00B14FBF" w:rsidRDefault="00CF268F" w:rsidP="00CF268F">
            <w:pPr>
              <w:spacing w:before="60" w:after="60"/>
              <w:rPr>
                <w:noProof/>
                <w:sz w:val="22"/>
              </w:rPr>
            </w:pPr>
            <w:r w:rsidRPr="00B14FBF">
              <w:rPr>
                <w:noProof/>
                <w:sz w:val="22"/>
              </w:rPr>
              <w:t>Reference code</w:t>
            </w:r>
          </w:p>
        </w:tc>
        <w:tc>
          <w:tcPr>
            <w:tcW w:w="2551" w:type="dxa"/>
            <w:noWrap/>
            <w:hideMark/>
          </w:tcPr>
          <w:p w14:paraId="2EEC68E1" w14:textId="77777777" w:rsidR="00CF268F" w:rsidRPr="00B14FBF" w:rsidRDefault="00CF268F" w:rsidP="00CF268F">
            <w:pPr>
              <w:spacing w:before="60" w:after="60"/>
              <w:rPr>
                <w:noProof/>
                <w:sz w:val="22"/>
              </w:rPr>
            </w:pPr>
            <w:r w:rsidRPr="00B14FBF">
              <w:rPr>
                <w:noProof/>
                <w:sz w:val="22"/>
              </w:rPr>
              <w:t>Zeichen (16)</w:t>
            </w:r>
          </w:p>
        </w:tc>
        <w:tc>
          <w:tcPr>
            <w:tcW w:w="3969" w:type="dxa"/>
            <w:noWrap/>
            <w:hideMark/>
          </w:tcPr>
          <w:p w14:paraId="3E805562" w14:textId="77777777" w:rsidR="00CF268F" w:rsidRPr="00B14FBF" w:rsidRDefault="00CF268F" w:rsidP="00CF268F">
            <w:pPr>
              <w:spacing w:before="60" w:after="60"/>
              <w:rPr>
                <w:noProof/>
                <w:sz w:val="22"/>
              </w:rPr>
            </w:pPr>
            <w:r w:rsidRPr="00B14FBF">
              <w:rPr>
                <w:noProof/>
                <w:sz w:val="22"/>
              </w:rPr>
              <w:t>Referenzcode der Meldung</w:t>
            </w:r>
          </w:p>
        </w:tc>
        <w:tc>
          <w:tcPr>
            <w:tcW w:w="456" w:type="dxa"/>
            <w:noWrap/>
            <w:hideMark/>
          </w:tcPr>
          <w:p w14:paraId="5C585BAE" w14:textId="77777777" w:rsidR="00CF268F" w:rsidRPr="00B14FBF" w:rsidRDefault="00CF268F" w:rsidP="00CF268F">
            <w:pPr>
              <w:spacing w:before="60" w:after="60"/>
              <w:jc w:val="center"/>
              <w:rPr>
                <w:noProof/>
                <w:sz w:val="22"/>
              </w:rPr>
            </w:pPr>
            <w:r w:rsidRPr="00B14FBF">
              <w:rPr>
                <w:noProof/>
                <w:sz w:val="22"/>
              </w:rPr>
              <w:t>5</w:t>
            </w:r>
          </w:p>
        </w:tc>
      </w:tr>
      <w:tr w:rsidR="00CF268F" w:rsidRPr="00B14FBF" w14:paraId="28AE5EDB" w14:textId="77777777" w:rsidTr="003467B6">
        <w:trPr>
          <w:trHeight w:val="290"/>
        </w:trPr>
        <w:tc>
          <w:tcPr>
            <w:tcW w:w="2836" w:type="dxa"/>
            <w:noWrap/>
            <w:hideMark/>
          </w:tcPr>
          <w:p w14:paraId="60F51022" w14:textId="77777777" w:rsidR="00CF268F" w:rsidRPr="00B14FBF" w:rsidRDefault="00CF268F" w:rsidP="00CF268F">
            <w:pPr>
              <w:spacing w:before="60" w:after="60"/>
              <w:rPr>
                <w:noProof/>
                <w:sz w:val="22"/>
              </w:rPr>
            </w:pPr>
            <w:r w:rsidRPr="00B14FBF">
              <w:rPr>
                <w:noProof/>
                <w:sz w:val="22"/>
              </w:rPr>
              <w:t>Shipper MBA</w:t>
            </w:r>
          </w:p>
        </w:tc>
        <w:tc>
          <w:tcPr>
            <w:tcW w:w="2551" w:type="dxa"/>
            <w:noWrap/>
            <w:hideMark/>
          </w:tcPr>
          <w:p w14:paraId="3478DFDD" w14:textId="77777777" w:rsidR="00CF268F" w:rsidRPr="00B14FBF" w:rsidRDefault="00CF268F" w:rsidP="00CF268F">
            <w:pPr>
              <w:spacing w:before="60" w:after="60"/>
              <w:rPr>
                <w:noProof/>
                <w:sz w:val="22"/>
              </w:rPr>
            </w:pPr>
            <w:r w:rsidRPr="00B14FBF">
              <w:rPr>
                <w:noProof/>
                <w:sz w:val="22"/>
              </w:rPr>
              <w:t>Zeichen (4)</w:t>
            </w:r>
          </w:p>
        </w:tc>
        <w:tc>
          <w:tcPr>
            <w:tcW w:w="3969" w:type="dxa"/>
            <w:noWrap/>
            <w:hideMark/>
          </w:tcPr>
          <w:p w14:paraId="1C30F043" w14:textId="77777777" w:rsidR="00CF268F" w:rsidRPr="00B14FBF" w:rsidRDefault="00CF268F" w:rsidP="00CF268F">
            <w:pPr>
              <w:spacing w:before="60" w:after="60"/>
              <w:rPr>
                <w:noProof/>
                <w:sz w:val="22"/>
              </w:rPr>
            </w:pPr>
            <w:r w:rsidRPr="00B14FBF">
              <w:rPr>
                <w:noProof/>
                <w:sz w:val="22"/>
              </w:rPr>
              <w:t>MBA-Code der versendenden Anlage</w:t>
            </w:r>
          </w:p>
        </w:tc>
        <w:tc>
          <w:tcPr>
            <w:tcW w:w="456" w:type="dxa"/>
            <w:noWrap/>
            <w:hideMark/>
          </w:tcPr>
          <w:p w14:paraId="1C7DFF0D" w14:textId="77777777" w:rsidR="00CF268F" w:rsidRPr="00B14FBF" w:rsidRDefault="00CF268F" w:rsidP="00CF268F">
            <w:pPr>
              <w:spacing w:before="60" w:after="60"/>
              <w:jc w:val="center"/>
              <w:rPr>
                <w:noProof/>
                <w:sz w:val="22"/>
              </w:rPr>
            </w:pPr>
            <w:r w:rsidRPr="00B14FBF">
              <w:rPr>
                <w:noProof/>
                <w:sz w:val="22"/>
              </w:rPr>
              <w:t>6</w:t>
            </w:r>
          </w:p>
        </w:tc>
      </w:tr>
      <w:tr w:rsidR="00CF268F" w:rsidRPr="00B14FBF" w14:paraId="7392B52E" w14:textId="77777777" w:rsidTr="003467B6">
        <w:trPr>
          <w:trHeight w:val="290"/>
        </w:trPr>
        <w:tc>
          <w:tcPr>
            <w:tcW w:w="2836" w:type="dxa"/>
            <w:noWrap/>
            <w:hideMark/>
          </w:tcPr>
          <w:p w14:paraId="4479B5D3" w14:textId="77777777" w:rsidR="00CF268F" w:rsidRPr="00B14FBF" w:rsidRDefault="00CF268F" w:rsidP="00CF268F">
            <w:pPr>
              <w:spacing w:before="60" w:after="60"/>
              <w:rPr>
                <w:noProof/>
                <w:sz w:val="22"/>
              </w:rPr>
            </w:pPr>
            <w:r w:rsidRPr="00B14FBF">
              <w:rPr>
                <w:noProof/>
                <w:sz w:val="22"/>
              </w:rPr>
              <w:t>Receiver MBA</w:t>
            </w:r>
          </w:p>
        </w:tc>
        <w:tc>
          <w:tcPr>
            <w:tcW w:w="2551" w:type="dxa"/>
            <w:noWrap/>
            <w:hideMark/>
          </w:tcPr>
          <w:p w14:paraId="0C413752" w14:textId="77777777" w:rsidR="00CF268F" w:rsidRPr="00B14FBF" w:rsidRDefault="00CF268F" w:rsidP="00CF268F">
            <w:pPr>
              <w:spacing w:before="60" w:after="60"/>
              <w:rPr>
                <w:noProof/>
                <w:sz w:val="22"/>
              </w:rPr>
            </w:pPr>
            <w:r w:rsidRPr="00B14FBF">
              <w:rPr>
                <w:noProof/>
                <w:sz w:val="22"/>
              </w:rPr>
              <w:t>Zeichen (4)</w:t>
            </w:r>
          </w:p>
        </w:tc>
        <w:tc>
          <w:tcPr>
            <w:tcW w:w="3969" w:type="dxa"/>
            <w:noWrap/>
            <w:hideMark/>
          </w:tcPr>
          <w:p w14:paraId="3CF40C32" w14:textId="77777777" w:rsidR="00CF268F" w:rsidRPr="00B14FBF" w:rsidRDefault="00CF268F" w:rsidP="00CF268F">
            <w:pPr>
              <w:spacing w:before="60" w:after="60"/>
              <w:rPr>
                <w:noProof/>
                <w:sz w:val="22"/>
              </w:rPr>
            </w:pPr>
            <w:r w:rsidRPr="00B14FBF">
              <w:rPr>
                <w:noProof/>
                <w:sz w:val="22"/>
              </w:rPr>
              <w:t>MBA-Code der empfangenden Anlage</w:t>
            </w:r>
          </w:p>
        </w:tc>
        <w:tc>
          <w:tcPr>
            <w:tcW w:w="456" w:type="dxa"/>
            <w:noWrap/>
            <w:hideMark/>
          </w:tcPr>
          <w:p w14:paraId="7984B7F9" w14:textId="77777777" w:rsidR="00CF268F" w:rsidRPr="00B14FBF" w:rsidRDefault="00CF268F" w:rsidP="00CF268F">
            <w:pPr>
              <w:spacing w:before="60" w:after="60"/>
              <w:jc w:val="center"/>
              <w:rPr>
                <w:noProof/>
                <w:sz w:val="22"/>
              </w:rPr>
            </w:pPr>
            <w:r w:rsidRPr="00B14FBF">
              <w:rPr>
                <w:noProof/>
                <w:sz w:val="22"/>
              </w:rPr>
              <w:t>7</w:t>
            </w:r>
          </w:p>
        </w:tc>
      </w:tr>
      <w:tr w:rsidR="00CF268F" w:rsidRPr="00B14FBF" w14:paraId="31CD1BD8" w14:textId="77777777" w:rsidTr="003467B6">
        <w:trPr>
          <w:trHeight w:val="290"/>
        </w:trPr>
        <w:tc>
          <w:tcPr>
            <w:tcW w:w="2836" w:type="dxa"/>
            <w:noWrap/>
            <w:hideMark/>
          </w:tcPr>
          <w:p w14:paraId="5E3D8AF0" w14:textId="77777777" w:rsidR="00CF268F" w:rsidRPr="00B14FBF" w:rsidRDefault="00CF268F" w:rsidP="00CF268F">
            <w:pPr>
              <w:spacing w:before="60" w:after="60"/>
              <w:rPr>
                <w:noProof/>
                <w:sz w:val="22"/>
              </w:rPr>
            </w:pPr>
            <w:r w:rsidRPr="00B14FBF">
              <w:rPr>
                <w:noProof/>
                <w:sz w:val="22"/>
              </w:rPr>
              <w:t>Shipping installation</w:t>
            </w:r>
          </w:p>
        </w:tc>
        <w:tc>
          <w:tcPr>
            <w:tcW w:w="2551" w:type="dxa"/>
            <w:noWrap/>
            <w:hideMark/>
          </w:tcPr>
          <w:p w14:paraId="7A08024F" w14:textId="77777777" w:rsidR="00CF268F" w:rsidRPr="00B14FBF" w:rsidRDefault="00CF268F" w:rsidP="00CF268F">
            <w:pPr>
              <w:spacing w:before="60" w:after="60"/>
              <w:rPr>
                <w:noProof/>
                <w:sz w:val="22"/>
              </w:rPr>
            </w:pPr>
            <w:r w:rsidRPr="00B14FBF">
              <w:rPr>
                <w:noProof/>
                <w:sz w:val="22"/>
              </w:rPr>
              <w:t>Zeichen (256)</w:t>
            </w:r>
          </w:p>
        </w:tc>
        <w:tc>
          <w:tcPr>
            <w:tcW w:w="3969" w:type="dxa"/>
            <w:noWrap/>
            <w:hideMark/>
          </w:tcPr>
          <w:p w14:paraId="204D8AD6" w14:textId="77777777" w:rsidR="00CF268F" w:rsidRPr="00B14FBF" w:rsidRDefault="00CF268F" w:rsidP="00CF268F">
            <w:pPr>
              <w:spacing w:before="60" w:after="60"/>
              <w:rPr>
                <w:noProof/>
                <w:sz w:val="22"/>
              </w:rPr>
            </w:pPr>
            <w:r w:rsidRPr="00B14FBF">
              <w:rPr>
                <w:noProof/>
                <w:sz w:val="22"/>
              </w:rPr>
              <w:t>Kontaktdaten der versendenden Anlage</w:t>
            </w:r>
          </w:p>
        </w:tc>
        <w:tc>
          <w:tcPr>
            <w:tcW w:w="456" w:type="dxa"/>
            <w:noWrap/>
            <w:hideMark/>
          </w:tcPr>
          <w:p w14:paraId="59D3EA37" w14:textId="77777777" w:rsidR="00CF268F" w:rsidRPr="00B14FBF" w:rsidRDefault="00CF268F" w:rsidP="00CF268F">
            <w:pPr>
              <w:spacing w:before="60" w:after="60"/>
              <w:jc w:val="center"/>
              <w:rPr>
                <w:noProof/>
                <w:sz w:val="22"/>
              </w:rPr>
            </w:pPr>
            <w:r w:rsidRPr="00B14FBF">
              <w:rPr>
                <w:noProof/>
                <w:sz w:val="22"/>
              </w:rPr>
              <w:t>8</w:t>
            </w:r>
          </w:p>
        </w:tc>
      </w:tr>
      <w:tr w:rsidR="00CF268F" w:rsidRPr="00B14FBF" w14:paraId="18B822E5" w14:textId="77777777" w:rsidTr="003467B6">
        <w:trPr>
          <w:trHeight w:val="290"/>
        </w:trPr>
        <w:tc>
          <w:tcPr>
            <w:tcW w:w="2836" w:type="dxa"/>
            <w:noWrap/>
            <w:hideMark/>
          </w:tcPr>
          <w:p w14:paraId="24B1FB79" w14:textId="77777777" w:rsidR="00CF268F" w:rsidRPr="00B14FBF" w:rsidRDefault="00CF268F" w:rsidP="00CF268F">
            <w:pPr>
              <w:spacing w:before="60" w:after="60"/>
              <w:rPr>
                <w:noProof/>
                <w:sz w:val="22"/>
              </w:rPr>
            </w:pPr>
            <w:r w:rsidRPr="00B14FBF">
              <w:rPr>
                <w:noProof/>
                <w:sz w:val="22"/>
              </w:rPr>
              <w:t>Receiving installation</w:t>
            </w:r>
          </w:p>
        </w:tc>
        <w:tc>
          <w:tcPr>
            <w:tcW w:w="2551" w:type="dxa"/>
            <w:noWrap/>
            <w:hideMark/>
          </w:tcPr>
          <w:p w14:paraId="5B0907CE" w14:textId="77777777" w:rsidR="00CF268F" w:rsidRPr="00B14FBF" w:rsidRDefault="00CF268F" w:rsidP="00CF268F">
            <w:pPr>
              <w:spacing w:before="60" w:after="60"/>
              <w:rPr>
                <w:noProof/>
                <w:sz w:val="22"/>
              </w:rPr>
            </w:pPr>
            <w:r w:rsidRPr="00B14FBF">
              <w:rPr>
                <w:noProof/>
                <w:sz w:val="22"/>
              </w:rPr>
              <w:t>Zeichen (256)</w:t>
            </w:r>
          </w:p>
        </w:tc>
        <w:tc>
          <w:tcPr>
            <w:tcW w:w="3969" w:type="dxa"/>
            <w:noWrap/>
            <w:hideMark/>
          </w:tcPr>
          <w:p w14:paraId="047D422E" w14:textId="77777777" w:rsidR="00CF268F" w:rsidRPr="00B14FBF" w:rsidRDefault="00CF268F" w:rsidP="00CF268F">
            <w:pPr>
              <w:spacing w:before="60" w:after="60"/>
              <w:rPr>
                <w:noProof/>
                <w:sz w:val="22"/>
              </w:rPr>
            </w:pPr>
            <w:r w:rsidRPr="00B14FBF">
              <w:rPr>
                <w:noProof/>
                <w:sz w:val="22"/>
              </w:rPr>
              <w:t>Kontaktdaten der empfangenden Anlage</w:t>
            </w:r>
          </w:p>
        </w:tc>
        <w:tc>
          <w:tcPr>
            <w:tcW w:w="456" w:type="dxa"/>
            <w:noWrap/>
            <w:hideMark/>
          </w:tcPr>
          <w:p w14:paraId="5460981B" w14:textId="77777777" w:rsidR="00CF268F" w:rsidRPr="00B14FBF" w:rsidRDefault="00CF268F" w:rsidP="00CF268F">
            <w:pPr>
              <w:spacing w:before="60" w:after="60"/>
              <w:jc w:val="center"/>
              <w:rPr>
                <w:noProof/>
                <w:sz w:val="22"/>
              </w:rPr>
            </w:pPr>
            <w:r w:rsidRPr="00B14FBF">
              <w:rPr>
                <w:noProof/>
                <w:sz w:val="22"/>
              </w:rPr>
              <w:t>9</w:t>
            </w:r>
          </w:p>
        </w:tc>
      </w:tr>
      <w:tr w:rsidR="00CF268F" w:rsidRPr="00B14FBF" w14:paraId="7CA60506" w14:textId="77777777" w:rsidTr="003467B6">
        <w:trPr>
          <w:trHeight w:val="290"/>
        </w:trPr>
        <w:tc>
          <w:tcPr>
            <w:tcW w:w="2836" w:type="dxa"/>
            <w:noWrap/>
          </w:tcPr>
          <w:p w14:paraId="6B1F71EC" w14:textId="77777777" w:rsidR="00CF268F" w:rsidRPr="00B14FBF" w:rsidRDefault="00A74244" w:rsidP="00CF268F">
            <w:pPr>
              <w:spacing w:before="60" w:after="60"/>
              <w:rPr>
                <w:noProof/>
                <w:sz w:val="22"/>
              </w:rPr>
            </w:pPr>
            <w:r w:rsidRPr="00B14FBF">
              <w:rPr>
                <w:noProof/>
                <w:sz w:val="22"/>
              </w:rPr>
              <w:t>Report date</w:t>
            </w:r>
          </w:p>
        </w:tc>
        <w:tc>
          <w:tcPr>
            <w:tcW w:w="2551" w:type="dxa"/>
            <w:noWrap/>
          </w:tcPr>
          <w:p w14:paraId="3062568F" w14:textId="77777777" w:rsidR="00CF268F" w:rsidRPr="00B14FBF" w:rsidRDefault="00CF268F" w:rsidP="00CF268F">
            <w:pPr>
              <w:spacing w:before="60" w:after="60"/>
              <w:rPr>
                <w:noProof/>
                <w:sz w:val="22"/>
              </w:rPr>
            </w:pPr>
            <w:r w:rsidRPr="00B14FBF">
              <w:rPr>
                <w:noProof/>
                <w:sz w:val="22"/>
              </w:rPr>
              <w:t>Datum (JJJJ-MM-TT)</w:t>
            </w:r>
          </w:p>
        </w:tc>
        <w:tc>
          <w:tcPr>
            <w:tcW w:w="3969" w:type="dxa"/>
            <w:noWrap/>
          </w:tcPr>
          <w:p w14:paraId="479F6E1C" w14:textId="77777777" w:rsidR="00CF268F" w:rsidRPr="00B14FBF" w:rsidRDefault="00CF268F" w:rsidP="00CF268F">
            <w:pPr>
              <w:spacing w:before="60" w:after="60"/>
              <w:rPr>
                <w:noProof/>
                <w:sz w:val="22"/>
              </w:rPr>
            </w:pPr>
            <w:r w:rsidRPr="00B14FBF">
              <w:rPr>
                <w:noProof/>
                <w:sz w:val="22"/>
              </w:rPr>
              <w:t>Datum der Fertigstellung des Berichts</w:t>
            </w:r>
          </w:p>
        </w:tc>
        <w:tc>
          <w:tcPr>
            <w:tcW w:w="456" w:type="dxa"/>
            <w:noWrap/>
          </w:tcPr>
          <w:p w14:paraId="4A5010EC" w14:textId="77777777" w:rsidR="00CF268F" w:rsidRPr="00B14FBF" w:rsidRDefault="00CF268F" w:rsidP="00CF268F">
            <w:pPr>
              <w:spacing w:before="60" w:after="60"/>
              <w:jc w:val="center"/>
              <w:rPr>
                <w:noProof/>
                <w:sz w:val="22"/>
              </w:rPr>
            </w:pPr>
            <w:r w:rsidRPr="00B14FBF">
              <w:rPr>
                <w:noProof/>
                <w:sz w:val="22"/>
              </w:rPr>
              <w:t>10</w:t>
            </w:r>
          </w:p>
        </w:tc>
      </w:tr>
      <w:tr w:rsidR="00E41E1A" w:rsidRPr="00B14FBF" w14:paraId="0BF60947" w14:textId="77777777" w:rsidTr="003467B6">
        <w:trPr>
          <w:trHeight w:val="290"/>
        </w:trPr>
        <w:tc>
          <w:tcPr>
            <w:tcW w:w="2836" w:type="dxa"/>
            <w:noWrap/>
          </w:tcPr>
          <w:p w14:paraId="081BA87A" w14:textId="77777777" w:rsidR="00E41E1A" w:rsidRPr="00B14FBF" w:rsidRDefault="00E41E1A" w:rsidP="00403A55">
            <w:pPr>
              <w:spacing w:before="60" w:after="60"/>
              <w:rPr>
                <w:noProof/>
                <w:sz w:val="22"/>
              </w:rPr>
            </w:pPr>
            <w:r w:rsidRPr="00B14FBF">
              <w:rPr>
                <w:noProof/>
                <w:sz w:val="22"/>
              </w:rPr>
              <w:t>Reporting person</w:t>
            </w:r>
          </w:p>
        </w:tc>
        <w:tc>
          <w:tcPr>
            <w:tcW w:w="2551" w:type="dxa"/>
            <w:noWrap/>
          </w:tcPr>
          <w:p w14:paraId="281AF603" w14:textId="77777777" w:rsidR="00E41E1A" w:rsidRPr="00B14FBF" w:rsidRDefault="00E41E1A" w:rsidP="00403A55">
            <w:pPr>
              <w:spacing w:before="60" w:after="60"/>
              <w:rPr>
                <w:noProof/>
                <w:sz w:val="22"/>
              </w:rPr>
            </w:pPr>
            <w:r w:rsidRPr="00B14FBF">
              <w:rPr>
                <w:noProof/>
                <w:sz w:val="22"/>
              </w:rPr>
              <w:t>Zeichen (64)</w:t>
            </w:r>
          </w:p>
        </w:tc>
        <w:tc>
          <w:tcPr>
            <w:tcW w:w="3969" w:type="dxa"/>
            <w:noWrap/>
          </w:tcPr>
          <w:p w14:paraId="2D5C9294" w14:textId="77777777" w:rsidR="00E41E1A" w:rsidRPr="00B14FBF" w:rsidRDefault="003467B6" w:rsidP="00403A55">
            <w:pPr>
              <w:spacing w:before="60" w:after="60"/>
              <w:rPr>
                <w:noProof/>
                <w:sz w:val="22"/>
              </w:rPr>
            </w:pPr>
            <w:r w:rsidRPr="00B14FBF">
              <w:rPr>
                <w:noProof/>
                <w:sz w:val="22"/>
              </w:rPr>
              <w:t>Name der für den Bericht zuständigen Person</w:t>
            </w:r>
          </w:p>
        </w:tc>
        <w:tc>
          <w:tcPr>
            <w:tcW w:w="456" w:type="dxa"/>
            <w:noWrap/>
          </w:tcPr>
          <w:p w14:paraId="5370082A" w14:textId="77777777" w:rsidR="00E41E1A" w:rsidRPr="00B14FBF" w:rsidRDefault="00E41E1A" w:rsidP="00403A55">
            <w:pPr>
              <w:spacing w:before="60" w:after="60"/>
              <w:jc w:val="center"/>
              <w:rPr>
                <w:noProof/>
                <w:sz w:val="22"/>
              </w:rPr>
            </w:pPr>
            <w:r w:rsidRPr="00B14FBF">
              <w:rPr>
                <w:noProof/>
                <w:sz w:val="22"/>
              </w:rPr>
              <w:t>11</w:t>
            </w:r>
          </w:p>
        </w:tc>
      </w:tr>
    </w:tbl>
    <w:p w14:paraId="78CEB059" w14:textId="77777777" w:rsidR="00E41E1A" w:rsidRPr="00B14FBF" w:rsidRDefault="00E41E1A" w:rsidP="00D5425C">
      <w:pPr>
        <w:rPr>
          <w:noProof/>
        </w:rPr>
      </w:pPr>
    </w:p>
    <w:p w14:paraId="2C503215" w14:textId="77777777" w:rsidR="00403A55" w:rsidRPr="00B14FBF" w:rsidRDefault="00403A55" w:rsidP="00D5425C">
      <w:pPr>
        <w:rPr>
          <w:b/>
          <w:bCs/>
          <w:noProof/>
        </w:rPr>
      </w:pPr>
      <w:r w:rsidRPr="00B14FBF">
        <w:rPr>
          <w:b/>
          <w:noProof/>
        </w:rPr>
        <w:t>Einträge</w:t>
      </w:r>
    </w:p>
    <w:tbl>
      <w:tblPr>
        <w:tblStyle w:val="TableGrid"/>
        <w:tblW w:w="9812" w:type="dxa"/>
        <w:tblInd w:w="-176" w:type="dxa"/>
        <w:tblLook w:val="04A0" w:firstRow="1" w:lastRow="0" w:firstColumn="1" w:lastColumn="0" w:noHBand="0" w:noVBand="1"/>
      </w:tblPr>
      <w:tblGrid>
        <w:gridCol w:w="2836"/>
        <w:gridCol w:w="2551"/>
        <w:gridCol w:w="3969"/>
        <w:gridCol w:w="456"/>
      </w:tblGrid>
      <w:tr w:rsidR="00403A55" w:rsidRPr="00B14FBF" w14:paraId="69CC331D" w14:textId="77777777" w:rsidTr="003467B6">
        <w:trPr>
          <w:trHeight w:val="300"/>
        </w:trPr>
        <w:tc>
          <w:tcPr>
            <w:tcW w:w="2836" w:type="dxa"/>
            <w:noWrap/>
            <w:hideMark/>
          </w:tcPr>
          <w:p w14:paraId="1B9E0AE6" w14:textId="77777777" w:rsidR="00403A55" w:rsidRPr="00B14FBF" w:rsidRDefault="00403A55" w:rsidP="00F220AD">
            <w:pPr>
              <w:spacing w:before="60" w:after="60"/>
              <w:ind w:firstLine="1"/>
              <w:rPr>
                <w:b/>
                <w:bCs/>
                <w:noProof/>
                <w:sz w:val="22"/>
              </w:rPr>
            </w:pPr>
            <w:r w:rsidRPr="00B14FBF">
              <w:rPr>
                <w:b/>
                <w:noProof/>
                <w:sz w:val="22"/>
              </w:rPr>
              <w:t>Kennsatz/Bezeichnung</w:t>
            </w:r>
          </w:p>
        </w:tc>
        <w:tc>
          <w:tcPr>
            <w:tcW w:w="2551" w:type="dxa"/>
            <w:noWrap/>
            <w:hideMark/>
          </w:tcPr>
          <w:p w14:paraId="1914E709" w14:textId="77777777" w:rsidR="00403A55" w:rsidRPr="00B14FBF" w:rsidRDefault="00403A55" w:rsidP="00F220AD">
            <w:pPr>
              <w:spacing w:before="60" w:after="60"/>
              <w:rPr>
                <w:b/>
                <w:bCs/>
                <w:noProof/>
                <w:sz w:val="22"/>
              </w:rPr>
            </w:pPr>
            <w:r w:rsidRPr="00B14FBF">
              <w:rPr>
                <w:b/>
                <w:noProof/>
                <w:sz w:val="22"/>
              </w:rPr>
              <w:t>Inhalt</w:t>
            </w:r>
          </w:p>
        </w:tc>
        <w:tc>
          <w:tcPr>
            <w:tcW w:w="3969" w:type="dxa"/>
            <w:noWrap/>
            <w:hideMark/>
          </w:tcPr>
          <w:p w14:paraId="51EFF0B4" w14:textId="77777777" w:rsidR="00403A55" w:rsidRPr="00B14FBF" w:rsidRDefault="00403A55" w:rsidP="00F220AD">
            <w:pPr>
              <w:spacing w:before="60" w:after="60"/>
              <w:rPr>
                <w:b/>
                <w:bCs/>
                <w:noProof/>
                <w:sz w:val="22"/>
              </w:rPr>
            </w:pPr>
            <w:r w:rsidRPr="00B14FBF">
              <w:rPr>
                <w:b/>
                <w:noProof/>
                <w:sz w:val="22"/>
              </w:rPr>
              <w:t>Bemerkungen</w:t>
            </w:r>
          </w:p>
        </w:tc>
        <w:tc>
          <w:tcPr>
            <w:tcW w:w="456" w:type="dxa"/>
            <w:noWrap/>
            <w:hideMark/>
          </w:tcPr>
          <w:p w14:paraId="7CF1F836" w14:textId="77777777" w:rsidR="00403A55" w:rsidRPr="00B14FBF" w:rsidRDefault="00403A55" w:rsidP="00F220AD">
            <w:pPr>
              <w:spacing w:before="60" w:after="60"/>
              <w:jc w:val="center"/>
              <w:rPr>
                <w:b/>
                <w:bCs/>
                <w:noProof/>
                <w:sz w:val="22"/>
              </w:rPr>
            </w:pPr>
            <w:r w:rsidRPr="00B14FBF">
              <w:rPr>
                <w:b/>
                <w:noProof/>
                <w:sz w:val="22"/>
              </w:rPr>
              <w:t>#</w:t>
            </w:r>
          </w:p>
        </w:tc>
      </w:tr>
      <w:tr w:rsidR="00886D75" w:rsidRPr="00B14FBF" w14:paraId="0D72C9AD" w14:textId="77777777" w:rsidTr="003467B6">
        <w:trPr>
          <w:trHeight w:val="290"/>
        </w:trPr>
        <w:tc>
          <w:tcPr>
            <w:tcW w:w="2836" w:type="dxa"/>
            <w:noWrap/>
          </w:tcPr>
          <w:p w14:paraId="59D1D758" w14:textId="77777777" w:rsidR="00886D75" w:rsidRPr="00B14FBF" w:rsidRDefault="00886D75" w:rsidP="00886D75">
            <w:pPr>
              <w:spacing w:before="60" w:after="60"/>
              <w:rPr>
                <w:noProof/>
                <w:sz w:val="22"/>
              </w:rPr>
            </w:pPr>
            <w:r w:rsidRPr="00B14FBF">
              <w:rPr>
                <w:noProof/>
                <w:sz w:val="22"/>
              </w:rPr>
              <w:t>Line number</w:t>
            </w:r>
          </w:p>
        </w:tc>
        <w:tc>
          <w:tcPr>
            <w:tcW w:w="2551" w:type="dxa"/>
            <w:noWrap/>
          </w:tcPr>
          <w:p w14:paraId="623F35D1" w14:textId="77777777" w:rsidR="00886D75" w:rsidRPr="00B14FBF" w:rsidRDefault="00886D75" w:rsidP="00886D75">
            <w:pPr>
              <w:spacing w:before="60" w:after="60"/>
              <w:rPr>
                <w:noProof/>
                <w:sz w:val="22"/>
              </w:rPr>
            </w:pPr>
            <w:r w:rsidRPr="00B14FBF">
              <w:rPr>
                <w:noProof/>
                <w:sz w:val="22"/>
              </w:rPr>
              <w:t>Zahl</w:t>
            </w:r>
          </w:p>
        </w:tc>
        <w:tc>
          <w:tcPr>
            <w:tcW w:w="3969" w:type="dxa"/>
            <w:noWrap/>
          </w:tcPr>
          <w:p w14:paraId="2E006D84" w14:textId="77777777" w:rsidR="00886D75" w:rsidRPr="00B14FBF" w:rsidRDefault="00886D75" w:rsidP="00886D75">
            <w:pPr>
              <w:spacing w:before="60" w:after="60"/>
              <w:rPr>
                <w:noProof/>
                <w:sz w:val="22"/>
              </w:rPr>
            </w:pPr>
            <w:r w:rsidRPr="00B14FBF">
              <w:rPr>
                <w:noProof/>
                <w:sz w:val="22"/>
              </w:rPr>
              <w:t>Laufende Nummer, lückenlos</w:t>
            </w:r>
          </w:p>
        </w:tc>
        <w:tc>
          <w:tcPr>
            <w:tcW w:w="456" w:type="dxa"/>
            <w:noWrap/>
          </w:tcPr>
          <w:p w14:paraId="61762B94" w14:textId="77777777" w:rsidR="00886D75" w:rsidRPr="00B14FBF" w:rsidRDefault="00886D75" w:rsidP="00886D75">
            <w:pPr>
              <w:spacing w:before="60" w:after="60"/>
              <w:jc w:val="center"/>
              <w:rPr>
                <w:noProof/>
                <w:sz w:val="22"/>
              </w:rPr>
            </w:pPr>
            <w:r w:rsidRPr="00B14FBF">
              <w:rPr>
                <w:noProof/>
                <w:sz w:val="22"/>
              </w:rPr>
              <w:t>12</w:t>
            </w:r>
          </w:p>
        </w:tc>
      </w:tr>
      <w:tr w:rsidR="00886D75" w:rsidRPr="00B14FBF" w14:paraId="762656B6" w14:textId="77777777" w:rsidTr="003467B6">
        <w:trPr>
          <w:trHeight w:val="290"/>
        </w:trPr>
        <w:tc>
          <w:tcPr>
            <w:tcW w:w="2836" w:type="dxa"/>
            <w:noWrap/>
          </w:tcPr>
          <w:p w14:paraId="07AF9D76" w14:textId="77777777" w:rsidR="00886D75" w:rsidRPr="00B14FBF" w:rsidRDefault="00886D75" w:rsidP="00886D75">
            <w:pPr>
              <w:spacing w:before="60" w:after="60"/>
              <w:rPr>
                <w:noProof/>
                <w:sz w:val="22"/>
              </w:rPr>
            </w:pPr>
            <w:r w:rsidRPr="00B14FBF">
              <w:rPr>
                <w:noProof/>
                <w:sz w:val="22"/>
              </w:rPr>
              <w:t>Nuclear technology category</w:t>
            </w:r>
          </w:p>
        </w:tc>
        <w:tc>
          <w:tcPr>
            <w:tcW w:w="2551" w:type="dxa"/>
            <w:noWrap/>
          </w:tcPr>
          <w:p w14:paraId="77386066" w14:textId="77777777" w:rsidR="00886D75" w:rsidRPr="00B14FBF" w:rsidRDefault="00886D75" w:rsidP="00886D75">
            <w:pPr>
              <w:spacing w:before="60" w:after="60"/>
              <w:rPr>
                <w:noProof/>
                <w:sz w:val="22"/>
              </w:rPr>
            </w:pPr>
            <w:r w:rsidRPr="00B14FBF">
              <w:rPr>
                <w:noProof/>
                <w:sz w:val="22"/>
              </w:rPr>
              <w:t>Zeichen (5)</w:t>
            </w:r>
          </w:p>
        </w:tc>
        <w:tc>
          <w:tcPr>
            <w:tcW w:w="3969" w:type="dxa"/>
            <w:noWrap/>
          </w:tcPr>
          <w:p w14:paraId="48D73386" w14:textId="77777777" w:rsidR="00886D75" w:rsidRPr="00B14FBF" w:rsidRDefault="00886D75" w:rsidP="00886D75">
            <w:pPr>
              <w:spacing w:before="60" w:after="60"/>
              <w:rPr>
                <w:noProof/>
                <w:sz w:val="22"/>
              </w:rPr>
            </w:pPr>
            <w:r w:rsidRPr="00B14FBF">
              <w:rPr>
                <w:noProof/>
                <w:sz w:val="22"/>
              </w:rPr>
              <w:t>Kategorie gemäß Verordnung (EU) 2021/821</w:t>
            </w:r>
          </w:p>
        </w:tc>
        <w:tc>
          <w:tcPr>
            <w:tcW w:w="456" w:type="dxa"/>
            <w:noWrap/>
          </w:tcPr>
          <w:p w14:paraId="02E068EF" w14:textId="77777777" w:rsidR="00886D75" w:rsidRPr="00B14FBF" w:rsidRDefault="00886D75" w:rsidP="00886D75">
            <w:pPr>
              <w:spacing w:before="60" w:after="60"/>
              <w:jc w:val="center"/>
              <w:rPr>
                <w:noProof/>
                <w:sz w:val="22"/>
              </w:rPr>
            </w:pPr>
            <w:r w:rsidRPr="00B14FBF">
              <w:rPr>
                <w:noProof/>
                <w:sz w:val="22"/>
              </w:rPr>
              <w:t>13</w:t>
            </w:r>
          </w:p>
        </w:tc>
      </w:tr>
      <w:tr w:rsidR="00886D75" w:rsidRPr="00B14FBF" w14:paraId="0C39A68A" w14:textId="77777777" w:rsidTr="003467B6">
        <w:trPr>
          <w:trHeight w:val="290"/>
        </w:trPr>
        <w:tc>
          <w:tcPr>
            <w:tcW w:w="2836" w:type="dxa"/>
            <w:noWrap/>
            <w:hideMark/>
          </w:tcPr>
          <w:p w14:paraId="37D985AC" w14:textId="77777777" w:rsidR="00886D75" w:rsidRPr="00B14FBF" w:rsidRDefault="00A5065C" w:rsidP="00886D75">
            <w:pPr>
              <w:spacing w:before="60" w:after="60"/>
              <w:rPr>
                <w:noProof/>
                <w:sz w:val="22"/>
              </w:rPr>
            </w:pPr>
            <w:r w:rsidRPr="00B14FBF">
              <w:rPr>
                <w:noProof/>
                <w:sz w:val="22"/>
              </w:rPr>
              <w:t>Nuclear technology description</w:t>
            </w:r>
          </w:p>
        </w:tc>
        <w:tc>
          <w:tcPr>
            <w:tcW w:w="2551" w:type="dxa"/>
            <w:noWrap/>
            <w:hideMark/>
          </w:tcPr>
          <w:p w14:paraId="2EE9E423" w14:textId="77777777" w:rsidR="00886D75" w:rsidRPr="00B14FBF" w:rsidRDefault="00886D75" w:rsidP="00886D75">
            <w:pPr>
              <w:spacing w:before="60" w:after="60"/>
              <w:rPr>
                <w:noProof/>
                <w:sz w:val="22"/>
              </w:rPr>
            </w:pPr>
            <w:r w:rsidRPr="00B14FBF">
              <w:rPr>
                <w:noProof/>
                <w:sz w:val="22"/>
              </w:rPr>
              <w:t>Zeichen (256)</w:t>
            </w:r>
          </w:p>
        </w:tc>
        <w:tc>
          <w:tcPr>
            <w:tcW w:w="3969" w:type="dxa"/>
            <w:noWrap/>
            <w:hideMark/>
          </w:tcPr>
          <w:p w14:paraId="5DE1E596" w14:textId="77777777" w:rsidR="00886D75" w:rsidRPr="00B14FBF" w:rsidRDefault="00886D75" w:rsidP="00886D75">
            <w:pPr>
              <w:spacing w:before="60" w:after="60"/>
              <w:rPr>
                <w:noProof/>
                <w:sz w:val="22"/>
              </w:rPr>
            </w:pPr>
            <w:r w:rsidRPr="00B14FBF">
              <w:rPr>
                <w:noProof/>
                <w:sz w:val="22"/>
              </w:rPr>
              <w:t>Eine genaue Beschreibung der Nukleartechnologie</w:t>
            </w:r>
          </w:p>
        </w:tc>
        <w:tc>
          <w:tcPr>
            <w:tcW w:w="456" w:type="dxa"/>
            <w:noWrap/>
            <w:hideMark/>
          </w:tcPr>
          <w:p w14:paraId="3E318149" w14:textId="77777777" w:rsidR="00886D75" w:rsidRPr="00B14FBF" w:rsidRDefault="00886D75" w:rsidP="00886D75">
            <w:pPr>
              <w:spacing w:before="60" w:after="60"/>
              <w:jc w:val="center"/>
              <w:rPr>
                <w:noProof/>
                <w:sz w:val="22"/>
              </w:rPr>
            </w:pPr>
            <w:r w:rsidRPr="00B14FBF">
              <w:rPr>
                <w:noProof/>
                <w:sz w:val="22"/>
              </w:rPr>
              <w:t>14</w:t>
            </w:r>
          </w:p>
        </w:tc>
      </w:tr>
      <w:tr w:rsidR="00886D75" w:rsidRPr="00B14FBF" w14:paraId="05C97515" w14:textId="77777777" w:rsidTr="003467B6">
        <w:trPr>
          <w:trHeight w:val="290"/>
        </w:trPr>
        <w:tc>
          <w:tcPr>
            <w:tcW w:w="2836" w:type="dxa"/>
            <w:noWrap/>
            <w:hideMark/>
          </w:tcPr>
          <w:p w14:paraId="1AB6A785" w14:textId="77777777" w:rsidR="00886D75" w:rsidRPr="00B14FBF" w:rsidRDefault="00886D75" w:rsidP="00886D75">
            <w:pPr>
              <w:spacing w:before="60" w:after="60"/>
              <w:rPr>
                <w:noProof/>
                <w:sz w:val="22"/>
              </w:rPr>
            </w:pPr>
            <w:r w:rsidRPr="00B14FBF">
              <w:rPr>
                <w:noProof/>
                <w:sz w:val="22"/>
              </w:rPr>
              <w:t>Obligation</w:t>
            </w:r>
          </w:p>
        </w:tc>
        <w:tc>
          <w:tcPr>
            <w:tcW w:w="2551" w:type="dxa"/>
            <w:noWrap/>
            <w:hideMark/>
          </w:tcPr>
          <w:p w14:paraId="6C45534F" w14:textId="77777777" w:rsidR="00886D75" w:rsidRPr="00B14FBF" w:rsidRDefault="00886D75" w:rsidP="00886D75">
            <w:pPr>
              <w:spacing w:before="60" w:after="60"/>
              <w:rPr>
                <w:noProof/>
                <w:sz w:val="22"/>
              </w:rPr>
            </w:pPr>
            <w:r w:rsidRPr="00B14FBF">
              <w:rPr>
                <w:noProof/>
                <w:sz w:val="22"/>
              </w:rPr>
              <w:t>Zeichen (5)</w:t>
            </w:r>
          </w:p>
        </w:tc>
        <w:tc>
          <w:tcPr>
            <w:tcW w:w="3969" w:type="dxa"/>
            <w:noWrap/>
            <w:hideMark/>
          </w:tcPr>
          <w:p w14:paraId="3A99EE2B" w14:textId="77777777" w:rsidR="00886D75" w:rsidRPr="00B14FBF" w:rsidRDefault="00886D75" w:rsidP="00886D75">
            <w:pPr>
              <w:spacing w:before="60" w:after="60"/>
              <w:rPr>
                <w:noProof/>
                <w:sz w:val="22"/>
              </w:rPr>
            </w:pPr>
            <w:r w:rsidRPr="00B14FBF">
              <w:rPr>
                <w:noProof/>
                <w:sz w:val="22"/>
              </w:rPr>
              <w:t>Kontrollverpflichtung für die Technologie</w:t>
            </w:r>
          </w:p>
        </w:tc>
        <w:tc>
          <w:tcPr>
            <w:tcW w:w="456" w:type="dxa"/>
            <w:noWrap/>
            <w:hideMark/>
          </w:tcPr>
          <w:p w14:paraId="3E52B3D3" w14:textId="77777777" w:rsidR="00886D75" w:rsidRPr="00B14FBF" w:rsidRDefault="00886D75" w:rsidP="00886D75">
            <w:pPr>
              <w:spacing w:before="60" w:after="60"/>
              <w:jc w:val="center"/>
              <w:rPr>
                <w:noProof/>
                <w:sz w:val="22"/>
              </w:rPr>
            </w:pPr>
            <w:r w:rsidRPr="00B14FBF">
              <w:rPr>
                <w:noProof/>
                <w:sz w:val="22"/>
              </w:rPr>
              <w:t>15</w:t>
            </w:r>
          </w:p>
        </w:tc>
      </w:tr>
      <w:tr w:rsidR="00886D75" w:rsidRPr="00B14FBF" w14:paraId="08A530A9" w14:textId="77777777" w:rsidTr="003467B6">
        <w:trPr>
          <w:trHeight w:val="290"/>
        </w:trPr>
        <w:tc>
          <w:tcPr>
            <w:tcW w:w="2836" w:type="dxa"/>
            <w:noWrap/>
            <w:hideMark/>
          </w:tcPr>
          <w:p w14:paraId="1C9D486D" w14:textId="77777777" w:rsidR="00886D75" w:rsidRPr="00B14FBF" w:rsidRDefault="00886D75" w:rsidP="00886D75">
            <w:pPr>
              <w:spacing w:before="60" w:after="60"/>
              <w:rPr>
                <w:noProof/>
                <w:sz w:val="22"/>
              </w:rPr>
            </w:pPr>
            <w:r w:rsidRPr="00B14FBF">
              <w:rPr>
                <w:noProof/>
                <w:sz w:val="22"/>
              </w:rPr>
              <w:t>Number of items</w:t>
            </w:r>
          </w:p>
        </w:tc>
        <w:tc>
          <w:tcPr>
            <w:tcW w:w="2551" w:type="dxa"/>
            <w:noWrap/>
            <w:hideMark/>
          </w:tcPr>
          <w:p w14:paraId="58F02E00" w14:textId="77777777" w:rsidR="00886D75" w:rsidRPr="00B14FBF" w:rsidRDefault="00A5065C" w:rsidP="00886D75">
            <w:pPr>
              <w:spacing w:before="60" w:after="60"/>
              <w:rPr>
                <w:noProof/>
                <w:sz w:val="22"/>
              </w:rPr>
            </w:pPr>
            <w:r w:rsidRPr="00B14FBF">
              <w:rPr>
                <w:noProof/>
                <w:sz w:val="22"/>
              </w:rPr>
              <w:t>Zahl</w:t>
            </w:r>
          </w:p>
        </w:tc>
        <w:tc>
          <w:tcPr>
            <w:tcW w:w="3969" w:type="dxa"/>
            <w:noWrap/>
            <w:hideMark/>
          </w:tcPr>
          <w:p w14:paraId="11219CE1" w14:textId="77777777" w:rsidR="00886D75" w:rsidRPr="00B14FBF" w:rsidRDefault="00886D75" w:rsidP="00886D75">
            <w:pPr>
              <w:spacing w:before="60" w:after="60"/>
              <w:rPr>
                <w:noProof/>
                <w:sz w:val="22"/>
              </w:rPr>
            </w:pPr>
            <w:r w:rsidRPr="00B14FBF">
              <w:rPr>
                <w:noProof/>
                <w:sz w:val="22"/>
              </w:rPr>
              <w:t>Anzahl der Posten</w:t>
            </w:r>
          </w:p>
        </w:tc>
        <w:tc>
          <w:tcPr>
            <w:tcW w:w="456" w:type="dxa"/>
            <w:noWrap/>
            <w:hideMark/>
          </w:tcPr>
          <w:p w14:paraId="518C2646" w14:textId="77777777" w:rsidR="00886D75" w:rsidRPr="00B14FBF" w:rsidRDefault="00886D75" w:rsidP="00886D75">
            <w:pPr>
              <w:spacing w:before="60" w:after="60"/>
              <w:jc w:val="center"/>
              <w:rPr>
                <w:noProof/>
                <w:sz w:val="22"/>
              </w:rPr>
            </w:pPr>
            <w:r w:rsidRPr="00B14FBF">
              <w:rPr>
                <w:noProof/>
                <w:sz w:val="22"/>
              </w:rPr>
              <w:t>16</w:t>
            </w:r>
          </w:p>
        </w:tc>
      </w:tr>
      <w:tr w:rsidR="00886D75" w:rsidRPr="00B14FBF" w14:paraId="7C3BDBBC" w14:textId="77777777" w:rsidTr="003467B6">
        <w:trPr>
          <w:trHeight w:val="290"/>
        </w:trPr>
        <w:tc>
          <w:tcPr>
            <w:tcW w:w="2836" w:type="dxa"/>
            <w:noWrap/>
            <w:hideMark/>
          </w:tcPr>
          <w:p w14:paraId="44488615" w14:textId="77777777" w:rsidR="00886D75" w:rsidRPr="00B14FBF" w:rsidRDefault="00886D75" w:rsidP="00886D75">
            <w:pPr>
              <w:spacing w:before="60" w:after="60"/>
              <w:rPr>
                <w:noProof/>
                <w:sz w:val="22"/>
              </w:rPr>
            </w:pPr>
            <w:r w:rsidRPr="00B14FBF">
              <w:rPr>
                <w:noProof/>
                <w:sz w:val="22"/>
              </w:rPr>
              <w:t>Date of dispatch</w:t>
            </w:r>
          </w:p>
        </w:tc>
        <w:tc>
          <w:tcPr>
            <w:tcW w:w="2551" w:type="dxa"/>
            <w:noWrap/>
            <w:hideMark/>
          </w:tcPr>
          <w:p w14:paraId="2D4CA06F" w14:textId="77777777" w:rsidR="00886D75" w:rsidRPr="00B14FBF" w:rsidRDefault="00886D75" w:rsidP="00886D75">
            <w:pPr>
              <w:spacing w:before="60" w:after="60"/>
              <w:rPr>
                <w:noProof/>
                <w:sz w:val="22"/>
              </w:rPr>
            </w:pPr>
            <w:r w:rsidRPr="00B14FBF">
              <w:rPr>
                <w:noProof/>
                <w:sz w:val="22"/>
              </w:rPr>
              <w:t>Datum (JJJJ-MM-TT)</w:t>
            </w:r>
          </w:p>
        </w:tc>
        <w:tc>
          <w:tcPr>
            <w:tcW w:w="3969" w:type="dxa"/>
            <w:noWrap/>
            <w:hideMark/>
          </w:tcPr>
          <w:p w14:paraId="6FB37CC4" w14:textId="77777777" w:rsidR="00886D75" w:rsidRPr="00B14FBF" w:rsidRDefault="00886D75" w:rsidP="00886D75">
            <w:pPr>
              <w:spacing w:before="60" w:after="60"/>
              <w:rPr>
                <w:noProof/>
                <w:sz w:val="22"/>
              </w:rPr>
            </w:pPr>
            <w:r w:rsidRPr="00B14FBF">
              <w:rPr>
                <w:noProof/>
                <w:sz w:val="22"/>
              </w:rPr>
              <w:t>(Erwartetes) Versanddatum</w:t>
            </w:r>
          </w:p>
        </w:tc>
        <w:tc>
          <w:tcPr>
            <w:tcW w:w="456" w:type="dxa"/>
            <w:noWrap/>
            <w:hideMark/>
          </w:tcPr>
          <w:p w14:paraId="53C65F1E" w14:textId="77777777" w:rsidR="00886D75" w:rsidRPr="00B14FBF" w:rsidRDefault="00886D75" w:rsidP="00886D75">
            <w:pPr>
              <w:spacing w:before="60" w:after="60"/>
              <w:jc w:val="center"/>
              <w:rPr>
                <w:noProof/>
                <w:sz w:val="22"/>
              </w:rPr>
            </w:pPr>
            <w:r w:rsidRPr="00B14FBF">
              <w:rPr>
                <w:noProof/>
                <w:sz w:val="22"/>
              </w:rPr>
              <w:t>17</w:t>
            </w:r>
          </w:p>
        </w:tc>
      </w:tr>
      <w:tr w:rsidR="00886D75" w:rsidRPr="00B14FBF" w14:paraId="3433CF75" w14:textId="77777777" w:rsidTr="003467B6">
        <w:trPr>
          <w:trHeight w:val="290"/>
        </w:trPr>
        <w:tc>
          <w:tcPr>
            <w:tcW w:w="2836" w:type="dxa"/>
            <w:noWrap/>
            <w:hideMark/>
          </w:tcPr>
          <w:p w14:paraId="1F69B356" w14:textId="77777777" w:rsidR="00886D75" w:rsidRPr="00B14FBF" w:rsidRDefault="00886D75" w:rsidP="00886D75">
            <w:pPr>
              <w:spacing w:before="60" w:after="60"/>
              <w:rPr>
                <w:noProof/>
                <w:sz w:val="22"/>
              </w:rPr>
            </w:pPr>
            <w:r w:rsidRPr="00B14FBF">
              <w:rPr>
                <w:noProof/>
                <w:sz w:val="22"/>
              </w:rPr>
              <w:t>Intended use</w:t>
            </w:r>
          </w:p>
        </w:tc>
        <w:tc>
          <w:tcPr>
            <w:tcW w:w="2551" w:type="dxa"/>
            <w:noWrap/>
            <w:hideMark/>
          </w:tcPr>
          <w:p w14:paraId="35119D6B" w14:textId="77777777" w:rsidR="00886D75" w:rsidRPr="00B14FBF" w:rsidRDefault="00886D75" w:rsidP="00886D75">
            <w:pPr>
              <w:spacing w:before="60" w:after="60"/>
              <w:rPr>
                <w:noProof/>
                <w:sz w:val="22"/>
              </w:rPr>
            </w:pPr>
            <w:r w:rsidRPr="00B14FBF">
              <w:rPr>
                <w:noProof/>
                <w:sz w:val="22"/>
              </w:rPr>
              <w:t>Zeichen (256)</w:t>
            </w:r>
          </w:p>
        </w:tc>
        <w:tc>
          <w:tcPr>
            <w:tcW w:w="3969" w:type="dxa"/>
            <w:noWrap/>
            <w:hideMark/>
          </w:tcPr>
          <w:p w14:paraId="7FD0EE08" w14:textId="77777777" w:rsidR="00886D75" w:rsidRPr="00B14FBF" w:rsidRDefault="00886D75" w:rsidP="00886D75">
            <w:pPr>
              <w:spacing w:before="60" w:after="60"/>
              <w:rPr>
                <w:noProof/>
                <w:sz w:val="22"/>
              </w:rPr>
            </w:pPr>
            <w:r w:rsidRPr="00B14FBF">
              <w:rPr>
                <w:noProof/>
                <w:sz w:val="22"/>
              </w:rPr>
              <w:t>Vorgesehener Verwendungszweck der Nukleartechnologie</w:t>
            </w:r>
          </w:p>
        </w:tc>
        <w:tc>
          <w:tcPr>
            <w:tcW w:w="456" w:type="dxa"/>
            <w:noWrap/>
            <w:hideMark/>
          </w:tcPr>
          <w:p w14:paraId="0D4892C9" w14:textId="77777777" w:rsidR="00886D75" w:rsidRPr="00B14FBF" w:rsidRDefault="00886D75" w:rsidP="00886D75">
            <w:pPr>
              <w:spacing w:before="60" w:after="60"/>
              <w:jc w:val="center"/>
              <w:rPr>
                <w:noProof/>
                <w:sz w:val="22"/>
              </w:rPr>
            </w:pPr>
            <w:r w:rsidRPr="00B14FBF">
              <w:rPr>
                <w:noProof/>
                <w:sz w:val="22"/>
              </w:rPr>
              <w:t>18</w:t>
            </w:r>
          </w:p>
        </w:tc>
      </w:tr>
      <w:tr w:rsidR="00886D75" w:rsidRPr="00B14FBF" w14:paraId="2F1CE0DC" w14:textId="77777777" w:rsidTr="003467B6">
        <w:trPr>
          <w:trHeight w:val="290"/>
        </w:trPr>
        <w:tc>
          <w:tcPr>
            <w:tcW w:w="2836" w:type="dxa"/>
            <w:noWrap/>
            <w:hideMark/>
          </w:tcPr>
          <w:p w14:paraId="42AA9C50" w14:textId="77777777" w:rsidR="00886D75" w:rsidRPr="00B14FBF" w:rsidRDefault="00886D75" w:rsidP="00886D75">
            <w:pPr>
              <w:spacing w:before="60" w:after="60"/>
              <w:rPr>
                <w:noProof/>
                <w:sz w:val="22"/>
              </w:rPr>
            </w:pPr>
            <w:r w:rsidRPr="00B14FBF">
              <w:rPr>
                <w:noProof/>
                <w:sz w:val="22"/>
              </w:rPr>
              <w:t>Export/Import authorisation reference</w:t>
            </w:r>
          </w:p>
        </w:tc>
        <w:tc>
          <w:tcPr>
            <w:tcW w:w="2551" w:type="dxa"/>
            <w:noWrap/>
            <w:hideMark/>
          </w:tcPr>
          <w:p w14:paraId="263B769D" w14:textId="77777777" w:rsidR="00886D75" w:rsidRPr="00B14FBF" w:rsidRDefault="00886D75" w:rsidP="00886D75">
            <w:pPr>
              <w:spacing w:before="60" w:after="60"/>
              <w:rPr>
                <w:noProof/>
                <w:sz w:val="22"/>
              </w:rPr>
            </w:pPr>
            <w:r w:rsidRPr="00B14FBF">
              <w:rPr>
                <w:noProof/>
                <w:sz w:val="22"/>
              </w:rPr>
              <w:t>Zeichen (16)</w:t>
            </w:r>
          </w:p>
        </w:tc>
        <w:tc>
          <w:tcPr>
            <w:tcW w:w="3969" w:type="dxa"/>
            <w:noWrap/>
            <w:hideMark/>
          </w:tcPr>
          <w:p w14:paraId="52423ECC" w14:textId="77777777" w:rsidR="00886D75" w:rsidRPr="00B14FBF" w:rsidRDefault="00886D75" w:rsidP="00886D75">
            <w:pPr>
              <w:spacing w:before="60" w:after="60"/>
              <w:rPr>
                <w:noProof/>
                <w:sz w:val="22"/>
              </w:rPr>
            </w:pPr>
            <w:r w:rsidRPr="00B14FBF">
              <w:rPr>
                <w:noProof/>
                <w:sz w:val="22"/>
              </w:rPr>
              <w:t>Referenzcode der durch die zuständige Behörde erteilten Genehmigung</w:t>
            </w:r>
          </w:p>
        </w:tc>
        <w:tc>
          <w:tcPr>
            <w:tcW w:w="456" w:type="dxa"/>
            <w:noWrap/>
            <w:hideMark/>
          </w:tcPr>
          <w:p w14:paraId="5270092D" w14:textId="77777777" w:rsidR="00886D75" w:rsidRPr="00B14FBF" w:rsidRDefault="00886D75" w:rsidP="00886D75">
            <w:pPr>
              <w:spacing w:before="60" w:after="60"/>
              <w:jc w:val="center"/>
              <w:rPr>
                <w:noProof/>
                <w:sz w:val="22"/>
              </w:rPr>
            </w:pPr>
            <w:r w:rsidRPr="00B14FBF">
              <w:rPr>
                <w:noProof/>
                <w:sz w:val="22"/>
              </w:rPr>
              <w:t>19</w:t>
            </w:r>
          </w:p>
        </w:tc>
      </w:tr>
      <w:tr w:rsidR="00D27876" w:rsidRPr="00B14FBF" w14:paraId="1329413C" w14:textId="77777777" w:rsidTr="003467B6">
        <w:trPr>
          <w:trHeight w:val="290"/>
        </w:trPr>
        <w:tc>
          <w:tcPr>
            <w:tcW w:w="2836" w:type="dxa"/>
            <w:noWrap/>
            <w:hideMark/>
          </w:tcPr>
          <w:p w14:paraId="01EB25C7" w14:textId="77777777" w:rsidR="00D27876" w:rsidRPr="00B14FBF" w:rsidRDefault="00D27876" w:rsidP="00D27876">
            <w:pPr>
              <w:spacing w:before="60" w:after="60"/>
              <w:rPr>
                <w:noProof/>
                <w:sz w:val="22"/>
              </w:rPr>
            </w:pPr>
            <w:r w:rsidRPr="00B14FBF">
              <w:rPr>
                <w:noProof/>
                <w:sz w:val="22"/>
              </w:rPr>
              <w:t>Comment</w:t>
            </w:r>
          </w:p>
        </w:tc>
        <w:tc>
          <w:tcPr>
            <w:tcW w:w="2551" w:type="dxa"/>
            <w:noWrap/>
            <w:hideMark/>
          </w:tcPr>
          <w:p w14:paraId="3514EC34" w14:textId="77777777" w:rsidR="00D27876" w:rsidRPr="00B14FBF" w:rsidRDefault="00D27876" w:rsidP="00D27876">
            <w:pPr>
              <w:spacing w:before="60" w:after="60"/>
              <w:rPr>
                <w:noProof/>
                <w:sz w:val="22"/>
              </w:rPr>
            </w:pPr>
            <w:r w:rsidRPr="00B14FBF">
              <w:rPr>
                <w:noProof/>
                <w:sz w:val="22"/>
              </w:rPr>
              <w:t>Zeichen (256)</w:t>
            </w:r>
          </w:p>
        </w:tc>
        <w:tc>
          <w:tcPr>
            <w:tcW w:w="3969" w:type="dxa"/>
            <w:noWrap/>
            <w:hideMark/>
          </w:tcPr>
          <w:p w14:paraId="7EB66779" w14:textId="77777777" w:rsidR="00D27876" w:rsidRPr="00B14FBF" w:rsidRDefault="00D27876" w:rsidP="00D27876">
            <w:pPr>
              <w:spacing w:before="60" w:after="60"/>
              <w:rPr>
                <w:noProof/>
                <w:sz w:val="22"/>
              </w:rPr>
            </w:pPr>
            <w:r w:rsidRPr="00B14FBF">
              <w:rPr>
                <w:noProof/>
                <w:sz w:val="22"/>
              </w:rPr>
              <w:t>Sonstige relevante Angaben, die bisher nicht berücksichtigt wurden</w:t>
            </w:r>
          </w:p>
        </w:tc>
        <w:tc>
          <w:tcPr>
            <w:tcW w:w="456" w:type="dxa"/>
            <w:noWrap/>
            <w:hideMark/>
          </w:tcPr>
          <w:p w14:paraId="36AC82F8" w14:textId="77777777" w:rsidR="00D27876" w:rsidRPr="00B14FBF" w:rsidRDefault="00886D75" w:rsidP="00D27876">
            <w:pPr>
              <w:spacing w:before="60" w:after="60"/>
              <w:jc w:val="center"/>
              <w:rPr>
                <w:noProof/>
                <w:sz w:val="22"/>
              </w:rPr>
            </w:pPr>
            <w:r w:rsidRPr="00B14FBF">
              <w:rPr>
                <w:noProof/>
                <w:sz w:val="22"/>
              </w:rPr>
              <w:t>20</w:t>
            </w:r>
          </w:p>
        </w:tc>
      </w:tr>
    </w:tbl>
    <w:p w14:paraId="30B845CF" w14:textId="77777777" w:rsidR="00403A55" w:rsidRPr="00B14FBF" w:rsidRDefault="00403A55" w:rsidP="00D5425C">
      <w:pPr>
        <w:rPr>
          <w:i/>
          <w:iCs/>
          <w:noProof/>
        </w:rPr>
      </w:pPr>
    </w:p>
    <w:p w14:paraId="285AD3B8" w14:textId="77777777" w:rsidR="003F58AA" w:rsidRDefault="003F58AA">
      <w:pPr>
        <w:spacing w:before="0" w:after="200" w:line="276" w:lineRule="auto"/>
        <w:jc w:val="left"/>
        <w:rPr>
          <w:i/>
          <w:noProof/>
        </w:rPr>
      </w:pPr>
      <w:r>
        <w:rPr>
          <w:i/>
          <w:noProof/>
        </w:rPr>
        <w:br w:type="page"/>
      </w:r>
    </w:p>
    <w:p w14:paraId="3F78F231" w14:textId="77777777" w:rsidR="00E41E1A" w:rsidRPr="00B14FBF" w:rsidRDefault="00E41E1A" w:rsidP="00D5425C">
      <w:pPr>
        <w:rPr>
          <w:i/>
          <w:iCs/>
          <w:noProof/>
        </w:rPr>
      </w:pPr>
      <w:r w:rsidRPr="00B14FBF">
        <w:rPr>
          <w:i/>
          <w:noProof/>
        </w:rPr>
        <w:t>Erläuterungen</w:t>
      </w:r>
    </w:p>
    <w:p w14:paraId="1DF00C0F" w14:textId="77777777" w:rsidR="00E41E1A" w:rsidRPr="00B14FBF" w:rsidRDefault="00E41E1A" w:rsidP="007F32BF">
      <w:pPr>
        <w:pStyle w:val="NumPar1"/>
        <w:numPr>
          <w:ilvl w:val="0"/>
          <w:numId w:val="44"/>
        </w:numPr>
        <w:rPr>
          <w:noProof/>
        </w:rPr>
      </w:pPr>
      <w:r w:rsidRPr="00B14FBF">
        <w:rPr>
          <w:noProof/>
        </w:rPr>
        <w:t>Legal entity or name of installation/Juristische Person oder Name der Anlage: Name der juristischen Person oder der Anlage, die der Kommission die Meldung übermittelt.</w:t>
      </w:r>
    </w:p>
    <w:p w14:paraId="1D0B4F27" w14:textId="77777777" w:rsidR="00CF268F" w:rsidRPr="00B14FBF" w:rsidRDefault="00CF268F" w:rsidP="00B86B04">
      <w:pPr>
        <w:pStyle w:val="NumPar1"/>
        <w:rPr>
          <w:noProof/>
        </w:rPr>
      </w:pPr>
      <w:r w:rsidRPr="00B14FBF">
        <w:rPr>
          <w:noProof/>
        </w:rPr>
        <w:t>Report type/Berichtsart: Für diese Berichtsart ist „TNNTC“ anzugeben.</w:t>
      </w:r>
    </w:p>
    <w:p w14:paraId="55E84B61" w14:textId="77777777" w:rsidR="00E41E1A" w:rsidRPr="00B14FBF" w:rsidRDefault="00785559" w:rsidP="00B86B04">
      <w:pPr>
        <w:pStyle w:val="NumPar1"/>
        <w:rPr>
          <w:noProof/>
        </w:rPr>
      </w:pPr>
      <w:r w:rsidRPr="00B14FBF">
        <w:rPr>
          <w:noProof/>
        </w:rPr>
        <w:t>Notification type/Art der Meldung: Art der Meldung, wobei die Codes gemäß Anhang XVII-A Nummer 3 dieser Verordnung zu verwenden sind</w:t>
      </w:r>
    </w:p>
    <w:p w14:paraId="4BA0BBA1" w14:textId="77777777" w:rsidR="00E41E1A" w:rsidRPr="00B14FBF" w:rsidRDefault="00F11923" w:rsidP="00B86B04">
      <w:pPr>
        <w:pStyle w:val="NumPar1"/>
        <w:rPr>
          <w:noProof/>
        </w:rPr>
      </w:pPr>
      <w:r w:rsidRPr="00B14FBF">
        <w:rPr>
          <w:noProof/>
        </w:rPr>
        <w:t>Transfer type/Art der Weitergabe: Art der Weitergabe, wobei die Codes gemäß Anhang XVII-A Nummer 4 dieser Verordnung zu verwenden sind.</w:t>
      </w:r>
    </w:p>
    <w:p w14:paraId="704ADED6" w14:textId="77777777" w:rsidR="00E41E1A" w:rsidRPr="00B14FBF" w:rsidRDefault="00E41E1A" w:rsidP="00B86B04">
      <w:pPr>
        <w:pStyle w:val="NumPar1"/>
        <w:rPr>
          <w:noProof/>
        </w:rPr>
      </w:pPr>
      <w:r w:rsidRPr="00B14FBF">
        <w:rPr>
          <w:noProof/>
        </w:rPr>
        <w:t>Reference code/Referenzcode: Vom Betreiber oder von der Stelle zugewiesener Referenzcode zur Identifizierung der Meldung.</w:t>
      </w:r>
    </w:p>
    <w:p w14:paraId="03539F4C" w14:textId="77777777" w:rsidR="00E41E1A" w:rsidRPr="00B14FBF" w:rsidRDefault="00E41E1A" w:rsidP="00B86B04">
      <w:pPr>
        <w:pStyle w:val="NumPar1"/>
        <w:rPr>
          <w:noProof/>
        </w:rPr>
      </w:pPr>
      <w:r w:rsidRPr="00B14FBF">
        <w:rPr>
          <w:noProof/>
        </w:rPr>
        <w:t>Shipper MBA/Versender-MBA: Code der versendenden Materialbilanzzone, der der betroffenen Anlage von der Kommission mitgeteilt wurde (sofern die Weitergabe eine Materialbilanzzone betrifft).</w:t>
      </w:r>
    </w:p>
    <w:p w14:paraId="3A12DB49" w14:textId="77777777" w:rsidR="00E41E1A" w:rsidRPr="00B14FBF" w:rsidRDefault="00E41E1A" w:rsidP="00B86B04">
      <w:pPr>
        <w:pStyle w:val="NumPar1"/>
        <w:rPr>
          <w:noProof/>
        </w:rPr>
      </w:pPr>
      <w:r w:rsidRPr="00B14FBF">
        <w:rPr>
          <w:noProof/>
        </w:rPr>
        <w:t>Receiver MBA/Empfänger-MBA: Der Code der Empfänger-MBA bei Weitergabe innerhalb der EU und, falls bekannt, bei Ausfuhr in ein Drittland (sofern die Weitergabe eine Materialbilanzzone betrifft).</w:t>
      </w:r>
    </w:p>
    <w:p w14:paraId="00734D9A" w14:textId="77777777" w:rsidR="00E41E1A" w:rsidRPr="00B14FBF" w:rsidRDefault="00E41E1A" w:rsidP="00B86B04">
      <w:pPr>
        <w:pStyle w:val="NumPar1"/>
        <w:rPr>
          <w:noProof/>
        </w:rPr>
      </w:pPr>
      <w:r w:rsidRPr="00B14FBF">
        <w:rPr>
          <w:noProof/>
        </w:rPr>
        <w:t>Shipping installation/Versendende Anlage: Name, Anschrift und Land der Anlage, die die Technologie versendet.</w:t>
      </w:r>
    </w:p>
    <w:p w14:paraId="6274BB66" w14:textId="77777777" w:rsidR="00E41E1A" w:rsidRPr="00B14FBF" w:rsidRDefault="00E41E1A" w:rsidP="00B86B04">
      <w:pPr>
        <w:pStyle w:val="NumPar1"/>
        <w:rPr>
          <w:noProof/>
        </w:rPr>
      </w:pPr>
      <w:r w:rsidRPr="00B14FBF">
        <w:rPr>
          <w:noProof/>
        </w:rPr>
        <w:t>Receiving installation/Empfangende Anlage: Name, Anschrift und Land der Anlage, die die Technologie empfängt.</w:t>
      </w:r>
    </w:p>
    <w:p w14:paraId="33462993" w14:textId="77777777" w:rsidR="00E41E1A" w:rsidRPr="00B14FBF" w:rsidRDefault="00A74244" w:rsidP="00B86B04">
      <w:pPr>
        <w:pStyle w:val="NumPar1"/>
        <w:rPr>
          <w:noProof/>
        </w:rPr>
      </w:pPr>
      <w:r w:rsidRPr="00B14FBF">
        <w:rPr>
          <w:noProof/>
        </w:rPr>
        <w:t>Report date/Berichtsdatum: Datum der Fertigstellung des Berichts.</w:t>
      </w:r>
    </w:p>
    <w:p w14:paraId="25B5B276" w14:textId="77777777" w:rsidR="00E41E1A" w:rsidRPr="00B14FBF" w:rsidRDefault="00E41E1A" w:rsidP="00B86B04">
      <w:pPr>
        <w:pStyle w:val="NumPar1"/>
        <w:rPr>
          <w:noProof/>
        </w:rPr>
      </w:pPr>
      <w:r w:rsidRPr="00B14FBF">
        <w:rPr>
          <w:noProof/>
        </w:rPr>
        <w:t>Reporting person/Bericht erstattende Person: Name der für den Bericht zuständigen Person.</w:t>
      </w:r>
    </w:p>
    <w:p w14:paraId="468C2C56" w14:textId="77777777" w:rsidR="00886D75" w:rsidRPr="00B14FBF" w:rsidRDefault="00886D75" w:rsidP="00B86B04">
      <w:pPr>
        <w:pStyle w:val="NumPar1"/>
        <w:rPr>
          <w:noProof/>
        </w:rPr>
      </w:pPr>
      <w:r w:rsidRPr="00B14FBF">
        <w:rPr>
          <w:noProof/>
        </w:rPr>
        <w:t>Line number/Zeilennummer: Laufende Nummer, beginnend mit 1, lückenlos.</w:t>
      </w:r>
    </w:p>
    <w:p w14:paraId="0A8DC66C" w14:textId="77777777" w:rsidR="00E41E1A" w:rsidRPr="00B14FBF" w:rsidRDefault="00EB6023" w:rsidP="00B86B04">
      <w:pPr>
        <w:pStyle w:val="NumPar1"/>
        <w:rPr>
          <w:noProof/>
        </w:rPr>
      </w:pPr>
      <w:r w:rsidRPr="00B14FBF">
        <w:rPr>
          <w:noProof/>
        </w:rPr>
        <w:t>Nuclear technology category/Kategorie der Nukleartechnologie: Kategorie der Güter gemäß Verordnung (EU) 2021/821 (ABl. L 206 vom 11.6.2021), die mithilfe der weitergegebenen Technologie entwickelt, hergestellt oder eingesetzt werden sollen. Es sollte ein Code der Kategorien 0A bis 0E verwendet werden.</w:t>
      </w:r>
    </w:p>
    <w:p w14:paraId="7C01D547" w14:textId="77777777" w:rsidR="00E41E1A" w:rsidRPr="00B14FBF" w:rsidRDefault="00A5065C" w:rsidP="00B86B04">
      <w:pPr>
        <w:pStyle w:val="NumPar1"/>
        <w:rPr>
          <w:noProof/>
        </w:rPr>
      </w:pPr>
      <w:r w:rsidRPr="00B14FBF">
        <w:rPr>
          <w:noProof/>
        </w:rPr>
        <w:t>Nuclear technology description/Beschreibung der Nukleartechnologie: Eine genaue Beschreibung der Nukleartechnologie.</w:t>
      </w:r>
    </w:p>
    <w:p w14:paraId="6D5FFFE6" w14:textId="77777777" w:rsidR="00E41E1A" w:rsidRPr="00B14FBF" w:rsidRDefault="00E41E1A" w:rsidP="00B86B04">
      <w:pPr>
        <w:pStyle w:val="NumPar1"/>
        <w:rPr>
          <w:noProof/>
        </w:rPr>
      </w:pPr>
      <w:r w:rsidRPr="00B14FBF">
        <w:rPr>
          <w:noProof/>
        </w:rPr>
        <w:t>Obligation/Verpflichtung: Angabe der von der Gemeinschaft übernommenen besonderen Kontrollverpflichtung im Rahmen eines Abkommens mit einem Drittland oder einer zwischenstaatlichen Einrichtung, der die Nukleartechnologie vor der Weitergabe unterliegt. Die Kommission teilt den Anlagen auf Anfrage die entsprechenden Codes mit. Diese Angabe ist gegebenenfalls für jede Charge zu machen.</w:t>
      </w:r>
    </w:p>
    <w:p w14:paraId="16E9052E" w14:textId="77777777" w:rsidR="00E41E1A" w:rsidRPr="00B14FBF" w:rsidRDefault="00C63706" w:rsidP="00B86B04">
      <w:pPr>
        <w:pStyle w:val="NumPar1"/>
        <w:rPr>
          <w:noProof/>
        </w:rPr>
      </w:pPr>
      <w:r w:rsidRPr="00B14FBF">
        <w:rPr>
          <w:noProof/>
        </w:rPr>
        <w:t>Number of items/Anzahl der Posten: Die Anzahl der Posten, die von der Weitergabe der Technologie betroffen sind. Angabe der geschätzten Anzahl und Art der technischen Dokumente, Softwarepakete und/oder -lizenzen, gewechselten Briefe, E-Mails, Fachsitzungen usw.</w:t>
      </w:r>
    </w:p>
    <w:p w14:paraId="04787B79" w14:textId="77777777" w:rsidR="00E41E1A" w:rsidRPr="00B14FBF" w:rsidRDefault="003B66EA" w:rsidP="00B86B04">
      <w:pPr>
        <w:pStyle w:val="NumPar1"/>
        <w:rPr>
          <w:noProof/>
        </w:rPr>
      </w:pPr>
      <w:r w:rsidRPr="00B14FBF">
        <w:rPr>
          <w:noProof/>
        </w:rPr>
        <w:t>Date of dispatch/Versanddatum: Voraussichtliches Datum, an dem die Weitergabe stattfindet. Nachfolgende Weitergaben müssen nicht gemeldet werden, sofern die Beschreibungen des Lieferanten, des Empfängers und der Technologie mit den Angaben in dieser Meldung übereinstimmen.</w:t>
      </w:r>
    </w:p>
    <w:p w14:paraId="1D25888E" w14:textId="77777777" w:rsidR="00E41E1A" w:rsidRPr="00B14FBF" w:rsidRDefault="00E41E1A" w:rsidP="00B86B04">
      <w:pPr>
        <w:pStyle w:val="NumPar1"/>
        <w:rPr>
          <w:noProof/>
        </w:rPr>
      </w:pPr>
      <w:r w:rsidRPr="00B14FBF">
        <w:rPr>
          <w:noProof/>
        </w:rPr>
        <w:t>Intended use/Vorgesehener Verwendungszweck: Verwendungszweck, für den die Nukleartechnologie(n) bestimmt ist/sind.</w:t>
      </w:r>
    </w:p>
    <w:p w14:paraId="43F480E2" w14:textId="77777777" w:rsidR="00E41E1A" w:rsidRPr="00B14FBF" w:rsidRDefault="00E41E1A" w:rsidP="00B86B04">
      <w:pPr>
        <w:pStyle w:val="NumPar1"/>
        <w:rPr>
          <w:noProof/>
        </w:rPr>
      </w:pPr>
      <w:r w:rsidRPr="00B14FBF">
        <w:rPr>
          <w:noProof/>
        </w:rPr>
        <w:t>Export/Import authorisation reference/Referenz der Einfuhr-/Ausfuhrgenehmigung: Referenzcode der von der zuständigen Behörde (bitte angeben) erteilten Einfuhr-/Ausfuhrgenehmigung.</w:t>
      </w:r>
    </w:p>
    <w:p w14:paraId="16013B04" w14:textId="77777777" w:rsidR="00E41E1A" w:rsidRPr="00B14FBF" w:rsidRDefault="00727CDF" w:rsidP="00B86B04">
      <w:pPr>
        <w:pStyle w:val="NumPar1"/>
        <w:rPr>
          <w:noProof/>
        </w:rPr>
      </w:pPr>
      <w:r w:rsidRPr="00B14FBF">
        <w:rPr>
          <w:noProof/>
        </w:rPr>
        <w:t>Comment/Bemerkungen: ob die Technologie an den ursprünglichen Lieferanten zurückgeführt wird, ob die Technologie einem zusätzlichen Abkommen über die Zusammenarbeit im Nuklearbereich unterliegt, Endnutzerbescheinigung, Anzahl der betroffenen Weitergaben, sofern mehr als eine, zusätzliche Weitergabe- und Ankunftsdaten, sofern relevant, usw.)</w:t>
      </w:r>
    </w:p>
    <w:p w14:paraId="4841C4EC" w14:textId="77777777" w:rsidR="00E41E1A" w:rsidRPr="00B14FBF" w:rsidRDefault="00E41E1A" w:rsidP="00D5425C">
      <w:pPr>
        <w:rPr>
          <w:noProof/>
        </w:rPr>
      </w:pPr>
    </w:p>
    <w:p w14:paraId="1E2C5B9E" w14:textId="77777777" w:rsidR="00E41E1A" w:rsidRPr="00B14FBF" w:rsidRDefault="00E41E1A" w:rsidP="00D5425C">
      <w:pPr>
        <w:rPr>
          <w:i/>
          <w:noProof/>
        </w:rPr>
      </w:pPr>
      <w:r w:rsidRPr="00B14FBF">
        <w:rPr>
          <w:noProof/>
        </w:rPr>
        <w:t>ALLGEMEINE ANMERKUNGEN ZUM ERSTELLEN DER BERICHTE</w:t>
      </w:r>
    </w:p>
    <w:p w14:paraId="26C3739F" w14:textId="77777777" w:rsidR="00E41E1A" w:rsidRPr="00B14FBF" w:rsidRDefault="00E41E1A" w:rsidP="007F32BF">
      <w:pPr>
        <w:pStyle w:val="NumPar1"/>
        <w:numPr>
          <w:ilvl w:val="0"/>
          <w:numId w:val="45"/>
        </w:numPr>
        <w:rPr>
          <w:rFonts w:eastAsia="Times New Roman"/>
          <w:noProof/>
          <w:color w:val="000000"/>
        </w:rPr>
      </w:pPr>
      <w:r w:rsidRPr="00B14FBF">
        <w:rPr>
          <w:noProof/>
        </w:rPr>
        <w:t>Es sind gegebenenfalls alle angeforderten Angaben zu übermitteln.</w:t>
      </w:r>
    </w:p>
    <w:p w14:paraId="33376F95" w14:textId="77777777" w:rsidR="00E41E1A" w:rsidRPr="00B14FBF" w:rsidRDefault="00E41E1A" w:rsidP="00B86B04">
      <w:pPr>
        <w:pStyle w:val="NumPar1"/>
        <w:rPr>
          <w:rFonts w:eastAsia="Times New Roman"/>
          <w:noProof/>
          <w:color w:val="000000"/>
        </w:rPr>
      </w:pPr>
      <w:r w:rsidRPr="00B14FBF">
        <w:rPr>
          <w:noProof/>
        </w:rPr>
        <w:t>Im Fall einer Weitergabe innerhalb der EU muss der Versender dem Empfänger alle notwendigen Angaben zur Verfügung zu stellen.</w:t>
      </w:r>
    </w:p>
    <w:p w14:paraId="70C07248" w14:textId="77777777" w:rsidR="00E41E1A" w:rsidRPr="00B14FBF" w:rsidRDefault="00E41E1A" w:rsidP="00B86B04">
      <w:pPr>
        <w:pStyle w:val="NumPar1"/>
        <w:rPr>
          <w:rFonts w:eastAsia="Times New Roman"/>
          <w:noProof/>
          <w:color w:val="000000"/>
        </w:rPr>
      </w:pPr>
      <w:r w:rsidRPr="00B14FBF">
        <w:rPr>
          <w:noProof/>
        </w:rPr>
        <w:t>Enthalten numerische Daten Bruchteile von Einheiten, so ist ein Dezimalpunkt zu verwenden, um die Dezimalstellen abzusetzen.</w:t>
      </w:r>
    </w:p>
    <w:p w14:paraId="21ED151E" w14:textId="77777777" w:rsidR="00E41E1A" w:rsidRPr="00B14FBF" w:rsidRDefault="00E41E1A" w:rsidP="00B86B04">
      <w:pPr>
        <w:pStyle w:val="NumPar1"/>
        <w:rPr>
          <w:rFonts w:eastAsia="Times New Roman"/>
          <w:noProof/>
          <w:color w:val="000000"/>
        </w:rPr>
      </w:pPr>
      <w:r w:rsidRPr="00B14FBF">
        <w:rPr>
          <w:noProof/>
        </w:rPr>
        <w:t>Folgende 55 Zeichen dürfen verwendet werden: die 26 Großbuchstaben A bis Z, die Ziffern 0 bis 9 und die Zeichen „plus“, „minus“, „Schrägstrich“, „Sternchen“, „Leerzeichen“, „gleich“, „größer als“, „kleiner als“, „Punkt“, „Komma“, „Klammer auf“, „Klammer zu“, „Doppelpunkt“, „Dollar“, „Prozent“, „Anführungsstrich“, „Strichpunkt“, „Fragezeichen“ und „&amp; -Zeichen“.</w:t>
      </w:r>
    </w:p>
    <w:p w14:paraId="1F4FD52D" w14:textId="77777777" w:rsidR="00E41E1A" w:rsidRPr="00B14FBF" w:rsidRDefault="00E41E1A" w:rsidP="00B86B04">
      <w:pPr>
        <w:pStyle w:val="NumPar1"/>
        <w:rPr>
          <w:rFonts w:eastAsia="Times New Roman"/>
          <w:noProof/>
          <w:color w:val="000000"/>
        </w:rPr>
      </w:pPr>
      <w:r w:rsidRPr="00B14FBF">
        <w:rPr>
          <w:noProof/>
        </w:rPr>
        <w:t>Gemäß Artikel 79 Euratom-Vertrag müssen die von den Anforderungen in Bezug auf Sicherungsmaßnahmen Betroffenen den Behörden des betreffenden Mitgliedstaats die Mitteilungen bekannt geben, die sie gemäß Artikel 78 und Artikel 79 Absatz 1 Euratom-Vertrag an die Kommission richten.</w:t>
      </w:r>
    </w:p>
    <w:p w14:paraId="54B1D871" w14:textId="77777777" w:rsidR="00E41E1A" w:rsidRPr="00B14FBF" w:rsidRDefault="00E41E1A" w:rsidP="00B86B04">
      <w:pPr>
        <w:pStyle w:val="NumPar1"/>
        <w:rPr>
          <w:rFonts w:eastAsia="Times New Roman"/>
          <w:noProof/>
          <w:color w:val="000000"/>
        </w:rPr>
      </w:pPr>
      <w:r w:rsidRPr="00B14FBF">
        <w:rPr>
          <w:noProof/>
        </w:rPr>
        <w:t>Die Berichte sind im XML-Format zu erstellen.</w:t>
      </w:r>
    </w:p>
    <w:p w14:paraId="45C950A0" w14:textId="77777777" w:rsidR="005005DB" w:rsidRPr="00B14FBF" w:rsidRDefault="00E41E1A" w:rsidP="00B86B04">
      <w:pPr>
        <w:pStyle w:val="NumPar1"/>
        <w:rPr>
          <w:rFonts w:eastAsia="Times New Roman"/>
          <w:noProof/>
        </w:rPr>
      </w:pPr>
      <w:r w:rsidRPr="00B14FBF">
        <w:rPr>
          <w:noProof/>
        </w:rPr>
        <w:t>Die Berichte sind ordnungsgemäß erstellt und (möglichst digital) unterzeichnet zu senden an: Europäische Kommission, Euratom-Sicherheitsüberwachung.</w:t>
      </w:r>
    </w:p>
    <w:p w14:paraId="5726E157" w14:textId="77777777" w:rsidR="00ED7069" w:rsidRPr="00B14FBF" w:rsidRDefault="00ED7069" w:rsidP="00C50269">
      <w:pPr>
        <w:rPr>
          <w:noProof/>
        </w:rPr>
      </w:pPr>
    </w:p>
    <w:sectPr w:rsidR="00ED7069" w:rsidRPr="00B14FBF" w:rsidSect="007461C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247D" w14:textId="77777777" w:rsidR="00D80633" w:rsidRDefault="00D80633" w:rsidP="007B52D2">
      <w:pPr>
        <w:spacing w:before="0" w:after="0"/>
      </w:pPr>
      <w:r>
        <w:separator/>
      </w:r>
    </w:p>
  </w:endnote>
  <w:endnote w:type="continuationSeparator" w:id="0">
    <w:p w14:paraId="4BB43FF4" w14:textId="77777777" w:rsidR="00D80633" w:rsidRDefault="00D80633" w:rsidP="007B52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C35B" w14:textId="768583FC" w:rsidR="00B14FBF" w:rsidRPr="007461C3" w:rsidRDefault="00B14FBF" w:rsidP="00746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D3C45" w14:textId="22203FC6" w:rsidR="00B14FBF" w:rsidRPr="007461C3" w:rsidRDefault="007461C3" w:rsidP="007461C3">
    <w:pPr>
      <w:pStyle w:val="Footer"/>
      <w:rPr>
        <w:rFonts w:ascii="Arial" w:hAnsi="Arial" w:cs="Arial"/>
        <w:b/>
        <w:sz w:val="48"/>
      </w:rPr>
    </w:pPr>
    <w:r w:rsidRPr="007461C3">
      <w:rPr>
        <w:rFonts w:ascii="Arial" w:hAnsi="Arial" w:cs="Arial"/>
        <w:b/>
        <w:sz w:val="48"/>
      </w:rPr>
      <w:t>DE</w:t>
    </w:r>
    <w:r w:rsidRPr="007461C3">
      <w:rPr>
        <w:rFonts w:ascii="Arial" w:hAnsi="Arial" w:cs="Arial"/>
        <w:b/>
        <w:sz w:val="48"/>
      </w:rPr>
      <w:tab/>
    </w:r>
    <w:r w:rsidRPr="007461C3">
      <w:rPr>
        <w:rFonts w:ascii="Arial" w:hAnsi="Arial" w:cs="Arial"/>
        <w:b/>
        <w:sz w:val="48"/>
      </w:rPr>
      <w:tab/>
    </w:r>
    <w:r w:rsidRPr="007461C3">
      <w:tab/>
    </w:r>
    <w:r w:rsidRPr="007461C3">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EB26" w14:textId="77777777" w:rsidR="007461C3" w:rsidRPr="007461C3" w:rsidRDefault="007461C3" w:rsidP="007461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E5D7" w14:textId="23888112" w:rsidR="007461C3" w:rsidRPr="007461C3" w:rsidRDefault="007461C3" w:rsidP="007461C3">
    <w:pPr>
      <w:pStyle w:val="Footer"/>
      <w:rPr>
        <w:rFonts w:ascii="Arial" w:hAnsi="Arial" w:cs="Arial"/>
        <w:b/>
        <w:sz w:val="48"/>
      </w:rPr>
    </w:pPr>
    <w:r w:rsidRPr="007461C3">
      <w:rPr>
        <w:rFonts w:ascii="Arial" w:hAnsi="Arial" w:cs="Arial"/>
        <w:b/>
        <w:sz w:val="48"/>
      </w:rPr>
      <w:t>DE</w:t>
    </w:r>
    <w:r w:rsidRPr="007461C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461C3">
      <w:tab/>
    </w:r>
    <w:r w:rsidRPr="007461C3">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FACB" w14:textId="77777777" w:rsidR="007461C3" w:rsidRPr="007461C3" w:rsidRDefault="007461C3" w:rsidP="0074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3BA1" w14:textId="77777777" w:rsidR="00D80633" w:rsidRDefault="00D80633" w:rsidP="007B52D2">
      <w:pPr>
        <w:spacing w:before="0" w:after="0"/>
      </w:pPr>
      <w:r>
        <w:separator/>
      </w:r>
    </w:p>
  </w:footnote>
  <w:footnote w:type="continuationSeparator" w:id="0">
    <w:p w14:paraId="11B7B9AE" w14:textId="77777777" w:rsidR="00D80633" w:rsidRDefault="00D80633" w:rsidP="007B52D2">
      <w:pPr>
        <w:spacing w:before="0" w:after="0"/>
      </w:pPr>
      <w:r>
        <w:continuationSeparator/>
      </w:r>
    </w:p>
  </w:footnote>
  <w:footnote w:id="1">
    <w:p w14:paraId="6C565D5C" w14:textId="77777777" w:rsidR="00D80633" w:rsidRPr="00CB20C3" w:rsidRDefault="00D80633" w:rsidP="00C62464">
      <w:pPr>
        <w:pStyle w:val="FootnoteText"/>
        <w:rPr>
          <w:sz w:val="16"/>
          <w:szCs w:val="16"/>
        </w:rPr>
      </w:pPr>
      <w:r>
        <w:rPr>
          <w:rStyle w:val="FootnoteReference"/>
        </w:rPr>
        <w:footnoteRef/>
      </w:r>
      <w:r>
        <w:tab/>
      </w:r>
      <w:r>
        <w:rPr>
          <w:sz w:val="16"/>
        </w:rPr>
        <w:t>ABl. L 54 vom 28.2.2005, S. 1. Verordnung zuletzt geändert durch die Verordnung (EU) Nr. 519/2013 der Kommission vom 21. Februar 2013 (ABl. L 158 vom 10.6.2013, S. 74).</w:t>
      </w:r>
    </w:p>
  </w:footnote>
  <w:footnote w:id="2">
    <w:p w14:paraId="48488F07" w14:textId="77777777" w:rsidR="00D80633" w:rsidRPr="00CB20C3" w:rsidRDefault="00D80633" w:rsidP="00C62464">
      <w:pPr>
        <w:pStyle w:val="FootnoteText"/>
        <w:rPr>
          <w:sz w:val="16"/>
          <w:szCs w:val="16"/>
        </w:rPr>
      </w:pPr>
      <w:r>
        <w:rPr>
          <w:rStyle w:val="FootnoteReference"/>
        </w:rPr>
        <w:footnoteRef/>
      </w:r>
      <w:r>
        <w:rPr>
          <w:sz w:val="16"/>
        </w:rPr>
        <w:tab/>
        <w:t>ABl. L 51 vom 22.2.1978, S. 1.</w:t>
      </w:r>
    </w:p>
  </w:footnote>
  <w:footnote w:id="3">
    <w:p w14:paraId="22A3DC15" w14:textId="77777777" w:rsidR="00D80633" w:rsidRPr="00CB20C3" w:rsidRDefault="00D80633" w:rsidP="00C62464">
      <w:pPr>
        <w:pStyle w:val="FootnoteText"/>
        <w:rPr>
          <w:sz w:val="16"/>
          <w:szCs w:val="16"/>
        </w:rPr>
      </w:pPr>
      <w:r>
        <w:rPr>
          <w:rStyle w:val="FootnoteReference"/>
        </w:rPr>
        <w:footnoteRef/>
      </w:r>
      <w:r>
        <w:rPr>
          <w:sz w:val="16"/>
        </w:rPr>
        <w:tab/>
        <w:t>ABl. L 67 vom 13.3.1999, S. 1.</w:t>
      </w:r>
    </w:p>
  </w:footnote>
  <w:footnote w:id="4">
    <w:p w14:paraId="033ED19F" w14:textId="77777777" w:rsidR="00D80633" w:rsidRPr="00CB20C3" w:rsidRDefault="00D80633" w:rsidP="00C62464">
      <w:pPr>
        <w:pStyle w:val="FootnoteText"/>
        <w:rPr>
          <w:sz w:val="16"/>
          <w:szCs w:val="16"/>
        </w:rPr>
      </w:pPr>
      <w:r>
        <w:rPr>
          <w:rStyle w:val="FootnoteReference"/>
        </w:rPr>
        <w:footnoteRef/>
      </w:r>
      <w:r>
        <w:rPr>
          <w:sz w:val="16"/>
        </w:rPr>
        <w:tab/>
        <w:t>IAEO-Dokument INFCIRC/290 vom Dezember 1981.</w:t>
      </w:r>
    </w:p>
  </w:footnote>
  <w:footnote w:id="5">
    <w:p w14:paraId="1BFC78E3" w14:textId="77777777" w:rsidR="00A23775" w:rsidRPr="00CB20C3" w:rsidRDefault="00A23775">
      <w:pPr>
        <w:pStyle w:val="FootnoteText"/>
        <w:rPr>
          <w:sz w:val="16"/>
          <w:szCs w:val="16"/>
        </w:rPr>
      </w:pPr>
      <w:r>
        <w:rPr>
          <w:rStyle w:val="FootnoteReference"/>
        </w:rPr>
        <w:footnoteRef/>
      </w:r>
      <w:r>
        <w:rPr>
          <w:sz w:val="16"/>
        </w:rPr>
        <w:tab/>
        <w:t>Mitteilung an die Kommission: Digitalstrategie der Europäischen Kommission – Digitale Kommission der nächsten Generation (C(2022) 4388 final vom 30.6.2022).</w:t>
      </w:r>
    </w:p>
  </w:footnote>
  <w:footnote w:id="6">
    <w:p w14:paraId="3FB651D1" w14:textId="77777777" w:rsidR="00D80633" w:rsidRPr="00CB20C3" w:rsidRDefault="00D80633" w:rsidP="00805489">
      <w:pPr>
        <w:pStyle w:val="FootnoteText"/>
        <w:rPr>
          <w:sz w:val="16"/>
          <w:szCs w:val="16"/>
        </w:rPr>
      </w:pPr>
      <w:r>
        <w:rPr>
          <w:rStyle w:val="FootnoteReference"/>
        </w:rPr>
        <w:footnoteRef/>
      </w:r>
      <w:r>
        <w:rPr>
          <w:sz w:val="16"/>
        </w:rPr>
        <w:tab/>
        <w:t>ABl. 17 vom 6.10.1958, S. 406.</w:t>
      </w:r>
    </w:p>
  </w:footnote>
  <w:footnote w:id="7">
    <w:p w14:paraId="506D95FE" w14:textId="77777777" w:rsidR="00D80633" w:rsidRPr="00CB20C3" w:rsidRDefault="00D80633" w:rsidP="00805489">
      <w:pPr>
        <w:pStyle w:val="FootnoteText"/>
        <w:rPr>
          <w:sz w:val="16"/>
          <w:szCs w:val="16"/>
        </w:rPr>
      </w:pPr>
      <w:r>
        <w:rPr>
          <w:rStyle w:val="FootnoteReference"/>
        </w:rPr>
        <w:footnoteRef/>
      </w:r>
      <w:r>
        <w:rPr>
          <w:sz w:val="16"/>
        </w:rPr>
        <w:tab/>
        <w:t>ABl. L 72 vom 17.3.2015, S. 41.</w:t>
      </w:r>
    </w:p>
  </w:footnote>
  <w:footnote w:id="8">
    <w:p w14:paraId="17200DAA" w14:textId="77777777" w:rsidR="00246205" w:rsidRPr="00CB20C3" w:rsidRDefault="00246205" w:rsidP="00246205">
      <w:pPr>
        <w:pStyle w:val="FootnoteText"/>
        <w:rPr>
          <w:i/>
          <w:iCs/>
          <w:sz w:val="16"/>
          <w:szCs w:val="16"/>
        </w:rPr>
      </w:pPr>
      <w:r>
        <w:rPr>
          <w:rStyle w:val="FootnoteReference"/>
        </w:rPr>
        <w:footnoteRef/>
      </w:r>
      <w:r>
        <w:rPr>
          <w:sz w:val="16"/>
        </w:rPr>
        <w:tab/>
        <w:t>ABl. L 72 vom 17.3.2015, S. 53</w:t>
      </w:r>
      <w:r>
        <w:rPr>
          <w:rStyle w:val="Emphasis"/>
          <w:i w:val="0"/>
          <w:color w:val="333333"/>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03D0" w14:textId="77777777" w:rsidR="007461C3" w:rsidRPr="007461C3" w:rsidRDefault="007461C3" w:rsidP="00746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F0B7" w14:textId="77777777" w:rsidR="007461C3" w:rsidRPr="007461C3" w:rsidRDefault="007461C3" w:rsidP="00746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7BF0" w14:textId="77777777" w:rsidR="007461C3" w:rsidRPr="007461C3" w:rsidRDefault="007461C3" w:rsidP="0074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8F25F0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4751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FCCECD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47CF8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48A10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238EDA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F00EF9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03280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774D0C"/>
    <w:multiLevelType w:val="hybridMultilevel"/>
    <w:tmpl w:val="8C0632A2"/>
    <w:lvl w:ilvl="0" w:tplc="54FCD0EA">
      <w:numFmt w:val="bullet"/>
      <w:lvlText w:val="-"/>
      <w:lvlJc w:val="left"/>
      <w:pPr>
        <w:ind w:left="360" w:hanging="360"/>
      </w:pPr>
      <w:rPr>
        <w:rFonts w:ascii="Calibri" w:eastAsia="Calibr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BFC0CDA6"/>
    <w:lvl w:ilvl="0">
      <w:start w:val="18"/>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9194A62"/>
    <w:multiLevelType w:val="hybridMultilevel"/>
    <w:tmpl w:val="2AEE56B6"/>
    <w:lvl w:ilvl="0" w:tplc="FE9E9596">
      <w:numFmt w:val="bullet"/>
      <w:lvlText w:val="-"/>
      <w:lvlJc w:val="left"/>
      <w:pPr>
        <w:ind w:left="360" w:hanging="360"/>
      </w:pPr>
      <w:rPr>
        <w:rFonts w:ascii="Calibri" w:eastAsiaTheme="minorHAnsi" w:hAnsi="Calibri" w:cs="Calibri" w:hint="default"/>
      </w:rPr>
    </w:lvl>
    <w:lvl w:ilvl="1" w:tplc="FE9E9596">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7"/>
  </w:num>
  <w:num w:numId="3">
    <w:abstractNumId w:val="5"/>
  </w:num>
  <w:num w:numId="4">
    <w:abstractNumId w:val="4"/>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14"/>
  </w:num>
  <w:num w:numId="94">
    <w:abstractNumId w:val="24"/>
  </w:num>
  <w:num w:numId="95">
    <w:abstractNumId w:val="12"/>
  </w:num>
  <w:num w:numId="96">
    <w:abstractNumId w:val="15"/>
  </w:num>
  <w:num w:numId="97">
    <w:abstractNumId w:val="16"/>
  </w:num>
  <w:num w:numId="98">
    <w:abstractNumId w:val="9"/>
  </w:num>
  <w:num w:numId="99">
    <w:abstractNumId w:val="23"/>
  </w:num>
  <w:num w:numId="100">
    <w:abstractNumId w:val="8"/>
  </w:num>
  <w:num w:numId="101">
    <w:abstractNumId w:val="17"/>
  </w:num>
  <w:num w:numId="102">
    <w:abstractNumId w:val="20"/>
  </w:num>
  <w:num w:numId="103">
    <w:abstractNumId w:val="21"/>
  </w:num>
  <w:num w:numId="104">
    <w:abstractNumId w:val="11"/>
  </w:num>
  <w:num w:numId="105">
    <w:abstractNumId w:val="18"/>
  </w:num>
  <w:num w:numId="106">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it-IT" w:vendorID="64" w:dllVersion="0" w:nlCheck="1" w:checkStyle="0"/>
  <w:activeWritingStyle w:appName="MSWord" w:lang="de-DE" w:vendorID="64" w:dllVersion="0" w:nlCheck="1" w:checkStyle="0"/>
  <w:attachedTemplate r:id="rId1"/>
  <w:revisionView w:markup="0"/>
  <w:defaultTabStop w:val="720"/>
  <w:hyphenationZone w:val="425"/>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20 16:16: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w:docVar w:name="LW_ACCOMPAGNANT.CP" w:val="des"/>
    <w:docVar w:name="LW_ANNEX_NBR_FIRST" w:val="1"/>
    <w:docVar w:name="LW_ANNEX_NBR_LAST" w:val="1"/>
    <w:docVar w:name="LW_ANNEX_UNIQUE" w:val="1"/>
    <w:docVar w:name="LW_CORRIGENDUM" w:val="&lt;UNUSED&gt;"/>
    <w:docVar w:name="LW_COVERPAGE_EXISTS" w:val="True"/>
    <w:docVar w:name="LW_COVERPAGE_GUID" w:val="5B76F6E6-9B48-4142-801F-1C39828503AD"/>
    <w:docVar w:name="LW_COVERPAGE_TYPE" w:val="1"/>
    <w:docVar w:name="LW_CROSSREFERENCE" w:val="&lt;UNUSED&gt;"/>
    <w:docVar w:name="LW_DocType" w:val="ANNEX"/>
    <w:docVar w:name="LW_EMISSION" w:val="21.12.2023"/>
    <w:docVar w:name="LW_EMISSION_ISODATE" w:val="2023-12-21"/>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zur Billigung einer Verordnung (Euratom) der Kommission _x000b_über die Anwendung der Euratom-Sicherungsmaßnahmen"/>
    <w:docVar w:name="LW_OBJETACTEPRINCIPAL.CP" w:val="zur Billigung einer Verordnung (Euratom) der Kommission _x000b_über die Anwendung der Euratom-Sicherungsmaßnahmen"/>
    <w:docVar w:name="LW_PART_NBR" w:val="1"/>
    <w:docVar w:name="LW_PART_NBR_TOTAL" w:val="1"/>
    <w:docVar w:name="LW_REF.INST.NEW" w:val="COM"/>
    <w:docVar w:name="LW_REF.INST.NEW_ADOPTED" w:val="final"/>
    <w:docVar w:name="LW_REF.INST.NEW_TEXT" w:val="(2023) 7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n BESCHLUSS DES RATES"/>
    <w:docVar w:name="LW_TYPEACTEPRINCIPAL.CP" w:val="Vorschlags für einen BESCHLUSS DES RATES"/>
    <w:docVar w:name="LwApiVersions" w:val="LW4CoDe 1.23.2.0; LW 8.0, Build 20211117"/>
  </w:docVars>
  <w:rsids>
    <w:rsidRoot w:val="007B52D2"/>
    <w:rsid w:val="0000100A"/>
    <w:rsid w:val="0000236C"/>
    <w:rsid w:val="00004455"/>
    <w:rsid w:val="00004977"/>
    <w:rsid w:val="00004F3A"/>
    <w:rsid w:val="00005089"/>
    <w:rsid w:val="000100E4"/>
    <w:rsid w:val="00011F80"/>
    <w:rsid w:val="00012E59"/>
    <w:rsid w:val="00014D84"/>
    <w:rsid w:val="00016BE3"/>
    <w:rsid w:val="00020996"/>
    <w:rsid w:val="00021259"/>
    <w:rsid w:val="000212F8"/>
    <w:rsid w:val="0002207C"/>
    <w:rsid w:val="00022306"/>
    <w:rsid w:val="00022A1C"/>
    <w:rsid w:val="0003065A"/>
    <w:rsid w:val="00031B2F"/>
    <w:rsid w:val="00032604"/>
    <w:rsid w:val="0003432F"/>
    <w:rsid w:val="0003488E"/>
    <w:rsid w:val="00041204"/>
    <w:rsid w:val="00043B4D"/>
    <w:rsid w:val="00053355"/>
    <w:rsid w:val="00057129"/>
    <w:rsid w:val="0005766D"/>
    <w:rsid w:val="00062FE2"/>
    <w:rsid w:val="00064EFA"/>
    <w:rsid w:val="00073751"/>
    <w:rsid w:val="00074F41"/>
    <w:rsid w:val="00076084"/>
    <w:rsid w:val="00077BBD"/>
    <w:rsid w:val="0008151A"/>
    <w:rsid w:val="0008478F"/>
    <w:rsid w:val="00086274"/>
    <w:rsid w:val="00086923"/>
    <w:rsid w:val="000874C0"/>
    <w:rsid w:val="00087671"/>
    <w:rsid w:val="00087FAA"/>
    <w:rsid w:val="000902CA"/>
    <w:rsid w:val="00090604"/>
    <w:rsid w:val="00090953"/>
    <w:rsid w:val="00091FA9"/>
    <w:rsid w:val="00092EED"/>
    <w:rsid w:val="000932AE"/>
    <w:rsid w:val="00094638"/>
    <w:rsid w:val="000974FB"/>
    <w:rsid w:val="000A2B2D"/>
    <w:rsid w:val="000A548F"/>
    <w:rsid w:val="000A6CC5"/>
    <w:rsid w:val="000A6DF2"/>
    <w:rsid w:val="000B0830"/>
    <w:rsid w:val="000B2FEA"/>
    <w:rsid w:val="000B60EF"/>
    <w:rsid w:val="000B73CE"/>
    <w:rsid w:val="000C4FAC"/>
    <w:rsid w:val="000C56BA"/>
    <w:rsid w:val="000D067B"/>
    <w:rsid w:val="000D2FB5"/>
    <w:rsid w:val="000D5C89"/>
    <w:rsid w:val="000E2524"/>
    <w:rsid w:val="000E3E52"/>
    <w:rsid w:val="000F2F4D"/>
    <w:rsid w:val="000F4DCE"/>
    <w:rsid w:val="000F6A00"/>
    <w:rsid w:val="000F6A0C"/>
    <w:rsid w:val="001008FC"/>
    <w:rsid w:val="00101B7F"/>
    <w:rsid w:val="001041F6"/>
    <w:rsid w:val="00105AF3"/>
    <w:rsid w:val="00106AD3"/>
    <w:rsid w:val="00106FC3"/>
    <w:rsid w:val="001101E1"/>
    <w:rsid w:val="00111678"/>
    <w:rsid w:val="001153F2"/>
    <w:rsid w:val="00120F52"/>
    <w:rsid w:val="00122DD9"/>
    <w:rsid w:val="00126EBE"/>
    <w:rsid w:val="00127ED7"/>
    <w:rsid w:val="00130E91"/>
    <w:rsid w:val="00131A34"/>
    <w:rsid w:val="0013217C"/>
    <w:rsid w:val="00132EA1"/>
    <w:rsid w:val="001335B2"/>
    <w:rsid w:val="001339D3"/>
    <w:rsid w:val="0013458E"/>
    <w:rsid w:val="00134612"/>
    <w:rsid w:val="001406D3"/>
    <w:rsid w:val="00142CE1"/>
    <w:rsid w:val="00146F89"/>
    <w:rsid w:val="0015025D"/>
    <w:rsid w:val="0015150E"/>
    <w:rsid w:val="001525AC"/>
    <w:rsid w:val="00152C96"/>
    <w:rsid w:val="0015318B"/>
    <w:rsid w:val="00153E3D"/>
    <w:rsid w:val="00160012"/>
    <w:rsid w:val="00160032"/>
    <w:rsid w:val="00161F5A"/>
    <w:rsid w:val="00163464"/>
    <w:rsid w:val="00163B0A"/>
    <w:rsid w:val="00164A8E"/>
    <w:rsid w:val="00165029"/>
    <w:rsid w:val="00165C4F"/>
    <w:rsid w:val="001712CA"/>
    <w:rsid w:val="00175D22"/>
    <w:rsid w:val="00176C0D"/>
    <w:rsid w:val="0018036A"/>
    <w:rsid w:val="0018162D"/>
    <w:rsid w:val="0018618A"/>
    <w:rsid w:val="00186721"/>
    <w:rsid w:val="00190029"/>
    <w:rsid w:val="00191937"/>
    <w:rsid w:val="00191D8B"/>
    <w:rsid w:val="00192B2A"/>
    <w:rsid w:val="00193DBC"/>
    <w:rsid w:val="00193E59"/>
    <w:rsid w:val="00193EA1"/>
    <w:rsid w:val="00194FAA"/>
    <w:rsid w:val="00195F38"/>
    <w:rsid w:val="0019707D"/>
    <w:rsid w:val="001A2E8E"/>
    <w:rsid w:val="001A4692"/>
    <w:rsid w:val="001A65FD"/>
    <w:rsid w:val="001B0FCF"/>
    <w:rsid w:val="001B1F0A"/>
    <w:rsid w:val="001B531B"/>
    <w:rsid w:val="001B6B35"/>
    <w:rsid w:val="001B7B99"/>
    <w:rsid w:val="001C268E"/>
    <w:rsid w:val="001C31A7"/>
    <w:rsid w:val="001C424B"/>
    <w:rsid w:val="001C4979"/>
    <w:rsid w:val="001C6251"/>
    <w:rsid w:val="001C669D"/>
    <w:rsid w:val="001C67CA"/>
    <w:rsid w:val="001C78AA"/>
    <w:rsid w:val="001D0C07"/>
    <w:rsid w:val="001D13EB"/>
    <w:rsid w:val="001D3AC1"/>
    <w:rsid w:val="001D5106"/>
    <w:rsid w:val="001D6A81"/>
    <w:rsid w:val="001D789F"/>
    <w:rsid w:val="001E15B1"/>
    <w:rsid w:val="001E18BD"/>
    <w:rsid w:val="001E4778"/>
    <w:rsid w:val="001E5548"/>
    <w:rsid w:val="001F2555"/>
    <w:rsid w:val="001F343E"/>
    <w:rsid w:val="001F59D9"/>
    <w:rsid w:val="001F6A0B"/>
    <w:rsid w:val="001F6AD8"/>
    <w:rsid w:val="002007A7"/>
    <w:rsid w:val="00201BA4"/>
    <w:rsid w:val="0020564D"/>
    <w:rsid w:val="0020661F"/>
    <w:rsid w:val="00206D22"/>
    <w:rsid w:val="00207F29"/>
    <w:rsid w:val="00207F4B"/>
    <w:rsid w:val="002112C9"/>
    <w:rsid w:val="002131A6"/>
    <w:rsid w:val="002138A7"/>
    <w:rsid w:val="0021427E"/>
    <w:rsid w:val="00214FCB"/>
    <w:rsid w:val="0021551A"/>
    <w:rsid w:val="0022078F"/>
    <w:rsid w:val="00221057"/>
    <w:rsid w:val="00221A77"/>
    <w:rsid w:val="002229FB"/>
    <w:rsid w:val="00223C52"/>
    <w:rsid w:val="002248C0"/>
    <w:rsid w:val="00225E90"/>
    <w:rsid w:val="00226629"/>
    <w:rsid w:val="00233116"/>
    <w:rsid w:val="0023423A"/>
    <w:rsid w:val="002355B7"/>
    <w:rsid w:val="00236A98"/>
    <w:rsid w:val="002377CF"/>
    <w:rsid w:val="0024000E"/>
    <w:rsid w:val="002402CE"/>
    <w:rsid w:val="00240512"/>
    <w:rsid w:val="00242792"/>
    <w:rsid w:val="00244088"/>
    <w:rsid w:val="00245063"/>
    <w:rsid w:val="00245D53"/>
    <w:rsid w:val="00246205"/>
    <w:rsid w:val="00250812"/>
    <w:rsid w:val="00250C18"/>
    <w:rsid w:val="00250FBE"/>
    <w:rsid w:val="002539B7"/>
    <w:rsid w:val="00255ED1"/>
    <w:rsid w:val="002564FA"/>
    <w:rsid w:val="0025678F"/>
    <w:rsid w:val="002574DD"/>
    <w:rsid w:val="002578A6"/>
    <w:rsid w:val="00260691"/>
    <w:rsid w:val="002617A8"/>
    <w:rsid w:val="00261EB4"/>
    <w:rsid w:val="00262A85"/>
    <w:rsid w:val="002633FB"/>
    <w:rsid w:val="00263786"/>
    <w:rsid w:val="00264B19"/>
    <w:rsid w:val="002655FD"/>
    <w:rsid w:val="00266A04"/>
    <w:rsid w:val="00267C54"/>
    <w:rsid w:val="002728B6"/>
    <w:rsid w:val="00272A2B"/>
    <w:rsid w:val="002769C2"/>
    <w:rsid w:val="00281F16"/>
    <w:rsid w:val="002820C7"/>
    <w:rsid w:val="002837F0"/>
    <w:rsid w:val="002859AF"/>
    <w:rsid w:val="002875A6"/>
    <w:rsid w:val="002927CE"/>
    <w:rsid w:val="00293A34"/>
    <w:rsid w:val="002961B2"/>
    <w:rsid w:val="002968E2"/>
    <w:rsid w:val="002A0B68"/>
    <w:rsid w:val="002A12BA"/>
    <w:rsid w:val="002A18A7"/>
    <w:rsid w:val="002A3805"/>
    <w:rsid w:val="002A47A9"/>
    <w:rsid w:val="002A5CF8"/>
    <w:rsid w:val="002B0150"/>
    <w:rsid w:val="002B24DA"/>
    <w:rsid w:val="002B3E50"/>
    <w:rsid w:val="002B610E"/>
    <w:rsid w:val="002C19CC"/>
    <w:rsid w:val="002C1C5C"/>
    <w:rsid w:val="002C4A2A"/>
    <w:rsid w:val="002C4FC0"/>
    <w:rsid w:val="002C5A0D"/>
    <w:rsid w:val="002C6469"/>
    <w:rsid w:val="002C6D2D"/>
    <w:rsid w:val="002C71A2"/>
    <w:rsid w:val="002D1288"/>
    <w:rsid w:val="002D21F3"/>
    <w:rsid w:val="002D2287"/>
    <w:rsid w:val="002D2BF0"/>
    <w:rsid w:val="002D42F9"/>
    <w:rsid w:val="002D7350"/>
    <w:rsid w:val="002E2722"/>
    <w:rsid w:val="002E5D1C"/>
    <w:rsid w:val="002E7E25"/>
    <w:rsid w:val="002F0639"/>
    <w:rsid w:val="002F3701"/>
    <w:rsid w:val="002F42DE"/>
    <w:rsid w:val="002F445D"/>
    <w:rsid w:val="002F5338"/>
    <w:rsid w:val="00301D2C"/>
    <w:rsid w:val="00304905"/>
    <w:rsid w:val="0030705A"/>
    <w:rsid w:val="00312DE4"/>
    <w:rsid w:val="003132E6"/>
    <w:rsid w:val="003138D8"/>
    <w:rsid w:val="00315ADC"/>
    <w:rsid w:val="00322622"/>
    <w:rsid w:val="00322925"/>
    <w:rsid w:val="003231D8"/>
    <w:rsid w:val="00324D72"/>
    <w:rsid w:val="00325092"/>
    <w:rsid w:val="00325EF5"/>
    <w:rsid w:val="00327DD3"/>
    <w:rsid w:val="00335136"/>
    <w:rsid w:val="003417E5"/>
    <w:rsid w:val="00342EC9"/>
    <w:rsid w:val="003467B6"/>
    <w:rsid w:val="00347FAA"/>
    <w:rsid w:val="00353634"/>
    <w:rsid w:val="00355856"/>
    <w:rsid w:val="00355995"/>
    <w:rsid w:val="00355E5C"/>
    <w:rsid w:val="00356A0E"/>
    <w:rsid w:val="0035796D"/>
    <w:rsid w:val="00360663"/>
    <w:rsid w:val="003610FF"/>
    <w:rsid w:val="00361A1E"/>
    <w:rsid w:val="0036528C"/>
    <w:rsid w:val="00365402"/>
    <w:rsid w:val="00367C9C"/>
    <w:rsid w:val="00371381"/>
    <w:rsid w:val="00371CFD"/>
    <w:rsid w:val="00373268"/>
    <w:rsid w:val="00376D4A"/>
    <w:rsid w:val="00376E59"/>
    <w:rsid w:val="0038052C"/>
    <w:rsid w:val="0038273C"/>
    <w:rsid w:val="00383535"/>
    <w:rsid w:val="00385BFC"/>
    <w:rsid w:val="00387898"/>
    <w:rsid w:val="003932D9"/>
    <w:rsid w:val="003958AD"/>
    <w:rsid w:val="00396ED5"/>
    <w:rsid w:val="003A62E0"/>
    <w:rsid w:val="003A6F6D"/>
    <w:rsid w:val="003A7122"/>
    <w:rsid w:val="003A73FF"/>
    <w:rsid w:val="003A779D"/>
    <w:rsid w:val="003B0E67"/>
    <w:rsid w:val="003B66EA"/>
    <w:rsid w:val="003B6E49"/>
    <w:rsid w:val="003B75F1"/>
    <w:rsid w:val="003C0F12"/>
    <w:rsid w:val="003C6D90"/>
    <w:rsid w:val="003C7B6F"/>
    <w:rsid w:val="003D0640"/>
    <w:rsid w:val="003D3B74"/>
    <w:rsid w:val="003D45D8"/>
    <w:rsid w:val="003D5CD5"/>
    <w:rsid w:val="003E0E7A"/>
    <w:rsid w:val="003E10B5"/>
    <w:rsid w:val="003E1E59"/>
    <w:rsid w:val="003E4A0F"/>
    <w:rsid w:val="003E7495"/>
    <w:rsid w:val="003E7F27"/>
    <w:rsid w:val="003F5154"/>
    <w:rsid w:val="003F58AA"/>
    <w:rsid w:val="003F7189"/>
    <w:rsid w:val="00401040"/>
    <w:rsid w:val="0040233A"/>
    <w:rsid w:val="00403A55"/>
    <w:rsid w:val="00404AAB"/>
    <w:rsid w:val="00405F2A"/>
    <w:rsid w:val="00406CD7"/>
    <w:rsid w:val="0040770E"/>
    <w:rsid w:val="00410E30"/>
    <w:rsid w:val="0041175D"/>
    <w:rsid w:val="00411A6E"/>
    <w:rsid w:val="0041280C"/>
    <w:rsid w:val="004131DC"/>
    <w:rsid w:val="00415459"/>
    <w:rsid w:val="00416986"/>
    <w:rsid w:val="00416C13"/>
    <w:rsid w:val="00416E04"/>
    <w:rsid w:val="00417CD3"/>
    <w:rsid w:val="004222EC"/>
    <w:rsid w:val="0042356F"/>
    <w:rsid w:val="0042383F"/>
    <w:rsid w:val="00426850"/>
    <w:rsid w:val="00427508"/>
    <w:rsid w:val="004333E0"/>
    <w:rsid w:val="004335F2"/>
    <w:rsid w:val="00434AEC"/>
    <w:rsid w:val="00434FE2"/>
    <w:rsid w:val="0043602D"/>
    <w:rsid w:val="004361A3"/>
    <w:rsid w:val="0044280B"/>
    <w:rsid w:val="0044463A"/>
    <w:rsid w:val="00453272"/>
    <w:rsid w:val="00453E2A"/>
    <w:rsid w:val="00453F48"/>
    <w:rsid w:val="004568AF"/>
    <w:rsid w:val="00456C29"/>
    <w:rsid w:val="00456CC9"/>
    <w:rsid w:val="004608D4"/>
    <w:rsid w:val="0046102E"/>
    <w:rsid w:val="0046191E"/>
    <w:rsid w:val="00462607"/>
    <w:rsid w:val="00463F3B"/>
    <w:rsid w:val="00464209"/>
    <w:rsid w:val="0046617C"/>
    <w:rsid w:val="00466E7C"/>
    <w:rsid w:val="0047797D"/>
    <w:rsid w:val="00480A23"/>
    <w:rsid w:val="004816DB"/>
    <w:rsid w:val="0048177C"/>
    <w:rsid w:val="00482668"/>
    <w:rsid w:val="00483069"/>
    <w:rsid w:val="0048468C"/>
    <w:rsid w:val="004874B0"/>
    <w:rsid w:val="004905BF"/>
    <w:rsid w:val="0049153E"/>
    <w:rsid w:val="00492EB7"/>
    <w:rsid w:val="00493C74"/>
    <w:rsid w:val="00495779"/>
    <w:rsid w:val="00497250"/>
    <w:rsid w:val="004A5617"/>
    <w:rsid w:val="004A6558"/>
    <w:rsid w:val="004A7A5D"/>
    <w:rsid w:val="004B1385"/>
    <w:rsid w:val="004B3AA4"/>
    <w:rsid w:val="004B485D"/>
    <w:rsid w:val="004B665A"/>
    <w:rsid w:val="004B66B2"/>
    <w:rsid w:val="004C3A40"/>
    <w:rsid w:val="004C6986"/>
    <w:rsid w:val="004C7703"/>
    <w:rsid w:val="004E14A3"/>
    <w:rsid w:val="004E174C"/>
    <w:rsid w:val="004E19A5"/>
    <w:rsid w:val="004E1AD0"/>
    <w:rsid w:val="004E4304"/>
    <w:rsid w:val="004E5988"/>
    <w:rsid w:val="004E5BA3"/>
    <w:rsid w:val="004F1886"/>
    <w:rsid w:val="004F4F69"/>
    <w:rsid w:val="004F6C9D"/>
    <w:rsid w:val="005005DB"/>
    <w:rsid w:val="005011B0"/>
    <w:rsid w:val="0050205C"/>
    <w:rsid w:val="00502453"/>
    <w:rsid w:val="00502DCD"/>
    <w:rsid w:val="005109BD"/>
    <w:rsid w:val="00510D9D"/>
    <w:rsid w:val="005214E2"/>
    <w:rsid w:val="0052202F"/>
    <w:rsid w:val="005222EE"/>
    <w:rsid w:val="00522474"/>
    <w:rsid w:val="00530414"/>
    <w:rsid w:val="00530542"/>
    <w:rsid w:val="00533928"/>
    <w:rsid w:val="00536066"/>
    <w:rsid w:val="005372D7"/>
    <w:rsid w:val="00542FB4"/>
    <w:rsid w:val="00544DBA"/>
    <w:rsid w:val="00546B01"/>
    <w:rsid w:val="00552FB2"/>
    <w:rsid w:val="00553EC6"/>
    <w:rsid w:val="005543DE"/>
    <w:rsid w:val="00554E62"/>
    <w:rsid w:val="005551ED"/>
    <w:rsid w:val="0055638B"/>
    <w:rsid w:val="0056014B"/>
    <w:rsid w:val="00560E53"/>
    <w:rsid w:val="00572D3C"/>
    <w:rsid w:val="00573469"/>
    <w:rsid w:val="00575F87"/>
    <w:rsid w:val="00577217"/>
    <w:rsid w:val="00580808"/>
    <w:rsid w:val="005825E1"/>
    <w:rsid w:val="00585D57"/>
    <w:rsid w:val="005938D3"/>
    <w:rsid w:val="00595BEB"/>
    <w:rsid w:val="00597947"/>
    <w:rsid w:val="005A5B5E"/>
    <w:rsid w:val="005A6485"/>
    <w:rsid w:val="005B0456"/>
    <w:rsid w:val="005B1B70"/>
    <w:rsid w:val="005B21C2"/>
    <w:rsid w:val="005B4EF0"/>
    <w:rsid w:val="005B783C"/>
    <w:rsid w:val="005C23D5"/>
    <w:rsid w:val="005C6080"/>
    <w:rsid w:val="005C70B1"/>
    <w:rsid w:val="005D2A12"/>
    <w:rsid w:val="005D3226"/>
    <w:rsid w:val="005D383F"/>
    <w:rsid w:val="005D4E74"/>
    <w:rsid w:val="005D6B3E"/>
    <w:rsid w:val="005E213B"/>
    <w:rsid w:val="005E2A4C"/>
    <w:rsid w:val="005E3A22"/>
    <w:rsid w:val="005E46C8"/>
    <w:rsid w:val="005E5408"/>
    <w:rsid w:val="005F089B"/>
    <w:rsid w:val="005F201C"/>
    <w:rsid w:val="005F5B8A"/>
    <w:rsid w:val="005F77F5"/>
    <w:rsid w:val="006009B0"/>
    <w:rsid w:val="00600F1B"/>
    <w:rsid w:val="00605A46"/>
    <w:rsid w:val="00605A55"/>
    <w:rsid w:val="00605AA1"/>
    <w:rsid w:val="00610010"/>
    <w:rsid w:val="00611032"/>
    <w:rsid w:val="0062227D"/>
    <w:rsid w:val="006252E3"/>
    <w:rsid w:val="00626E37"/>
    <w:rsid w:val="00630162"/>
    <w:rsid w:val="006303AC"/>
    <w:rsid w:val="00632F5C"/>
    <w:rsid w:val="00632FA4"/>
    <w:rsid w:val="00633EE6"/>
    <w:rsid w:val="0063458C"/>
    <w:rsid w:val="006354B4"/>
    <w:rsid w:val="00641518"/>
    <w:rsid w:val="0064313B"/>
    <w:rsid w:val="00644516"/>
    <w:rsid w:val="006446A4"/>
    <w:rsid w:val="006449F7"/>
    <w:rsid w:val="00644D9F"/>
    <w:rsid w:val="00645D37"/>
    <w:rsid w:val="00645F20"/>
    <w:rsid w:val="006507B9"/>
    <w:rsid w:val="00651A27"/>
    <w:rsid w:val="00651C73"/>
    <w:rsid w:val="00652225"/>
    <w:rsid w:val="00655052"/>
    <w:rsid w:val="006553CD"/>
    <w:rsid w:val="00661E1F"/>
    <w:rsid w:val="00662239"/>
    <w:rsid w:val="006639E4"/>
    <w:rsid w:val="00664C41"/>
    <w:rsid w:val="006658B7"/>
    <w:rsid w:val="00673A1A"/>
    <w:rsid w:val="00674B40"/>
    <w:rsid w:val="0068018A"/>
    <w:rsid w:val="00684AC7"/>
    <w:rsid w:val="00685D90"/>
    <w:rsid w:val="00690CFF"/>
    <w:rsid w:val="00690FFF"/>
    <w:rsid w:val="006A13DE"/>
    <w:rsid w:val="006A1C7A"/>
    <w:rsid w:val="006A227C"/>
    <w:rsid w:val="006A52C4"/>
    <w:rsid w:val="006A575C"/>
    <w:rsid w:val="006A66D0"/>
    <w:rsid w:val="006A6BCB"/>
    <w:rsid w:val="006B309F"/>
    <w:rsid w:val="006B3988"/>
    <w:rsid w:val="006C2BF7"/>
    <w:rsid w:val="006C2E37"/>
    <w:rsid w:val="006C433C"/>
    <w:rsid w:val="006C53EF"/>
    <w:rsid w:val="006C5C55"/>
    <w:rsid w:val="006C7D84"/>
    <w:rsid w:val="006D2193"/>
    <w:rsid w:val="006D2577"/>
    <w:rsid w:val="006D2AFF"/>
    <w:rsid w:val="006D318E"/>
    <w:rsid w:val="006D3935"/>
    <w:rsid w:val="006D5A8A"/>
    <w:rsid w:val="006D76E2"/>
    <w:rsid w:val="006E00B4"/>
    <w:rsid w:val="006E178A"/>
    <w:rsid w:val="006E1962"/>
    <w:rsid w:val="006E3C34"/>
    <w:rsid w:val="006E4A56"/>
    <w:rsid w:val="006F4B2F"/>
    <w:rsid w:val="006F649D"/>
    <w:rsid w:val="006F6860"/>
    <w:rsid w:val="006F6C6F"/>
    <w:rsid w:val="007111B8"/>
    <w:rsid w:val="00714781"/>
    <w:rsid w:val="0071691B"/>
    <w:rsid w:val="00716E74"/>
    <w:rsid w:val="00722100"/>
    <w:rsid w:val="00722E1E"/>
    <w:rsid w:val="00723421"/>
    <w:rsid w:val="00724F53"/>
    <w:rsid w:val="0072575A"/>
    <w:rsid w:val="00727CDF"/>
    <w:rsid w:val="00733B21"/>
    <w:rsid w:val="00733B9A"/>
    <w:rsid w:val="00736857"/>
    <w:rsid w:val="00740712"/>
    <w:rsid w:val="00741717"/>
    <w:rsid w:val="007418FE"/>
    <w:rsid w:val="007435E7"/>
    <w:rsid w:val="00743A55"/>
    <w:rsid w:val="00743ED7"/>
    <w:rsid w:val="00744858"/>
    <w:rsid w:val="007461C3"/>
    <w:rsid w:val="00746482"/>
    <w:rsid w:val="00752FA8"/>
    <w:rsid w:val="00755C25"/>
    <w:rsid w:val="007647ED"/>
    <w:rsid w:val="007702AF"/>
    <w:rsid w:val="00780222"/>
    <w:rsid w:val="00780E67"/>
    <w:rsid w:val="007834F2"/>
    <w:rsid w:val="00784858"/>
    <w:rsid w:val="00785099"/>
    <w:rsid w:val="00785559"/>
    <w:rsid w:val="00786933"/>
    <w:rsid w:val="00790F2E"/>
    <w:rsid w:val="007912B8"/>
    <w:rsid w:val="0079334C"/>
    <w:rsid w:val="0079629A"/>
    <w:rsid w:val="007A0780"/>
    <w:rsid w:val="007A1BCA"/>
    <w:rsid w:val="007A26AE"/>
    <w:rsid w:val="007A5B80"/>
    <w:rsid w:val="007B0D83"/>
    <w:rsid w:val="007B2586"/>
    <w:rsid w:val="007B52D2"/>
    <w:rsid w:val="007B5584"/>
    <w:rsid w:val="007B6AF0"/>
    <w:rsid w:val="007B7B64"/>
    <w:rsid w:val="007C171E"/>
    <w:rsid w:val="007C2AF8"/>
    <w:rsid w:val="007D0464"/>
    <w:rsid w:val="007D1157"/>
    <w:rsid w:val="007D3415"/>
    <w:rsid w:val="007D3D45"/>
    <w:rsid w:val="007D7994"/>
    <w:rsid w:val="007E15C0"/>
    <w:rsid w:val="007E3D1B"/>
    <w:rsid w:val="007E3E38"/>
    <w:rsid w:val="007E743F"/>
    <w:rsid w:val="007F32BF"/>
    <w:rsid w:val="007F34C2"/>
    <w:rsid w:val="007F34DF"/>
    <w:rsid w:val="007F4CF3"/>
    <w:rsid w:val="007F6168"/>
    <w:rsid w:val="00801A10"/>
    <w:rsid w:val="0080453C"/>
    <w:rsid w:val="00805489"/>
    <w:rsid w:val="00805C15"/>
    <w:rsid w:val="008079AB"/>
    <w:rsid w:val="00810E69"/>
    <w:rsid w:val="008134D7"/>
    <w:rsid w:val="00814BE8"/>
    <w:rsid w:val="008154A4"/>
    <w:rsid w:val="00815E07"/>
    <w:rsid w:val="008200E2"/>
    <w:rsid w:val="0082241B"/>
    <w:rsid w:val="00824A79"/>
    <w:rsid w:val="00825A1E"/>
    <w:rsid w:val="008321BC"/>
    <w:rsid w:val="00832D65"/>
    <w:rsid w:val="00835C12"/>
    <w:rsid w:val="00841853"/>
    <w:rsid w:val="008512EF"/>
    <w:rsid w:val="008564D5"/>
    <w:rsid w:val="008567B2"/>
    <w:rsid w:val="0086795D"/>
    <w:rsid w:val="00871183"/>
    <w:rsid w:val="0087200F"/>
    <w:rsid w:val="00874144"/>
    <w:rsid w:val="00874C42"/>
    <w:rsid w:val="00877918"/>
    <w:rsid w:val="008802F3"/>
    <w:rsid w:val="00881D9F"/>
    <w:rsid w:val="00883922"/>
    <w:rsid w:val="00886D75"/>
    <w:rsid w:val="0088709D"/>
    <w:rsid w:val="00890651"/>
    <w:rsid w:val="008958D2"/>
    <w:rsid w:val="00897D13"/>
    <w:rsid w:val="008A37C6"/>
    <w:rsid w:val="008A3873"/>
    <w:rsid w:val="008A482F"/>
    <w:rsid w:val="008A493C"/>
    <w:rsid w:val="008A5F1C"/>
    <w:rsid w:val="008B0359"/>
    <w:rsid w:val="008B446C"/>
    <w:rsid w:val="008C32EA"/>
    <w:rsid w:val="008C6FC4"/>
    <w:rsid w:val="008C73DE"/>
    <w:rsid w:val="008C7593"/>
    <w:rsid w:val="008D1C9F"/>
    <w:rsid w:val="008D2F35"/>
    <w:rsid w:val="008D3C5F"/>
    <w:rsid w:val="008D4254"/>
    <w:rsid w:val="008D6398"/>
    <w:rsid w:val="008D7828"/>
    <w:rsid w:val="008E0F2D"/>
    <w:rsid w:val="008E3CD9"/>
    <w:rsid w:val="008E5193"/>
    <w:rsid w:val="008F18A2"/>
    <w:rsid w:val="008F3E64"/>
    <w:rsid w:val="008F5B3E"/>
    <w:rsid w:val="008F5D1D"/>
    <w:rsid w:val="008F7A09"/>
    <w:rsid w:val="00900A69"/>
    <w:rsid w:val="009024DD"/>
    <w:rsid w:val="009042CE"/>
    <w:rsid w:val="00904347"/>
    <w:rsid w:val="009046CC"/>
    <w:rsid w:val="00905C9A"/>
    <w:rsid w:val="00905D22"/>
    <w:rsid w:val="0091031B"/>
    <w:rsid w:val="00911B49"/>
    <w:rsid w:val="009144F9"/>
    <w:rsid w:val="00916464"/>
    <w:rsid w:val="009168F9"/>
    <w:rsid w:val="009173B3"/>
    <w:rsid w:val="00920035"/>
    <w:rsid w:val="00923DDF"/>
    <w:rsid w:val="00924FB8"/>
    <w:rsid w:val="00926843"/>
    <w:rsid w:val="0092692B"/>
    <w:rsid w:val="00930EB4"/>
    <w:rsid w:val="009357BD"/>
    <w:rsid w:val="0094289A"/>
    <w:rsid w:val="009447E9"/>
    <w:rsid w:val="00945085"/>
    <w:rsid w:val="00947B89"/>
    <w:rsid w:val="00950406"/>
    <w:rsid w:val="00951DA6"/>
    <w:rsid w:val="00960610"/>
    <w:rsid w:val="00966CC5"/>
    <w:rsid w:val="00966DFB"/>
    <w:rsid w:val="00967A6A"/>
    <w:rsid w:val="00974CC4"/>
    <w:rsid w:val="00975D5B"/>
    <w:rsid w:val="00976628"/>
    <w:rsid w:val="0098024C"/>
    <w:rsid w:val="009829B3"/>
    <w:rsid w:val="00984952"/>
    <w:rsid w:val="00995041"/>
    <w:rsid w:val="0099692F"/>
    <w:rsid w:val="009A2B59"/>
    <w:rsid w:val="009A3152"/>
    <w:rsid w:val="009A5AE5"/>
    <w:rsid w:val="009A5CFD"/>
    <w:rsid w:val="009A7F90"/>
    <w:rsid w:val="009B3746"/>
    <w:rsid w:val="009B5DBF"/>
    <w:rsid w:val="009B66F6"/>
    <w:rsid w:val="009C02CA"/>
    <w:rsid w:val="009C1FAD"/>
    <w:rsid w:val="009D1E04"/>
    <w:rsid w:val="009D4559"/>
    <w:rsid w:val="009D49AA"/>
    <w:rsid w:val="009D56D4"/>
    <w:rsid w:val="009D6898"/>
    <w:rsid w:val="009E1819"/>
    <w:rsid w:val="009E5999"/>
    <w:rsid w:val="009F15A4"/>
    <w:rsid w:val="009F1ADE"/>
    <w:rsid w:val="009F3C13"/>
    <w:rsid w:val="009F5B9D"/>
    <w:rsid w:val="009F7004"/>
    <w:rsid w:val="00A0079B"/>
    <w:rsid w:val="00A045AE"/>
    <w:rsid w:val="00A057D1"/>
    <w:rsid w:val="00A11E8C"/>
    <w:rsid w:val="00A150FB"/>
    <w:rsid w:val="00A17492"/>
    <w:rsid w:val="00A17B20"/>
    <w:rsid w:val="00A20F55"/>
    <w:rsid w:val="00A21F50"/>
    <w:rsid w:val="00A23775"/>
    <w:rsid w:val="00A260FF"/>
    <w:rsid w:val="00A26124"/>
    <w:rsid w:val="00A26185"/>
    <w:rsid w:val="00A26D74"/>
    <w:rsid w:val="00A273A1"/>
    <w:rsid w:val="00A301F4"/>
    <w:rsid w:val="00A31C17"/>
    <w:rsid w:val="00A33704"/>
    <w:rsid w:val="00A33883"/>
    <w:rsid w:val="00A34A61"/>
    <w:rsid w:val="00A35492"/>
    <w:rsid w:val="00A35758"/>
    <w:rsid w:val="00A408F7"/>
    <w:rsid w:val="00A432F2"/>
    <w:rsid w:val="00A4508B"/>
    <w:rsid w:val="00A5065C"/>
    <w:rsid w:val="00A52361"/>
    <w:rsid w:val="00A57264"/>
    <w:rsid w:val="00A57D97"/>
    <w:rsid w:val="00A61176"/>
    <w:rsid w:val="00A614EA"/>
    <w:rsid w:val="00A6243B"/>
    <w:rsid w:val="00A71ED1"/>
    <w:rsid w:val="00A71F6D"/>
    <w:rsid w:val="00A71F7D"/>
    <w:rsid w:val="00A7244F"/>
    <w:rsid w:val="00A72D7A"/>
    <w:rsid w:val="00A7328F"/>
    <w:rsid w:val="00A73B59"/>
    <w:rsid w:val="00A74244"/>
    <w:rsid w:val="00A74B83"/>
    <w:rsid w:val="00A761F2"/>
    <w:rsid w:val="00A77243"/>
    <w:rsid w:val="00A77888"/>
    <w:rsid w:val="00A83055"/>
    <w:rsid w:val="00A83B0E"/>
    <w:rsid w:val="00A850DF"/>
    <w:rsid w:val="00A910C4"/>
    <w:rsid w:val="00A92B23"/>
    <w:rsid w:val="00A92D0B"/>
    <w:rsid w:val="00A941EB"/>
    <w:rsid w:val="00A95AC7"/>
    <w:rsid w:val="00A965F7"/>
    <w:rsid w:val="00AA335C"/>
    <w:rsid w:val="00AB4F9A"/>
    <w:rsid w:val="00AC074B"/>
    <w:rsid w:val="00AC0A21"/>
    <w:rsid w:val="00AC3CC3"/>
    <w:rsid w:val="00AC4791"/>
    <w:rsid w:val="00AC61D8"/>
    <w:rsid w:val="00AC7BFC"/>
    <w:rsid w:val="00AD059E"/>
    <w:rsid w:val="00AD1C85"/>
    <w:rsid w:val="00AD2DFC"/>
    <w:rsid w:val="00AD2F6F"/>
    <w:rsid w:val="00AD507A"/>
    <w:rsid w:val="00AD7BB8"/>
    <w:rsid w:val="00AE008F"/>
    <w:rsid w:val="00AE1829"/>
    <w:rsid w:val="00AE5E06"/>
    <w:rsid w:val="00AE676E"/>
    <w:rsid w:val="00AE6C32"/>
    <w:rsid w:val="00AE76EE"/>
    <w:rsid w:val="00AE7AA7"/>
    <w:rsid w:val="00AF084B"/>
    <w:rsid w:val="00AF1736"/>
    <w:rsid w:val="00AF6617"/>
    <w:rsid w:val="00AF706A"/>
    <w:rsid w:val="00AF726C"/>
    <w:rsid w:val="00B00A0B"/>
    <w:rsid w:val="00B01E47"/>
    <w:rsid w:val="00B03906"/>
    <w:rsid w:val="00B05EC2"/>
    <w:rsid w:val="00B101D0"/>
    <w:rsid w:val="00B102A0"/>
    <w:rsid w:val="00B10D9B"/>
    <w:rsid w:val="00B13134"/>
    <w:rsid w:val="00B14FBF"/>
    <w:rsid w:val="00B21A60"/>
    <w:rsid w:val="00B220A5"/>
    <w:rsid w:val="00B24D68"/>
    <w:rsid w:val="00B2646C"/>
    <w:rsid w:val="00B264AB"/>
    <w:rsid w:val="00B27489"/>
    <w:rsid w:val="00B30CCB"/>
    <w:rsid w:val="00B30EDC"/>
    <w:rsid w:val="00B329E0"/>
    <w:rsid w:val="00B32BE5"/>
    <w:rsid w:val="00B350A8"/>
    <w:rsid w:val="00B35D03"/>
    <w:rsid w:val="00B403A7"/>
    <w:rsid w:val="00B41477"/>
    <w:rsid w:val="00B46EBA"/>
    <w:rsid w:val="00B50461"/>
    <w:rsid w:val="00B55D03"/>
    <w:rsid w:val="00B56F41"/>
    <w:rsid w:val="00B60569"/>
    <w:rsid w:val="00B60E86"/>
    <w:rsid w:val="00B61E2F"/>
    <w:rsid w:val="00B63C1D"/>
    <w:rsid w:val="00B70B03"/>
    <w:rsid w:val="00B715F1"/>
    <w:rsid w:val="00B71E86"/>
    <w:rsid w:val="00B734FB"/>
    <w:rsid w:val="00B76EC8"/>
    <w:rsid w:val="00B8002D"/>
    <w:rsid w:val="00B8065E"/>
    <w:rsid w:val="00B838C8"/>
    <w:rsid w:val="00B83E1F"/>
    <w:rsid w:val="00B84D41"/>
    <w:rsid w:val="00B867AF"/>
    <w:rsid w:val="00B86B04"/>
    <w:rsid w:val="00B90D9C"/>
    <w:rsid w:val="00B90FD2"/>
    <w:rsid w:val="00B95831"/>
    <w:rsid w:val="00B9699B"/>
    <w:rsid w:val="00B96E27"/>
    <w:rsid w:val="00B97B58"/>
    <w:rsid w:val="00BA36AE"/>
    <w:rsid w:val="00BA47C8"/>
    <w:rsid w:val="00BA4F3C"/>
    <w:rsid w:val="00BA502B"/>
    <w:rsid w:val="00BA65A0"/>
    <w:rsid w:val="00BB09AC"/>
    <w:rsid w:val="00BB0AFB"/>
    <w:rsid w:val="00BB30BC"/>
    <w:rsid w:val="00BB34F0"/>
    <w:rsid w:val="00BB45BD"/>
    <w:rsid w:val="00BB604F"/>
    <w:rsid w:val="00BB6C2A"/>
    <w:rsid w:val="00BC5FD8"/>
    <w:rsid w:val="00BD4512"/>
    <w:rsid w:val="00BE002D"/>
    <w:rsid w:val="00BE09BA"/>
    <w:rsid w:val="00BE1B75"/>
    <w:rsid w:val="00BE4A53"/>
    <w:rsid w:val="00BE699C"/>
    <w:rsid w:val="00BE6DC5"/>
    <w:rsid w:val="00C0047E"/>
    <w:rsid w:val="00C012FD"/>
    <w:rsid w:val="00C01AE3"/>
    <w:rsid w:val="00C01C55"/>
    <w:rsid w:val="00C01D07"/>
    <w:rsid w:val="00C04A72"/>
    <w:rsid w:val="00C103DB"/>
    <w:rsid w:val="00C1722E"/>
    <w:rsid w:val="00C17459"/>
    <w:rsid w:val="00C17FAE"/>
    <w:rsid w:val="00C20C22"/>
    <w:rsid w:val="00C20DE1"/>
    <w:rsid w:val="00C2208C"/>
    <w:rsid w:val="00C23B1D"/>
    <w:rsid w:val="00C31F48"/>
    <w:rsid w:val="00C35E31"/>
    <w:rsid w:val="00C41EF2"/>
    <w:rsid w:val="00C41FDC"/>
    <w:rsid w:val="00C421C0"/>
    <w:rsid w:val="00C421E6"/>
    <w:rsid w:val="00C43FDA"/>
    <w:rsid w:val="00C47D45"/>
    <w:rsid w:val="00C50269"/>
    <w:rsid w:val="00C547AC"/>
    <w:rsid w:val="00C547C4"/>
    <w:rsid w:val="00C60190"/>
    <w:rsid w:val="00C620CB"/>
    <w:rsid w:val="00C62464"/>
    <w:rsid w:val="00C63706"/>
    <w:rsid w:val="00C644FE"/>
    <w:rsid w:val="00C65276"/>
    <w:rsid w:val="00C65D19"/>
    <w:rsid w:val="00C709BE"/>
    <w:rsid w:val="00C7590C"/>
    <w:rsid w:val="00C75BD6"/>
    <w:rsid w:val="00C75EB3"/>
    <w:rsid w:val="00C76911"/>
    <w:rsid w:val="00C77790"/>
    <w:rsid w:val="00C82854"/>
    <w:rsid w:val="00C82C58"/>
    <w:rsid w:val="00C852AB"/>
    <w:rsid w:val="00C86652"/>
    <w:rsid w:val="00C86C08"/>
    <w:rsid w:val="00C87E2A"/>
    <w:rsid w:val="00C916FF"/>
    <w:rsid w:val="00C92C8A"/>
    <w:rsid w:val="00C953CA"/>
    <w:rsid w:val="00C95774"/>
    <w:rsid w:val="00C96197"/>
    <w:rsid w:val="00C96D10"/>
    <w:rsid w:val="00C96F44"/>
    <w:rsid w:val="00C97D65"/>
    <w:rsid w:val="00CA0A83"/>
    <w:rsid w:val="00CA47EC"/>
    <w:rsid w:val="00CA7759"/>
    <w:rsid w:val="00CB0A3D"/>
    <w:rsid w:val="00CB1302"/>
    <w:rsid w:val="00CB20C3"/>
    <w:rsid w:val="00CB2BA1"/>
    <w:rsid w:val="00CB5ADE"/>
    <w:rsid w:val="00CB7012"/>
    <w:rsid w:val="00CB7760"/>
    <w:rsid w:val="00CC068C"/>
    <w:rsid w:val="00CC18E6"/>
    <w:rsid w:val="00CC201D"/>
    <w:rsid w:val="00CC2061"/>
    <w:rsid w:val="00CC3BD3"/>
    <w:rsid w:val="00CC3E83"/>
    <w:rsid w:val="00CC4F12"/>
    <w:rsid w:val="00CC607C"/>
    <w:rsid w:val="00CC6F5E"/>
    <w:rsid w:val="00CD21F4"/>
    <w:rsid w:val="00CD76F4"/>
    <w:rsid w:val="00CE0F7D"/>
    <w:rsid w:val="00CE23AC"/>
    <w:rsid w:val="00CE37A7"/>
    <w:rsid w:val="00CE6A27"/>
    <w:rsid w:val="00CF07F8"/>
    <w:rsid w:val="00CF0915"/>
    <w:rsid w:val="00CF268F"/>
    <w:rsid w:val="00CF302D"/>
    <w:rsid w:val="00CF340E"/>
    <w:rsid w:val="00CF543D"/>
    <w:rsid w:val="00D01B3E"/>
    <w:rsid w:val="00D073B9"/>
    <w:rsid w:val="00D07B6D"/>
    <w:rsid w:val="00D109B1"/>
    <w:rsid w:val="00D14152"/>
    <w:rsid w:val="00D174B7"/>
    <w:rsid w:val="00D17911"/>
    <w:rsid w:val="00D17932"/>
    <w:rsid w:val="00D17A0E"/>
    <w:rsid w:val="00D17CB3"/>
    <w:rsid w:val="00D20B21"/>
    <w:rsid w:val="00D273AF"/>
    <w:rsid w:val="00D27876"/>
    <w:rsid w:val="00D31AEC"/>
    <w:rsid w:val="00D328C4"/>
    <w:rsid w:val="00D33986"/>
    <w:rsid w:val="00D360FC"/>
    <w:rsid w:val="00D44DF4"/>
    <w:rsid w:val="00D50068"/>
    <w:rsid w:val="00D50177"/>
    <w:rsid w:val="00D52368"/>
    <w:rsid w:val="00D523C8"/>
    <w:rsid w:val="00D5425C"/>
    <w:rsid w:val="00D57697"/>
    <w:rsid w:val="00D622D5"/>
    <w:rsid w:val="00D655DC"/>
    <w:rsid w:val="00D67A41"/>
    <w:rsid w:val="00D70EB5"/>
    <w:rsid w:val="00D723C2"/>
    <w:rsid w:val="00D73F88"/>
    <w:rsid w:val="00D74294"/>
    <w:rsid w:val="00D745BA"/>
    <w:rsid w:val="00D75F21"/>
    <w:rsid w:val="00D76885"/>
    <w:rsid w:val="00D802B3"/>
    <w:rsid w:val="00D80633"/>
    <w:rsid w:val="00D8083B"/>
    <w:rsid w:val="00D82F51"/>
    <w:rsid w:val="00D83794"/>
    <w:rsid w:val="00D847CE"/>
    <w:rsid w:val="00D90927"/>
    <w:rsid w:val="00D95026"/>
    <w:rsid w:val="00D95A61"/>
    <w:rsid w:val="00DA0017"/>
    <w:rsid w:val="00DA11D4"/>
    <w:rsid w:val="00DA2795"/>
    <w:rsid w:val="00DA2858"/>
    <w:rsid w:val="00DA50AA"/>
    <w:rsid w:val="00DA642D"/>
    <w:rsid w:val="00DB0554"/>
    <w:rsid w:val="00DB1326"/>
    <w:rsid w:val="00DB3173"/>
    <w:rsid w:val="00DB4D52"/>
    <w:rsid w:val="00DC0565"/>
    <w:rsid w:val="00DC0C55"/>
    <w:rsid w:val="00DC103C"/>
    <w:rsid w:val="00DC54AE"/>
    <w:rsid w:val="00DC7132"/>
    <w:rsid w:val="00DD15BD"/>
    <w:rsid w:val="00DD3814"/>
    <w:rsid w:val="00DD4589"/>
    <w:rsid w:val="00DD5D38"/>
    <w:rsid w:val="00DE056E"/>
    <w:rsid w:val="00DE2897"/>
    <w:rsid w:val="00DE5FED"/>
    <w:rsid w:val="00DE7349"/>
    <w:rsid w:val="00DE7F6F"/>
    <w:rsid w:val="00DF207A"/>
    <w:rsid w:val="00DF402F"/>
    <w:rsid w:val="00DF59C4"/>
    <w:rsid w:val="00DF7B67"/>
    <w:rsid w:val="00E0194E"/>
    <w:rsid w:val="00E021E6"/>
    <w:rsid w:val="00E05804"/>
    <w:rsid w:val="00E05D94"/>
    <w:rsid w:val="00E06A08"/>
    <w:rsid w:val="00E10755"/>
    <w:rsid w:val="00E109EF"/>
    <w:rsid w:val="00E112D1"/>
    <w:rsid w:val="00E129C4"/>
    <w:rsid w:val="00E132EB"/>
    <w:rsid w:val="00E14C8B"/>
    <w:rsid w:val="00E1546F"/>
    <w:rsid w:val="00E15F45"/>
    <w:rsid w:val="00E161D6"/>
    <w:rsid w:val="00E176EE"/>
    <w:rsid w:val="00E17C0A"/>
    <w:rsid w:val="00E2095C"/>
    <w:rsid w:val="00E21FB4"/>
    <w:rsid w:val="00E25BCD"/>
    <w:rsid w:val="00E26705"/>
    <w:rsid w:val="00E279DA"/>
    <w:rsid w:val="00E30E59"/>
    <w:rsid w:val="00E315B8"/>
    <w:rsid w:val="00E32265"/>
    <w:rsid w:val="00E3361B"/>
    <w:rsid w:val="00E37615"/>
    <w:rsid w:val="00E41A72"/>
    <w:rsid w:val="00E41E1A"/>
    <w:rsid w:val="00E42CAB"/>
    <w:rsid w:val="00E44AEE"/>
    <w:rsid w:val="00E45020"/>
    <w:rsid w:val="00E45A30"/>
    <w:rsid w:val="00E465F1"/>
    <w:rsid w:val="00E47975"/>
    <w:rsid w:val="00E51960"/>
    <w:rsid w:val="00E51B2C"/>
    <w:rsid w:val="00E53B2D"/>
    <w:rsid w:val="00E55EBF"/>
    <w:rsid w:val="00E56EB4"/>
    <w:rsid w:val="00E57AD4"/>
    <w:rsid w:val="00E62F38"/>
    <w:rsid w:val="00E660FE"/>
    <w:rsid w:val="00E6635C"/>
    <w:rsid w:val="00E665A1"/>
    <w:rsid w:val="00E66B90"/>
    <w:rsid w:val="00E66ED6"/>
    <w:rsid w:val="00E6714A"/>
    <w:rsid w:val="00E73A64"/>
    <w:rsid w:val="00E75C21"/>
    <w:rsid w:val="00E76052"/>
    <w:rsid w:val="00E805B4"/>
    <w:rsid w:val="00E80932"/>
    <w:rsid w:val="00E8099A"/>
    <w:rsid w:val="00E813F3"/>
    <w:rsid w:val="00E8178B"/>
    <w:rsid w:val="00E81E58"/>
    <w:rsid w:val="00E8257A"/>
    <w:rsid w:val="00E840B2"/>
    <w:rsid w:val="00E8488D"/>
    <w:rsid w:val="00E93C58"/>
    <w:rsid w:val="00E94EC9"/>
    <w:rsid w:val="00E96AB1"/>
    <w:rsid w:val="00E97822"/>
    <w:rsid w:val="00EA3C5E"/>
    <w:rsid w:val="00EA3F38"/>
    <w:rsid w:val="00EA5926"/>
    <w:rsid w:val="00EA7D3D"/>
    <w:rsid w:val="00EB048B"/>
    <w:rsid w:val="00EB6023"/>
    <w:rsid w:val="00EC0A94"/>
    <w:rsid w:val="00EC0FAE"/>
    <w:rsid w:val="00EC22DD"/>
    <w:rsid w:val="00EC24E6"/>
    <w:rsid w:val="00EC2E33"/>
    <w:rsid w:val="00EC638E"/>
    <w:rsid w:val="00EC7F1A"/>
    <w:rsid w:val="00ED065C"/>
    <w:rsid w:val="00ED1A6A"/>
    <w:rsid w:val="00ED48C7"/>
    <w:rsid w:val="00ED7069"/>
    <w:rsid w:val="00ED766F"/>
    <w:rsid w:val="00EE01D6"/>
    <w:rsid w:val="00EE0263"/>
    <w:rsid w:val="00EE0651"/>
    <w:rsid w:val="00EE1D13"/>
    <w:rsid w:val="00EE57B4"/>
    <w:rsid w:val="00EE7EF1"/>
    <w:rsid w:val="00EF24B5"/>
    <w:rsid w:val="00EF2583"/>
    <w:rsid w:val="00EF54F7"/>
    <w:rsid w:val="00EF7693"/>
    <w:rsid w:val="00EF77F8"/>
    <w:rsid w:val="00F00F6B"/>
    <w:rsid w:val="00F03B00"/>
    <w:rsid w:val="00F044AC"/>
    <w:rsid w:val="00F079B2"/>
    <w:rsid w:val="00F07C40"/>
    <w:rsid w:val="00F10051"/>
    <w:rsid w:val="00F11923"/>
    <w:rsid w:val="00F11C77"/>
    <w:rsid w:val="00F13D03"/>
    <w:rsid w:val="00F1422A"/>
    <w:rsid w:val="00F24DCB"/>
    <w:rsid w:val="00F31509"/>
    <w:rsid w:val="00F32B66"/>
    <w:rsid w:val="00F34B30"/>
    <w:rsid w:val="00F36F87"/>
    <w:rsid w:val="00F37F15"/>
    <w:rsid w:val="00F4048B"/>
    <w:rsid w:val="00F40C69"/>
    <w:rsid w:val="00F41229"/>
    <w:rsid w:val="00F427E1"/>
    <w:rsid w:val="00F42829"/>
    <w:rsid w:val="00F45021"/>
    <w:rsid w:val="00F4634C"/>
    <w:rsid w:val="00F46436"/>
    <w:rsid w:val="00F47274"/>
    <w:rsid w:val="00F53EA6"/>
    <w:rsid w:val="00F545A0"/>
    <w:rsid w:val="00F55F14"/>
    <w:rsid w:val="00F55FEA"/>
    <w:rsid w:val="00F56A40"/>
    <w:rsid w:val="00F616F8"/>
    <w:rsid w:val="00F61EBC"/>
    <w:rsid w:val="00F64396"/>
    <w:rsid w:val="00F7024E"/>
    <w:rsid w:val="00F71E74"/>
    <w:rsid w:val="00F77ACE"/>
    <w:rsid w:val="00F82260"/>
    <w:rsid w:val="00F82732"/>
    <w:rsid w:val="00F86DD8"/>
    <w:rsid w:val="00F908D8"/>
    <w:rsid w:val="00F908E1"/>
    <w:rsid w:val="00F923A5"/>
    <w:rsid w:val="00F95B42"/>
    <w:rsid w:val="00F96925"/>
    <w:rsid w:val="00F97F31"/>
    <w:rsid w:val="00FA0023"/>
    <w:rsid w:val="00FA0D04"/>
    <w:rsid w:val="00FA1ABF"/>
    <w:rsid w:val="00FA2E07"/>
    <w:rsid w:val="00FA30DF"/>
    <w:rsid w:val="00FA3661"/>
    <w:rsid w:val="00FA3D22"/>
    <w:rsid w:val="00FB094A"/>
    <w:rsid w:val="00FB23A2"/>
    <w:rsid w:val="00FB37BD"/>
    <w:rsid w:val="00FB71D9"/>
    <w:rsid w:val="00FC02A0"/>
    <w:rsid w:val="00FC1AE4"/>
    <w:rsid w:val="00FC3752"/>
    <w:rsid w:val="00FC4D57"/>
    <w:rsid w:val="00FC6656"/>
    <w:rsid w:val="00FD0151"/>
    <w:rsid w:val="00FD253E"/>
    <w:rsid w:val="00FD521C"/>
    <w:rsid w:val="00FE461E"/>
    <w:rsid w:val="00FF6C84"/>
    <w:rsid w:val="00FF7487"/>
    <w:rsid w:val="00FF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4785C20F"/>
  <w15:docId w15:val="{631DD2D2-F592-4BDA-95C7-E9A4B50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9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E676E"/>
    <w:pPr>
      <w:spacing w:before="100" w:beforeAutospacing="1" w:after="100" w:afterAutospacing="1"/>
      <w:jc w:val="left"/>
    </w:pPr>
    <w:rPr>
      <w:rFonts w:eastAsia="Times New Roman"/>
      <w:szCs w:val="24"/>
    </w:rPr>
  </w:style>
  <w:style w:type="paragraph" w:customStyle="1" w:styleId="hd-date">
    <w:name w:val="hd-date"/>
    <w:basedOn w:val="Normal"/>
    <w:rsid w:val="00AE676E"/>
    <w:pPr>
      <w:spacing w:before="100" w:beforeAutospacing="1" w:after="100" w:afterAutospacing="1"/>
      <w:jc w:val="left"/>
    </w:pPr>
    <w:rPr>
      <w:rFonts w:eastAsia="Times New Roman"/>
      <w:szCs w:val="24"/>
    </w:rPr>
  </w:style>
  <w:style w:type="paragraph" w:customStyle="1" w:styleId="hd-lg">
    <w:name w:val="hd-lg"/>
    <w:basedOn w:val="Normal"/>
    <w:rsid w:val="00AE676E"/>
    <w:pPr>
      <w:spacing w:before="100" w:beforeAutospacing="1" w:after="100" w:afterAutospacing="1"/>
      <w:jc w:val="left"/>
    </w:pPr>
    <w:rPr>
      <w:rFonts w:eastAsia="Times New Roman"/>
      <w:szCs w:val="24"/>
    </w:rPr>
  </w:style>
  <w:style w:type="paragraph" w:customStyle="1" w:styleId="hd-ti">
    <w:name w:val="hd-ti"/>
    <w:basedOn w:val="Normal"/>
    <w:rsid w:val="00AE676E"/>
    <w:pPr>
      <w:spacing w:before="100" w:beforeAutospacing="1" w:after="100" w:afterAutospacing="1"/>
      <w:jc w:val="left"/>
    </w:pPr>
    <w:rPr>
      <w:rFonts w:eastAsia="Times New Roman"/>
      <w:szCs w:val="24"/>
    </w:rPr>
  </w:style>
  <w:style w:type="paragraph" w:customStyle="1" w:styleId="hd-oj">
    <w:name w:val="hd-oj"/>
    <w:basedOn w:val="Normal"/>
    <w:rsid w:val="00AE676E"/>
    <w:pPr>
      <w:spacing w:before="100" w:beforeAutospacing="1" w:after="100" w:afterAutospacing="1"/>
      <w:jc w:val="left"/>
    </w:pPr>
    <w:rPr>
      <w:rFonts w:eastAsia="Times New Roman"/>
      <w:szCs w:val="24"/>
    </w:rPr>
  </w:style>
  <w:style w:type="paragraph" w:customStyle="1" w:styleId="doc-ti">
    <w:name w:val="doc-ti"/>
    <w:basedOn w:val="Normal"/>
    <w:rsid w:val="00AE676E"/>
    <w:pPr>
      <w:spacing w:before="100" w:beforeAutospacing="1" w:after="100" w:afterAutospacing="1"/>
      <w:jc w:val="left"/>
    </w:pPr>
    <w:rPr>
      <w:rFonts w:eastAsia="Times New Roman"/>
      <w:szCs w:val="24"/>
    </w:rPr>
  </w:style>
  <w:style w:type="paragraph" w:customStyle="1" w:styleId="ti-tbl">
    <w:name w:val="ti-tbl"/>
    <w:basedOn w:val="Normal"/>
    <w:rsid w:val="00AE676E"/>
    <w:pPr>
      <w:spacing w:before="100" w:beforeAutospacing="1" w:after="100" w:afterAutospacing="1"/>
      <w:jc w:val="left"/>
    </w:pPr>
    <w:rPr>
      <w:rFonts w:eastAsia="Times New Roman"/>
      <w:szCs w:val="24"/>
    </w:rPr>
  </w:style>
  <w:style w:type="paragraph" w:customStyle="1" w:styleId="Normal1">
    <w:name w:val="Normal1"/>
    <w:basedOn w:val="Normal"/>
    <w:rsid w:val="00AE676E"/>
    <w:pPr>
      <w:spacing w:before="100" w:beforeAutospacing="1" w:after="100" w:afterAutospacing="1"/>
      <w:jc w:val="left"/>
    </w:pPr>
    <w:rPr>
      <w:rFonts w:eastAsia="Times New Roman"/>
      <w:szCs w:val="24"/>
    </w:rPr>
  </w:style>
  <w:style w:type="character" w:styleId="Hyperlink">
    <w:name w:val="Hyperlink"/>
    <w:basedOn w:val="DefaultParagraphFont"/>
    <w:uiPriority w:val="99"/>
    <w:unhideWhenUsed/>
    <w:rsid w:val="00AE676E"/>
    <w:rPr>
      <w:color w:val="0000FF"/>
      <w:u w:val="single"/>
    </w:rPr>
  </w:style>
  <w:style w:type="character" w:customStyle="1" w:styleId="super">
    <w:name w:val="super"/>
    <w:basedOn w:val="DefaultParagraphFont"/>
    <w:rsid w:val="00AE676E"/>
  </w:style>
  <w:style w:type="paragraph" w:customStyle="1" w:styleId="ti-section-1">
    <w:name w:val="ti-section-1"/>
    <w:basedOn w:val="Normal"/>
    <w:rsid w:val="00AE676E"/>
    <w:pPr>
      <w:spacing w:before="100" w:beforeAutospacing="1" w:after="100" w:afterAutospacing="1"/>
      <w:jc w:val="left"/>
    </w:pPr>
    <w:rPr>
      <w:rFonts w:eastAsia="Times New Roman"/>
      <w:szCs w:val="24"/>
    </w:rPr>
  </w:style>
  <w:style w:type="paragraph" w:customStyle="1" w:styleId="ti-section-2">
    <w:name w:val="ti-section-2"/>
    <w:basedOn w:val="Normal"/>
    <w:rsid w:val="00AE676E"/>
    <w:pPr>
      <w:spacing w:before="100" w:beforeAutospacing="1" w:after="100" w:afterAutospacing="1"/>
      <w:jc w:val="left"/>
    </w:pPr>
    <w:rPr>
      <w:rFonts w:eastAsia="Times New Roman"/>
      <w:szCs w:val="24"/>
    </w:rPr>
  </w:style>
  <w:style w:type="paragraph" w:customStyle="1" w:styleId="ti-art">
    <w:name w:val="ti-art"/>
    <w:basedOn w:val="Normal"/>
    <w:rsid w:val="00AE676E"/>
    <w:pPr>
      <w:spacing w:before="100" w:beforeAutospacing="1" w:after="100" w:afterAutospacing="1"/>
      <w:jc w:val="left"/>
    </w:pPr>
    <w:rPr>
      <w:rFonts w:eastAsia="Times New Roman"/>
      <w:szCs w:val="24"/>
    </w:rPr>
  </w:style>
  <w:style w:type="paragraph" w:customStyle="1" w:styleId="sti-art">
    <w:name w:val="sti-art"/>
    <w:basedOn w:val="Normal"/>
    <w:rsid w:val="00AE676E"/>
    <w:pPr>
      <w:spacing w:before="100" w:beforeAutospacing="1" w:after="100" w:afterAutospacing="1"/>
      <w:jc w:val="left"/>
    </w:pPr>
    <w:rPr>
      <w:rFonts w:eastAsia="Times New Roman"/>
      <w:szCs w:val="24"/>
    </w:rPr>
  </w:style>
  <w:style w:type="character" w:customStyle="1" w:styleId="italic">
    <w:name w:val="italic"/>
    <w:basedOn w:val="DefaultParagraphFont"/>
    <w:rsid w:val="00AE676E"/>
  </w:style>
  <w:style w:type="paragraph" w:customStyle="1" w:styleId="signatory">
    <w:name w:val="signatory"/>
    <w:basedOn w:val="Normal"/>
    <w:rsid w:val="00AE676E"/>
    <w:pPr>
      <w:spacing w:before="100" w:beforeAutospacing="1" w:after="100" w:afterAutospacing="1"/>
      <w:jc w:val="left"/>
    </w:pPr>
    <w:rPr>
      <w:rFonts w:eastAsia="Times New Roman"/>
      <w:szCs w:val="24"/>
    </w:rPr>
  </w:style>
  <w:style w:type="paragraph" w:customStyle="1" w:styleId="note">
    <w:name w:val="note"/>
    <w:basedOn w:val="Normal"/>
    <w:rsid w:val="00AE676E"/>
    <w:pPr>
      <w:spacing w:before="100" w:beforeAutospacing="1" w:after="100" w:afterAutospacing="1"/>
      <w:jc w:val="left"/>
    </w:pPr>
    <w:rPr>
      <w:rFonts w:eastAsia="Times New Roman"/>
      <w:szCs w:val="24"/>
    </w:rPr>
  </w:style>
  <w:style w:type="paragraph" w:customStyle="1" w:styleId="ti-grseq-1">
    <w:name w:val="ti-grseq-1"/>
    <w:basedOn w:val="Normal"/>
    <w:rsid w:val="00AE676E"/>
    <w:pPr>
      <w:spacing w:before="100" w:beforeAutospacing="1" w:after="100" w:afterAutospacing="1"/>
      <w:jc w:val="left"/>
    </w:pPr>
    <w:rPr>
      <w:rFonts w:eastAsia="Times New Roman"/>
      <w:szCs w:val="24"/>
    </w:rPr>
  </w:style>
  <w:style w:type="character" w:customStyle="1" w:styleId="sub">
    <w:name w:val="sub"/>
    <w:basedOn w:val="DefaultParagraphFont"/>
    <w:rsid w:val="00AE676E"/>
  </w:style>
  <w:style w:type="paragraph" w:customStyle="1" w:styleId="tbl-txt">
    <w:name w:val="tbl-txt"/>
    <w:basedOn w:val="Normal"/>
    <w:rsid w:val="00AE676E"/>
    <w:pPr>
      <w:spacing w:before="100" w:beforeAutospacing="1" w:after="100" w:afterAutospacing="1"/>
      <w:jc w:val="left"/>
    </w:pPr>
    <w:rPr>
      <w:rFonts w:eastAsia="Times New Roman"/>
      <w:szCs w:val="24"/>
    </w:rPr>
  </w:style>
  <w:style w:type="paragraph" w:customStyle="1" w:styleId="tbl-num">
    <w:name w:val="tbl-num"/>
    <w:basedOn w:val="Normal"/>
    <w:rsid w:val="00AE676E"/>
    <w:pPr>
      <w:spacing w:before="100" w:beforeAutospacing="1" w:after="100" w:afterAutospacing="1"/>
      <w:jc w:val="left"/>
    </w:pPr>
    <w:rPr>
      <w:rFonts w:eastAsia="Times New Roman"/>
      <w:szCs w:val="24"/>
    </w:rPr>
  </w:style>
  <w:style w:type="character" w:customStyle="1" w:styleId="bold">
    <w:name w:val="bold"/>
    <w:basedOn w:val="DefaultParagraphFont"/>
    <w:rsid w:val="00AE676E"/>
  </w:style>
  <w:style w:type="paragraph" w:customStyle="1" w:styleId="tbl-hdr">
    <w:name w:val="tbl-hdr"/>
    <w:basedOn w:val="Normal"/>
    <w:rsid w:val="00AE676E"/>
    <w:pPr>
      <w:spacing w:before="100" w:beforeAutospacing="1" w:after="100" w:afterAutospacing="1"/>
      <w:jc w:val="left"/>
    </w:pPr>
    <w:rPr>
      <w:rFonts w:eastAsia="Times New Roman"/>
      <w:szCs w:val="24"/>
    </w:rPr>
  </w:style>
  <w:style w:type="paragraph" w:customStyle="1" w:styleId="ti-annotation">
    <w:name w:val="ti-annotation"/>
    <w:basedOn w:val="Normal"/>
    <w:rsid w:val="00AE676E"/>
    <w:pPr>
      <w:spacing w:before="100" w:beforeAutospacing="1" w:after="100" w:afterAutospacing="1"/>
      <w:jc w:val="left"/>
    </w:pPr>
    <w:rPr>
      <w:rFonts w:eastAsia="Times New Roman"/>
      <w:szCs w:val="24"/>
    </w:rPr>
  </w:style>
  <w:style w:type="table" w:styleId="TableGrid">
    <w:name w:val="Table Grid"/>
    <w:basedOn w:val="TableNormal"/>
    <w:uiPriority w:val="39"/>
    <w:rsid w:val="00AE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AE676E"/>
    <w:rPr>
      <w:rFonts w:ascii="Segoe UI" w:hAnsi="Segoe UI" w:cs="Segoe UI"/>
      <w:sz w:val="18"/>
      <w:szCs w:val="18"/>
      <w:lang w:val="de-DE"/>
    </w:rPr>
  </w:style>
  <w:style w:type="paragraph" w:styleId="BalloonText">
    <w:name w:val="Balloon Text"/>
    <w:basedOn w:val="Normal"/>
    <w:link w:val="BalloonTextChar"/>
    <w:uiPriority w:val="99"/>
    <w:semiHidden/>
    <w:unhideWhenUsed/>
    <w:rsid w:val="00AE676E"/>
    <w:pPr>
      <w:spacing w:before="0" w:after="0"/>
      <w:jc w:val="left"/>
    </w:pPr>
    <w:rPr>
      <w:rFonts w:ascii="Segoe UI" w:hAnsi="Segoe UI" w:cs="Segoe UI"/>
      <w:sz w:val="18"/>
      <w:szCs w:val="18"/>
    </w:rPr>
  </w:style>
  <w:style w:type="character" w:styleId="Emphasis">
    <w:name w:val="Emphasis"/>
    <w:basedOn w:val="DefaultParagraphFont"/>
    <w:uiPriority w:val="20"/>
    <w:qFormat/>
    <w:rsid w:val="00AE676E"/>
    <w:rPr>
      <w:i/>
      <w:iCs/>
    </w:rPr>
  </w:style>
  <w:style w:type="paragraph" w:styleId="ListParagraph">
    <w:name w:val="List Paragraph"/>
    <w:basedOn w:val="Normal"/>
    <w:uiPriority w:val="34"/>
    <w:qFormat/>
    <w:rsid w:val="00AE676E"/>
    <w:pPr>
      <w:spacing w:before="0" w:after="200" w:line="276" w:lineRule="auto"/>
      <w:ind w:left="720"/>
      <w:contextualSpacing/>
      <w:jc w:val="left"/>
    </w:pPr>
    <w:rPr>
      <w:rFonts w:asciiTheme="minorHAnsi" w:hAnsiTheme="minorHAnsi" w:cstheme="minorBidi"/>
      <w:sz w:val="22"/>
    </w:rPr>
  </w:style>
  <w:style w:type="paragraph" w:customStyle="1" w:styleId="LegalNumPar">
    <w:name w:val="LegalNumPar"/>
    <w:basedOn w:val="Normal"/>
    <w:rsid w:val="00AE676E"/>
    <w:pPr>
      <w:numPr>
        <w:numId w:val="1"/>
      </w:numPr>
      <w:spacing w:before="0" w:after="200" w:line="360" w:lineRule="auto"/>
      <w:jc w:val="left"/>
    </w:pPr>
    <w:rPr>
      <w:rFonts w:asciiTheme="minorHAnsi" w:hAnsiTheme="minorHAnsi" w:cstheme="minorBidi"/>
    </w:rPr>
  </w:style>
  <w:style w:type="paragraph" w:customStyle="1" w:styleId="LegalNumPar2">
    <w:name w:val="LegalNumPar2"/>
    <w:basedOn w:val="Normal"/>
    <w:rsid w:val="00AE676E"/>
    <w:pPr>
      <w:numPr>
        <w:ilvl w:val="1"/>
        <w:numId w:val="1"/>
      </w:numPr>
      <w:spacing w:before="0" w:after="200" w:line="360" w:lineRule="auto"/>
      <w:jc w:val="left"/>
    </w:pPr>
    <w:rPr>
      <w:rFonts w:asciiTheme="minorHAnsi" w:hAnsiTheme="minorHAnsi" w:cstheme="minorBidi"/>
    </w:rPr>
  </w:style>
  <w:style w:type="paragraph" w:customStyle="1" w:styleId="LegalNumPar3">
    <w:name w:val="LegalNumPar3"/>
    <w:basedOn w:val="Normal"/>
    <w:rsid w:val="00AE676E"/>
    <w:pPr>
      <w:numPr>
        <w:ilvl w:val="2"/>
        <w:numId w:val="1"/>
      </w:numPr>
      <w:spacing w:before="0" w:after="200" w:line="360" w:lineRule="auto"/>
      <w:jc w:val="left"/>
    </w:pPr>
    <w:rPr>
      <w:rFonts w:asciiTheme="minorHAnsi" w:hAnsiTheme="minorHAnsi" w:cstheme="minorBidi"/>
    </w:rPr>
  </w:style>
  <w:style w:type="character" w:styleId="SubtleEmphasis">
    <w:name w:val="Subtle Emphasis"/>
    <w:basedOn w:val="DefaultParagraphFont"/>
    <w:uiPriority w:val="19"/>
    <w:qFormat/>
    <w:rsid w:val="00AE676E"/>
    <w:rPr>
      <w:i/>
      <w:iCs/>
      <w:color w:val="808080" w:themeColor="text1" w:themeTint="7F"/>
    </w:rPr>
  </w:style>
  <w:style w:type="paragraph" w:styleId="CommentText">
    <w:name w:val="annotation text"/>
    <w:basedOn w:val="Normal"/>
    <w:link w:val="CommentTextChar"/>
    <w:uiPriority w:val="99"/>
    <w:semiHidden/>
    <w:unhideWhenUsed/>
    <w:rsid w:val="00AE676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E676E"/>
    <w:rPr>
      <w:sz w:val="20"/>
      <w:szCs w:val="20"/>
      <w:lang w:val="de-DE"/>
    </w:rPr>
  </w:style>
  <w:style w:type="character" w:customStyle="1" w:styleId="CommentSubjectChar">
    <w:name w:val="Comment Subject Char"/>
    <w:basedOn w:val="CommentTextChar"/>
    <w:link w:val="CommentSubject"/>
    <w:uiPriority w:val="99"/>
    <w:semiHidden/>
    <w:rsid w:val="00AE676E"/>
    <w:rPr>
      <w:b/>
      <w:bCs/>
      <w:sz w:val="20"/>
      <w:szCs w:val="20"/>
      <w:lang w:val="de-DE"/>
    </w:rPr>
  </w:style>
  <w:style w:type="paragraph" w:styleId="CommentSubject">
    <w:name w:val="annotation subject"/>
    <w:basedOn w:val="CommentText"/>
    <w:next w:val="CommentText"/>
    <w:link w:val="CommentSubjectChar"/>
    <w:uiPriority w:val="99"/>
    <w:semiHidden/>
    <w:unhideWhenUsed/>
    <w:rsid w:val="00AE676E"/>
    <w:rPr>
      <w:b/>
      <w:bCs/>
    </w:rPr>
  </w:style>
  <w:style w:type="paragraph" w:styleId="ListBullet">
    <w:name w:val="List Bullet"/>
    <w:basedOn w:val="Normal"/>
    <w:uiPriority w:val="99"/>
    <w:semiHidden/>
    <w:unhideWhenUsed/>
    <w:rsid w:val="00AC61D8"/>
    <w:pPr>
      <w:numPr>
        <w:numId w:val="2"/>
      </w:numPr>
      <w:contextualSpacing/>
    </w:pPr>
  </w:style>
  <w:style w:type="paragraph" w:styleId="ListBullet2">
    <w:name w:val="List Bullet 2"/>
    <w:basedOn w:val="Normal"/>
    <w:uiPriority w:val="99"/>
    <w:semiHidden/>
    <w:unhideWhenUsed/>
    <w:rsid w:val="00AC61D8"/>
    <w:pPr>
      <w:numPr>
        <w:numId w:val="3"/>
      </w:numPr>
      <w:contextualSpacing/>
    </w:pPr>
  </w:style>
  <w:style w:type="paragraph" w:styleId="ListBullet3">
    <w:name w:val="List Bullet 3"/>
    <w:basedOn w:val="Normal"/>
    <w:uiPriority w:val="99"/>
    <w:semiHidden/>
    <w:unhideWhenUsed/>
    <w:rsid w:val="00AC61D8"/>
    <w:pPr>
      <w:numPr>
        <w:numId w:val="4"/>
      </w:numPr>
      <w:contextualSpacing/>
    </w:pPr>
  </w:style>
  <w:style w:type="paragraph" w:styleId="ListBullet4">
    <w:name w:val="List Bullet 4"/>
    <w:basedOn w:val="Normal"/>
    <w:uiPriority w:val="99"/>
    <w:semiHidden/>
    <w:unhideWhenUsed/>
    <w:rsid w:val="00AC61D8"/>
    <w:pPr>
      <w:numPr>
        <w:numId w:val="5"/>
      </w:numPr>
      <w:contextualSpacing/>
    </w:pPr>
  </w:style>
  <w:style w:type="paragraph" w:styleId="Caption">
    <w:name w:val="caption"/>
    <w:basedOn w:val="Normal"/>
    <w:next w:val="Normal"/>
    <w:uiPriority w:val="35"/>
    <w:semiHidden/>
    <w:unhideWhenUsed/>
    <w:qFormat/>
    <w:rsid w:val="00E660F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660FE"/>
    <w:pPr>
      <w:spacing w:after="0"/>
    </w:pPr>
  </w:style>
  <w:style w:type="paragraph" w:styleId="ListNumber">
    <w:name w:val="List Number"/>
    <w:basedOn w:val="Normal"/>
    <w:uiPriority w:val="99"/>
    <w:semiHidden/>
    <w:unhideWhenUsed/>
    <w:rsid w:val="00E660FE"/>
    <w:pPr>
      <w:numPr>
        <w:numId w:val="7"/>
      </w:numPr>
      <w:contextualSpacing/>
    </w:pPr>
  </w:style>
  <w:style w:type="paragraph" w:styleId="ListNumber2">
    <w:name w:val="List Number 2"/>
    <w:basedOn w:val="Normal"/>
    <w:uiPriority w:val="99"/>
    <w:semiHidden/>
    <w:unhideWhenUsed/>
    <w:rsid w:val="00E660FE"/>
    <w:pPr>
      <w:numPr>
        <w:numId w:val="8"/>
      </w:numPr>
      <w:contextualSpacing/>
    </w:pPr>
  </w:style>
  <w:style w:type="paragraph" w:styleId="ListNumber3">
    <w:name w:val="List Number 3"/>
    <w:basedOn w:val="Normal"/>
    <w:uiPriority w:val="99"/>
    <w:semiHidden/>
    <w:unhideWhenUsed/>
    <w:rsid w:val="00E660FE"/>
    <w:pPr>
      <w:numPr>
        <w:numId w:val="9"/>
      </w:numPr>
      <w:contextualSpacing/>
    </w:pPr>
  </w:style>
  <w:style w:type="paragraph" w:styleId="ListNumber4">
    <w:name w:val="List Number 4"/>
    <w:basedOn w:val="Normal"/>
    <w:uiPriority w:val="99"/>
    <w:semiHidden/>
    <w:unhideWhenUsed/>
    <w:rsid w:val="00E660FE"/>
    <w:pPr>
      <w:numPr>
        <w:numId w:val="10"/>
      </w:numPr>
      <w:contextualSpacing/>
    </w:pPr>
  </w:style>
  <w:style w:type="character" w:styleId="CommentReference">
    <w:name w:val="annotation reference"/>
    <w:basedOn w:val="DefaultParagraphFont"/>
    <w:uiPriority w:val="99"/>
    <w:semiHidden/>
    <w:unhideWhenUsed/>
    <w:rsid w:val="00651C73"/>
    <w:rPr>
      <w:sz w:val="16"/>
      <w:szCs w:val="16"/>
    </w:rPr>
  </w:style>
  <w:style w:type="paragraph" w:styleId="Revision">
    <w:name w:val="Revision"/>
    <w:hidden/>
    <w:uiPriority w:val="99"/>
    <w:semiHidden/>
    <w:rsid w:val="00897D13"/>
    <w:pPr>
      <w:spacing w:after="0" w:line="240" w:lineRule="auto"/>
    </w:pPr>
    <w:rPr>
      <w:rFonts w:ascii="Times New Roman" w:hAnsi="Times New Roman" w:cs="Times New Roman"/>
      <w:sz w:val="24"/>
    </w:rPr>
  </w:style>
  <w:style w:type="paragraph" w:customStyle="1" w:styleId="a">
    <w:name w:val="&amp;"/>
    <w:basedOn w:val="Text1"/>
    <w:rsid w:val="008B446C"/>
    <w:rPr>
      <w:rFonts w:eastAsia="Times New Roman"/>
      <w:sz w:val="16"/>
      <w:szCs w:val="16"/>
    </w:rPr>
  </w:style>
  <w:style w:type="paragraph" w:customStyle="1" w:styleId="bnorm">
    <w:name w:val="bnorm"/>
    <w:basedOn w:val="Point1letter"/>
    <w:rsid w:val="00D95026"/>
    <w:pPr>
      <w:numPr>
        <w:ilvl w:val="0"/>
        <w:numId w:val="0"/>
      </w:numPr>
      <w:ind w:left="1417"/>
    </w:pPr>
  </w:style>
  <w:style w:type="paragraph" w:customStyle="1" w:styleId="Nomrm">
    <w:name w:val="Nomrm"/>
    <w:basedOn w:val="Point1letter"/>
    <w:rsid w:val="00580808"/>
  </w:style>
  <w:style w:type="paragraph" w:customStyle="1" w:styleId="Type">
    <w:name w:val="Type"/>
    <w:basedOn w:val="Annexetitre"/>
    <w:rsid w:val="00355856"/>
  </w:style>
  <w:style w:type="paragraph" w:customStyle="1" w:styleId="Titreob">
    <w:name w:val="Titre ob"/>
    <w:basedOn w:val="Annexetitre"/>
    <w:rsid w:val="00355856"/>
  </w:style>
  <w:style w:type="paragraph" w:customStyle="1" w:styleId="Titreobjet">
    <w:name w:val="Titre objet"/>
    <w:basedOn w:val="Titreob"/>
    <w:rsid w:val="00355856"/>
  </w:style>
  <w:style w:type="character" w:customStyle="1" w:styleId="UnresolvedMention">
    <w:name w:val="Unresolved Mention"/>
    <w:basedOn w:val="DefaultParagraphFont"/>
    <w:uiPriority w:val="99"/>
    <w:semiHidden/>
    <w:unhideWhenUsed/>
    <w:rsid w:val="002728B6"/>
    <w:rPr>
      <w:color w:val="605E5C"/>
      <w:shd w:val="clear" w:color="auto" w:fill="E1DFDD"/>
    </w:rPr>
  </w:style>
  <w:style w:type="paragraph" w:styleId="Header">
    <w:name w:val="header"/>
    <w:basedOn w:val="Normal"/>
    <w:link w:val="HeaderChar"/>
    <w:uiPriority w:val="99"/>
    <w:unhideWhenUsed/>
    <w:rsid w:val="007461C3"/>
    <w:pPr>
      <w:tabs>
        <w:tab w:val="center" w:pos="4535"/>
        <w:tab w:val="right" w:pos="9071"/>
      </w:tabs>
      <w:spacing w:before="0"/>
    </w:pPr>
  </w:style>
  <w:style w:type="character" w:customStyle="1" w:styleId="HeaderChar">
    <w:name w:val="Header Char"/>
    <w:basedOn w:val="DefaultParagraphFont"/>
    <w:link w:val="Header"/>
    <w:uiPriority w:val="99"/>
    <w:rsid w:val="007461C3"/>
    <w:rPr>
      <w:rFonts w:ascii="Times New Roman" w:hAnsi="Times New Roman" w:cs="Times New Roman"/>
      <w:sz w:val="24"/>
      <w:lang w:val="de-DE"/>
    </w:rPr>
  </w:style>
  <w:style w:type="paragraph" w:styleId="Footer">
    <w:name w:val="footer"/>
    <w:basedOn w:val="Normal"/>
    <w:link w:val="FooterChar"/>
    <w:uiPriority w:val="99"/>
    <w:unhideWhenUsed/>
    <w:rsid w:val="007461C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461C3"/>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461C3"/>
    <w:pPr>
      <w:tabs>
        <w:tab w:val="center" w:pos="7285"/>
        <w:tab w:val="right" w:pos="14003"/>
      </w:tabs>
      <w:spacing w:before="0"/>
    </w:pPr>
  </w:style>
  <w:style w:type="paragraph" w:customStyle="1" w:styleId="FooterLandscape">
    <w:name w:val="FooterLandscape"/>
    <w:basedOn w:val="Normal"/>
    <w:rsid w:val="007461C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461C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461C3"/>
    <w:pPr>
      <w:spacing w:before="0"/>
      <w:jc w:val="right"/>
    </w:pPr>
    <w:rPr>
      <w:sz w:val="28"/>
    </w:rPr>
  </w:style>
  <w:style w:type="paragraph" w:customStyle="1" w:styleId="FooterSensitivity">
    <w:name w:val="Footer Sensitivity"/>
    <w:basedOn w:val="Normal"/>
    <w:rsid w:val="007461C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2"/>
      </w:numPr>
    </w:pPr>
  </w:style>
  <w:style w:type="paragraph" w:customStyle="1" w:styleId="Tiret1">
    <w:name w:val="Tiret 1"/>
    <w:basedOn w:val="Point1"/>
    <w:pPr>
      <w:numPr>
        <w:numId w:val="93"/>
      </w:numPr>
    </w:pPr>
  </w:style>
  <w:style w:type="paragraph" w:customStyle="1" w:styleId="Tiret2">
    <w:name w:val="Tiret 2"/>
    <w:basedOn w:val="Point2"/>
    <w:pPr>
      <w:numPr>
        <w:numId w:val="94"/>
      </w:numPr>
    </w:pPr>
  </w:style>
  <w:style w:type="paragraph" w:customStyle="1" w:styleId="Tiret3">
    <w:name w:val="Tiret 3"/>
    <w:basedOn w:val="Point3"/>
    <w:pPr>
      <w:numPr>
        <w:numId w:val="95"/>
      </w:numPr>
    </w:pPr>
  </w:style>
  <w:style w:type="paragraph" w:customStyle="1" w:styleId="Tiret4">
    <w:name w:val="Tiret 4"/>
    <w:basedOn w:val="Point4"/>
    <w:pPr>
      <w:numPr>
        <w:numId w:val="96"/>
      </w:numPr>
    </w:pPr>
  </w:style>
  <w:style w:type="paragraph" w:customStyle="1" w:styleId="Tiret5">
    <w:name w:val="Tiret 5"/>
    <w:basedOn w:val="Point5"/>
    <w:pPr>
      <w:numPr>
        <w:numId w:val="9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8"/>
      </w:numPr>
    </w:pPr>
  </w:style>
  <w:style w:type="paragraph" w:customStyle="1" w:styleId="NumPar2">
    <w:name w:val="NumPar 2"/>
    <w:basedOn w:val="Normal"/>
    <w:next w:val="Text1"/>
    <w:pPr>
      <w:numPr>
        <w:ilvl w:val="1"/>
        <w:numId w:val="98"/>
      </w:numPr>
    </w:pPr>
  </w:style>
  <w:style w:type="paragraph" w:customStyle="1" w:styleId="NumPar3">
    <w:name w:val="NumPar 3"/>
    <w:basedOn w:val="Normal"/>
    <w:next w:val="Text1"/>
    <w:pPr>
      <w:numPr>
        <w:ilvl w:val="2"/>
        <w:numId w:val="98"/>
      </w:numPr>
    </w:pPr>
  </w:style>
  <w:style w:type="paragraph" w:customStyle="1" w:styleId="NumPar4">
    <w:name w:val="NumPar 4"/>
    <w:basedOn w:val="Normal"/>
    <w:next w:val="Text1"/>
    <w:pPr>
      <w:numPr>
        <w:ilvl w:val="3"/>
        <w:numId w:val="98"/>
      </w:numPr>
    </w:pPr>
  </w:style>
  <w:style w:type="paragraph" w:customStyle="1" w:styleId="NumPar5">
    <w:name w:val="NumPar 5"/>
    <w:basedOn w:val="Normal"/>
    <w:next w:val="Text2"/>
    <w:pPr>
      <w:numPr>
        <w:ilvl w:val="4"/>
        <w:numId w:val="98"/>
      </w:numPr>
    </w:pPr>
  </w:style>
  <w:style w:type="paragraph" w:customStyle="1" w:styleId="NumPar6">
    <w:name w:val="NumPar 6"/>
    <w:basedOn w:val="Normal"/>
    <w:next w:val="Text2"/>
    <w:pPr>
      <w:numPr>
        <w:ilvl w:val="5"/>
        <w:numId w:val="98"/>
      </w:numPr>
    </w:pPr>
  </w:style>
  <w:style w:type="paragraph" w:customStyle="1" w:styleId="NumPar7">
    <w:name w:val="NumPar 7"/>
    <w:basedOn w:val="Normal"/>
    <w:next w:val="Text2"/>
    <w:pPr>
      <w:numPr>
        <w:ilvl w:val="6"/>
        <w:numId w:val="9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0"/>
      </w:numPr>
    </w:pPr>
  </w:style>
  <w:style w:type="paragraph" w:customStyle="1" w:styleId="Point1number">
    <w:name w:val="Point 1 (number)"/>
    <w:basedOn w:val="Normal"/>
    <w:pPr>
      <w:numPr>
        <w:ilvl w:val="2"/>
        <w:numId w:val="100"/>
      </w:numPr>
    </w:pPr>
  </w:style>
  <w:style w:type="paragraph" w:customStyle="1" w:styleId="Point2number">
    <w:name w:val="Point 2 (number)"/>
    <w:basedOn w:val="Normal"/>
    <w:pPr>
      <w:numPr>
        <w:ilvl w:val="4"/>
        <w:numId w:val="100"/>
      </w:numPr>
    </w:pPr>
  </w:style>
  <w:style w:type="paragraph" w:customStyle="1" w:styleId="Point3number">
    <w:name w:val="Point 3 (number)"/>
    <w:basedOn w:val="Normal"/>
    <w:pPr>
      <w:numPr>
        <w:ilvl w:val="6"/>
        <w:numId w:val="100"/>
      </w:numPr>
    </w:pPr>
  </w:style>
  <w:style w:type="paragraph" w:customStyle="1" w:styleId="Point0letter">
    <w:name w:val="Point 0 (letter)"/>
    <w:basedOn w:val="Normal"/>
    <w:pPr>
      <w:numPr>
        <w:ilvl w:val="1"/>
        <w:numId w:val="100"/>
      </w:numPr>
    </w:pPr>
  </w:style>
  <w:style w:type="paragraph" w:customStyle="1" w:styleId="Point1letter">
    <w:name w:val="Point 1 (letter)"/>
    <w:basedOn w:val="Normal"/>
    <w:pPr>
      <w:numPr>
        <w:ilvl w:val="3"/>
        <w:numId w:val="100"/>
      </w:numPr>
    </w:pPr>
  </w:style>
  <w:style w:type="paragraph" w:customStyle="1" w:styleId="Point2letter">
    <w:name w:val="Point 2 (letter)"/>
    <w:basedOn w:val="Normal"/>
    <w:pPr>
      <w:numPr>
        <w:ilvl w:val="5"/>
        <w:numId w:val="100"/>
      </w:numPr>
    </w:pPr>
  </w:style>
  <w:style w:type="paragraph" w:customStyle="1" w:styleId="Point3letter">
    <w:name w:val="Point 3 (letter)"/>
    <w:basedOn w:val="Normal"/>
    <w:pPr>
      <w:numPr>
        <w:ilvl w:val="7"/>
        <w:numId w:val="100"/>
      </w:numPr>
    </w:pPr>
  </w:style>
  <w:style w:type="paragraph" w:customStyle="1" w:styleId="Point4letter">
    <w:name w:val="Point 4 (letter)"/>
    <w:basedOn w:val="Normal"/>
    <w:pPr>
      <w:numPr>
        <w:ilvl w:val="8"/>
        <w:numId w:val="100"/>
      </w:numPr>
    </w:pPr>
  </w:style>
  <w:style w:type="paragraph" w:customStyle="1" w:styleId="Bullet0">
    <w:name w:val="Bullet 0"/>
    <w:basedOn w:val="Normal"/>
    <w:pPr>
      <w:numPr>
        <w:numId w:val="101"/>
      </w:numPr>
    </w:pPr>
  </w:style>
  <w:style w:type="paragraph" w:customStyle="1" w:styleId="Bullet1">
    <w:name w:val="Bullet 1"/>
    <w:basedOn w:val="Normal"/>
    <w:pPr>
      <w:numPr>
        <w:numId w:val="102"/>
      </w:numPr>
    </w:pPr>
  </w:style>
  <w:style w:type="paragraph" w:customStyle="1" w:styleId="Bullet2">
    <w:name w:val="Bullet 2"/>
    <w:basedOn w:val="Normal"/>
    <w:pPr>
      <w:numPr>
        <w:numId w:val="103"/>
      </w:numPr>
    </w:pPr>
  </w:style>
  <w:style w:type="paragraph" w:customStyle="1" w:styleId="Bullet3">
    <w:name w:val="Bullet 3"/>
    <w:basedOn w:val="Normal"/>
    <w:pPr>
      <w:numPr>
        <w:numId w:val="104"/>
      </w:numPr>
    </w:pPr>
  </w:style>
  <w:style w:type="paragraph" w:customStyle="1" w:styleId="Bullet4">
    <w:name w:val="Bullet 4"/>
    <w:basedOn w:val="Normal"/>
    <w:pPr>
      <w:numPr>
        <w:numId w:val="10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F66E-D819-46DA-A8A4-18E742F9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22</TotalTime>
  <Pages>67</Pages>
  <Words>48420</Words>
  <Characters>276000</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BELLEMANS Caroline (ENER)</dc:creator>
  <cp:keywords/>
  <dc:description/>
  <cp:lastModifiedBy>EC CoDe</cp:lastModifiedBy>
  <cp:revision>26</cp:revision>
  <cp:lastPrinted>2023-12-05T15:43:00Z</cp:lastPrinted>
  <dcterms:created xsi:type="dcterms:W3CDTF">2023-12-13T14:03:00Z</dcterms:created>
  <dcterms:modified xsi:type="dcterms:W3CDTF">2023-12-20T15:16:00Z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2023-01-19T08:22:51Z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60285741-13d7-426d-b548-10bead227af0</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