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EF6AE" w14:textId="456921C8" w:rsidR="00957D7E" w:rsidRDefault="00DA6D2C" w:rsidP="00DA6D2C">
      <w:pPr>
        <w:pStyle w:val="Pagedecouverture"/>
        <w:rPr>
          <w:noProof/>
        </w:rPr>
      </w:pPr>
      <w:bookmarkStart w:id="0" w:name="LW_BM_COVERPAGE"/>
      <w:r>
        <w:rPr>
          <w:noProof/>
        </w:rPr>
        <w:pict w14:anchorId="79EF8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B6DADB6-BB1D-4FAC-A8C3-9316487C42DC" style="width:455.25pt;height:378.75pt">
            <v:imagedata r:id="rId11" o:title=""/>
          </v:shape>
        </w:pict>
      </w:r>
    </w:p>
    <w:bookmarkEnd w:id="0"/>
    <w:p w14:paraId="499A1118" w14:textId="77777777" w:rsidR="000A37A5" w:rsidRDefault="000A37A5" w:rsidP="002A12CF">
      <w:pPr>
        <w:rPr>
          <w:noProof/>
        </w:rPr>
        <w:sectPr w:rsidR="000A37A5" w:rsidSect="00DA6D2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b/>
          <w:bCs/>
          <w:noProof/>
          <w:color w:val="auto"/>
          <w:sz w:val="24"/>
          <w:szCs w:val="24"/>
        </w:rPr>
        <w:id w:val="-891422930"/>
        <w:docPartObj>
          <w:docPartGallery w:val="Table of Contents"/>
          <w:docPartUnique/>
        </w:docPartObj>
      </w:sdtPr>
      <w:sdtEndPr>
        <w:rPr>
          <w:szCs w:val="20"/>
        </w:rPr>
      </w:sdtEndPr>
      <w:sdtContent>
        <w:p w14:paraId="7CC0AB27" w14:textId="35BE5F42" w:rsidR="00F33203" w:rsidRPr="00F33203" w:rsidRDefault="00F33203" w:rsidP="00F33203">
          <w:pPr>
            <w:pStyle w:val="TOCHeading"/>
            <w:numPr>
              <w:ilvl w:val="0"/>
              <w:numId w:val="0"/>
            </w:numPr>
            <w:spacing w:after="120"/>
            <w:rPr>
              <w:rFonts w:ascii="Times New Roman" w:hAnsi="Times New Roman" w:cs="Times New Roman"/>
              <w:b/>
              <w:bCs/>
              <w:noProof/>
              <w:color w:val="auto"/>
              <w:sz w:val="24"/>
              <w:szCs w:val="24"/>
            </w:rPr>
          </w:pPr>
          <w:r>
            <w:rPr>
              <w:rFonts w:ascii="Times New Roman" w:hAnsi="Times New Roman" w:cs="Times New Roman"/>
              <w:b/>
              <w:bCs/>
              <w:noProof/>
              <w:color w:val="auto"/>
              <w:sz w:val="24"/>
              <w:szCs w:val="24"/>
            </w:rPr>
            <w:t>Spis treści</w:t>
          </w:r>
        </w:p>
        <w:p w14:paraId="15460C33" w14:textId="1AC0D763" w:rsidR="001A0D61" w:rsidRDefault="00F33203">
          <w:pPr>
            <w:pStyle w:val="TOC1"/>
            <w:rPr>
              <w:rFonts w:asciiTheme="minorHAnsi" w:eastAsiaTheme="minorEastAsia" w:hAnsiTheme="minorHAnsi" w:cstheme="minorBidi"/>
              <w:noProof/>
              <w:kern w:val="2"/>
              <w:sz w:val="22"/>
              <w:szCs w:val="22"/>
              <w14:ligatures w14:val="standardContextual"/>
            </w:rPr>
          </w:pPr>
          <w:r>
            <w:rPr>
              <w:noProof/>
            </w:rPr>
            <w:fldChar w:fldCharType="begin"/>
          </w:r>
          <w:r>
            <w:rPr>
              <w:noProof/>
            </w:rPr>
            <w:instrText xml:space="preserve"> TOC \o "1-3" \h \z \u </w:instrText>
          </w:r>
          <w:r>
            <w:rPr>
              <w:noProof/>
            </w:rPr>
            <w:fldChar w:fldCharType="separate"/>
          </w:r>
          <w:hyperlink w:anchor="_Toc159936002" w:history="1">
            <w:r w:rsidR="001A0D61" w:rsidRPr="00CC1C1A">
              <w:rPr>
                <w:rStyle w:val="Hyperlink"/>
                <w:noProof/>
              </w:rPr>
              <w:t>1</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rPr>
              <w:t>Wizja wykraczająca poza 20</w:t>
            </w:r>
            <w:r w:rsidR="001A0D61" w:rsidRPr="00CC1C1A">
              <w:rPr>
                <w:rStyle w:val="Hyperlink"/>
                <w:noProof/>
                <w:lang w:val="pl-PL"/>
              </w:rPr>
              <w:t>30 r.</w:t>
            </w:r>
            <w:r w:rsidR="001A0D61">
              <w:rPr>
                <w:noProof/>
                <w:webHidden/>
              </w:rPr>
              <w:tab/>
            </w:r>
            <w:r w:rsidR="001A0D61">
              <w:rPr>
                <w:noProof/>
                <w:webHidden/>
              </w:rPr>
              <w:fldChar w:fldCharType="begin"/>
            </w:r>
            <w:r w:rsidR="001A0D61">
              <w:rPr>
                <w:noProof/>
                <w:webHidden/>
              </w:rPr>
              <w:instrText xml:space="preserve"> PAGEREF _Toc159936002 \h </w:instrText>
            </w:r>
            <w:r w:rsidR="001A0D61">
              <w:rPr>
                <w:noProof/>
                <w:webHidden/>
              </w:rPr>
            </w:r>
            <w:r w:rsidR="001A0D61">
              <w:rPr>
                <w:noProof/>
                <w:webHidden/>
              </w:rPr>
              <w:fldChar w:fldCharType="separate"/>
            </w:r>
            <w:r w:rsidR="00132941">
              <w:rPr>
                <w:noProof/>
                <w:webHidden/>
              </w:rPr>
              <w:t>2</w:t>
            </w:r>
            <w:r w:rsidR="001A0D61">
              <w:rPr>
                <w:noProof/>
                <w:webHidden/>
              </w:rPr>
              <w:fldChar w:fldCharType="end"/>
            </w:r>
          </w:hyperlink>
        </w:p>
        <w:p w14:paraId="3B4EB9A0" w14:textId="1189ADFA" w:rsidR="001A0D61" w:rsidRDefault="00DA6D2C">
          <w:pPr>
            <w:pStyle w:val="TOC1"/>
            <w:rPr>
              <w:rFonts w:asciiTheme="minorHAnsi" w:eastAsiaTheme="minorEastAsia" w:hAnsiTheme="minorHAnsi" w:cstheme="minorBidi"/>
              <w:noProof/>
              <w:kern w:val="2"/>
              <w:sz w:val="22"/>
              <w:szCs w:val="22"/>
              <w14:ligatures w14:val="standardContextual"/>
            </w:rPr>
          </w:pPr>
          <w:hyperlink w:anchor="_Toc159936003" w:history="1">
            <w:r w:rsidR="001A0D61" w:rsidRPr="00CC1C1A">
              <w:rPr>
                <w:rStyle w:val="Hyperlink"/>
                <w:noProof/>
                <w:lang w:val="pl-PL"/>
              </w:rPr>
              <w:t>2</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lang w:val="pl-PL"/>
              </w:rPr>
              <w:t>Ambitne globalne działania</w:t>
            </w:r>
            <w:r w:rsidR="00536A1B" w:rsidRPr="00CC1C1A">
              <w:rPr>
                <w:rStyle w:val="Hyperlink"/>
                <w:noProof/>
                <w:lang w:val="pl-PL"/>
              </w:rPr>
              <w:t xml:space="preserve"> w</w:t>
            </w:r>
            <w:r w:rsidR="00536A1B">
              <w:rPr>
                <w:rStyle w:val="Hyperlink"/>
                <w:noProof/>
                <w:lang w:val="pl-PL"/>
              </w:rPr>
              <w:t> </w:t>
            </w:r>
            <w:r w:rsidR="00536A1B" w:rsidRPr="00CC1C1A">
              <w:rPr>
                <w:rStyle w:val="Hyperlink"/>
                <w:noProof/>
                <w:lang w:val="pl-PL"/>
              </w:rPr>
              <w:t>dzi</w:t>
            </w:r>
            <w:r w:rsidR="001A0D61" w:rsidRPr="00CC1C1A">
              <w:rPr>
                <w:rStyle w:val="Hyperlink"/>
                <w:noProof/>
                <w:lang w:val="pl-PL"/>
              </w:rPr>
              <w:t>edzinie klimatu</w:t>
            </w:r>
            <w:r w:rsidR="001A0D61">
              <w:rPr>
                <w:noProof/>
                <w:webHidden/>
              </w:rPr>
              <w:tab/>
            </w:r>
            <w:r w:rsidR="001A0D61">
              <w:rPr>
                <w:noProof/>
                <w:webHidden/>
              </w:rPr>
              <w:fldChar w:fldCharType="begin"/>
            </w:r>
            <w:r w:rsidR="001A0D61">
              <w:rPr>
                <w:noProof/>
                <w:webHidden/>
              </w:rPr>
              <w:instrText xml:space="preserve"> PAGEREF _Toc159936003 \h </w:instrText>
            </w:r>
            <w:r w:rsidR="001A0D61">
              <w:rPr>
                <w:noProof/>
                <w:webHidden/>
              </w:rPr>
            </w:r>
            <w:r w:rsidR="001A0D61">
              <w:rPr>
                <w:noProof/>
                <w:webHidden/>
              </w:rPr>
              <w:fldChar w:fldCharType="separate"/>
            </w:r>
            <w:r w:rsidR="00132941">
              <w:rPr>
                <w:noProof/>
                <w:webHidden/>
              </w:rPr>
              <w:t>5</w:t>
            </w:r>
            <w:r w:rsidR="001A0D61">
              <w:rPr>
                <w:noProof/>
                <w:webHidden/>
              </w:rPr>
              <w:fldChar w:fldCharType="end"/>
            </w:r>
          </w:hyperlink>
        </w:p>
        <w:p w14:paraId="5633F256" w14:textId="7027B5E4" w:rsidR="001A0D61" w:rsidRDefault="00DA6D2C">
          <w:pPr>
            <w:pStyle w:val="TOC1"/>
            <w:rPr>
              <w:rFonts w:asciiTheme="minorHAnsi" w:eastAsiaTheme="minorEastAsia" w:hAnsiTheme="minorHAnsi" w:cstheme="minorBidi"/>
              <w:noProof/>
              <w:kern w:val="2"/>
              <w:sz w:val="22"/>
              <w:szCs w:val="22"/>
              <w14:ligatures w14:val="standardContextual"/>
            </w:rPr>
          </w:pPr>
          <w:hyperlink w:anchor="_Toc159936004" w:history="1">
            <w:r w:rsidR="001A0D61" w:rsidRPr="00CC1C1A">
              <w:rPr>
                <w:rStyle w:val="Hyperlink"/>
                <w:noProof/>
                <w:lang w:val="pl-PL"/>
              </w:rPr>
              <w:t>3</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lang w:val="pl-PL"/>
              </w:rPr>
              <w:t>Cel na 2040 r.</w:t>
            </w:r>
            <w:r w:rsidR="00536A1B" w:rsidRPr="00CC1C1A">
              <w:rPr>
                <w:rStyle w:val="Hyperlink"/>
                <w:noProof/>
                <w:lang w:val="pl-PL"/>
              </w:rPr>
              <w:t xml:space="preserve"> i</w:t>
            </w:r>
            <w:r w:rsidR="00536A1B">
              <w:rPr>
                <w:rStyle w:val="Hyperlink"/>
                <w:noProof/>
                <w:lang w:val="pl-PL"/>
              </w:rPr>
              <w:t> </w:t>
            </w:r>
            <w:r w:rsidR="00536A1B" w:rsidRPr="00CC1C1A">
              <w:rPr>
                <w:rStyle w:val="Hyperlink"/>
                <w:noProof/>
                <w:lang w:val="pl-PL"/>
              </w:rPr>
              <w:t>dąż</w:t>
            </w:r>
            <w:r w:rsidR="001A0D61" w:rsidRPr="00CC1C1A">
              <w:rPr>
                <w:rStyle w:val="Hyperlink"/>
                <w:noProof/>
                <w:lang w:val="pl-PL"/>
              </w:rPr>
              <w:t>enie do osiągnięcia neutralności klimatycznej</w:t>
            </w:r>
            <w:r w:rsidR="001A0D61">
              <w:rPr>
                <w:noProof/>
                <w:webHidden/>
              </w:rPr>
              <w:tab/>
            </w:r>
            <w:r w:rsidR="001A0D61">
              <w:rPr>
                <w:noProof/>
                <w:webHidden/>
              </w:rPr>
              <w:fldChar w:fldCharType="begin"/>
            </w:r>
            <w:r w:rsidR="001A0D61">
              <w:rPr>
                <w:noProof/>
                <w:webHidden/>
              </w:rPr>
              <w:instrText xml:space="preserve"> PAGEREF _Toc159936004 \h </w:instrText>
            </w:r>
            <w:r w:rsidR="001A0D61">
              <w:rPr>
                <w:noProof/>
                <w:webHidden/>
              </w:rPr>
            </w:r>
            <w:r w:rsidR="001A0D61">
              <w:rPr>
                <w:noProof/>
                <w:webHidden/>
              </w:rPr>
              <w:fldChar w:fldCharType="separate"/>
            </w:r>
            <w:r w:rsidR="00132941">
              <w:rPr>
                <w:noProof/>
                <w:webHidden/>
              </w:rPr>
              <w:t>7</w:t>
            </w:r>
            <w:r w:rsidR="001A0D61">
              <w:rPr>
                <w:noProof/>
                <w:webHidden/>
              </w:rPr>
              <w:fldChar w:fldCharType="end"/>
            </w:r>
          </w:hyperlink>
        </w:p>
        <w:p w14:paraId="21E4A476" w14:textId="43CCE469" w:rsidR="001A0D61" w:rsidRDefault="00DA6D2C">
          <w:pPr>
            <w:pStyle w:val="TOC2"/>
            <w:rPr>
              <w:rFonts w:asciiTheme="minorHAnsi" w:eastAsiaTheme="minorEastAsia" w:hAnsiTheme="minorHAnsi" w:cstheme="minorBidi"/>
              <w:noProof/>
              <w:kern w:val="2"/>
              <w:sz w:val="22"/>
              <w:szCs w:val="22"/>
              <w14:ligatures w14:val="standardContextual"/>
            </w:rPr>
          </w:pPr>
          <w:hyperlink w:anchor="_Toc159936005" w:history="1">
            <w:r w:rsidR="001A0D61" w:rsidRPr="00CC1C1A">
              <w:rPr>
                <w:rStyle w:val="Hyperlink"/>
                <w:noProof/>
              </w:rPr>
              <w:t>3.1</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rPr>
              <w:t>Cel</w:t>
            </w:r>
            <w:r w:rsidR="001A0D61">
              <w:rPr>
                <w:noProof/>
                <w:webHidden/>
              </w:rPr>
              <w:tab/>
            </w:r>
            <w:r w:rsidR="001A0D61">
              <w:rPr>
                <w:noProof/>
                <w:webHidden/>
              </w:rPr>
              <w:fldChar w:fldCharType="begin"/>
            </w:r>
            <w:r w:rsidR="001A0D61">
              <w:rPr>
                <w:noProof/>
                <w:webHidden/>
              </w:rPr>
              <w:instrText xml:space="preserve"> PAGEREF _Toc159936005 \h </w:instrText>
            </w:r>
            <w:r w:rsidR="001A0D61">
              <w:rPr>
                <w:noProof/>
                <w:webHidden/>
              </w:rPr>
            </w:r>
            <w:r w:rsidR="001A0D61">
              <w:rPr>
                <w:noProof/>
                <w:webHidden/>
              </w:rPr>
              <w:fldChar w:fldCharType="separate"/>
            </w:r>
            <w:r w:rsidR="00132941">
              <w:rPr>
                <w:noProof/>
                <w:webHidden/>
              </w:rPr>
              <w:t>7</w:t>
            </w:r>
            <w:r w:rsidR="001A0D61">
              <w:rPr>
                <w:noProof/>
                <w:webHidden/>
              </w:rPr>
              <w:fldChar w:fldCharType="end"/>
            </w:r>
          </w:hyperlink>
        </w:p>
        <w:p w14:paraId="5B8606D3" w14:textId="545DC370" w:rsidR="001A0D61" w:rsidRDefault="00DA6D2C">
          <w:pPr>
            <w:pStyle w:val="TOC2"/>
            <w:rPr>
              <w:rFonts w:asciiTheme="minorHAnsi" w:eastAsiaTheme="minorEastAsia" w:hAnsiTheme="minorHAnsi" w:cstheme="minorBidi"/>
              <w:noProof/>
              <w:kern w:val="2"/>
              <w:sz w:val="22"/>
              <w:szCs w:val="22"/>
              <w14:ligatures w14:val="standardContextual"/>
            </w:rPr>
          </w:pPr>
          <w:hyperlink w:anchor="_Toc159936006" w:history="1">
            <w:r w:rsidR="001A0D61" w:rsidRPr="00CC1C1A">
              <w:rPr>
                <w:rStyle w:val="Hyperlink"/>
                <w:noProof/>
                <w:lang w:val="pl-PL"/>
              </w:rPr>
              <w:t>3.2</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lang w:val="pl-PL"/>
              </w:rPr>
              <w:t>Koszty zaniechania działań</w:t>
            </w:r>
            <w:r w:rsidR="00536A1B" w:rsidRPr="00CC1C1A">
              <w:rPr>
                <w:rStyle w:val="Hyperlink"/>
                <w:noProof/>
                <w:lang w:val="pl-PL"/>
              </w:rPr>
              <w:t xml:space="preserve"> w</w:t>
            </w:r>
            <w:r w:rsidR="00536A1B">
              <w:rPr>
                <w:rStyle w:val="Hyperlink"/>
                <w:noProof/>
                <w:lang w:val="pl-PL"/>
              </w:rPr>
              <w:t> </w:t>
            </w:r>
            <w:r w:rsidR="00536A1B" w:rsidRPr="00CC1C1A">
              <w:rPr>
                <w:rStyle w:val="Hyperlink"/>
                <w:noProof/>
                <w:lang w:val="pl-PL"/>
              </w:rPr>
              <w:t>dzi</w:t>
            </w:r>
            <w:r w:rsidR="001A0D61" w:rsidRPr="00CC1C1A">
              <w:rPr>
                <w:rStyle w:val="Hyperlink"/>
                <w:noProof/>
                <w:lang w:val="pl-PL"/>
              </w:rPr>
              <w:t>edzinie klimatu</w:t>
            </w:r>
            <w:r w:rsidR="001A0D61">
              <w:rPr>
                <w:noProof/>
                <w:webHidden/>
              </w:rPr>
              <w:tab/>
            </w:r>
            <w:r w:rsidR="001A0D61">
              <w:rPr>
                <w:noProof/>
                <w:webHidden/>
              </w:rPr>
              <w:fldChar w:fldCharType="begin"/>
            </w:r>
            <w:r w:rsidR="001A0D61">
              <w:rPr>
                <w:noProof/>
                <w:webHidden/>
              </w:rPr>
              <w:instrText xml:space="preserve"> PAGEREF _Toc159936006 \h </w:instrText>
            </w:r>
            <w:r w:rsidR="001A0D61">
              <w:rPr>
                <w:noProof/>
                <w:webHidden/>
              </w:rPr>
            </w:r>
            <w:r w:rsidR="001A0D61">
              <w:rPr>
                <w:noProof/>
                <w:webHidden/>
              </w:rPr>
              <w:fldChar w:fldCharType="separate"/>
            </w:r>
            <w:r w:rsidR="00132941">
              <w:rPr>
                <w:noProof/>
                <w:webHidden/>
              </w:rPr>
              <w:t>10</w:t>
            </w:r>
            <w:r w:rsidR="001A0D61">
              <w:rPr>
                <w:noProof/>
                <w:webHidden/>
              </w:rPr>
              <w:fldChar w:fldCharType="end"/>
            </w:r>
          </w:hyperlink>
        </w:p>
        <w:p w14:paraId="3FC0C330" w14:textId="5F8C43E6" w:rsidR="001A0D61" w:rsidRDefault="00DA6D2C">
          <w:pPr>
            <w:pStyle w:val="TOC1"/>
            <w:rPr>
              <w:rFonts w:asciiTheme="minorHAnsi" w:eastAsiaTheme="minorEastAsia" w:hAnsiTheme="minorHAnsi" w:cstheme="minorBidi"/>
              <w:noProof/>
              <w:kern w:val="2"/>
              <w:sz w:val="22"/>
              <w:szCs w:val="22"/>
              <w14:ligatures w14:val="standardContextual"/>
            </w:rPr>
          </w:pPr>
          <w:hyperlink w:anchor="_Toc159936007" w:history="1">
            <w:r w:rsidR="001A0D61" w:rsidRPr="00CC1C1A">
              <w:rPr>
                <w:rStyle w:val="Hyperlink"/>
                <w:noProof/>
              </w:rPr>
              <w:t>4</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rPr>
              <w:t xml:space="preserve">Osiągnięcie celu </w:t>
            </w:r>
            <w:r w:rsidR="001A0D61" w:rsidRPr="00CC1C1A">
              <w:rPr>
                <w:rStyle w:val="Hyperlink"/>
                <w:noProof/>
                <w:lang w:val="pl-PL"/>
              </w:rPr>
              <w:t>na 2</w:t>
            </w:r>
            <w:r w:rsidR="001A0D61" w:rsidRPr="00CC1C1A">
              <w:rPr>
                <w:rStyle w:val="Hyperlink"/>
                <w:noProof/>
              </w:rPr>
              <w:t>0</w:t>
            </w:r>
            <w:r w:rsidR="001A0D61" w:rsidRPr="00CC1C1A">
              <w:rPr>
                <w:rStyle w:val="Hyperlink"/>
                <w:noProof/>
                <w:lang w:val="pl-PL"/>
              </w:rPr>
              <w:t>40 r.</w:t>
            </w:r>
            <w:r w:rsidR="001A0D61">
              <w:rPr>
                <w:noProof/>
                <w:webHidden/>
              </w:rPr>
              <w:tab/>
            </w:r>
            <w:r w:rsidR="001A0D61">
              <w:rPr>
                <w:noProof/>
                <w:webHidden/>
              </w:rPr>
              <w:fldChar w:fldCharType="begin"/>
            </w:r>
            <w:r w:rsidR="001A0D61">
              <w:rPr>
                <w:noProof/>
                <w:webHidden/>
              </w:rPr>
              <w:instrText xml:space="preserve"> PAGEREF _Toc159936007 \h </w:instrText>
            </w:r>
            <w:r w:rsidR="001A0D61">
              <w:rPr>
                <w:noProof/>
                <w:webHidden/>
              </w:rPr>
            </w:r>
            <w:r w:rsidR="001A0D61">
              <w:rPr>
                <w:noProof/>
                <w:webHidden/>
              </w:rPr>
              <w:fldChar w:fldCharType="separate"/>
            </w:r>
            <w:r w:rsidR="00132941">
              <w:rPr>
                <w:noProof/>
                <w:webHidden/>
              </w:rPr>
              <w:t>11</w:t>
            </w:r>
            <w:r w:rsidR="001A0D61">
              <w:rPr>
                <w:noProof/>
                <w:webHidden/>
              </w:rPr>
              <w:fldChar w:fldCharType="end"/>
            </w:r>
          </w:hyperlink>
        </w:p>
        <w:p w14:paraId="610CEFE9" w14:textId="7037EC06" w:rsidR="001A0D61" w:rsidRDefault="00DA6D2C">
          <w:pPr>
            <w:pStyle w:val="TOC2"/>
            <w:rPr>
              <w:rFonts w:asciiTheme="minorHAnsi" w:eastAsiaTheme="minorEastAsia" w:hAnsiTheme="minorHAnsi" w:cstheme="minorBidi"/>
              <w:noProof/>
              <w:kern w:val="2"/>
              <w:sz w:val="22"/>
              <w:szCs w:val="22"/>
              <w14:ligatures w14:val="standardContextual"/>
            </w:rPr>
          </w:pPr>
          <w:hyperlink w:anchor="_Toc159936008" w:history="1">
            <w:r w:rsidR="001A0D61" w:rsidRPr="00CC1C1A">
              <w:rPr>
                <w:rStyle w:val="Hyperlink"/>
                <w:noProof/>
                <w:lang w:val="pl-PL"/>
              </w:rPr>
              <w:t>4.1</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lang w:val="pl-PL"/>
              </w:rPr>
              <w:t>Wdrażanie ram polityki do roku 2030</w:t>
            </w:r>
            <w:r w:rsidR="001A0D61">
              <w:rPr>
                <w:noProof/>
                <w:webHidden/>
              </w:rPr>
              <w:tab/>
            </w:r>
            <w:r w:rsidR="001A0D61">
              <w:rPr>
                <w:noProof/>
                <w:webHidden/>
              </w:rPr>
              <w:fldChar w:fldCharType="begin"/>
            </w:r>
            <w:r w:rsidR="001A0D61">
              <w:rPr>
                <w:noProof/>
                <w:webHidden/>
              </w:rPr>
              <w:instrText xml:space="preserve"> PAGEREF _Toc159936008 \h </w:instrText>
            </w:r>
            <w:r w:rsidR="001A0D61">
              <w:rPr>
                <w:noProof/>
                <w:webHidden/>
              </w:rPr>
            </w:r>
            <w:r w:rsidR="001A0D61">
              <w:rPr>
                <w:noProof/>
                <w:webHidden/>
              </w:rPr>
              <w:fldChar w:fldCharType="separate"/>
            </w:r>
            <w:r w:rsidR="00132941">
              <w:rPr>
                <w:noProof/>
                <w:webHidden/>
              </w:rPr>
              <w:t>11</w:t>
            </w:r>
            <w:r w:rsidR="001A0D61">
              <w:rPr>
                <w:noProof/>
                <w:webHidden/>
              </w:rPr>
              <w:fldChar w:fldCharType="end"/>
            </w:r>
          </w:hyperlink>
        </w:p>
        <w:p w14:paraId="485CB7ED" w14:textId="06509F0D" w:rsidR="001A0D61" w:rsidRDefault="00DA6D2C">
          <w:pPr>
            <w:pStyle w:val="TOC2"/>
            <w:rPr>
              <w:rFonts w:asciiTheme="minorHAnsi" w:eastAsiaTheme="minorEastAsia" w:hAnsiTheme="minorHAnsi" w:cstheme="minorBidi"/>
              <w:noProof/>
              <w:kern w:val="2"/>
              <w:sz w:val="22"/>
              <w:szCs w:val="22"/>
              <w14:ligatures w14:val="standardContextual"/>
            </w:rPr>
          </w:pPr>
          <w:hyperlink w:anchor="_Toc159936009" w:history="1">
            <w:r w:rsidR="001A0D61" w:rsidRPr="00CC1C1A">
              <w:rPr>
                <w:rStyle w:val="Hyperlink"/>
                <w:noProof/>
              </w:rPr>
              <w:t>4.2</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rPr>
              <w:t>Gospodarka służąca ludziom</w:t>
            </w:r>
            <w:r w:rsidR="001A0D61">
              <w:rPr>
                <w:noProof/>
                <w:webHidden/>
              </w:rPr>
              <w:tab/>
            </w:r>
            <w:r w:rsidR="001A0D61">
              <w:rPr>
                <w:noProof/>
                <w:webHidden/>
              </w:rPr>
              <w:fldChar w:fldCharType="begin"/>
            </w:r>
            <w:r w:rsidR="001A0D61">
              <w:rPr>
                <w:noProof/>
                <w:webHidden/>
              </w:rPr>
              <w:instrText xml:space="preserve"> PAGEREF _Toc159936009 \h </w:instrText>
            </w:r>
            <w:r w:rsidR="001A0D61">
              <w:rPr>
                <w:noProof/>
                <w:webHidden/>
              </w:rPr>
            </w:r>
            <w:r w:rsidR="001A0D61">
              <w:rPr>
                <w:noProof/>
                <w:webHidden/>
              </w:rPr>
              <w:fldChar w:fldCharType="separate"/>
            </w:r>
            <w:r w:rsidR="00132941">
              <w:rPr>
                <w:noProof/>
                <w:webHidden/>
              </w:rPr>
              <w:t>12</w:t>
            </w:r>
            <w:r w:rsidR="001A0D61">
              <w:rPr>
                <w:noProof/>
                <w:webHidden/>
              </w:rPr>
              <w:fldChar w:fldCharType="end"/>
            </w:r>
          </w:hyperlink>
        </w:p>
        <w:p w14:paraId="2808E9B9" w14:textId="69B89D8F" w:rsidR="001A0D61" w:rsidRDefault="00DA6D2C">
          <w:pPr>
            <w:pStyle w:val="TOC2"/>
            <w:rPr>
              <w:rFonts w:asciiTheme="minorHAnsi" w:eastAsiaTheme="minorEastAsia" w:hAnsiTheme="minorHAnsi" w:cstheme="minorBidi"/>
              <w:noProof/>
              <w:kern w:val="2"/>
              <w:sz w:val="22"/>
              <w:szCs w:val="22"/>
              <w14:ligatures w14:val="standardContextual"/>
            </w:rPr>
          </w:pPr>
          <w:hyperlink w:anchor="_Toc159936010" w:history="1">
            <w:r w:rsidR="001A0D61" w:rsidRPr="00CC1C1A">
              <w:rPr>
                <w:rStyle w:val="Hyperlink"/>
                <w:noProof/>
              </w:rPr>
              <w:t>4.3</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rPr>
              <w:t>System energetyczny UE</w:t>
            </w:r>
            <w:r w:rsidR="001A0D61">
              <w:rPr>
                <w:noProof/>
                <w:webHidden/>
              </w:rPr>
              <w:tab/>
            </w:r>
            <w:r w:rsidR="001A0D61">
              <w:rPr>
                <w:noProof/>
                <w:webHidden/>
              </w:rPr>
              <w:fldChar w:fldCharType="begin"/>
            </w:r>
            <w:r w:rsidR="001A0D61">
              <w:rPr>
                <w:noProof/>
                <w:webHidden/>
              </w:rPr>
              <w:instrText xml:space="preserve"> PAGEREF _Toc159936010 \h </w:instrText>
            </w:r>
            <w:r w:rsidR="001A0D61">
              <w:rPr>
                <w:noProof/>
                <w:webHidden/>
              </w:rPr>
            </w:r>
            <w:r w:rsidR="001A0D61">
              <w:rPr>
                <w:noProof/>
                <w:webHidden/>
              </w:rPr>
              <w:fldChar w:fldCharType="separate"/>
            </w:r>
            <w:r w:rsidR="00132941">
              <w:rPr>
                <w:noProof/>
                <w:webHidden/>
              </w:rPr>
              <w:t>13</w:t>
            </w:r>
            <w:r w:rsidR="001A0D61">
              <w:rPr>
                <w:noProof/>
                <w:webHidden/>
              </w:rPr>
              <w:fldChar w:fldCharType="end"/>
            </w:r>
          </w:hyperlink>
        </w:p>
        <w:p w14:paraId="78FB23E3" w14:textId="71B2B654" w:rsidR="001A0D61" w:rsidRDefault="00DA6D2C">
          <w:pPr>
            <w:pStyle w:val="TOC2"/>
            <w:rPr>
              <w:rFonts w:asciiTheme="minorHAnsi" w:eastAsiaTheme="minorEastAsia" w:hAnsiTheme="minorHAnsi" w:cstheme="minorBidi"/>
              <w:noProof/>
              <w:kern w:val="2"/>
              <w:sz w:val="22"/>
              <w:szCs w:val="22"/>
              <w14:ligatures w14:val="standardContextual"/>
            </w:rPr>
          </w:pPr>
          <w:hyperlink w:anchor="_Toc159936011" w:history="1">
            <w:r w:rsidR="001A0D61" w:rsidRPr="00CC1C1A">
              <w:rPr>
                <w:rStyle w:val="Hyperlink"/>
                <w:noProof/>
              </w:rPr>
              <w:t>4.4</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rPr>
              <w:t>Ład na rzecz dekarbonizacji przemysłu</w:t>
            </w:r>
            <w:r w:rsidR="001A0D61">
              <w:rPr>
                <w:noProof/>
                <w:webHidden/>
              </w:rPr>
              <w:tab/>
            </w:r>
            <w:r w:rsidR="001A0D61">
              <w:rPr>
                <w:noProof/>
                <w:webHidden/>
              </w:rPr>
              <w:fldChar w:fldCharType="begin"/>
            </w:r>
            <w:r w:rsidR="001A0D61">
              <w:rPr>
                <w:noProof/>
                <w:webHidden/>
              </w:rPr>
              <w:instrText xml:space="preserve"> PAGEREF _Toc159936011 \h </w:instrText>
            </w:r>
            <w:r w:rsidR="001A0D61">
              <w:rPr>
                <w:noProof/>
                <w:webHidden/>
              </w:rPr>
            </w:r>
            <w:r w:rsidR="001A0D61">
              <w:rPr>
                <w:noProof/>
                <w:webHidden/>
              </w:rPr>
              <w:fldChar w:fldCharType="separate"/>
            </w:r>
            <w:r w:rsidR="00132941">
              <w:rPr>
                <w:noProof/>
                <w:webHidden/>
              </w:rPr>
              <w:t>16</w:t>
            </w:r>
            <w:r w:rsidR="001A0D61">
              <w:rPr>
                <w:noProof/>
                <w:webHidden/>
              </w:rPr>
              <w:fldChar w:fldCharType="end"/>
            </w:r>
          </w:hyperlink>
        </w:p>
        <w:p w14:paraId="559CB8D2" w14:textId="1AF9829B" w:rsidR="001A0D61" w:rsidRDefault="00DA6D2C">
          <w:pPr>
            <w:pStyle w:val="TOC2"/>
            <w:rPr>
              <w:rFonts w:asciiTheme="minorHAnsi" w:eastAsiaTheme="minorEastAsia" w:hAnsiTheme="minorHAnsi" w:cstheme="minorBidi"/>
              <w:noProof/>
              <w:kern w:val="2"/>
              <w:sz w:val="22"/>
              <w:szCs w:val="22"/>
              <w14:ligatures w14:val="standardContextual"/>
            </w:rPr>
          </w:pPr>
          <w:hyperlink w:anchor="_Toc159936012" w:history="1">
            <w:r w:rsidR="001A0D61" w:rsidRPr="00CC1C1A">
              <w:rPr>
                <w:rStyle w:val="Hyperlink"/>
                <w:noProof/>
              </w:rPr>
              <w:t>4.5</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rPr>
              <w:t>Dekarbonizacja transportu</w:t>
            </w:r>
            <w:r w:rsidR="00536A1B" w:rsidRPr="00CC1C1A">
              <w:rPr>
                <w:rStyle w:val="Hyperlink"/>
                <w:noProof/>
              </w:rPr>
              <w:t xml:space="preserve"> i</w:t>
            </w:r>
            <w:r w:rsidR="00536A1B">
              <w:rPr>
                <w:rStyle w:val="Hyperlink"/>
                <w:noProof/>
              </w:rPr>
              <w:t> </w:t>
            </w:r>
            <w:r w:rsidR="00536A1B" w:rsidRPr="00CC1C1A">
              <w:rPr>
                <w:rStyle w:val="Hyperlink"/>
                <w:noProof/>
              </w:rPr>
              <w:t>pop</w:t>
            </w:r>
            <w:r w:rsidR="001A0D61" w:rsidRPr="00CC1C1A">
              <w:rPr>
                <w:rStyle w:val="Hyperlink"/>
                <w:noProof/>
              </w:rPr>
              <w:t>rawa mobilności</w:t>
            </w:r>
            <w:r w:rsidR="001A0D61">
              <w:rPr>
                <w:noProof/>
                <w:webHidden/>
              </w:rPr>
              <w:tab/>
            </w:r>
            <w:r w:rsidR="001A0D61">
              <w:rPr>
                <w:noProof/>
                <w:webHidden/>
              </w:rPr>
              <w:fldChar w:fldCharType="begin"/>
            </w:r>
            <w:r w:rsidR="001A0D61">
              <w:rPr>
                <w:noProof/>
                <w:webHidden/>
              </w:rPr>
              <w:instrText xml:space="preserve"> PAGEREF _Toc159936012 \h </w:instrText>
            </w:r>
            <w:r w:rsidR="001A0D61">
              <w:rPr>
                <w:noProof/>
                <w:webHidden/>
              </w:rPr>
            </w:r>
            <w:r w:rsidR="001A0D61">
              <w:rPr>
                <w:noProof/>
                <w:webHidden/>
              </w:rPr>
              <w:fldChar w:fldCharType="separate"/>
            </w:r>
            <w:r w:rsidR="00132941">
              <w:rPr>
                <w:noProof/>
                <w:webHidden/>
              </w:rPr>
              <w:t>22</w:t>
            </w:r>
            <w:r w:rsidR="001A0D61">
              <w:rPr>
                <w:noProof/>
                <w:webHidden/>
              </w:rPr>
              <w:fldChar w:fldCharType="end"/>
            </w:r>
          </w:hyperlink>
        </w:p>
        <w:p w14:paraId="786B25C7" w14:textId="18E2FAEF" w:rsidR="001A0D61" w:rsidRDefault="00DA6D2C">
          <w:pPr>
            <w:pStyle w:val="TOC2"/>
            <w:rPr>
              <w:rFonts w:asciiTheme="minorHAnsi" w:eastAsiaTheme="minorEastAsia" w:hAnsiTheme="minorHAnsi" w:cstheme="minorBidi"/>
              <w:noProof/>
              <w:kern w:val="2"/>
              <w:sz w:val="22"/>
              <w:szCs w:val="22"/>
              <w14:ligatures w14:val="standardContextual"/>
            </w:rPr>
          </w:pPr>
          <w:hyperlink w:anchor="_Toc159936013" w:history="1">
            <w:r w:rsidR="001A0D61" w:rsidRPr="00CC1C1A">
              <w:rPr>
                <w:rStyle w:val="Hyperlink"/>
                <w:noProof/>
              </w:rPr>
              <w:t>4.6</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rPr>
              <w:t>Grunty, żywność</w:t>
            </w:r>
            <w:r w:rsidR="00536A1B" w:rsidRPr="00CC1C1A">
              <w:rPr>
                <w:rStyle w:val="Hyperlink"/>
                <w:noProof/>
              </w:rPr>
              <w:t xml:space="preserve"> i</w:t>
            </w:r>
            <w:r w:rsidR="00536A1B">
              <w:rPr>
                <w:rStyle w:val="Hyperlink"/>
                <w:noProof/>
              </w:rPr>
              <w:t> </w:t>
            </w:r>
            <w:r w:rsidR="00536A1B" w:rsidRPr="00CC1C1A">
              <w:rPr>
                <w:rStyle w:val="Hyperlink"/>
                <w:noProof/>
              </w:rPr>
              <w:t>bio</w:t>
            </w:r>
            <w:r w:rsidR="001A0D61" w:rsidRPr="00CC1C1A">
              <w:rPr>
                <w:rStyle w:val="Hyperlink"/>
                <w:noProof/>
              </w:rPr>
              <w:t>gospodarka</w:t>
            </w:r>
            <w:r w:rsidR="001A0D61">
              <w:rPr>
                <w:noProof/>
                <w:webHidden/>
              </w:rPr>
              <w:tab/>
            </w:r>
            <w:r w:rsidR="001A0D61">
              <w:rPr>
                <w:noProof/>
                <w:webHidden/>
              </w:rPr>
              <w:fldChar w:fldCharType="begin"/>
            </w:r>
            <w:r w:rsidR="001A0D61">
              <w:rPr>
                <w:noProof/>
                <w:webHidden/>
              </w:rPr>
              <w:instrText xml:space="preserve"> PAGEREF _Toc159936013 \h </w:instrText>
            </w:r>
            <w:r w:rsidR="001A0D61">
              <w:rPr>
                <w:noProof/>
                <w:webHidden/>
              </w:rPr>
            </w:r>
            <w:r w:rsidR="001A0D61">
              <w:rPr>
                <w:noProof/>
                <w:webHidden/>
              </w:rPr>
              <w:fldChar w:fldCharType="separate"/>
            </w:r>
            <w:r w:rsidR="00132941">
              <w:rPr>
                <w:noProof/>
                <w:webHidden/>
              </w:rPr>
              <w:t>24</w:t>
            </w:r>
            <w:r w:rsidR="001A0D61">
              <w:rPr>
                <w:noProof/>
                <w:webHidden/>
              </w:rPr>
              <w:fldChar w:fldCharType="end"/>
            </w:r>
          </w:hyperlink>
        </w:p>
        <w:p w14:paraId="41954D29" w14:textId="6475BBA8" w:rsidR="001A0D61" w:rsidRDefault="00DA6D2C">
          <w:pPr>
            <w:pStyle w:val="TOC2"/>
            <w:rPr>
              <w:rFonts w:asciiTheme="minorHAnsi" w:eastAsiaTheme="minorEastAsia" w:hAnsiTheme="minorHAnsi" w:cstheme="minorBidi"/>
              <w:noProof/>
              <w:kern w:val="2"/>
              <w:sz w:val="22"/>
              <w:szCs w:val="22"/>
              <w14:ligatures w14:val="standardContextual"/>
            </w:rPr>
          </w:pPr>
          <w:hyperlink w:anchor="_Toc159936014" w:history="1">
            <w:r w:rsidR="001A0D61" w:rsidRPr="00CC1C1A">
              <w:rPr>
                <w:rStyle w:val="Hyperlink"/>
                <w:noProof/>
              </w:rPr>
              <w:t>4.7</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rPr>
              <w:t>Inwestowanie</w:t>
            </w:r>
            <w:r w:rsidR="00536A1B" w:rsidRPr="00CC1C1A">
              <w:rPr>
                <w:rStyle w:val="Hyperlink"/>
                <w:noProof/>
              </w:rPr>
              <w:t xml:space="preserve"> w</w:t>
            </w:r>
            <w:r w:rsidR="00536A1B">
              <w:rPr>
                <w:rStyle w:val="Hyperlink"/>
                <w:noProof/>
              </w:rPr>
              <w:t> </w:t>
            </w:r>
            <w:r w:rsidR="00536A1B" w:rsidRPr="00CC1C1A">
              <w:rPr>
                <w:rStyle w:val="Hyperlink"/>
                <w:noProof/>
              </w:rPr>
              <w:t>prz</w:t>
            </w:r>
            <w:r w:rsidR="001A0D61" w:rsidRPr="00CC1C1A">
              <w:rPr>
                <w:rStyle w:val="Hyperlink"/>
                <w:noProof/>
              </w:rPr>
              <w:t>yszłość</w:t>
            </w:r>
            <w:r w:rsidR="001A0D61">
              <w:rPr>
                <w:noProof/>
                <w:webHidden/>
              </w:rPr>
              <w:tab/>
            </w:r>
            <w:r w:rsidR="001A0D61">
              <w:rPr>
                <w:noProof/>
                <w:webHidden/>
              </w:rPr>
              <w:fldChar w:fldCharType="begin"/>
            </w:r>
            <w:r w:rsidR="001A0D61">
              <w:rPr>
                <w:noProof/>
                <w:webHidden/>
              </w:rPr>
              <w:instrText xml:space="preserve"> PAGEREF _Toc159936014 \h </w:instrText>
            </w:r>
            <w:r w:rsidR="001A0D61">
              <w:rPr>
                <w:noProof/>
                <w:webHidden/>
              </w:rPr>
            </w:r>
            <w:r w:rsidR="001A0D61">
              <w:rPr>
                <w:noProof/>
                <w:webHidden/>
              </w:rPr>
              <w:fldChar w:fldCharType="separate"/>
            </w:r>
            <w:r w:rsidR="00132941">
              <w:rPr>
                <w:noProof/>
                <w:webHidden/>
              </w:rPr>
              <w:t>27</w:t>
            </w:r>
            <w:r w:rsidR="001A0D61">
              <w:rPr>
                <w:noProof/>
                <w:webHidden/>
              </w:rPr>
              <w:fldChar w:fldCharType="end"/>
            </w:r>
          </w:hyperlink>
        </w:p>
        <w:p w14:paraId="17BE0021" w14:textId="412D1D6B" w:rsidR="001A0D61" w:rsidRDefault="00DA6D2C">
          <w:pPr>
            <w:pStyle w:val="TOC1"/>
            <w:rPr>
              <w:rFonts w:asciiTheme="minorHAnsi" w:eastAsiaTheme="minorEastAsia" w:hAnsiTheme="minorHAnsi" w:cstheme="minorBidi"/>
              <w:noProof/>
              <w:kern w:val="2"/>
              <w:sz w:val="22"/>
              <w:szCs w:val="22"/>
              <w14:ligatures w14:val="standardContextual"/>
            </w:rPr>
          </w:pPr>
          <w:hyperlink w:anchor="_Toc159936015" w:history="1">
            <w:r w:rsidR="001A0D61" w:rsidRPr="00CC1C1A">
              <w:rPr>
                <w:rStyle w:val="Hyperlink"/>
                <w:noProof/>
              </w:rPr>
              <w:t>5</w:t>
            </w:r>
            <w:r w:rsidR="001A0D61">
              <w:rPr>
                <w:rFonts w:asciiTheme="minorHAnsi" w:eastAsiaTheme="minorEastAsia" w:hAnsiTheme="minorHAnsi" w:cstheme="minorBidi"/>
                <w:noProof/>
                <w:kern w:val="2"/>
                <w:sz w:val="22"/>
                <w:szCs w:val="22"/>
                <w14:ligatures w14:val="standardContextual"/>
              </w:rPr>
              <w:tab/>
            </w:r>
            <w:r w:rsidR="001A0D61" w:rsidRPr="00CC1C1A">
              <w:rPr>
                <w:rStyle w:val="Hyperlink"/>
                <w:noProof/>
              </w:rPr>
              <w:t>Wniosek</w:t>
            </w:r>
            <w:r w:rsidR="00536A1B" w:rsidRPr="00CC1C1A">
              <w:rPr>
                <w:rStyle w:val="Hyperlink"/>
                <w:noProof/>
              </w:rPr>
              <w:t xml:space="preserve"> i</w:t>
            </w:r>
            <w:r w:rsidR="00536A1B">
              <w:rPr>
                <w:rStyle w:val="Hyperlink"/>
                <w:noProof/>
              </w:rPr>
              <w:t> </w:t>
            </w:r>
            <w:r w:rsidR="00536A1B" w:rsidRPr="00CC1C1A">
              <w:rPr>
                <w:rStyle w:val="Hyperlink"/>
                <w:noProof/>
              </w:rPr>
              <w:t>dal</w:t>
            </w:r>
            <w:r w:rsidR="001A0D61" w:rsidRPr="00CC1C1A">
              <w:rPr>
                <w:rStyle w:val="Hyperlink"/>
                <w:noProof/>
              </w:rPr>
              <w:t>sze działania</w:t>
            </w:r>
            <w:r w:rsidR="001A0D61">
              <w:rPr>
                <w:noProof/>
                <w:webHidden/>
              </w:rPr>
              <w:tab/>
            </w:r>
            <w:r w:rsidR="001A0D61">
              <w:rPr>
                <w:noProof/>
                <w:webHidden/>
              </w:rPr>
              <w:fldChar w:fldCharType="begin"/>
            </w:r>
            <w:r w:rsidR="001A0D61">
              <w:rPr>
                <w:noProof/>
                <w:webHidden/>
              </w:rPr>
              <w:instrText xml:space="preserve"> PAGEREF _Toc159936015 \h </w:instrText>
            </w:r>
            <w:r w:rsidR="001A0D61">
              <w:rPr>
                <w:noProof/>
                <w:webHidden/>
              </w:rPr>
            </w:r>
            <w:r w:rsidR="001A0D61">
              <w:rPr>
                <w:noProof/>
                <w:webHidden/>
              </w:rPr>
              <w:fldChar w:fldCharType="separate"/>
            </w:r>
            <w:r w:rsidR="00132941">
              <w:rPr>
                <w:noProof/>
                <w:webHidden/>
              </w:rPr>
              <w:t>31</w:t>
            </w:r>
            <w:r w:rsidR="001A0D61">
              <w:rPr>
                <w:noProof/>
                <w:webHidden/>
              </w:rPr>
              <w:fldChar w:fldCharType="end"/>
            </w:r>
          </w:hyperlink>
        </w:p>
        <w:p w14:paraId="17BBC203" w14:textId="6F17AA7B" w:rsidR="00482E88" w:rsidRDefault="00F33203" w:rsidP="00482E88">
          <w:pPr>
            <w:rPr>
              <w:noProof/>
            </w:rPr>
          </w:pPr>
          <w:r>
            <w:rPr>
              <w:b/>
              <w:bCs/>
              <w:noProof/>
            </w:rPr>
            <w:fldChar w:fldCharType="end"/>
          </w:r>
        </w:p>
      </w:sdtContent>
    </w:sdt>
    <w:p w14:paraId="190EB9F8" w14:textId="77777777" w:rsidR="00482E88" w:rsidRDefault="00482E88" w:rsidP="00482E88">
      <w:pPr>
        <w:jc w:val="left"/>
        <w:rPr>
          <w:b/>
          <w:noProof/>
        </w:rPr>
      </w:pPr>
      <w:r>
        <w:rPr>
          <w:noProof/>
        </w:rPr>
        <w:br w:type="page"/>
      </w:r>
    </w:p>
    <w:p w14:paraId="65012081" w14:textId="77777777" w:rsidR="00482E88" w:rsidRDefault="00482E88" w:rsidP="00482E88">
      <w:pPr>
        <w:rPr>
          <w:noProof/>
        </w:rPr>
      </w:pPr>
      <w:bookmarkStart w:id="2" w:name="_Toc155286916"/>
    </w:p>
    <w:p w14:paraId="7748E4A7" w14:textId="25482BFB" w:rsidR="00482E88" w:rsidRPr="007663CA" w:rsidRDefault="00482E88" w:rsidP="0013325C">
      <w:pPr>
        <w:pStyle w:val="Heading1"/>
        <w:numPr>
          <w:ilvl w:val="0"/>
          <w:numId w:val="74"/>
        </w:numPr>
        <w:ind w:left="426" w:hanging="426"/>
        <w:rPr>
          <w:noProof/>
        </w:rPr>
      </w:pPr>
      <w:bookmarkStart w:id="3" w:name="_Toc159936002"/>
      <w:r>
        <w:rPr>
          <w:noProof/>
        </w:rPr>
        <w:t>Wizja wykraczająca poza 20</w:t>
      </w:r>
      <w:r w:rsidRPr="001A0D61">
        <w:rPr>
          <w:noProof/>
          <w:lang w:val="pl-PL"/>
        </w:rPr>
        <w:t>30</w:t>
      </w:r>
      <w:r w:rsidR="001A0D61" w:rsidRPr="001A0D61">
        <w:rPr>
          <w:noProof/>
          <w:lang w:val="pl-PL"/>
        </w:rPr>
        <w:t> </w:t>
      </w:r>
      <w:r w:rsidRPr="001A0D61">
        <w:rPr>
          <w:noProof/>
          <w:lang w:val="pl-PL"/>
        </w:rPr>
        <w:t>r.</w:t>
      </w:r>
      <w:bookmarkEnd w:id="2"/>
      <w:bookmarkEnd w:id="3"/>
      <w:r>
        <w:rPr>
          <w:noProof/>
        </w:rPr>
        <w:t xml:space="preserve"> </w:t>
      </w:r>
    </w:p>
    <w:p w14:paraId="4278DB2C" w14:textId="34D6E1C0" w:rsidR="00482E88" w:rsidRPr="00EF347F" w:rsidRDefault="00482E88" w:rsidP="00482E88">
      <w:pPr>
        <w:rPr>
          <w:noProof/>
          <w:lang w:val="pl-PL"/>
        </w:rPr>
      </w:pPr>
      <w:r w:rsidRPr="00EF347F">
        <w:rPr>
          <w:noProof/>
          <w:lang w:val="pl-PL"/>
        </w:rPr>
        <w:t>Zmiana klimatu nasila się,</w:t>
      </w:r>
      <w:r w:rsidR="00536A1B" w:rsidRPr="00EF347F">
        <w:rPr>
          <w:noProof/>
          <w:lang w:val="pl-PL"/>
        </w:rPr>
        <w:t xml:space="preserve"> a</w:t>
      </w:r>
      <w:r w:rsidR="00536A1B">
        <w:rPr>
          <w:noProof/>
          <w:lang w:val="pl-PL"/>
        </w:rPr>
        <w:t> </w:t>
      </w:r>
      <w:r w:rsidR="00536A1B" w:rsidRPr="00EF347F">
        <w:rPr>
          <w:noProof/>
          <w:lang w:val="pl-PL"/>
        </w:rPr>
        <w:t>jej</w:t>
      </w:r>
      <w:r w:rsidRPr="00EF347F">
        <w:rPr>
          <w:noProof/>
          <w:lang w:val="pl-PL"/>
        </w:rPr>
        <w:t xml:space="preserve"> rzeczywiste koszty rosną. Niespotykanie duże przyspieszenie zaburzeń klimatycznych</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23</w:t>
      </w:r>
      <w:r w:rsidR="001A0D61" w:rsidRPr="001A0D61">
        <w:rPr>
          <w:noProof/>
          <w:lang w:val="pl-PL"/>
        </w:rPr>
        <w:t> </w:t>
      </w:r>
      <w:r w:rsidRPr="001A0D61">
        <w:rPr>
          <w:noProof/>
          <w:lang w:val="pl-PL"/>
        </w:rPr>
        <w:t>r.</w:t>
      </w:r>
      <w:r w:rsidRPr="00EF347F">
        <w:rPr>
          <w:noProof/>
          <w:lang w:val="pl-PL"/>
        </w:rPr>
        <w:t xml:space="preserve"> spowodowało, że temperatura na świecie po raz pierwszy wyniosła 1,4</w:t>
      </w:r>
      <w:r w:rsidRPr="001A0D61">
        <w:rPr>
          <w:noProof/>
          <w:lang w:val="pl-PL"/>
        </w:rPr>
        <w:t>8</w:t>
      </w:r>
      <w:r w:rsidR="001A0D61" w:rsidRPr="001A0D61">
        <w:rPr>
          <w:noProof/>
          <w:lang w:val="pl-PL"/>
        </w:rPr>
        <w:t> </w:t>
      </w:r>
      <w:r w:rsidRPr="001A0D61">
        <w:rPr>
          <w:noProof/>
          <w:lang w:val="pl-PL"/>
        </w:rPr>
        <w:t>°C</w:t>
      </w:r>
      <w:r w:rsidRPr="00EF347F">
        <w:rPr>
          <w:noProof/>
          <w:lang w:val="pl-PL"/>
        </w:rPr>
        <w:t xml:space="preserve"> powyżej poziomu sprzed epoki przemysłowej,</w:t>
      </w:r>
      <w:r w:rsidR="00536A1B" w:rsidRPr="00EF347F">
        <w:rPr>
          <w:noProof/>
          <w:lang w:val="pl-PL"/>
        </w:rPr>
        <w:t xml:space="preserve"> a</w:t>
      </w:r>
      <w:r w:rsidR="00536A1B">
        <w:rPr>
          <w:noProof/>
          <w:lang w:val="pl-PL"/>
        </w:rPr>
        <w:t> </w:t>
      </w:r>
      <w:r w:rsidR="00536A1B" w:rsidRPr="00EF347F">
        <w:rPr>
          <w:noProof/>
          <w:lang w:val="pl-PL"/>
        </w:rPr>
        <w:t>tem</w:t>
      </w:r>
      <w:r w:rsidRPr="00EF347F">
        <w:rPr>
          <w:noProof/>
          <w:lang w:val="pl-PL"/>
        </w:rPr>
        <w:t>peratury oceanów</w:t>
      </w:r>
      <w:r w:rsidR="00536A1B" w:rsidRPr="00EF347F">
        <w:rPr>
          <w:noProof/>
          <w:lang w:val="pl-PL"/>
        </w:rPr>
        <w:t xml:space="preserve"> i</w:t>
      </w:r>
      <w:r w:rsidR="00536A1B">
        <w:rPr>
          <w:noProof/>
          <w:lang w:val="pl-PL"/>
        </w:rPr>
        <w:t> </w:t>
      </w:r>
      <w:r w:rsidR="00536A1B" w:rsidRPr="00EF347F">
        <w:rPr>
          <w:noProof/>
          <w:lang w:val="pl-PL"/>
        </w:rPr>
        <w:t>uby</w:t>
      </w:r>
      <w:r w:rsidRPr="00EF347F">
        <w:rPr>
          <w:noProof/>
          <w:lang w:val="pl-PL"/>
        </w:rPr>
        <w:t>tek lodu na Oceanie Antarktycznym osiągnęły rekordowe wartości. Obecnie bardziej niż kiedykolwiek widoczne jest, że osiągnięcie stabilnego klimatu</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ewnienie, aby obecne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yszłe pokolenia mogły żyć na naszej planecie, wymaga zdecydowanego</w:t>
      </w:r>
      <w:r w:rsidR="00536A1B" w:rsidRPr="00EF347F">
        <w:rPr>
          <w:noProof/>
          <w:lang w:val="pl-PL"/>
        </w:rPr>
        <w:t xml:space="preserve"> i</w:t>
      </w:r>
      <w:r w:rsidR="00536A1B">
        <w:rPr>
          <w:noProof/>
          <w:lang w:val="pl-PL"/>
        </w:rPr>
        <w:t> </w:t>
      </w:r>
      <w:r w:rsidR="00536A1B" w:rsidRPr="00EF347F">
        <w:rPr>
          <w:noProof/>
          <w:lang w:val="pl-PL"/>
        </w:rPr>
        <w:t>szy</w:t>
      </w:r>
      <w:r w:rsidRPr="00EF347F">
        <w:rPr>
          <w:noProof/>
          <w:lang w:val="pl-PL"/>
        </w:rPr>
        <w:t>bkiego ograniczenia globalnych emisji gazów cieplarnianych (GHG) oraz przygotowania się na przyszłe skutki zmiany klimatu (</w:t>
      </w:r>
      <w:r>
        <w:rPr>
          <w:rStyle w:val="FootnoteReference"/>
          <w:noProof/>
        </w:rPr>
        <w:footnoteReference w:id="2"/>
      </w:r>
      <w:r w:rsidRPr="00EF347F">
        <w:rPr>
          <w:noProof/>
          <w:lang w:val="pl-PL"/>
        </w:rPr>
        <w:t>). Realizacja tych celów może</w:t>
      </w:r>
      <w:r w:rsidR="00536A1B" w:rsidRPr="00EF347F">
        <w:rPr>
          <w:noProof/>
          <w:lang w:val="pl-PL"/>
        </w:rPr>
        <w:t xml:space="preserve"> i</w:t>
      </w:r>
      <w:r w:rsidR="00536A1B">
        <w:rPr>
          <w:noProof/>
          <w:lang w:val="pl-PL"/>
        </w:rPr>
        <w:t> </w:t>
      </w:r>
      <w:r w:rsidR="00536A1B" w:rsidRPr="00EF347F">
        <w:rPr>
          <w:noProof/>
          <w:lang w:val="pl-PL"/>
        </w:rPr>
        <w:t>mus</w:t>
      </w:r>
      <w:r w:rsidRPr="00EF347F">
        <w:rPr>
          <w:noProof/>
          <w:lang w:val="pl-PL"/>
        </w:rPr>
        <w:t>i iść</w:t>
      </w:r>
      <w:r w:rsidR="00536A1B" w:rsidRPr="00EF347F">
        <w:rPr>
          <w:noProof/>
          <w:lang w:val="pl-PL"/>
        </w:rPr>
        <w:t xml:space="preserve"> w</w:t>
      </w:r>
      <w:r w:rsidR="00536A1B">
        <w:rPr>
          <w:noProof/>
          <w:lang w:val="pl-PL"/>
        </w:rPr>
        <w:t> </w:t>
      </w:r>
      <w:r w:rsidR="00536A1B" w:rsidRPr="00EF347F">
        <w:rPr>
          <w:noProof/>
          <w:lang w:val="pl-PL"/>
        </w:rPr>
        <w:t>par</w:t>
      </w:r>
      <w:r w:rsidRPr="00EF347F">
        <w:rPr>
          <w:noProof/>
          <w:lang w:val="pl-PL"/>
        </w:rPr>
        <w:t>ze</w:t>
      </w:r>
      <w:r w:rsidR="00536A1B" w:rsidRPr="00EF347F">
        <w:rPr>
          <w:noProof/>
          <w:lang w:val="pl-PL"/>
        </w:rPr>
        <w:t xml:space="preserve"> z</w:t>
      </w:r>
      <w:r w:rsidR="00536A1B">
        <w:rPr>
          <w:noProof/>
          <w:lang w:val="pl-PL"/>
        </w:rPr>
        <w:t> </w:t>
      </w:r>
      <w:r w:rsidR="00536A1B" w:rsidRPr="00EF347F">
        <w:rPr>
          <w:noProof/>
          <w:lang w:val="pl-PL"/>
        </w:rPr>
        <w:t>ksz</w:t>
      </w:r>
      <w:r w:rsidRPr="00EF347F">
        <w:rPr>
          <w:noProof/>
          <w:lang w:val="pl-PL"/>
        </w:rPr>
        <w:t>tałtowaniem zasobnego</w:t>
      </w:r>
      <w:r w:rsidR="00536A1B" w:rsidRPr="00EF347F">
        <w:rPr>
          <w:noProof/>
          <w:lang w:val="pl-PL"/>
        </w:rPr>
        <w:t xml:space="preserve"> i</w:t>
      </w:r>
      <w:r w:rsidR="00536A1B">
        <w:rPr>
          <w:noProof/>
          <w:lang w:val="pl-PL"/>
        </w:rPr>
        <w:t> </w:t>
      </w:r>
      <w:r w:rsidR="00536A1B" w:rsidRPr="00EF347F">
        <w:rPr>
          <w:noProof/>
          <w:lang w:val="pl-PL"/>
        </w:rPr>
        <w:t>spr</w:t>
      </w:r>
      <w:r w:rsidRPr="00EF347F">
        <w:rPr>
          <w:noProof/>
          <w:lang w:val="pl-PL"/>
        </w:rPr>
        <w:t>awiedliwego społeczeństwa oraz unijnego przemysłu</w:t>
      </w:r>
      <w:r w:rsidR="00536A1B" w:rsidRPr="00EF347F">
        <w:rPr>
          <w:noProof/>
          <w:lang w:val="pl-PL"/>
        </w:rPr>
        <w:t xml:space="preserve"> i</w:t>
      </w:r>
      <w:r w:rsidR="00536A1B">
        <w:rPr>
          <w:noProof/>
          <w:lang w:val="pl-PL"/>
        </w:rPr>
        <w:t> </w:t>
      </w:r>
      <w:r w:rsidR="00536A1B" w:rsidRPr="00EF347F">
        <w:rPr>
          <w:noProof/>
          <w:lang w:val="pl-PL"/>
        </w:rPr>
        <w:t>sek</w:t>
      </w:r>
      <w:r w:rsidRPr="00EF347F">
        <w:rPr>
          <w:noProof/>
          <w:lang w:val="pl-PL"/>
        </w:rPr>
        <w:t>tora rolnego, które są elastyczne</w:t>
      </w:r>
      <w:r w:rsidR="00536A1B" w:rsidRPr="00EF347F">
        <w:rPr>
          <w:noProof/>
          <w:lang w:val="pl-PL"/>
        </w:rPr>
        <w:t xml:space="preserve"> i</w:t>
      </w:r>
      <w:r w:rsidR="00536A1B">
        <w:rPr>
          <w:noProof/>
          <w:lang w:val="pl-PL"/>
        </w:rPr>
        <w:t> </w:t>
      </w:r>
      <w:r w:rsidR="00536A1B" w:rsidRPr="00EF347F">
        <w:rPr>
          <w:noProof/>
          <w:lang w:val="pl-PL"/>
        </w:rPr>
        <w:t>sil</w:t>
      </w:r>
      <w:r w:rsidRPr="00EF347F">
        <w:rPr>
          <w:noProof/>
          <w:lang w:val="pl-PL"/>
        </w:rPr>
        <w:t>ne</w:t>
      </w:r>
      <w:r w:rsidR="00536A1B" w:rsidRPr="00EF347F">
        <w:rPr>
          <w:noProof/>
          <w:lang w:val="pl-PL"/>
        </w:rPr>
        <w:t xml:space="preserve"> w</w:t>
      </w:r>
      <w:r w:rsidR="00536A1B">
        <w:rPr>
          <w:noProof/>
          <w:lang w:val="pl-PL"/>
        </w:rPr>
        <w:t> </w:t>
      </w:r>
      <w:r w:rsidR="00536A1B" w:rsidRPr="00EF347F">
        <w:rPr>
          <w:noProof/>
          <w:lang w:val="pl-PL"/>
        </w:rPr>
        <w:t>glo</w:t>
      </w:r>
      <w:r w:rsidRPr="00EF347F">
        <w:rPr>
          <w:noProof/>
          <w:lang w:val="pl-PL"/>
        </w:rPr>
        <w:t>balnie konkurencyjnej</w:t>
      </w:r>
      <w:r w:rsidR="00536A1B" w:rsidRPr="00EF347F">
        <w:rPr>
          <w:noProof/>
          <w:lang w:val="pl-PL"/>
        </w:rPr>
        <w:t xml:space="preserve"> i</w:t>
      </w:r>
      <w:r w:rsidR="00536A1B">
        <w:rPr>
          <w:noProof/>
          <w:lang w:val="pl-PL"/>
        </w:rPr>
        <w:t> </w:t>
      </w:r>
      <w:r w:rsidR="00536A1B" w:rsidRPr="00EF347F">
        <w:rPr>
          <w:noProof/>
          <w:lang w:val="pl-PL"/>
        </w:rPr>
        <w:t>cor</w:t>
      </w:r>
      <w:r w:rsidRPr="00EF347F">
        <w:rPr>
          <w:noProof/>
          <w:lang w:val="pl-PL"/>
        </w:rPr>
        <w:t>az bardziej zrównoważonej gospodarce, zapewniającej korzyści wszystkim ludziom, zgodnie</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0 zasadami Europejskiego filaru praw socjalnych</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ązanego</w:t>
      </w:r>
      <w:r w:rsidR="00536A1B" w:rsidRPr="00EF347F">
        <w:rPr>
          <w:noProof/>
          <w:lang w:val="pl-PL"/>
        </w:rPr>
        <w:t xml:space="preserve"> z</w:t>
      </w:r>
      <w:r w:rsidR="00536A1B">
        <w:rPr>
          <w:noProof/>
          <w:lang w:val="pl-PL"/>
        </w:rPr>
        <w:t> </w:t>
      </w:r>
      <w:r w:rsidR="00536A1B" w:rsidRPr="00EF347F">
        <w:rPr>
          <w:noProof/>
          <w:lang w:val="pl-PL"/>
        </w:rPr>
        <w:t>nim</w:t>
      </w:r>
      <w:r w:rsidRPr="00EF347F">
        <w:rPr>
          <w:noProof/>
          <w:lang w:val="pl-PL"/>
        </w:rPr>
        <w:t xml:space="preserve"> planu działania.</w:t>
      </w:r>
    </w:p>
    <w:p w14:paraId="317CEE3E" w14:textId="1FBE52D7" w:rsidR="00482E88" w:rsidRPr="00EF347F" w:rsidRDefault="00482E88" w:rsidP="00482E88">
      <w:pPr>
        <w:rPr>
          <w:noProof/>
          <w:lang w:val="pl-PL"/>
        </w:rPr>
      </w:pPr>
      <w:r w:rsidRPr="00EF347F">
        <w:rPr>
          <w:noProof/>
          <w:lang w:val="pl-PL"/>
        </w:rPr>
        <w:t>Wyniki 28. sesji Konferencji Stron Ramowej Konwencji Narodów Zjednoczonych</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Zmian Klimatu (COP28)</w:t>
      </w:r>
      <w:r w:rsidR="00536A1B" w:rsidRPr="00EF347F">
        <w:rPr>
          <w:noProof/>
          <w:lang w:val="pl-PL"/>
        </w:rPr>
        <w:t xml:space="preserve"> w</w:t>
      </w:r>
      <w:r w:rsidR="00536A1B">
        <w:rPr>
          <w:noProof/>
          <w:lang w:val="pl-PL"/>
        </w:rPr>
        <w:t> </w:t>
      </w:r>
      <w:r w:rsidR="00536A1B" w:rsidRPr="00EF347F">
        <w:rPr>
          <w:noProof/>
          <w:lang w:val="pl-PL"/>
        </w:rPr>
        <w:t>Dub</w:t>
      </w:r>
      <w:r w:rsidRPr="00EF347F">
        <w:rPr>
          <w:noProof/>
          <w:lang w:val="pl-PL"/>
        </w:rPr>
        <w:t>aju</w:t>
      </w:r>
      <w:r w:rsidR="00536A1B" w:rsidRPr="00EF347F">
        <w:rPr>
          <w:noProof/>
          <w:lang w:val="pl-PL"/>
        </w:rPr>
        <w:t xml:space="preserve"> i</w:t>
      </w:r>
      <w:r w:rsidR="00536A1B">
        <w:rPr>
          <w:noProof/>
          <w:lang w:val="pl-PL"/>
        </w:rPr>
        <w:t> </w:t>
      </w:r>
      <w:r w:rsidR="00536A1B" w:rsidRPr="00EF347F">
        <w:rPr>
          <w:noProof/>
          <w:lang w:val="pl-PL"/>
        </w:rPr>
        <w:t>pie</w:t>
      </w:r>
      <w:r w:rsidRPr="00EF347F">
        <w:rPr>
          <w:noProof/>
          <w:lang w:val="pl-PL"/>
        </w:rPr>
        <w:t>rwszy globalny przegląd działań</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pokazują, że reszta świata również szybko wkracza na tę ścieżkę. UE, która zapisała</w:t>
      </w:r>
      <w:r w:rsidR="00536A1B" w:rsidRPr="00EF347F">
        <w:rPr>
          <w:noProof/>
          <w:lang w:val="pl-PL"/>
        </w:rPr>
        <w:t xml:space="preserve"> w</w:t>
      </w:r>
      <w:r w:rsidR="00536A1B">
        <w:rPr>
          <w:noProof/>
          <w:lang w:val="pl-PL"/>
        </w:rPr>
        <w:t> </w:t>
      </w:r>
      <w:r w:rsidR="00536A1B" w:rsidRPr="00EF347F">
        <w:rPr>
          <w:noProof/>
          <w:lang w:val="pl-PL"/>
        </w:rPr>
        <w:t>pra</w:t>
      </w:r>
      <w:r w:rsidRPr="00EF347F">
        <w:rPr>
          <w:noProof/>
          <w:lang w:val="pl-PL"/>
        </w:rPr>
        <w:t xml:space="preserve">wie cel polegający na osiągnięciu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odgrywa wiodącą rolę</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ałaniach</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w:t>
      </w:r>
      <w:r w:rsidR="00536A1B" w:rsidRPr="00EF347F">
        <w:rPr>
          <w:noProof/>
          <w:lang w:val="pl-PL"/>
        </w:rPr>
        <w:t xml:space="preserve"> i</w:t>
      </w:r>
      <w:r w:rsidR="00536A1B">
        <w:rPr>
          <w:noProof/>
          <w:lang w:val="pl-PL"/>
        </w:rPr>
        <w:t> </w:t>
      </w:r>
      <w:r w:rsidR="00536A1B" w:rsidRPr="00EF347F">
        <w:rPr>
          <w:noProof/>
          <w:lang w:val="pl-PL"/>
        </w:rPr>
        <w:t>zam</w:t>
      </w:r>
      <w:r w:rsidRPr="00EF347F">
        <w:rPr>
          <w:noProof/>
          <w:lang w:val="pl-PL"/>
        </w:rPr>
        <w:t>ierza ją utrzymać.</w:t>
      </w:r>
    </w:p>
    <w:p w14:paraId="20CC9066" w14:textId="5DDD2C29" w:rsidR="00482E88" w:rsidRPr="00EF347F" w:rsidRDefault="00482E88" w:rsidP="00482E88">
      <w:pPr>
        <w:rPr>
          <w:noProof/>
          <w:lang w:val="pl-PL"/>
        </w:rPr>
      </w:pPr>
      <w:r w:rsidRPr="00EF347F">
        <w:rPr>
          <w:noProof/>
          <w:lang w:val="pl-PL"/>
        </w:rPr>
        <w:t>Wizja dla Europy na koniec kolejnego dziesięciolecia jest szeroko zakrojona: ma ona pozostać głównym miejscem docelowym dla możliwości inwestycyjnych, które przynoszą stabilne, nieulegające dezaktualizacji miejsca pracy wysokiej jakości</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ewniają silny ekosystem przemysłowy. Europa ma być liderem</w:t>
      </w:r>
      <w:r w:rsidR="00536A1B" w:rsidRPr="00EF347F">
        <w:rPr>
          <w:noProof/>
          <w:lang w:val="pl-PL"/>
        </w:rPr>
        <w:t xml:space="preserve"> w</w:t>
      </w:r>
      <w:r w:rsidR="00536A1B">
        <w:rPr>
          <w:noProof/>
          <w:lang w:val="pl-PL"/>
        </w:rPr>
        <w:t> </w:t>
      </w:r>
      <w:r w:rsidR="00536A1B" w:rsidRPr="00EF347F">
        <w:rPr>
          <w:noProof/>
          <w:lang w:val="pl-PL"/>
        </w:rPr>
        <w:t>roz</w:t>
      </w:r>
      <w:r w:rsidRPr="00EF347F">
        <w:rPr>
          <w:noProof/>
          <w:lang w:val="pl-PL"/>
        </w:rPr>
        <w:t>wijaniu rynków czystych technologii przyszłości, na których wszystkie duże kraje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edsiębiorstwa będą starały się wykorzystać możliwości rynkowe. Europa, stając się kontynentem zapewniającym czystą, niskoemisyjną</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ystępną cenowo energię oraz zrównoważoną żywność</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wnoważone surowce, będzie odporna na przyszłe kryzysy, takie jak te wywoływane obecnie przez zakłócenia</w:t>
      </w:r>
      <w:r w:rsidR="00536A1B" w:rsidRPr="00EF347F">
        <w:rPr>
          <w:noProof/>
          <w:lang w:val="pl-PL"/>
        </w:rPr>
        <w:t xml:space="preserve"> w</w:t>
      </w:r>
      <w:r w:rsidR="00536A1B">
        <w:rPr>
          <w:noProof/>
          <w:lang w:val="pl-PL"/>
        </w:rPr>
        <w:t> </w:t>
      </w:r>
      <w:r w:rsidR="00536A1B" w:rsidRPr="00EF347F">
        <w:rPr>
          <w:noProof/>
          <w:lang w:val="pl-PL"/>
        </w:rPr>
        <w:t>dos</w:t>
      </w:r>
      <w:r w:rsidRPr="00EF347F">
        <w:rPr>
          <w:noProof/>
          <w:lang w:val="pl-PL"/>
        </w:rPr>
        <w:t>tawach paliw kopalnych. Dzięki utrzymaniu pozycji globalnego lidera</w:t>
      </w:r>
      <w:r w:rsidR="00536A1B" w:rsidRPr="00EF347F">
        <w:rPr>
          <w:noProof/>
          <w:lang w:val="pl-PL"/>
        </w:rPr>
        <w:t xml:space="preserve"> i</w:t>
      </w:r>
      <w:r w:rsidR="00536A1B">
        <w:rPr>
          <w:noProof/>
          <w:lang w:val="pl-PL"/>
        </w:rPr>
        <w:t> </w:t>
      </w:r>
      <w:r w:rsidR="00536A1B" w:rsidRPr="00EF347F">
        <w:rPr>
          <w:noProof/>
          <w:lang w:val="pl-PL"/>
        </w:rPr>
        <w:t>zau</w:t>
      </w:r>
      <w:r w:rsidRPr="00EF347F">
        <w:rPr>
          <w:noProof/>
          <w:lang w:val="pl-PL"/>
        </w:rPr>
        <w:t>fanego partnera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ałaniach</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Europa jednocześnie wzmocni swoją otwartą strategiczną autonomię</w:t>
      </w:r>
      <w:r w:rsidR="00536A1B" w:rsidRPr="00EF347F">
        <w:rPr>
          <w:noProof/>
          <w:lang w:val="pl-PL"/>
        </w:rPr>
        <w:t xml:space="preserve"> i</w:t>
      </w:r>
      <w:r w:rsidR="00536A1B">
        <w:rPr>
          <w:noProof/>
          <w:lang w:val="pl-PL"/>
        </w:rPr>
        <w:t> </w:t>
      </w:r>
      <w:r w:rsidR="00536A1B" w:rsidRPr="00EF347F">
        <w:rPr>
          <w:noProof/>
          <w:lang w:val="pl-PL"/>
        </w:rPr>
        <w:t>zdy</w:t>
      </w:r>
      <w:r w:rsidRPr="00EF347F">
        <w:rPr>
          <w:noProof/>
          <w:lang w:val="pl-PL"/>
        </w:rPr>
        <w:t>wersyfikuje swoje zrównoważone globalne łańcuchy wartości, aby być niezależnym graczem</w:t>
      </w:r>
      <w:r w:rsidR="00536A1B" w:rsidRPr="00EF347F">
        <w:rPr>
          <w:noProof/>
          <w:lang w:val="pl-PL"/>
        </w:rPr>
        <w:t xml:space="preserve"> w</w:t>
      </w:r>
      <w:r w:rsidR="00536A1B">
        <w:rPr>
          <w:noProof/>
          <w:lang w:val="pl-PL"/>
        </w:rPr>
        <w:t> </w:t>
      </w:r>
      <w:r w:rsidR="00536A1B" w:rsidRPr="00EF347F">
        <w:rPr>
          <w:noProof/>
          <w:lang w:val="pl-PL"/>
        </w:rPr>
        <w:t>nie</w:t>
      </w:r>
      <w:r w:rsidRPr="00EF347F">
        <w:rPr>
          <w:noProof/>
          <w:lang w:val="pl-PL"/>
        </w:rPr>
        <w:t>stabilnym świecie.</w:t>
      </w:r>
    </w:p>
    <w:p w14:paraId="563E656F" w14:textId="555E6FA5" w:rsidR="00482E88" w:rsidRPr="00EF347F" w:rsidRDefault="00482E88" w:rsidP="00482E88">
      <w:pPr>
        <w:rPr>
          <w:noProof/>
          <w:lang w:val="pl-PL"/>
        </w:rPr>
      </w:pPr>
      <w:r w:rsidRPr="00EF347F">
        <w:rPr>
          <w:noProof/>
          <w:lang w:val="pl-PL"/>
        </w:rPr>
        <w:t>Dobrze zaplanowane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mogą przyczynić się do realizacji tej wizji na rzecz Europy</w:t>
      </w:r>
      <w:r w:rsidR="00536A1B" w:rsidRPr="00EF347F">
        <w:rPr>
          <w:noProof/>
          <w:lang w:val="pl-PL"/>
        </w:rPr>
        <w:t xml:space="preserve"> i</w:t>
      </w:r>
      <w:r w:rsidR="00536A1B">
        <w:rPr>
          <w:noProof/>
          <w:lang w:val="pl-PL"/>
        </w:rPr>
        <w:t> </w:t>
      </w:r>
      <w:r w:rsidR="00536A1B" w:rsidRPr="00EF347F">
        <w:rPr>
          <w:noProof/>
          <w:lang w:val="pl-PL"/>
        </w:rPr>
        <w:t>jej</w:t>
      </w:r>
      <w:r w:rsidRPr="00EF347F">
        <w:rPr>
          <w:noProof/>
          <w:lang w:val="pl-PL"/>
        </w:rPr>
        <w:t xml:space="preserve"> obywateli. Europejski Zielony Ład to długoterminowa strategia UE na rzecz wzrostu gospodarczego, inwestycji</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owacji.</w:t>
      </w:r>
      <w:r w:rsidR="00EF347F">
        <w:rPr>
          <w:noProof/>
          <w:lang w:val="pl-PL"/>
        </w:rPr>
        <w:t xml:space="preserve"> </w:t>
      </w:r>
      <w:r w:rsidRPr="00EF347F">
        <w:rPr>
          <w:noProof/>
          <w:lang w:val="pl-PL"/>
        </w:rPr>
        <w:t>Jego wdrożenie wzmocni</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 niezależność energetyczną UE od paliw kopalnych. W 20</w:t>
      </w:r>
      <w:r w:rsidRPr="001A0D61">
        <w:rPr>
          <w:noProof/>
          <w:lang w:val="pl-PL"/>
        </w:rPr>
        <w:t>22</w:t>
      </w:r>
      <w:r w:rsidR="001A0D61" w:rsidRPr="001A0D61">
        <w:rPr>
          <w:noProof/>
          <w:lang w:val="pl-PL"/>
        </w:rPr>
        <w:t> </w:t>
      </w:r>
      <w:r w:rsidRPr="001A0D61">
        <w:rPr>
          <w:noProof/>
          <w:lang w:val="pl-PL"/>
        </w:rPr>
        <w:t>r.</w:t>
      </w:r>
      <w:r w:rsidRPr="00EF347F">
        <w:rPr>
          <w:noProof/>
          <w:lang w:val="pl-PL"/>
        </w:rPr>
        <w:t xml:space="preserve"> wartość importu paliw kopalnych wzrosła </w:t>
      </w:r>
      <w:r w:rsidRPr="001A0D61">
        <w:rPr>
          <w:noProof/>
          <w:lang w:val="pl-PL"/>
        </w:rPr>
        <w:t>do</w:t>
      </w:r>
      <w:r w:rsidR="001A0D61" w:rsidRPr="001A0D61">
        <w:rPr>
          <w:noProof/>
          <w:lang w:val="pl-PL"/>
        </w:rPr>
        <w:t> </w:t>
      </w:r>
      <w:r w:rsidRPr="001A0D61">
        <w:rPr>
          <w:noProof/>
          <w:lang w:val="pl-PL"/>
        </w:rPr>
        <w:t>6</w:t>
      </w:r>
      <w:r w:rsidRPr="00EF347F">
        <w:rPr>
          <w:noProof/>
          <w:lang w:val="pl-PL"/>
        </w:rPr>
        <w:t>40 mld EUR (4,</w:t>
      </w:r>
      <w:r w:rsidRPr="001A0D61">
        <w:rPr>
          <w:noProof/>
          <w:lang w:val="pl-PL"/>
        </w:rPr>
        <w:t>1</w:t>
      </w:r>
      <w:r w:rsidR="001A0D61" w:rsidRPr="001A0D61">
        <w:rPr>
          <w:noProof/>
          <w:lang w:val="pl-PL"/>
        </w:rPr>
        <w:t> </w:t>
      </w:r>
      <w:r w:rsidRPr="001A0D61">
        <w:rPr>
          <w:noProof/>
          <w:lang w:val="pl-PL"/>
        </w:rPr>
        <w:t>%</w:t>
      </w:r>
      <w:r w:rsidRPr="00EF347F">
        <w:rPr>
          <w:noProof/>
          <w:lang w:val="pl-PL"/>
        </w:rPr>
        <w:t xml:space="preserve"> PKB)</w:t>
      </w:r>
      <w:r w:rsidR="00536A1B" w:rsidRPr="00EF347F">
        <w:rPr>
          <w:noProof/>
          <w:lang w:val="pl-PL"/>
        </w:rPr>
        <w:t xml:space="preserve"> z</w:t>
      </w:r>
      <w:r w:rsidR="00536A1B">
        <w:rPr>
          <w:noProof/>
          <w:lang w:val="pl-PL"/>
        </w:rPr>
        <w:t> </w:t>
      </w:r>
      <w:r w:rsidR="00536A1B" w:rsidRPr="00EF347F">
        <w:rPr>
          <w:noProof/>
          <w:lang w:val="pl-PL"/>
        </w:rPr>
        <w:t>pow</w:t>
      </w:r>
      <w:r w:rsidRPr="00EF347F">
        <w:rPr>
          <w:noProof/>
          <w:lang w:val="pl-PL"/>
        </w:rPr>
        <w:t>odu rosyjskiej wojny napastniczej przeciwko Ukrainie. W 20</w:t>
      </w:r>
      <w:r w:rsidRPr="001A0D61">
        <w:rPr>
          <w:noProof/>
          <w:lang w:val="pl-PL"/>
        </w:rPr>
        <w:t>23</w:t>
      </w:r>
      <w:r w:rsidR="001A0D61" w:rsidRPr="001A0D61">
        <w:rPr>
          <w:noProof/>
          <w:lang w:val="pl-PL"/>
        </w:rPr>
        <w:t> </w:t>
      </w:r>
      <w:r w:rsidRPr="001A0D61">
        <w:rPr>
          <w:noProof/>
          <w:lang w:val="pl-PL"/>
        </w:rPr>
        <w:t>r.</w:t>
      </w:r>
      <w:r w:rsidRPr="00EF347F">
        <w:rPr>
          <w:noProof/>
          <w:lang w:val="pl-PL"/>
        </w:rPr>
        <w:t>, kiedy ceny znacznie spadły, koszty importu paliw kopalnych netto stanowiły około 2,4 % PKB (</w:t>
      </w:r>
      <w:r>
        <w:rPr>
          <w:rStyle w:val="FootnoteReference"/>
          <w:noProof/>
        </w:rPr>
        <w:footnoteReference w:id="3"/>
      </w:r>
      <w:r w:rsidRPr="00EF347F">
        <w:rPr>
          <w:noProof/>
          <w:lang w:val="pl-PL"/>
        </w:rPr>
        <w:t xml:space="preserve">). </w:t>
      </w:r>
    </w:p>
    <w:p w14:paraId="32C63C73" w14:textId="61036A3F" w:rsidR="00482E88" w:rsidRPr="00EF347F" w:rsidRDefault="00482E88" w:rsidP="00AF6F15">
      <w:pPr>
        <w:spacing w:after="0" w:line="240" w:lineRule="auto"/>
        <w:rPr>
          <w:noProof/>
          <w:lang w:val="pl-PL"/>
        </w:rPr>
      </w:pPr>
      <w:r w:rsidRPr="00EF347F">
        <w:rPr>
          <w:noProof/>
          <w:lang w:val="pl-PL"/>
        </w:rPr>
        <w:t>Rozwój gospodarki</w:t>
      </w:r>
      <w:r w:rsidR="00536A1B" w:rsidRPr="00EF347F">
        <w:rPr>
          <w:noProof/>
          <w:lang w:val="pl-PL"/>
        </w:rPr>
        <w:t xml:space="preserve"> w</w:t>
      </w:r>
      <w:r w:rsidR="00536A1B">
        <w:rPr>
          <w:noProof/>
          <w:lang w:val="pl-PL"/>
        </w:rPr>
        <w:t> </w:t>
      </w:r>
      <w:r w:rsidR="00536A1B" w:rsidRPr="00EF347F">
        <w:rPr>
          <w:noProof/>
          <w:lang w:val="pl-PL"/>
        </w:rPr>
        <w:t>opa</w:t>
      </w:r>
      <w:r w:rsidRPr="00EF347F">
        <w:rPr>
          <w:noProof/>
          <w:lang w:val="pl-PL"/>
        </w:rPr>
        <w:t>rciu</w:t>
      </w:r>
      <w:r w:rsidR="00536A1B" w:rsidRPr="00EF347F">
        <w:rPr>
          <w:noProof/>
          <w:lang w:val="pl-PL"/>
        </w:rPr>
        <w:t xml:space="preserve"> o</w:t>
      </w:r>
      <w:r w:rsidR="00536A1B">
        <w:rPr>
          <w:noProof/>
          <w:lang w:val="pl-PL"/>
        </w:rPr>
        <w:t> </w:t>
      </w:r>
      <w:r w:rsidR="00536A1B" w:rsidRPr="00EF347F">
        <w:rPr>
          <w:noProof/>
          <w:lang w:val="pl-PL"/>
        </w:rPr>
        <w:t>pal</w:t>
      </w:r>
      <w:r w:rsidRPr="00EF347F">
        <w:rPr>
          <w:noProof/>
          <w:lang w:val="pl-PL"/>
        </w:rPr>
        <w:t>iwa kopalne</w:t>
      </w:r>
      <w:r w:rsidR="00536A1B" w:rsidRPr="00EF347F">
        <w:rPr>
          <w:noProof/>
          <w:lang w:val="pl-PL"/>
        </w:rPr>
        <w:t xml:space="preserve"> i</w:t>
      </w:r>
      <w:r w:rsidR="00536A1B">
        <w:rPr>
          <w:noProof/>
          <w:lang w:val="pl-PL"/>
        </w:rPr>
        <w:t> </w:t>
      </w:r>
      <w:r w:rsidR="00536A1B" w:rsidRPr="00EF347F">
        <w:rPr>
          <w:noProof/>
          <w:lang w:val="pl-PL"/>
        </w:rPr>
        <w:t>mar</w:t>
      </w:r>
      <w:r w:rsidRPr="00EF347F">
        <w:rPr>
          <w:noProof/>
          <w:lang w:val="pl-PL"/>
        </w:rPr>
        <w:t>notrawstwo zasobów nie jest zrównoważony. UE pokazała, że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idą</w:t>
      </w:r>
      <w:r w:rsidR="00536A1B" w:rsidRPr="00EF347F">
        <w:rPr>
          <w:noProof/>
          <w:lang w:val="pl-PL"/>
        </w:rPr>
        <w:t xml:space="preserve"> w</w:t>
      </w:r>
      <w:r w:rsidR="00536A1B">
        <w:rPr>
          <w:noProof/>
          <w:lang w:val="pl-PL"/>
        </w:rPr>
        <w:t> </w:t>
      </w:r>
      <w:r w:rsidR="00536A1B" w:rsidRPr="00EF347F">
        <w:rPr>
          <w:noProof/>
          <w:lang w:val="pl-PL"/>
        </w:rPr>
        <w:t>par</w:t>
      </w:r>
      <w:r w:rsidRPr="00EF347F">
        <w:rPr>
          <w:noProof/>
          <w:lang w:val="pl-PL"/>
        </w:rPr>
        <w:t>ze ze zrównoważonym wzrostem gospodarczym dzięki uniezależnieniu wzrostu od emisji gazów cieplarnianych. Według wstępnych danych całkowita emisja gazów cieplarnianych netto była</w:t>
      </w:r>
      <w:r w:rsidR="00536A1B" w:rsidRPr="00EF347F">
        <w:rPr>
          <w:noProof/>
          <w:lang w:val="pl-PL"/>
        </w:rPr>
        <w:t xml:space="preserve"> o</w:t>
      </w:r>
      <w:r w:rsidR="00536A1B">
        <w:rPr>
          <w:noProof/>
          <w:lang w:val="pl-PL"/>
        </w:rPr>
        <w:t> </w:t>
      </w:r>
      <w:r w:rsidR="00536A1B" w:rsidRPr="00EF347F">
        <w:rPr>
          <w:noProof/>
          <w:lang w:val="pl-PL"/>
        </w:rPr>
        <w:t>3</w:t>
      </w:r>
      <w:r w:rsidRPr="00EF347F">
        <w:rPr>
          <w:noProof/>
          <w:lang w:val="pl-PL"/>
        </w:rPr>
        <w:t>2,</w:t>
      </w:r>
      <w:r w:rsidRPr="001A0D61">
        <w:rPr>
          <w:noProof/>
          <w:lang w:val="pl-PL"/>
        </w:rPr>
        <w:t>5</w:t>
      </w:r>
      <w:r w:rsidR="001A0D61" w:rsidRPr="001A0D61">
        <w:rPr>
          <w:noProof/>
          <w:lang w:val="pl-PL"/>
        </w:rPr>
        <w:t> </w:t>
      </w:r>
      <w:r w:rsidRPr="001A0D61">
        <w:rPr>
          <w:noProof/>
          <w:lang w:val="pl-PL"/>
        </w:rPr>
        <w:t>%</w:t>
      </w:r>
      <w:r w:rsidRPr="00EF347F">
        <w:rPr>
          <w:noProof/>
          <w:lang w:val="pl-PL"/>
        </w:rPr>
        <w:t xml:space="preserve"> niższa</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22</w:t>
      </w:r>
      <w:r w:rsidR="001A0D61" w:rsidRPr="001A0D61">
        <w:rPr>
          <w:noProof/>
          <w:lang w:val="pl-PL"/>
        </w:rPr>
        <w:t> </w:t>
      </w:r>
      <w:r w:rsidRPr="001A0D61">
        <w:rPr>
          <w:noProof/>
          <w:lang w:val="pl-PL"/>
        </w:rPr>
        <w:t>r.</w:t>
      </w:r>
      <w:r w:rsidRPr="00EF347F">
        <w:rPr>
          <w:noProof/>
          <w:lang w:val="pl-PL"/>
        </w:rPr>
        <w:t xml:space="preserve"> niż</w:t>
      </w:r>
      <w:r w:rsidR="00536A1B" w:rsidRPr="00EF347F">
        <w:rPr>
          <w:noProof/>
          <w:lang w:val="pl-PL"/>
        </w:rPr>
        <w:t xml:space="preserve"> w</w:t>
      </w:r>
      <w:r w:rsidR="00536A1B">
        <w:rPr>
          <w:noProof/>
          <w:lang w:val="pl-PL"/>
        </w:rPr>
        <w:t> </w:t>
      </w:r>
      <w:r w:rsidR="00536A1B" w:rsidRPr="00EF347F">
        <w:rPr>
          <w:noProof/>
          <w:lang w:val="pl-PL"/>
        </w:rPr>
        <w:t>1</w:t>
      </w:r>
      <w:r w:rsidRPr="00EF347F">
        <w:rPr>
          <w:noProof/>
          <w:lang w:val="pl-PL"/>
        </w:rPr>
        <w:t>9</w:t>
      </w:r>
      <w:r w:rsidRPr="001A0D61">
        <w:rPr>
          <w:noProof/>
          <w:lang w:val="pl-PL"/>
        </w:rPr>
        <w:t>90</w:t>
      </w:r>
      <w:r w:rsidR="001A0D61" w:rsidRPr="001A0D61">
        <w:rPr>
          <w:noProof/>
          <w:lang w:val="pl-PL"/>
        </w:rPr>
        <w:t> </w:t>
      </w:r>
      <w:r w:rsidRPr="001A0D61">
        <w:rPr>
          <w:noProof/>
          <w:lang w:val="pl-PL"/>
        </w:rPr>
        <w:t>r.</w:t>
      </w:r>
      <w:r w:rsidRPr="00EF347F">
        <w:rPr>
          <w:noProof/>
          <w:lang w:val="pl-PL"/>
        </w:rPr>
        <w:t xml:space="preserve"> (</w:t>
      </w:r>
      <w:r>
        <w:rPr>
          <w:rStyle w:val="FootnoteReference"/>
          <w:noProof/>
        </w:rPr>
        <w:footnoteReference w:id="4"/>
      </w:r>
      <w:r w:rsidRPr="00EF347F">
        <w:rPr>
          <w:noProof/>
          <w:lang w:val="pl-PL"/>
        </w:rPr>
        <w:t>), podczas gdy gospodarka wzrosła</w:t>
      </w:r>
      <w:r w:rsidR="00536A1B" w:rsidRPr="00EF347F">
        <w:rPr>
          <w:noProof/>
          <w:lang w:val="pl-PL"/>
        </w:rPr>
        <w:t xml:space="preserve"> o</w:t>
      </w:r>
      <w:r w:rsidR="00536A1B">
        <w:rPr>
          <w:noProof/>
          <w:lang w:val="pl-PL"/>
        </w:rPr>
        <w:t> </w:t>
      </w:r>
      <w:r w:rsidR="00536A1B" w:rsidRPr="00EF347F">
        <w:rPr>
          <w:noProof/>
          <w:lang w:val="pl-PL"/>
        </w:rPr>
        <w:t>6</w:t>
      </w:r>
      <w:r w:rsidRPr="001A0D61">
        <w:rPr>
          <w:noProof/>
          <w:lang w:val="pl-PL"/>
        </w:rPr>
        <w:t>7</w:t>
      </w:r>
      <w:r w:rsidR="001A0D61" w:rsidRPr="001A0D61">
        <w:rPr>
          <w:noProof/>
          <w:lang w:val="pl-PL"/>
        </w:rPr>
        <w:t> </w:t>
      </w:r>
      <w:r w:rsidRPr="001A0D61">
        <w:rPr>
          <w:noProof/>
          <w:lang w:val="pl-PL"/>
        </w:rPr>
        <w:t>%</w:t>
      </w:r>
      <w:r w:rsidRPr="00EF347F">
        <w:rPr>
          <w:noProof/>
          <w:lang w:val="pl-PL"/>
        </w:rPr>
        <w:t xml:space="preserve"> (</w:t>
      </w:r>
      <w:r>
        <w:rPr>
          <w:rStyle w:val="FootnoteReference"/>
          <w:noProof/>
        </w:rPr>
        <w:footnoteReference w:id="5"/>
      </w:r>
      <w:r w:rsidRPr="00EF347F">
        <w:rPr>
          <w:noProof/>
          <w:lang w:val="pl-PL"/>
        </w:rPr>
        <w:t>). Wydajność materiałów wzrosła</w:t>
      </w:r>
      <w:r w:rsidR="00536A1B" w:rsidRPr="00EF347F">
        <w:rPr>
          <w:noProof/>
          <w:lang w:val="pl-PL"/>
        </w:rPr>
        <w:t xml:space="preserve"> o</w:t>
      </w:r>
      <w:r w:rsidR="00536A1B">
        <w:rPr>
          <w:noProof/>
          <w:lang w:val="pl-PL"/>
        </w:rPr>
        <w:t> </w:t>
      </w:r>
      <w:r w:rsidR="00536A1B" w:rsidRPr="00EF347F">
        <w:rPr>
          <w:noProof/>
          <w:lang w:val="pl-PL"/>
        </w:rPr>
        <w:t>3</w:t>
      </w:r>
      <w:r w:rsidRPr="00EF347F">
        <w:rPr>
          <w:noProof/>
          <w:lang w:val="pl-PL"/>
        </w:rPr>
        <w:t>7,</w:t>
      </w:r>
      <w:r w:rsidRPr="001A0D61">
        <w:rPr>
          <w:noProof/>
          <w:lang w:val="pl-PL"/>
        </w:rPr>
        <w:t>5</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2000–2022 (</w:t>
      </w:r>
      <w:r>
        <w:rPr>
          <w:noProof/>
          <w:vertAlign w:val="superscript"/>
        </w:rPr>
        <w:footnoteReference w:id="6"/>
      </w:r>
      <w:r w:rsidRPr="00EF347F">
        <w:rPr>
          <w:noProof/>
          <w:lang w:val="pl-PL"/>
        </w:rPr>
        <w:t xml:space="preserve">). </w:t>
      </w:r>
    </w:p>
    <w:p w14:paraId="7A09DB8B" w14:textId="77777777" w:rsidR="00482E88" w:rsidRPr="00EF347F" w:rsidRDefault="00482E88" w:rsidP="00482E88">
      <w:pPr>
        <w:rPr>
          <w:noProof/>
          <w:lang w:val="pl-PL"/>
        </w:rPr>
      </w:pPr>
    </w:p>
    <w:p w14:paraId="6738668B" w14:textId="265099D9" w:rsidR="00482E88" w:rsidRPr="00EF347F" w:rsidDel="004812A5" w:rsidRDefault="00482E88" w:rsidP="00482E88">
      <w:pPr>
        <w:rPr>
          <w:noProof/>
          <w:lang w:val="pl-PL"/>
        </w:rPr>
      </w:pPr>
      <w:r w:rsidRPr="00EF347F">
        <w:rPr>
          <w:noProof/>
          <w:lang w:val="pl-PL"/>
        </w:rPr>
        <w:t>Obecnie wdrażanie technologii odnawialnych</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koemisyjnych jest na rekordowym poziomie. W 20</w:t>
      </w:r>
      <w:r w:rsidRPr="001A0D61">
        <w:rPr>
          <w:noProof/>
          <w:lang w:val="pl-PL"/>
        </w:rPr>
        <w:t>23</w:t>
      </w:r>
      <w:r w:rsidR="001A0D61" w:rsidRPr="001A0D61">
        <w:rPr>
          <w:noProof/>
          <w:lang w:val="pl-PL"/>
        </w:rPr>
        <w:t> </w:t>
      </w:r>
      <w:r w:rsidRPr="001A0D61">
        <w:rPr>
          <w:noProof/>
          <w:lang w:val="pl-PL"/>
        </w:rPr>
        <w:t>r.</w:t>
      </w:r>
      <w:r w:rsidRPr="00EF347F">
        <w:rPr>
          <w:noProof/>
          <w:lang w:val="pl-PL"/>
        </w:rPr>
        <w:t xml:space="preserve"> w UE zainstalowano bezprecedensowe 17 GW nowej energii wiatrowej</w:t>
      </w:r>
      <w:r w:rsidR="00536A1B" w:rsidRPr="00EF347F">
        <w:rPr>
          <w:noProof/>
          <w:lang w:val="pl-PL"/>
        </w:rPr>
        <w:t xml:space="preserve"> i</w:t>
      </w:r>
      <w:r w:rsidR="00536A1B">
        <w:rPr>
          <w:noProof/>
          <w:lang w:val="pl-PL"/>
        </w:rPr>
        <w:t> </w:t>
      </w:r>
      <w:r w:rsidR="00536A1B" w:rsidRPr="00EF347F">
        <w:rPr>
          <w:noProof/>
          <w:lang w:val="pl-PL"/>
        </w:rPr>
        <w:t>5</w:t>
      </w:r>
      <w:r w:rsidRPr="00EF347F">
        <w:rPr>
          <w:noProof/>
          <w:lang w:val="pl-PL"/>
        </w:rPr>
        <w:t>6 GW energii słonecznej (prąd stały). W 20</w:t>
      </w:r>
      <w:r w:rsidRPr="001A0D61">
        <w:rPr>
          <w:noProof/>
          <w:lang w:val="pl-PL"/>
        </w:rPr>
        <w:t>22</w:t>
      </w:r>
      <w:r w:rsidR="001A0D61" w:rsidRPr="001A0D61">
        <w:rPr>
          <w:noProof/>
          <w:lang w:val="pl-PL"/>
        </w:rPr>
        <w:t> </w:t>
      </w:r>
      <w:r w:rsidRPr="001A0D61">
        <w:rPr>
          <w:noProof/>
          <w:lang w:val="pl-PL"/>
        </w:rPr>
        <w:t>r.</w:t>
      </w:r>
      <w:r w:rsidRPr="00EF347F">
        <w:rPr>
          <w:noProof/>
          <w:lang w:val="pl-PL"/>
        </w:rPr>
        <w:t xml:space="preserve"> sprzedano około 3 mln jednostek pomp ciepła. </w:t>
      </w:r>
    </w:p>
    <w:p w14:paraId="79C2D6DB" w14:textId="62DB0FB2" w:rsidR="00482E88" w:rsidRPr="00EF347F" w:rsidRDefault="00482E88" w:rsidP="00482E88">
      <w:pPr>
        <w:rPr>
          <w:noProof/>
          <w:lang w:val="pl-PL"/>
        </w:rPr>
      </w:pPr>
      <w:r w:rsidRPr="00EF347F">
        <w:rPr>
          <w:noProof/>
          <w:lang w:val="pl-PL"/>
        </w:rPr>
        <w:t>W Europejskim prawie</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 wprowadzono cel pośredni, który Komisja ma zaproponować najpóźniej sześć miesięcy po dokonaniu globalnego przeglądu</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porozumienia paryskiego</w:t>
      </w:r>
      <w:r w:rsidR="00536A1B" w:rsidRPr="00EF347F">
        <w:rPr>
          <w:noProof/>
          <w:lang w:val="pl-PL"/>
        </w:rPr>
        <w:t>.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zgodnie</w:t>
      </w:r>
      <w:r w:rsidR="00536A1B" w:rsidRPr="00EF347F">
        <w:rPr>
          <w:noProof/>
          <w:lang w:val="pl-PL"/>
        </w:rPr>
        <w:t xml:space="preserve"> z</w:t>
      </w:r>
      <w:r w:rsidR="00536A1B">
        <w:rPr>
          <w:noProof/>
          <w:lang w:val="pl-PL"/>
        </w:rPr>
        <w:t> </w:t>
      </w:r>
      <w:r w:rsidR="00536A1B" w:rsidRPr="00EF347F">
        <w:rPr>
          <w:noProof/>
          <w:lang w:val="pl-PL"/>
        </w:rPr>
        <w:t>opi</w:t>
      </w:r>
      <w:r w:rsidRPr="00EF347F">
        <w:rPr>
          <w:noProof/>
          <w:lang w:val="pl-PL"/>
        </w:rPr>
        <w:t>nią naukową europejskiego naukowego komitetu doradczego ds. zmiany klimatu</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opa</w:t>
      </w:r>
      <w:r w:rsidRPr="00EF347F">
        <w:rPr>
          <w:noProof/>
          <w:lang w:val="pl-PL"/>
        </w:rPr>
        <w:t>rciu</w:t>
      </w:r>
      <w:r w:rsidR="00536A1B" w:rsidRPr="00EF347F">
        <w:rPr>
          <w:noProof/>
          <w:lang w:val="pl-PL"/>
        </w:rPr>
        <w:t xml:space="preserve"> o</w:t>
      </w:r>
      <w:r w:rsidR="00536A1B">
        <w:rPr>
          <w:noProof/>
          <w:lang w:val="pl-PL"/>
        </w:rPr>
        <w:t> </w:t>
      </w:r>
      <w:r w:rsidR="00536A1B" w:rsidRPr="00EF347F">
        <w:rPr>
          <w:noProof/>
          <w:lang w:val="pl-PL"/>
        </w:rPr>
        <w:t>szc</w:t>
      </w:r>
      <w:r w:rsidRPr="00EF347F">
        <w:rPr>
          <w:noProof/>
          <w:lang w:val="pl-PL"/>
        </w:rPr>
        <w:t>zegółową ocenę skutków,</w:t>
      </w:r>
      <w:r w:rsidR="00536A1B" w:rsidRPr="00EF347F">
        <w:rPr>
          <w:noProof/>
          <w:lang w:val="pl-PL"/>
        </w:rPr>
        <w:t xml:space="preserve"> w</w:t>
      </w:r>
      <w:r w:rsidR="00536A1B">
        <w:rPr>
          <w:noProof/>
          <w:lang w:val="pl-PL"/>
        </w:rPr>
        <w:t> </w:t>
      </w:r>
      <w:r w:rsidR="00536A1B" w:rsidRPr="00EF347F">
        <w:rPr>
          <w:noProof/>
          <w:lang w:val="pl-PL"/>
        </w:rPr>
        <w:t>nin</w:t>
      </w:r>
      <w:r w:rsidRPr="00EF347F">
        <w:rPr>
          <w:noProof/>
          <w:lang w:val="pl-PL"/>
        </w:rPr>
        <w:t>iejszym komunikacie przedstawiono zalecany cel redukcji emisji gazów cieplarnianych netto</w:t>
      </w:r>
      <w:r w:rsidR="00536A1B" w:rsidRPr="00EF347F">
        <w:rPr>
          <w:noProof/>
          <w:lang w:val="pl-PL"/>
        </w:rPr>
        <w:t xml:space="preserve"> o</w:t>
      </w:r>
      <w:r w:rsidR="00536A1B">
        <w:rPr>
          <w:noProof/>
          <w:lang w:val="pl-PL"/>
        </w:rPr>
        <w:t> </w:t>
      </w:r>
      <w:r w:rsidR="00536A1B" w:rsidRPr="00EF347F">
        <w:rPr>
          <w:noProof/>
          <w:lang w:val="pl-PL"/>
        </w:rPr>
        <w:t>9</w:t>
      </w:r>
      <w:r w:rsidRPr="001A0D61">
        <w:rPr>
          <w:noProof/>
          <w:lang w:val="pl-PL"/>
        </w:rPr>
        <w:t>0</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iomami</w:t>
      </w:r>
      <w:r w:rsidR="00536A1B" w:rsidRPr="00EF347F">
        <w:rPr>
          <w:noProof/>
          <w:lang w:val="pl-PL"/>
        </w:rPr>
        <w:t xml:space="preserve"> z</w:t>
      </w:r>
      <w:r w:rsidR="00536A1B">
        <w:rPr>
          <w:noProof/>
          <w:lang w:val="pl-PL"/>
        </w:rPr>
        <w:t> </w:t>
      </w:r>
      <w:r w:rsidR="00536A1B" w:rsidRPr="00EF347F">
        <w:rPr>
          <w:noProof/>
          <w:lang w:val="pl-PL"/>
        </w:rPr>
        <w:t>1</w:t>
      </w:r>
      <w:r w:rsidRPr="00EF347F">
        <w:rPr>
          <w:noProof/>
          <w:lang w:val="pl-PL"/>
        </w:rPr>
        <w:t>9</w:t>
      </w:r>
      <w:r w:rsidRPr="001A0D61">
        <w:rPr>
          <w:noProof/>
          <w:lang w:val="pl-PL"/>
        </w:rPr>
        <w:t>90</w:t>
      </w:r>
      <w:r w:rsidR="001A0D61" w:rsidRPr="001A0D61">
        <w:rPr>
          <w:noProof/>
          <w:lang w:val="pl-PL"/>
        </w:rPr>
        <w:t> </w:t>
      </w:r>
      <w:r w:rsidRPr="001A0D61">
        <w:rPr>
          <w:noProof/>
          <w:lang w:val="pl-PL"/>
        </w:rPr>
        <w:t>r.</w:t>
      </w:r>
      <w:r w:rsidRPr="00EF347F">
        <w:rPr>
          <w:noProof/>
          <w:lang w:val="pl-PL"/>
        </w:rPr>
        <w:t xml:space="preserv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(„cel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Dzięki temu odpowiedni ogólny budżet emisji gazów cieplarnianych w UE</w:t>
      </w:r>
      <w:r w:rsidR="00536A1B" w:rsidRPr="00EF347F">
        <w:rPr>
          <w:noProof/>
          <w:lang w:val="pl-PL"/>
        </w:rPr>
        <w:t xml:space="preserve"> w</w:t>
      </w:r>
      <w:r w:rsidR="00536A1B">
        <w:rPr>
          <w:noProof/>
          <w:lang w:val="pl-PL"/>
        </w:rPr>
        <w:t> </w:t>
      </w:r>
      <w:r w:rsidR="00536A1B" w:rsidRPr="00EF347F">
        <w:rPr>
          <w:noProof/>
          <w:lang w:val="pl-PL"/>
        </w:rPr>
        <w:t>okr</w:t>
      </w:r>
      <w:r w:rsidRPr="00EF347F">
        <w:rPr>
          <w:noProof/>
          <w:lang w:val="pl-PL"/>
        </w:rPr>
        <w:t xml:space="preserve">esie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będzie zgodny</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episami Europejskiego prawa</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 wiarygodną perspektywę dla silnego</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wnoważonego społeczeństwa</w:t>
      </w:r>
      <w:r w:rsidR="00536A1B" w:rsidRPr="00EF347F">
        <w:rPr>
          <w:noProof/>
          <w:lang w:val="pl-PL"/>
        </w:rPr>
        <w:t xml:space="preserve"> w</w:t>
      </w:r>
      <w:r w:rsidR="00536A1B">
        <w:rPr>
          <w:noProof/>
          <w:lang w:val="pl-PL"/>
        </w:rPr>
        <w:t> </w:t>
      </w:r>
      <w:r w:rsidR="00536A1B" w:rsidRPr="00EF347F">
        <w:rPr>
          <w:noProof/>
          <w:lang w:val="pl-PL"/>
        </w:rPr>
        <w:t>Eur</w:t>
      </w:r>
      <w:r w:rsidRPr="00EF347F">
        <w:rPr>
          <w:noProof/>
          <w:lang w:val="pl-PL"/>
        </w:rPr>
        <w:t xml:space="preserve">opie. </w:t>
      </w:r>
    </w:p>
    <w:p w14:paraId="42B99322" w14:textId="4E14BEE2" w:rsidR="00482E88" w:rsidRPr="00EF347F" w:rsidRDefault="00482E88" w:rsidP="00482E88">
      <w:pPr>
        <w:rPr>
          <w:noProof/>
          <w:lang w:val="pl-PL"/>
        </w:rPr>
      </w:pPr>
      <w:r w:rsidRPr="00EF347F">
        <w:rPr>
          <w:noProof/>
          <w:lang w:val="pl-PL"/>
        </w:rPr>
        <w:t>Osiągnięcie tego celu będzie wymagało szeregu sprzyjających warunków,</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pełnego wdrożenia uzgodnionych ram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zapewnienia konkurencyjności przemysłu europejskiego, większego skupienia się na sprawiedliwej transformacji, na skutek której nikt nie zostanie</w:t>
      </w:r>
      <w:r w:rsidR="00536A1B" w:rsidRPr="00EF347F">
        <w:rPr>
          <w:noProof/>
          <w:lang w:val="pl-PL"/>
        </w:rPr>
        <w:t xml:space="preserve"> w</w:t>
      </w:r>
      <w:r w:rsidR="00536A1B">
        <w:rPr>
          <w:noProof/>
          <w:lang w:val="pl-PL"/>
        </w:rPr>
        <w:t> </w:t>
      </w:r>
      <w:r w:rsidR="00536A1B" w:rsidRPr="00EF347F">
        <w:rPr>
          <w:noProof/>
          <w:lang w:val="pl-PL"/>
        </w:rPr>
        <w:t>tyl</w:t>
      </w:r>
      <w:r w:rsidRPr="00EF347F">
        <w:rPr>
          <w:noProof/>
          <w:lang w:val="pl-PL"/>
        </w:rPr>
        <w:t>e, równych warunków działania</w:t>
      </w:r>
      <w:r w:rsidR="00536A1B" w:rsidRPr="00EF347F">
        <w:rPr>
          <w:noProof/>
          <w:lang w:val="pl-PL"/>
        </w:rPr>
        <w:t xml:space="preserve"> z</w:t>
      </w:r>
      <w:r w:rsidR="00536A1B">
        <w:rPr>
          <w:noProof/>
          <w:lang w:val="pl-PL"/>
        </w:rPr>
        <w:t> </w:t>
      </w:r>
      <w:r w:rsidR="00536A1B" w:rsidRPr="00EF347F">
        <w:rPr>
          <w:noProof/>
          <w:lang w:val="pl-PL"/>
        </w:rPr>
        <w:t>par</w:t>
      </w:r>
      <w:r w:rsidRPr="00EF347F">
        <w:rPr>
          <w:noProof/>
          <w:lang w:val="pl-PL"/>
        </w:rPr>
        <w:t xml:space="preserve">tnerami międzynarodowymi oraz strategicznego dialogu na temat ram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w</w:t>
      </w:r>
      <w:r w:rsidR="00536A1B">
        <w:rPr>
          <w:noProof/>
          <w:lang w:val="pl-PL"/>
        </w:rPr>
        <w:t> </w:t>
      </w:r>
      <w:r w:rsidR="00536A1B" w:rsidRPr="00EF347F">
        <w:rPr>
          <w:noProof/>
          <w:lang w:val="pl-PL"/>
        </w:rPr>
        <w:t>tym z</w:t>
      </w:r>
      <w:r w:rsidR="00536A1B">
        <w:rPr>
          <w:noProof/>
          <w:lang w:val="pl-PL"/>
        </w:rPr>
        <w:t> </w:t>
      </w:r>
      <w:r w:rsidR="00536A1B" w:rsidRPr="00EF347F">
        <w:rPr>
          <w:noProof/>
          <w:lang w:val="pl-PL"/>
        </w:rPr>
        <w:t>prz</w:t>
      </w:r>
      <w:r w:rsidRPr="00EF347F">
        <w:rPr>
          <w:noProof/>
          <w:lang w:val="pl-PL"/>
        </w:rPr>
        <w:t>emysłem</w:t>
      </w:r>
      <w:r w:rsidR="00536A1B" w:rsidRPr="00EF347F">
        <w:rPr>
          <w:noProof/>
          <w:lang w:val="pl-PL"/>
        </w:rPr>
        <w:t xml:space="preserve"> i</w:t>
      </w:r>
      <w:r w:rsidR="00536A1B">
        <w:rPr>
          <w:noProof/>
          <w:lang w:val="pl-PL"/>
        </w:rPr>
        <w:t> </w:t>
      </w:r>
      <w:r w:rsidR="00536A1B" w:rsidRPr="00EF347F">
        <w:rPr>
          <w:noProof/>
          <w:lang w:val="pl-PL"/>
        </w:rPr>
        <w:t>sek</w:t>
      </w:r>
      <w:r w:rsidRPr="00EF347F">
        <w:rPr>
          <w:noProof/>
          <w:lang w:val="pl-PL"/>
        </w:rPr>
        <w:t>torem rolnictwa.</w:t>
      </w:r>
    </w:p>
    <w:p w14:paraId="644E57B1" w14:textId="6C6C0EDF" w:rsidR="00482E88" w:rsidRPr="00EF347F" w:rsidRDefault="00482E88" w:rsidP="00482E88">
      <w:pPr>
        <w:rPr>
          <w:noProof/>
          <w:lang w:val="pl-PL"/>
        </w:rPr>
      </w:pPr>
      <w:r w:rsidRPr="00EF347F">
        <w:rPr>
          <w:noProof/>
          <w:lang w:val="pl-PL"/>
        </w:rPr>
        <w:t>Celem niniejszego komunikatu jest rozpoczęcie debaty politycznej</w:t>
      </w:r>
      <w:r w:rsidR="00536A1B" w:rsidRPr="00EF347F">
        <w:rPr>
          <w:noProof/>
          <w:lang w:val="pl-PL"/>
        </w:rPr>
        <w:t xml:space="preserve"> i</w:t>
      </w:r>
      <w:r w:rsidR="00536A1B">
        <w:rPr>
          <w:noProof/>
          <w:lang w:val="pl-PL"/>
        </w:rPr>
        <w:t> </w:t>
      </w:r>
      <w:r w:rsidR="00536A1B" w:rsidRPr="00EF347F">
        <w:rPr>
          <w:noProof/>
          <w:lang w:val="pl-PL"/>
        </w:rPr>
        <w:t>wni</w:t>
      </w:r>
      <w:r w:rsidRPr="00EF347F">
        <w:rPr>
          <w:noProof/>
          <w:lang w:val="pl-PL"/>
        </w:rPr>
        <w:t>esienie wkładu</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 xml:space="preserve">ygotowanie ram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Nie przedstawiono</w:t>
      </w:r>
      <w:r w:rsidR="00536A1B" w:rsidRPr="00EF347F">
        <w:rPr>
          <w:noProof/>
          <w:lang w:val="pl-PL"/>
        </w:rPr>
        <w:t xml:space="preserve"> w</w:t>
      </w:r>
      <w:r w:rsidR="00536A1B">
        <w:rPr>
          <w:noProof/>
          <w:lang w:val="pl-PL"/>
        </w:rPr>
        <w:t> </w:t>
      </w:r>
      <w:r w:rsidR="00536A1B" w:rsidRPr="00EF347F">
        <w:rPr>
          <w:noProof/>
          <w:lang w:val="pl-PL"/>
        </w:rPr>
        <w:t>nim</w:t>
      </w:r>
      <w:r w:rsidRPr="00EF347F">
        <w:rPr>
          <w:noProof/>
          <w:lang w:val="pl-PL"/>
        </w:rPr>
        <w:t xml:space="preserve"> propozycji nowych środków</w:t>
      </w:r>
      <w:r w:rsidR="00536A1B" w:rsidRPr="00EF347F">
        <w:rPr>
          <w:noProof/>
          <w:lang w:val="pl-PL"/>
        </w:rPr>
        <w:t xml:space="preserve"> z</w:t>
      </w:r>
      <w:r w:rsidR="00536A1B">
        <w:rPr>
          <w:noProof/>
          <w:lang w:val="pl-PL"/>
        </w:rPr>
        <w:t> </w:t>
      </w:r>
      <w:r w:rsidR="00536A1B" w:rsidRPr="00EF347F">
        <w:rPr>
          <w:noProof/>
          <w:lang w:val="pl-PL"/>
        </w:rPr>
        <w:t>zak</w:t>
      </w:r>
      <w:r w:rsidRPr="00EF347F">
        <w:rPr>
          <w:noProof/>
          <w:lang w:val="pl-PL"/>
        </w:rPr>
        <w:t>resu polityki ani nie wyznaczono nowych celów sektorowych.</w:t>
      </w:r>
    </w:p>
    <w:p w14:paraId="140C1011" w14:textId="37E050E0" w:rsidR="00374D9E" w:rsidRPr="00EF347F" w:rsidRDefault="00482E88" w:rsidP="00482E88">
      <w:pPr>
        <w:spacing w:after="240"/>
        <w:rPr>
          <w:noProof/>
          <w:lang w:val="pl-PL"/>
        </w:rPr>
      </w:pPr>
      <w:r w:rsidRPr="00EF347F">
        <w:rPr>
          <w:noProof/>
          <w:lang w:val="pl-PL"/>
        </w:rPr>
        <w:t>W związku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zapewnienie stabilności</w:t>
      </w:r>
      <w:r w:rsidR="00536A1B" w:rsidRPr="00EF347F">
        <w:rPr>
          <w:noProof/>
          <w:lang w:val="pl-PL"/>
        </w:rPr>
        <w:t xml:space="preserve"> i</w:t>
      </w:r>
      <w:r w:rsidR="00536A1B">
        <w:rPr>
          <w:noProof/>
          <w:lang w:val="pl-PL"/>
        </w:rPr>
        <w:t> </w:t>
      </w:r>
      <w:r w:rsidR="00536A1B" w:rsidRPr="00EF347F">
        <w:rPr>
          <w:noProof/>
          <w:lang w:val="pl-PL"/>
        </w:rPr>
        <w:t>peł</w:t>
      </w:r>
      <w:r w:rsidRPr="00EF347F">
        <w:rPr>
          <w:noProof/>
          <w:lang w:val="pl-PL"/>
        </w:rPr>
        <w:t>nego wdrożenia ram legislacyjnych służących osiągnięciu celów klimatycznych</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 xml:space="preserve">rgetycznych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jest warunkiem wstępnym umożliwiającym UE pozostanie na drodze do osiągnięcia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osi</w:t>
      </w:r>
      <w:r w:rsidRPr="00EF347F">
        <w:rPr>
          <w:noProof/>
          <w:lang w:val="pl-PL"/>
        </w:rPr>
        <w:t>ągnięcie neutralności klimatycznej</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oraz wykorzystanie pełnego potencjału transformacji. Samo przedłużenie obecnej polityki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doprowadziłoby do redukcji</w:t>
      </w:r>
      <w:r w:rsidR="00536A1B" w:rsidRPr="00EF347F">
        <w:rPr>
          <w:noProof/>
          <w:lang w:val="pl-PL"/>
        </w:rPr>
        <w:t xml:space="preserve"> o</w:t>
      </w:r>
      <w:r w:rsidR="00536A1B">
        <w:rPr>
          <w:noProof/>
          <w:lang w:val="pl-PL"/>
        </w:rPr>
        <w:t> </w:t>
      </w:r>
      <w:r w:rsidR="00536A1B" w:rsidRPr="00EF347F">
        <w:rPr>
          <w:noProof/>
          <w:lang w:val="pl-PL"/>
        </w:rPr>
        <w:t>8</w:t>
      </w:r>
      <w:r w:rsidRPr="00EF347F">
        <w:rPr>
          <w:noProof/>
          <w:lang w:val="pl-PL"/>
        </w:rPr>
        <w:t xml:space="preserve">8 %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Przyspieszenie dekarbonizacji na drodze do osiągnięcia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pozwoli znacznie ograniczyć import paliw kopalnych (o 8</w:t>
      </w:r>
      <w:r w:rsidRPr="001A0D61">
        <w:rPr>
          <w:noProof/>
          <w:lang w:val="pl-PL"/>
        </w:rPr>
        <w:t>0</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a</w:t>
      </w:r>
      <w:r w:rsidR="00536A1B">
        <w:rPr>
          <w:noProof/>
          <w:lang w:val="pl-PL"/>
        </w:rPr>
        <w:t> </w:t>
      </w:r>
      <w:r w:rsidR="00536A1B" w:rsidRPr="00EF347F">
        <w:rPr>
          <w:noProof/>
          <w:lang w:val="pl-PL"/>
        </w:rPr>
        <w:t>tym</w:t>
      </w:r>
      <w:r w:rsidRPr="00EF347F">
        <w:rPr>
          <w:noProof/>
          <w:lang w:val="pl-PL"/>
        </w:rPr>
        <w:t xml:space="preserve"> samym zapewni większą ochronę przed wstrząsami cenowymi</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yczyni się do stworzenia wiodącego rynku czystych technologii, co</w:t>
      </w:r>
      <w:r w:rsidR="00536A1B" w:rsidRPr="00EF347F">
        <w:rPr>
          <w:noProof/>
          <w:lang w:val="pl-PL"/>
        </w:rPr>
        <w:t xml:space="preserve"> z</w:t>
      </w:r>
      <w:r w:rsidR="00536A1B">
        <w:rPr>
          <w:noProof/>
          <w:lang w:val="pl-PL"/>
        </w:rPr>
        <w:t> </w:t>
      </w:r>
      <w:r w:rsidR="00536A1B" w:rsidRPr="00EF347F">
        <w:rPr>
          <w:noProof/>
          <w:lang w:val="pl-PL"/>
        </w:rPr>
        <w:t>kol</w:t>
      </w:r>
      <w:r w:rsidRPr="00EF347F">
        <w:rPr>
          <w:noProof/>
          <w:lang w:val="pl-PL"/>
        </w:rPr>
        <w:t>ei wzmocni otwartą strategiczną autonomię</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kurencyjność UE.</w:t>
      </w:r>
      <w:r w:rsidR="00EF347F">
        <w:rPr>
          <w:noProof/>
          <w:lang w:val="pl-PL"/>
        </w:rPr>
        <w:t xml:space="preserve"> </w:t>
      </w:r>
      <w:r w:rsidRPr="00EF347F">
        <w:rPr>
          <w:noProof/>
          <w:lang w:val="pl-PL"/>
        </w:rPr>
        <w:t>Konieczne jest jednak położenie większego nacisku na ramy, które zapewnią wszystkim obywatelom korzyści</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nsformacji klimatycznej już teraz</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kol</w:t>
      </w:r>
      <w:r w:rsidRPr="00EF347F">
        <w:rPr>
          <w:noProof/>
          <w:lang w:val="pl-PL"/>
        </w:rPr>
        <w:t>ejnych dziesięcioleciach. Przykładowo Europejski Zielony Ład musi być również ładem na rzecz dekarbonizacji przemysłu. W Europie konieczne jest lepsze uwzględnienie zatrudnienia</w:t>
      </w:r>
      <w:r w:rsidR="00536A1B" w:rsidRPr="00EF347F">
        <w:rPr>
          <w:noProof/>
          <w:lang w:val="pl-PL"/>
        </w:rPr>
        <w:t xml:space="preserve"> i</w:t>
      </w:r>
      <w:r w:rsidR="00536A1B">
        <w:rPr>
          <w:noProof/>
          <w:lang w:val="pl-PL"/>
        </w:rPr>
        <w:t> </w:t>
      </w:r>
      <w:r w:rsidR="00536A1B" w:rsidRPr="00EF347F">
        <w:rPr>
          <w:noProof/>
          <w:lang w:val="pl-PL"/>
        </w:rPr>
        <w:t>umi</w:t>
      </w:r>
      <w:r w:rsidRPr="00EF347F">
        <w:rPr>
          <w:noProof/>
          <w:lang w:val="pl-PL"/>
        </w:rPr>
        <w:t>ejętności oraz aspektów społecznych</w:t>
      </w:r>
      <w:r w:rsidR="00536A1B" w:rsidRPr="00EF347F">
        <w:rPr>
          <w:noProof/>
          <w:lang w:val="pl-PL"/>
        </w:rPr>
        <w:t xml:space="preserve"> i</w:t>
      </w:r>
      <w:r w:rsidR="00536A1B">
        <w:rPr>
          <w:noProof/>
          <w:lang w:val="pl-PL"/>
        </w:rPr>
        <w:t> </w:t>
      </w:r>
      <w:r w:rsidR="00536A1B" w:rsidRPr="00EF347F">
        <w:rPr>
          <w:noProof/>
          <w:lang w:val="pl-PL"/>
        </w:rPr>
        <w:t>dys</w:t>
      </w:r>
      <w:r w:rsidRPr="00EF347F">
        <w:rPr>
          <w:noProof/>
          <w:lang w:val="pl-PL"/>
        </w:rPr>
        <w:t>trybucyjnych</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ałaniach</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zapewnienie ram umożliwiających obniżenie emisyjności przemysłu</w:t>
      </w:r>
      <w:r w:rsidR="00536A1B" w:rsidRPr="00EF347F">
        <w:rPr>
          <w:noProof/>
          <w:lang w:val="pl-PL"/>
        </w:rPr>
        <w:t xml:space="preserve"> w</w:t>
      </w:r>
      <w:r w:rsidR="00536A1B">
        <w:rPr>
          <w:noProof/>
          <w:lang w:val="pl-PL"/>
        </w:rPr>
        <w:t> </w:t>
      </w:r>
      <w:r w:rsidR="00536A1B" w:rsidRPr="00EF347F">
        <w:rPr>
          <w:noProof/>
          <w:lang w:val="pl-PL"/>
        </w:rPr>
        <w:t>dąż</w:t>
      </w:r>
      <w:r w:rsidRPr="00EF347F">
        <w:rPr>
          <w:noProof/>
          <w:lang w:val="pl-PL"/>
        </w:rPr>
        <w:t>eniu do zrównoważonego wzrostu gospodarczego, jak również równych szans dla rozwoju ekologicznych przedsiębiorstw na całym świecie. Europa będzie również musiała zaplanować niezbędną infrastrukturę energetyczną</w:t>
      </w:r>
      <w:r w:rsidR="00536A1B" w:rsidRPr="00EF347F">
        <w:rPr>
          <w:noProof/>
          <w:lang w:val="pl-PL"/>
        </w:rPr>
        <w:t xml:space="preserve"> i</w:t>
      </w:r>
      <w:r w:rsidR="00536A1B">
        <w:rPr>
          <w:noProof/>
          <w:lang w:val="pl-PL"/>
        </w:rPr>
        <w:t> </w:t>
      </w:r>
      <w:r w:rsidR="00536A1B" w:rsidRPr="00EF347F">
        <w:rPr>
          <w:noProof/>
          <w:lang w:val="pl-PL"/>
        </w:rPr>
        <w:t>tra</w:t>
      </w:r>
      <w:r w:rsidRPr="00EF347F">
        <w:rPr>
          <w:noProof/>
          <w:lang w:val="pl-PL"/>
        </w:rPr>
        <w:t>nsportową. Aspekty te zostaną uwzględnione</w:t>
      </w:r>
      <w:r w:rsidR="00536A1B" w:rsidRPr="00EF347F">
        <w:rPr>
          <w:noProof/>
          <w:lang w:val="pl-PL"/>
        </w:rPr>
        <w:t xml:space="preserve"> w</w:t>
      </w:r>
      <w:r w:rsidR="00536A1B">
        <w:rPr>
          <w:noProof/>
          <w:lang w:val="pl-PL"/>
        </w:rPr>
        <w:t> </w:t>
      </w:r>
      <w:r w:rsidR="00536A1B" w:rsidRPr="00EF347F">
        <w:rPr>
          <w:noProof/>
          <w:lang w:val="pl-PL"/>
        </w:rPr>
        <w:t>nad</w:t>
      </w:r>
      <w:r w:rsidRPr="00EF347F">
        <w:rPr>
          <w:noProof/>
          <w:lang w:val="pl-PL"/>
        </w:rPr>
        <w:t>chodzących przeglądach zaplanowanych już</w:t>
      </w:r>
      <w:r w:rsidR="00536A1B" w:rsidRPr="00EF347F">
        <w:rPr>
          <w:noProof/>
          <w:lang w:val="pl-PL"/>
        </w:rPr>
        <w:t xml:space="preserve"> w</w:t>
      </w:r>
      <w:r w:rsidR="00536A1B">
        <w:rPr>
          <w:noProof/>
          <w:lang w:val="pl-PL"/>
        </w:rPr>
        <w:t> </w:t>
      </w:r>
      <w:r w:rsidR="00536A1B" w:rsidRPr="00EF347F">
        <w:rPr>
          <w:noProof/>
          <w:lang w:val="pl-PL"/>
        </w:rPr>
        <w:t>ist</w:t>
      </w:r>
      <w:r w:rsidRPr="00EF347F">
        <w:rPr>
          <w:noProof/>
          <w:lang w:val="pl-PL"/>
        </w:rPr>
        <w:t xml:space="preserve">niejących środkach unijnych, aby zapewnić osiągnięcie celów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p>
    <w:p w14:paraId="66EE6EF2" w14:textId="59BD8BC6" w:rsidR="00374D9E" w:rsidRPr="00EF347F" w:rsidRDefault="00374D9E" w:rsidP="00482E88">
      <w:pPr>
        <w:spacing w:after="240"/>
        <w:rPr>
          <w:noProof/>
          <w:lang w:val="pl-PL"/>
        </w:rPr>
      </w:pPr>
      <w:r w:rsidRPr="00EF347F">
        <w:rPr>
          <w:noProof/>
          <w:lang w:val="pl-PL"/>
        </w:rPr>
        <w:t>Europa będzie ponadto musiała zadbać</w:t>
      </w:r>
      <w:r w:rsidR="00536A1B" w:rsidRPr="00EF347F">
        <w:rPr>
          <w:noProof/>
          <w:lang w:val="pl-PL"/>
        </w:rPr>
        <w:t xml:space="preserve"> o</w:t>
      </w:r>
      <w:r w:rsidR="00536A1B">
        <w:rPr>
          <w:noProof/>
          <w:lang w:val="pl-PL"/>
        </w:rPr>
        <w:t> </w:t>
      </w:r>
      <w:r w:rsidR="00536A1B" w:rsidRPr="00EF347F">
        <w:rPr>
          <w:noProof/>
          <w:lang w:val="pl-PL"/>
        </w:rPr>
        <w:t>odp</w:t>
      </w:r>
      <w:r w:rsidRPr="00EF347F">
        <w:rPr>
          <w:noProof/>
          <w:lang w:val="pl-PL"/>
        </w:rPr>
        <w:t>owiednie połączenie inwestycji sektora prywatnego</w:t>
      </w:r>
      <w:r w:rsidR="00536A1B" w:rsidRPr="00EF347F">
        <w:rPr>
          <w:noProof/>
          <w:lang w:val="pl-PL"/>
        </w:rPr>
        <w:t xml:space="preserve"> i</w:t>
      </w:r>
      <w:r w:rsidR="00536A1B">
        <w:rPr>
          <w:noProof/>
          <w:lang w:val="pl-PL"/>
        </w:rPr>
        <w:t> </w:t>
      </w:r>
      <w:r w:rsidR="00536A1B" w:rsidRPr="00EF347F">
        <w:rPr>
          <w:noProof/>
          <w:lang w:val="pl-PL"/>
        </w:rPr>
        <w:t>pub</w:t>
      </w:r>
      <w:r w:rsidRPr="00EF347F">
        <w:rPr>
          <w:noProof/>
          <w:lang w:val="pl-PL"/>
        </w:rPr>
        <w:t>licznego, aby uczynić europejską gospodarkę zarówno zrównoważoną, jak</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kurencyjną</w:t>
      </w:r>
      <w:r w:rsidR="00536A1B" w:rsidRPr="00EF347F">
        <w:rPr>
          <w:noProof/>
          <w:lang w:val="pl-PL"/>
        </w:rPr>
        <w:t>. W</w:t>
      </w:r>
      <w:r w:rsidR="00536A1B">
        <w:rPr>
          <w:noProof/>
          <w:lang w:val="pl-PL"/>
        </w:rPr>
        <w:t> </w:t>
      </w:r>
      <w:r w:rsidR="00536A1B" w:rsidRPr="00EF347F">
        <w:rPr>
          <w:noProof/>
          <w:lang w:val="pl-PL"/>
        </w:rPr>
        <w:t>tym</w:t>
      </w:r>
      <w:r w:rsidRPr="00EF347F">
        <w:rPr>
          <w:noProof/>
          <w:lang w:val="pl-PL"/>
        </w:rPr>
        <w:t xml:space="preserve"> obszarze</w:t>
      </w:r>
      <w:r w:rsidR="00536A1B" w:rsidRPr="00EF347F">
        <w:rPr>
          <w:noProof/>
          <w:lang w:val="pl-PL"/>
        </w:rPr>
        <w:t xml:space="preserve"> w</w:t>
      </w:r>
      <w:r w:rsidR="00536A1B">
        <w:rPr>
          <w:noProof/>
          <w:lang w:val="pl-PL"/>
        </w:rPr>
        <w:t> </w:t>
      </w:r>
      <w:r w:rsidR="00536A1B" w:rsidRPr="00EF347F">
        <w:rPr>
          <w:noProof/>
          <w:lang w:val="pl-PL"/>
        </w:rPr>
        <w:t>nad</w:t>
      </w:r>
      <w:r w:rsidRPr="00EF347F">
        <w:rPr>
          <w:noProof/>
          <w:lang w:val="pl-PL"/>
        </w:rPr>
        <w:t>chodzących latach potrzebne będzie europejskie podejście do finansowania, wypracowane</w:t>
      </w:r>
      <w:r w:rsidR="00536A1B" w:rsidRPr="00EF347F">
        <w:rPr>
          <w:noProof/>
          <w:lang w:val="pl-PL"/>
        </w:rPr>
        <w:t xml:space="preserve"> w</w:t>
      </w:r>
      <w:r w:rsidR="00536A1B">
        <w:rPr>
          <w:noProof/>
          <w:lang w:val="pl-PL"/>
        </w:rPr>
        <w:t> </w:t>
      </w:r>
      <w:r w:rsidR="00536A1B" w:rsidRPr="00EF347F">
        <w:rPr>
          <w:noProof/>
          <w:lang w:val="pl-PL"/>
        </w:rPr>
        <w:t>ści</w:t>
      </w:r>
      <w:r w:rsidRPr="00EF347F">
        <w:rPr>
          <w:noProof/>
          <w:lang w:val="pl-PL"/>
        </w:rPr>
        <w:t>słej współpracy</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uzyskania korzyści skali</w:t>
      </w:r>
      <w:r w:rsidR="00536A1B" w:rsidRPr="00EF347F">
        <w:rPr>
          <w:noProof/>
          <w:lang w:val="pl-PL"/>
        </w:rPr>
        <w:t xml:space="preserve"> i</w:t>
      </w:r>
      <w:r w:rsidR="00536A1B">
        <w:rPr>
          <w:noProof/>
          <w:lang w:val="pl-PL"/>
        </w:rPr>
        <w:t> </w:t>
      </w:r>
      <w:r w:rsidR="00536A1B" w:rsidRPr="00EF347F">
        <w:rPr>
          <w:noProof/>
          <w:lang w:val="pl-PL"/>
        </w:rPr>
        <w:t>zak</w:t>
      </w:r>
      <w:r w:rsidRPr="00EF347F">
        <w:rPr>
          <w:noProof/>
          <w:lang w:val="pl-PL"/>
        </w:rPr>
        <w:t>resu, przy jednoczesnym ograniczeniu rozproszenia działań</w:t>
      </w:r>
      <w:r w:rsidR="00536A1B" w:rsidRPr="00EF347F">
        <w:rPr>
          <w:noProof/>
          <w:lang w:val="pl-PL"/>
        </w:rPr>
        <w:t xml:space="preserve"> i</w:t>
      </w:r>
      <w:r w:rsidR="00536A1B">
        <w:rPr>
          <w:noProof/>
          <w:lang w:val="pl-PL"/>
        </w:rPr>
        <w:t> </w:t>
      </w:r>
      <w:r w:rsidR="00536A1B" w:rsidRPr="00EF347F">
        <w:rPr>
          <w:noProof/>
          <w:lang w:val="pl-PL"/>
        </w:rPr>
        <w:t>pog</w:t>
      </w:r>
      <w:r w:rsidRPr="00EF347F">
        <w:rPr>
          <w:noProof/>
          <w:lang w:val="pl-PL"/>
        </w:rPr>
        <w:t>łębienia dysproporcji między regionami.</w:t>
      </w:r>
    </w:p>
    <w:p w14:paraId="2C870110" w14:textId="5CBA3E28" w:rsidR="00482E88" w:rsidRPr="00EF347F" w:rsidRDefault="00482E88" w:rsidP="00482E88">
      <w:pPr>
        <w:spacing w:after="240"/>
        <w:rPr>
          <w:noProof/>
          <w:lang w:val="pl-PL"/>
        </w:rPr>
      </w:pPr>
    </w:p>
    <w:p w14:paraId="52407B88" w14:textId="6EE833B9" w:rsidR="00482E88" w:rsidRPr="00EF347F" w:rsidRDefault="00482E88" w:rsidP="00482E88">
      <w:pPr>
        <w:rPr>
          <w:noProof/>
          <w:lang w:val="pl-PL"/>
        </w:rPr>
      </w:pPr>
      <w:r w:rsidRPr="00EF347F">
        <w:rPr>
          <w:noProof/>
          <w:lang w:val="pl-PL"/>
        </w:rPr>
        <w:t>Skutki wielu inwestycji, które należy podjąć, aby zrealizować cele klimatyczne</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 xml:space="preserve">rgetyczne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przetrwają dziesięciolecia. Określenie celu klimatycznego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zapewni przewidywalność inwestycji. Pomoże to unijnym decydentom, państwom członkowskim</w:t>
      </w:r>
      <w:r w:rsidR="00536A1B" w:rsidRPr="00EF347F">
        <w:rPr>
          <w:noProof/>
          <w:lang w:val="pl-PL"/>
        </w:rPr>
        <w:t xml:space="preserve"> i</w:t>
      </w:r>
      <w:r w:rsidR="00536A1B">
        <w:rPr>
          <w:noProof/>
          <w:lang w:val="pl-PL"/>
        </w:rPr>
        <w:t> </w:t>
      </w:r>
      <w:r w:rsidR="00536A1B" w:rsidRPr="00EF347F">
        <w:rPr>
          <w:noProof/>
          <w:lang w:val="pl-PL"/>
        </w:rPr>
        <w:t>zai</w:t>
      </w:r>
      <w:r w:rsidRPr="00EF347F">
        <w:rPr>
          <w:noProof/>
          <w:lang w:val="pl-PL"/>
        </w:rPr>
        <w:t>nteresowanym stronom</w:t>
      </w:r>
      <w:r w:rsidR="00536A1B" w:rsidRPr="00EF347F">
        <w:rPr>
          <w:noProof/>
          <w:lang w:val="pl-PL"/>
        </w:rPr>
        <w:t xml:space="preserve"> w</w:t>
      </w:r>
      <w:r w:rsidR="00536A1B">
        <w:rPr>
          <w:noProof/>
          <w:lang w:val="pl-PL"/>
        </w:rPr>
        <w:t> </w:t>
      </w:r>
      <w:r w:rsidR="00536A1B" w:rsidRPr="00EF347F">
        <w:rPr>
          <w:noProof/>
          <w:lang w:val="pl-PL"/>
        </w:rPr>
        <w:t>pod</w:t>
      </w:r>
      <w:r w:rsidRPr="00EF347F">
        <w:rPr>
          <w:noProof/>
          <w:lang w:val="pl-PL"/>
        </w:rPr>
        <w:t>jęciu niezbędnych decyzji</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krytycznym dziesięcioleciu, tak aby były one zgodne</w:t>
      </w:r>
      <w:r w:rsidR="00536A1B" w:rsidRPr="00EF347F">
        <w:rPr>
          <w:noProof/>
          <w:lang w:val="pl-PL"/>
        </w:rPr>
        <w:t xml:space="preserve"> z</w:t>
      </w:r>
      <w:r w:rsidR="00536A1B">
        <w:rPr>
          <w:noProof/>
          <w:lang w:val="pl-PL"/>
        </w:rPr>
        <w:t> </w:t>
      </w:r>
      <w:r w:rsidR="00536A1B" w:rsidRPr="00EF347F">
        <w:rPr>
          <w:noProof/>
          <w:lang w:val="pl-PL"/>
        </w:rPr>
        <w:t>cel</w:t>
      </w:r>
      <w:r w:rsidRPr="00EF347F">
        <w:rPr>
          <w:noProof/>
          <w:lang w:val="pl-PL"/>
        </w:rPr>
        <w:t xml:space="preserve">em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cel</w:t>
      </w:r>
      <w:r w:rsidRPr="00EF347F">
        <w:rPr>
          <w:noProof/>
          <w:lang w:val="pl-PL"/>
        </w:rPr>
        <w:t>em neutralności klimatycznej, co pozwoli zminimalizować ryzyko uzależnienia od kosztownych, nieoptymalnych ścieżek</w:t>
      </w:r>
      <w:r w:rsidR="00536A1B" w:rsidRPr="00EF347F">
        <w:rPr>
          <w:noProof/>
          <w:lang w:val="pl-PL"/>
        </w:rPr>
        <w:t xml:space="preserve"> i</w:t>
      </w:r>
      <w:r w:rsidR="00536A1B">
        <w:rPr>
          <w:noProof/>
          <w:lang w:val="pl-PL"/>
        </w:rPr>
        <w:t> </w:t>
      </w:r>
      <w:r w:rsidR="00536A1B" w:rsidRPr="00EF347F">
        <w:rPr>
          <w:noProof/>
          <w:lang w:val="pl-PL"/>
        </w:rPr>
        <w:t>osi</w:t>
      </w:r>
      <w:r w:rsidRPr="00EF347F">
        <w:rPr>
          <w:noProof/>
          <w:lang w:val="pl-PL"/>
        </w:rPr>
        <w:t xml:space="preserve">eroconych aktywów. </w:t>
      </w:r>
    </w:p>
    <w:p w14:paraId="0ECFFD81" w14:textId="6F98F7AC" w:rsidR="00482E88" w:rsidRPr="00EF347F" w:rsidRDefault="00482E88" w:rsidP="00482E88">
      <w:pPr>
        <w:pStyle w:val="pf0"/>
        <w:jc w:val="both"/>
        <w:rPr>
          <w:noProof/>
          <w:lang w:val="pl-PL"/>
        </w:rPr>
      </w:pPr>
      <w:r w:rsidRPr="00EF347F">
        <w:rPr>
          <w:noProof/>
          <w:lang w:val="pl-PL"/>
        </w:rPr>
        <w:t>Konieczność zapewnienia sprawiedliwej transformacji leży</w:t>
      </w:r>
      <w:r w:rsidR="00536A1B" w:rsidRPr="00EF347F">
        <w:rPr>
          <w:noProof/>
          <w:lang w:val="pl-PL"/>
        </w:rPr>
        <w:t xml:space="preserve"> u</w:t>
      </w:r>
      <w:r w:rsidR="00536A1B">
        <w:rPr>
          <w:noProof/>
          <w:lang w:val="pl-PL"/>
        </w:rPr>
        <w:t> </w:t>
      </w:r>
      <w:r w:rsidR="00536A1B" w:rsidRPr="00EF347F">
        <w:rPr>
          <w:noProof/>
          <w:lang w:val="pl-PL"/>
        </w:rPr>
        <w:t>pod</w:t>
      </w:r>
      <w:r w:rsidRPr="00EF347F">
        <w:rPr>
          <w:noProof/>
          <w:lang w:val="pl-PL"/>
        </w:rPr>
        <w:t>staw Europejskiego Zielonego Ładu, biorąc pod uwagę obawy niektórych obywateli</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miotów</w:t>
      </w:r>
      <w:r w:rsidR="00536A1B" w:rsidRPr="00EF347F">
        <w:rPr>
          <w:noProof/>
          <w:lang w:val="pl-PL"/>
        </w:rPr>
        <w:t xml:space="preserve"> z</w:t>
      </w:r>
      <w:r w:rsidR="00536A1B">
        <w:rPr>
          <w:noProof/>
          <w:lang w:val="pl-PL"/>
        </w:rPr>
        <w:t> </w:t>
      </w:r>
      <w:r w:rsidR="00536A1B" w:rsidRPr="00EF347F">
        <w:rPr>
          <w:noProof/>
          <w:lang w:val="pl-PL"/>
        </w:rPr>
        <w:t>sek</w:t>
      </w:r>
      <w:r w:rsidRPr="00EF347F">
        <w:rPr>
          <w:noProof/>
          <w:lang w:val="pl-PL"/>
        </w:rPr>
        <w:t>tora przemysłowego dotyczące zagrożeń</w:t>
      </w:r>
      <w:r w:rsidR="00536A1B" w:rsidRPr="00EF347F">
        <w:rPr>
          <w:noProof/>
          <w:lang w:val="pl-PL"/>
        </w:rPr>
        <w:t xml:space="preserve"> i</w:t>
      </w:r>
      <w:r w:rsidR="00536A1B">
        <w:rPr>
          <w:noProof/>
          <w:lang w:val="pl-PL"/>
        </w:rPr>
        <w:t> </w:t>
      </w:r>
      <w:r w:rsidR="00536A1B" w:rsidRPr="00EF347F">
        <w:rPr>
          <w:noProof/>
          <w:lang w:val="pl-PL"/>
        </w:rPr>
        <w:t>kos</w:t>
      </w:r>
      <w:r w:rsidRPr="00EF347F">
        <w:rPr>
          <w:noProof/>
          <w:lang w:val="pl-PL"/>
        </w:rPr>
        <w:t>ztów związanych</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nsformacją klimatyczną</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rgetyczną</w:t>
      </w:r>
      <w:r w:rsidR="00536A1B" w:rsidRPr="00EF347F">
        <w:rPr>
          <w:noProof/>
          <w:lang w:val="pl-PL"/>
        </w:rPr>
        <w:t>. W</w:t>
      </w:r>
      <w:r w:rsidR="00536A1B">
        <w:rPr>
          <w:noProof/>
          <w:lang w:val="pl-PL"/>
        </w:rPr>
        <w:t> </w:t>
      </w:r>
      <w:r w:rsidR="00536A1B" w:rsidRPr="00EF347F">
        <w:rPr>
          <w:noProof/>
          <w:lang w:val="pl-PL"/>
        </w:rPr>
        <w:t>dzi</w:t>
      </w:r>
      <w:r w:rsidRPr="00EF347F">
        <w:rPr>
          <w:noProof/>
          <w:lang w:val="pl-PL"/>
        </w:rPr>
        <w:t>ałaniach</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muszą uczestniczyć wszyscy, przy czym szczególnie należy wspierać tych, którzy stoją przed największymi wyzwaniami</w:t>
      </w:r>
      <w:r w:rsidR="00536A1B" w:rsidRPr="00EF347F">
        <w:rPr>
          <w:noProof/>
          <w:lang w:val="pl-PL"/>
        </w:rPr>
        <w:t>. W</w:t>
      </w:r>
      <w:r w:rsidR="00536A1B">
        <w:rPr>
          <w:noProof/>
          <w:lang w:val="pl-PL"/>
        </w:rPr>
        <w:t> </w:t>
      </w:r>
      <w:bookmarkStart w:id="4" w:name="_Hlk157173186"/>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niniejszy komunikat stanowi otwarcie dialogu</w:t>
      </w:r>
      <w:r w:rsidR="00536A1B" w:rsidRPr="00EF347F">
        <w:rPr>
          <w:noProof/>
          <w:lang w:val="pl-PL"/>
        </w:rPr>
        <w:t xml:space="preserve"> i</w:t>
      </w:r>
      <w:r w:rsidR="00536A1B">
        <w:rPr>
          <w:noProof/>
          <w:lang w:val="pl-PL"/>
        </w:rPr>
        <w:t> </w:t>
      </w:r>
      <w:r w:rsidR="00536A1B" w:rsidRPr="00EF347F">
        <w:rPr>
          <w:noProof/>
          <w:lang w:val="pl-PL"/>
        </w:rPr>
        <w:t>sze</w:t>
      </w:r>
      <w:r w:rsidRPr="00EF347F">
        <w:rPr>
          <w:noProof/>
          <w:lang w:val="pl-PL"/>
        </w:rPr>
        <w:t>roko zakrojonych działań informacyjnych skierowanych do obywateli, przedsiębiorstw, partnerów społecznych, organizacji pozarządowych, środowisk akademickich</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 xml:space="preserve">ych zainteresowanych stron na temat właściwej strategii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prowadzącej do osiągnięcia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Taki dialog</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emysłem jest już prowadzony</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dialogów na temat czystej transformacji</w:t>
      </w:r>
      <w:r w:rsidR="00536A1B" w:rsidRPr="00EF347F">
        <w:rPr>
          <w:noProof/>
          <w:lang w:val="pl-PL"/>
        </w:rPr>
        <w:t xml:space="preserve"> z</w:t>
      </w:r>
      <w:r w:rsidR="00536A1B">
        <w:rPr>
          <w:noProof/>
          <w:lang w:val="pl-PL"/>
        </w:rPr>
        <w:t> </w:t>
      </w:r>
      <w:r w:rsidR="00536A1B" w:rsidRPr="00EF347F">
        <w:rPr>
          <w:noProof/>
          <w:lang w:val="pl-PL"/>
        </w:rPr>
        <w:t>udz</w:t>
      </w:r>
      <w:r w:rsidRPr="00EF347F">
        <w:rPr>
          <w:noProof/>
          <w:lang w:val="pl-PL"/>
        </w:rPr>
        <w:t>iałem kluczowych sektorów przemysłu</w:t>
      </w:r>
      <w:r w:rsidR="00536A1B" w:rsidRPr="00EF347F">
        <w:rPr>
          <w:noProof/>
          <w:lang w:val="pl-PL"/>
        </w:rPr>
        <w:t xml:space="preserve"> i</w:t>
      </w:r>
      <w:r w:rsidR="00536A1B">
        <w:rPr>
          <w:noProof/>
          <w:lang w:val="pl-PL"/>
        </w:rPr>
        <w:t> </w:t>
      </w:r>
      <w:r w:rsidR="00536A1B" w:rsidRPr="00EF347F">
        <w:rPr>
          <w:noProof/>
          <w:lang w:val="pl-PL"/>
        </w:rPr>
        <w:t>będ</w:t>
      </w:r>
      <w:r w:rsidRPr="00EF347F">
        <w:rPr>
          <w:noProof/>
          <w:lang w:val="pl-PL"/>
        </w:rPr>
        <w:t>zie kontynuowany</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szerzany,</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per</w:t>
      </w:r>
      <w:r w:rsidRPr="00EF347F">
        <w:rPr>
          <w:noProof/>
          <w:lang w:val="pl-PL"/>
        </w:rPr>
        <w:t>spektywie roku 2040. Rozpoczęto również strategiczny dialog na temat przyszłości rolnictwa</w:t>
      </w:r>
      <w:r w:rsidR="00536A1B" w:rsidRPr="00EF347F">
        <w:rPr>
          <w:noProof/>
          <w:lang w:val="pl-PL"/>
        </w:rPr>
        <w:t xml:space="preserve"> z</w:t>
      </w:r>
      <w:r w:rsidR="00536A1B">
        <w:rPr>
          <w:noProof/>
          <w:lang w:val="pl-PL"/>
        </w:rPr>
        <w:t> </w:t>
      </w:r>
      <w:r w:rsidR="00536A1B" w:rsidRPr="00EF347F">
        <w:rPr>
          <w:noProof/>
          <w:lang w:val="pl-PL"/>
        </w:rPr>
        <w:t>udz</w:t>
      </w:r>
      <w:r w:rsidRPr="00EF347F">
        <w:rPr>
          <w:noProof/>
          <w:lang w:val="pl-PL"/>
        </w:rPr>
        <w:t>iałem rolników</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ych podmiotów</w:t>
      </w:r>
      <w:r w:rsidR="00536A1B" w:rsidRPr="00EF347F">
        <w:rPr>
          <w:noProof/>
          <w:lang w:val="pl-PL"/>
        </w:rPr>
        <w:t xml:space="preserve"> w</w:t>
      </w:r>
      <w:r w:rsidR="00536A1B">
        <w:rPr>
          <w:noProof/>
          <w:lang w:val="pl-PL"/>
        </w:rPr>
        <w:t> </w:t>
      </w:r>
      <w:r w:rsidR="00536A1B" w:rsidRPr="00EF347F">
        <w:rPr>
          <w:noProof/>
          <w:lang w:val="pl-PL"/>
        </w:rPr>
        <w:t>łań</w:t>
      </w:r>
      <w:r w:rsidRPr="00EF347F">
        <w:rPr>
          <w:noProof/>
          <w:lang w:val="pl-PL"/>
        </w:rPr>
        <w:t>cuchu żywnościowym. Należy ponadto wzmocnić zorganizowany</w:t>
      </w:r>
      <w:r w:rsidR="00536A1B" w:rsidRPr="00EF347F">
        <w:rPr>
          <w:noProof/>
          <w:lang w:val="pl-PL"/>
        </w:rPr>
        <w:t xml:space="preserve"> i</w:t>
      </w:r>
      <w:r w:rsidR="00536A1B">
        <w:rPr>
          <w:noProof/>
          <w:lang w:val="pl-PL"/>
        </w:rPr>
        <w:t> </w:t>
      </w:r>
      <w:r w:rsidR="00536A1B" w:rsidRPr="00EF347F">
        <w:rPr>
          <w:noProof/>
          <w:lang w:val="pl-PL"/>
        </w:rPr>
        <w:t>sys</w:t>
      </w:r>
      <w:r w:rsidRPr="00EF347F">
        <w:rPr>
          <w:noProof/>
          <w:lang w:val="pl-PL"/>
        </w:rPr>
        <w:t>tematyczny dialog</w:t>
      </w:r>
      <w:r w:rsidR="00536A1B" w:rsidRPr="00EF347F">
        <w:rPr>
          <w:noProof/>
          <w:lang w:val="pl-PL"/>
        </w:rPr>
        <w:t xml:space="preserve"> z</w:t>
      </w:r>
      <w:r w:rsidR="00536A1B">
        <w:rPr>
          <w:noProof/>
          <w:lang w:val="pl-PL"/>
        </w:rPr>
        <w:t> </w:t>
      </w:r>
      <w:r w:rsidR="00536A1B" w:rsidRPr="00EF347F">
        <w:rPr>
          <w:noProof/>
          <w:lang w:val="pl-PL"/>
        </w:rPr>
        <w:t>par</w:t>
      </w:r>
      <w:r w:rsidRPr="00EF347F">
        <w:rPr>
          <w:noProof/>
          <w:lang w:val="pl-PL"/>
        </w:rPr>
        <w:t>tnerami społecznymi, aby zapewnić ich wkład, ze szczególnym uwzględnieniem kwestii zatrudnienia,</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dostępności miejsc pracy dla przesiedlonych pracowników, mobilności, jakości miejsc pracy oraz inwestycji</w:t>
      </w:r>
      <w:r w:rsidR="00536A1B" w:rsidRPr="00EF347F">
        <w:rPr>
          <w:noProof/>
          <w:lang w:val="pl-PL"/>
        </w:rPr>
        <w:t xml:space="preserve"> w</w:t>
      </w:r>
      <w:r w:rsidR="00536A1B">
        <w:rPr>
          <w:noProof/>
          <w:lang w:val="pl-PL"/>
        </w:rPr>
        <w:t> </w:t>
      </w:r>
      <w:r w:rsidR="00536A1B" w:rsidRPr="00EF347F">
        <w:rPr>
          <w:noProof/>
          <w:lang w:val="pl-PL"/>
        </w:rPr>
        <w:t>zmi</w:t>
      </w:r>
      <w:r w:rsidRPr="00EF347F">
        <w:rPr>
          <w:noProof/>
          <w:lang w:val="pl-PL"/>
        </w:rPr>
        <w:t>anę</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noszenie kwalifikacji. Komisja przedstawi podsumowanie dialogów na temat czystej transformacji przed specjalnym posiedzeniem Rady Europejskiej zaplanowanym na kwiecień tego roku. Wspomniane dialogi</w:t>
      </w:r>
      <w:r w:rsidR="00536A1B" w:rsidRPr="00EF347F">
        <w:rPr>
          <w:noProof/>
          <w:lang w:val="pl-PL"/>
        </w:rPr>
        <w:t xml:space="preserve"> i</w:t>
      </w:r>
      <w:r w:rsidR="00536A1B">
        <w:rPr>
          <w:noProof/>
          <w:lang w:val="pl-PL"/>
        </w:rPr>
        <w:t> </w:t>
      </w:r>
      <w:r w:rsidR="00536A1B" w:rsidRPr="00EF347F">
        <w:rPr>
          <w:noProof/>
          <w:lang w:val="pl-PL"/>
        </w:rPr>
        <w:t>dzi</w:t>
      </w:r>
      <w:r w:rsidRPr="00EF347F">
        <w:rPr>
          <w:noProof/>
          <w:lang w:val="pl-PL"/>
        </w:rPr>
        <w:t xml:space="preserve">ałania informacyjne umożliwią następnej Komisji przedstawienie wniosków ustawodawczych dotyczących ram polityki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które będą potrzebne do osiągnięcia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sprawiedliwy</w:t>
      </w:r>
      <w:r w:rsidR="00536A1B" w:rsidRPr="00EF347F">
        <w:rPr>
          <w:noProof/>
          <w:lang w:val="pl-PL"/>
        </w:rPr>
        <w:t xml:space="preserve"> i</w:t>
      </w:r>
      <w:r w:rsidR="00536A1B">
        <w:rPr>
          <w:noProof/>
          <w:lang w:val="pl-PL"/>
        </w:rPr>
        <w:t> </w:t>
      </w:r>
      <w:r w:rsidR="00536A1B" w:rsidRPr="00EF347F">
        <w:rPr>
          <w:noProof/>
          <w:lang w:val="pl-PL"/>
        </w:rPr>
        <w:t>rac</w:t>
      </w:r>
      <w:r w:rsidRPr="00EF347F">
        <w:rPr>
          <w:noProof/>
          <w:lang w:val="pl-PL"/>
        </w:rPr>
        <w:t>jonalny pod względem kosztów.</w:t>
      </w:r>
    </w:p>
    <w:p w14:paraId="5C3D0352" w14:textId="26884C6D" w:rsidR="00482E88" w:rsidRPr="00EF347F" w:rsidRDefault="00482E88" w:rsidP="001A0D61">
      <w:pPr>
        <w:pStyle w:val="Heading1"/>
        <w:rPr>
          <w:noProof/>
          <w:lang w:val="pl-PL"/>
        </w:rPr>
      </w:pPr>
      <w:bookmarkStart w:id="5" w:name="_Toc157365422"/>
      <w:bookmarkStart w:id="6" w:name="_Toc159936003"/>
      <w:bookmarkEnd w:id="4"/>
      <w:bookmarkEnd w:id="5"/>
      <w:r w:rsidRPr="00EF347F">
        <w:rPr>
          <w:noProof/>
          <w:lang w:val="pl-PL"/>
        </w:rPr>
        <w:t>Ambitne globalne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w:t>
      </w:r>
      <w:bookmarkEnd w:id="6"/>
      <w:r w:rsidRPr="00EF347F">
        <w:rPr>
          <w:noProof/>
          <w:lang w:val="pl-PL"/>
        </w:rPr>
        <w:t xml:space="preserve"> </w:t>
      </w:r>
    </w:p>
    <w:p w14:paraId="2BB5493E" w14:textId="4F24DC52" w:rsidR="00482E88" w:rsidRPr="00EF347F" w:rsidRDefault="00482E88" w:rsidP="00482E88">
      <w:pPr>
        <w:spacing w:line="257" w:lineRule="auto"/>
        <w:rPr>
          <w:noProof/>
          <w:lang w:val="pl-PL"/>
        </w:rPr>
      </w:pPr>
      <w:r w:rsidRPr="00EF347F">
        <w:rPr>
          <w:noProof/>
          <w:lang w:val="pl-PL"/>
        </w:rPr>
        <w:t>W wyniku pierwszego globalnego przeglądu</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porozumienia paryskiego stwierdzono, że strony wprowadzają coraz skuteczniejsze polityki klimatyczne, ale pilnie potrzebne są dodatkowe działania, aby świat mógł</w:t>
      </w:r>
      <w:r w:rsidR="00536A1B" w:rsidRPr="00EF347F">
        <w:rPr>
          <w:noProof/>
          <w:lang w:val="pl-PL"/>
        </w:rPr>
        <w:t xml:space="preserve"> w</w:t>
      </w:r>
      <w:r w:rsidR="00536A1B">
        <w:rPr>
          <w:noProof/>
          <w:lang w:val="pl-PL"/>
        </w:rPr>
        <w:t> </w:t>
      </w:r>
      <w:r w:rsidR="00536A1B" w:rsidRPr="00EF347F">
        <w:rPr>
          <w:noProof/>
          <w:lang w:val="pl-PL"/>
        </w:rPr>
        <w:t>peł</w:t>
      </w:r>
      <w:r w:rsidRPr="00EF347F">
        <w:rPr>
          <w:noProof/>
          <w:lang w:val="pl-PL"/>
        </w:rPr>
        <w:t>ni osiągnąć cele porozumienia paryskiego.</w:t>
      </w:r>
      <w:r w:rsidR="00EF347F">
        <w:rPr>
          <w:noProof/>
          <w:lang w:val="pl-PL"/>
        </w:rPr>
        <w:t xml:space="preserve"> </w:t>
      </w:r>
    </w:p>
    <w:p w14:paraId="64C78AF1" w14:textId="6B847643" w:rsidR="00482E88" w:rsidRPr="00EF347F" w:rsidRDefault="00482E88" w:rsidP="00482E88">
      <w:pPr>
        <w:spacing w:line="257" w:lineRule="auto"/>
        <w:rPr>
          <w:noProof/>
          <w:lang w:val="pl-PL"/>
        </w:rPr>
      </w:pPr>
      <w:r w:rsidRPr="00EF347F">
        <w:rPr>
          <w:noProof/>
          <w:lang w:val="pl-PL"/>
        </w:rPr>
        <w:t xml:space="preserve">Strony COP28 uzgodniły, że ograniczenie globalnego ocieplenia </w:t>
      </w:r>
      <w:r w:rsidRPr="001A0D61">
        <w:rPr>
          <w:noProof/>
          <w:lang w:val="pl-PL"/>
        </w:rPr>
        <w:t>do</w:t>
      </w:r>
      <w:r w:rsidR="001A0D61" w:rsidRPr="001A0D61">
        <w:rPr>
          <w:noProof/>
          <w:lang w:val="pl-PL"/>
        </w:rPr>
        <w:t> </w:t>
      </w:r>
      <w:r w:rsidRPr="001A0D61">
        <w:rPr>
          <w:noProof/>
          <w:lang w:val="pl-PL"/>
        </w:rPr>
        <w:t>1</w:t>
      </w:r>
      <w:r w:rsidRPr="00EF347F">
        <w:rPr>
          <w:noProof/>
          <w:lang w:val="pl-PL"/>
        </w:rPr>
        <w:t>,</w:t>
      </w:r>
      <w:r w:rsidRPr="001A0D61">
        <w:rPr>
          <w:noProof/>
          <w:lang w:val="pl-PL"/>
        </w:rPr>
        <w:t>5</w:t>
      </w:r>
      <w:r w:rsidR="001A0D61" w:rsidRPr="001A0D61">
        <w:rPr>
          <w:noProof/>
          <w:lang w:val="pl-PL"/>
        </w:rPr>
        <w:t> </w:t>
      </w:r>
      <w:r w:rsidRPr="001A0D61">
        <w:rPr>
          <w:noProof/>
          <w:lang w:val="pl-PL"/>
        </w:rPr>
        <w:t>°C</w:t>
      </w:r>
      <w:r w:rsidRPr="00EF347F">
        <w:rPr>
          <w:noProof/>
          <w:lang w:val="pl-PL"/>
        </w:rPr>
        <w:t xml:space="preserve"> wymaga głębokiej, szybkiej</w:t>
      </w:r>
      <w:r w:rsidR="00536A1B" w:rsidRPr="00EF347F">
        <w:rPr>
          <w:noProof/>
          <w:lang w:val="pl-PL"/>
        </w:rPr>
        <w:t xml:space="preserve"> i</w:t>
      </w:r>
      <w:r w:rsidR="00536A1B">
        <w:rPr>
          <w:noProof/>
          <w:lang w:val="pl-PL"/>
        </w:rPr>
        <w:t> </w:t>
      </w:r>
      <w:r w:rsidR="00536A1B" w:rsidRPr="00EF347F">
        <w:rPr>
          <w:noProof/>
          <w:lang w:val="pl-PL"/>
        </w:rPr>
        <w:t>trw</w:t>
      </w:r>
      <w:r w:rsidRPr="00EF347F">
        <w:rPr>
          <w:noProof/>
          <w:lang w:val="pl-PL"/>
        </w:rPr>
        <w:t>ałej redukcji globalnych emisji gazów cieplarnianych</w:t>
      </w:r>
      <w:r w:rsidR="00536A1B" w:rsidRPr="00EF347F">
        <w:rPr>
          <w:noProof/>
          <w:lang w:val="pl-PL"/>
        </w:rPr>
        <w:t xml:space="preserve"> o</w:t>
      </w:r>
      <w:r w:rsidR="00536A1B">
        <w:rPr>
          <w:noProof/>
          <w:lang w:val="pl-PL"/>
        </w:rPr>
        <w:t> </w:t>
      </w:r>
      <w:r w:rsidR="00536A1B" w:rsidRPr="00EF347F">
        <w:rPr>
          <w:noProof/>
          <w:lang w:val="pl-PL"/>
        </w:rPr>
        <w:t>4</w:t>
      </w:r>
      <w:r w:rsidRPr="001A0D61">
        <w:rPr>
          <w:noProof/>
          <w:lang w:val="pl-PL"/>
        </w:rPr>
        <w:t>3</w:t>
      </w:r>
      <w:r w:rsidR="001A0D61" w:rsidRPr="001A0D61">
        <w:rPr>
          <w:noProof/>
          <w:lang w:val="pl-PL"/>
        </w:rPr>
        <w:t> </w:t>
      </w:r>
      <w:r w:rsidRPr="001A0D61">
        <w:rPr>
          <w:noProof/>
          <w:lang w:val="pl-PL"/>
        </w:rPr>
        <w:t>%</w:t>
      </w:r>
      <w:r w:rsidRPr="00EF347F">
        <w:rPr>
          <w:noProof/>
          <w:lang w:val="pl-PL"/>
        </w:rPr>
        <w:t xml:space="preserv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6</w:t>
      </w:r>
      <w:r w:rsidRPr="001A0D61">
        <w:rPr>
          <w:noProof/>
          <w:lang w:val="pl-PL"/>
        </w:rPr>
        <w:t>0</w:t>
      </w:r>
      <w:r w:rsidR="001A0D61" w:rsidRPr="001A0D61">
        <w:rPr>
          <w:noProof/>
          <w:lang w:val="pl-PL"/>
        </w:rPr>
        <w:t> </w:t>
      </w:r>
      <w:r w:rsidRPr="001A0D61">
        <w:rPr>
          <w:noProof/>
          <w:lang w:val="pl-PL"/>
        </w:rPr>
        <w:t>%</w:t>
      </w:r>
      <w:r w:rsidRPr="00EF347F">
        <w:rPr>
          <w:noProof/>
          <w:lang w:val="pl-PL"/>
        </w:rPr>
        <w:t xml:space="preserv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35</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iomami</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0</w:t>
      </w:r>
      <w:r w:rsidRPr="001A0D61">
        <w:rPr>
          <w:noProof/>
          <w:lang w:val="pl-PL"/>
        </w:rPr>
        <w:t>19</w:t>
      </w:r>
      <w:r w:rsidR="001A0D61" w:rsidRPr="001A0D61">
        <w:rPr>
          <w:noProof/>
          <w:lang w:val="pl-PL"/>
        </w:rPr>
        <w:t> </w:t>
      </w:r>
      <w:r w:rsidRPr="001A0D61">
        <w:rPr>
          <w:noProof/>
          <w:lang w:val="pl-PL"/>
        </w:rPr>
        <w:t>r.</w:t>
      </w:r>
      <w:r w:rsidRPr="00EF347F">
        <w:rPr>
          <w:noProof/>
          <w:lang w:val="pl-PL"/>
        </w:rPr>
        <w:t xml:space="preserve"> oraz osiągnięcia zerowej emisji netto CO</w:t>
      </w:r>
      <w:r w:rsidRPr="00EF347F">
        <w:rPr>
          <w:noProof/>
          <w:vertAlign w:val="subscript"/>
          <w:lang w:val="pl-PL"/>
        </w:rPr>
        <w:t>2</w:t>
      </w:r>
      <w:r w:rsidRPr="00EF347F">
        <w:rPr>
          <w:noProof/>
          <w:lang w:val="pl-PL"/>
        </w:rPr>
        <w:t xml:space="preserve"> na całym świecie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00536A1B"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glo</w:t>
      </w:r>
      <w:r w:rsidRPr="00EF347F">
        <w:rPr>
          <w:noProof/>
          <w:lang w:val="pl-PL"/>
        </w:rPr>
        <w:t>balnym przeglądzie podkreślono, że należy położyć kres epoce paliw kopalnych,</w:t>
      </w:r>
      <w:r w:rsidR="00536A1B" w:rsidRPr="00EF347F">
        <w:rPr>
          <w:noProof/>
          <w:lang w:val="pl-PL"/>
        </w:rPr>
        <w:t xml:space="preserve"> i</w:t>
      </w:r>
      <w:r w:rsidR="00536A1B">
        <w:rPr>
          <w:noProof/>
          <w:lang w:val="pl-PL"/>
        </w:rPr>
        <w:t> </w:t>
      </w:r>
      <w:r w:rsidR="00536A1B" w:rsidRPr="00EF347F">
        <w:rPr>
          <w:noProof/>
          <w:lang w:val="pl-PL"/>
        </w:rPr>
        <w:t>uzn</w:t>
      </w:r>
      <w:r w:rsidRPr="00EF347F">
        <w:rPr>
          <w:noProof/>
          <w:lang w:val="pl-PL"/>
        </w:rPr>
        <w:t>ano, że konieczne jest powszechne odejście od paliw kopalnych</w:t>
      </w:r>
      <w:r w:rsidR="00536A1B" w:rsidRPr="00EF347F">
        <w:rPr>
          <w:noProof/>
          <w:lang w:val="pl-PL"/>
        </w:rPr>
        <w:t>. W</w:t>
      </w:r>
      <w:r w:rsidR="00536A1B">
        <w:rPr>
          <w:noProof/>
          <w:lang w:val="pl-PL"/>
        </w:rPr>
        <w:t> </w:t>
      </w:r>
      <w:r w:rsidR="00536A1B" w:rsidRPr="00EF347F">
        <w:rPr>
          <w:noProof/>
          <w:lang w:val="pl-PL"/>
        </w:rPr>
        <w:t>por</w:t>
      </w:r>
      <w:r w:rsidRPr="00EF347F">
        <w:rPr>
          <w:noProof/>
          <w:lang w:val="pl-PL"/>
        </w:rPr>
        <w:t>ozumieniu wezwano również strony do potrojenia globalnej mocy energii odnawialnej</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 xml:space="preserve">wojenia tempa poprawy efektywności energetycznej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aby przyspieszyć globalne działania na rzecz systemów energetycznych</w:t>
      </w:r>
      <w:r w:rsidR="00536A1B" w:rsidRPr="00EF347F">
        <w:rPr>
          <w:noProof/>
          <w:lang w:val="pl-PL"/>
        </w:rPr>
        <w:t xml:space="preserve"> o</w:t>
      </w:r>
      <w:r w:rsidR="00536A1B">
        <w:rPr>
          <w:noProof/>
          <w:lang w:val="pl-PL"/>
        </w:rPr>
        <w:t> </w:t>
      </w:r>
      <w:r w:rsidR="00536A1B" w:rsidRPr="00EF347F">
        <w:rPr>
          <w:noProof/>
          <w:lang w:val="pl-PL"/>
        </w:rPr>
        <w:t>zer</w:t>
      </w:r>
      <w:r w:rsidRPr="00EF347F">
        <w:rPr>
          <w:noProof/>
          <w:lang w:val="pl-PL"/>
        </w:rPr>
        <w:t>owej emisji netto, wykorzystujących paliwa bezemisyjne</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 na długo przed połową stulecia lub około tego okresu</w:t>
      </w:r>
      <w:r w:rsidR="00536A1B" w:rsidRPr="00EF347F">
        <w:rPr>
          <w:noProof/>
          <w:lang w:val="pl-PL"/>
        </w:rPr>
        <w:t>. W</w:t>
      </w:r>
      <w:r w:rsidR="00536A1B">
        <w:rPr>
          <w:noProof/>
          <w:lang w:val="pl-PL"/>
        </w:rPr>
        <w:t> </w:t>
      </w:r>
      <w:r w:rsidR="00536A1B" w:rsidRPr="00EF347F">
        <w:rPr>
          <w:noProof/>
          <w:lang w:val="pl-PL"/>
        </w:rPr>
        <w:t>por</w:t>
      </w:r>
      <w:r w:rsidRPr="00EF347F">
        <w:rPr>
          <w:noProof/>
          <w:lang w:val="pl-PL"/>
        </w:rPr>
        <w:t>ozumieniu podkreślono znaczenie sprawiedliwej transformacji,</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wezwano do przyspieszenia starań na rzecz stopniowego zaprzestania stosowania węgla</w:t>
      </w:r>
      <w:r w:rsidR="00536A1B" w:rsidRPr="00EF347F">
        <w:rPr>
          <w:noProof/>
          <w:lang w:val="pl-PL"/>
        </w:rPr>
        <w:t xml:space="preserve"> o</w:t>
      </w:r>
      <w:r w:rsidR="00536A1B">
        <w:rPr>
          <w:noProof/>
          <w:lang w:val="pl-PL"/>
        </w:rPr>
        <w:t> </w:t>
      </w:r>
      <w:r w:rsidR="00536A1B" w:rsidRPr="00EF347F">
        <w:rPr>
          <w:noProof/>
          <w:lang w:val="pl-PL"/>
        </w:rPr>
        <w:t>nie</w:t>
      </w:r>
      <w:r w:rsidRPr="00EF347F">
        <w:rPr>
          <w:noProof/>
          <w:lang w:val="pl-PL"/>
        </w:rPr>
        <w:t>obniżonej emisji</w:t>
      </w:r>
      <w:r w:rsidR="00536A1B" w:rsidRPr="00EF347F">
        <w:rPr>
          <w:noProof/>
          <w:lang w:val="pl-PL"/>
        </w:rPr>
        <w:t xml:space="preserve"> w</w:t>
      </w:r>
      <w:r w:rsidR="00536A1B">
        <w:rPr>
          <w:noProof/>
          <w:lang w:val="pl-PL"/>
        </w:rPr>
        <w:t> </w:t>
      </w:r>
      <w:r w:rsidR="00536A1B" w:rsidRPr="00EF347F">
        <w:rPr>
          <w:noProof/>
          <w:lang w:val="pl-PL"/>
        </w:rPr>
        <w:t>pro</w:t>
      </w:r>
      <w:r w:rsidRPr="00EF347F">
        <w:rPr>
          <w:noProof/>
          <w:lang w:val="pl-PL"/>
        </w:rPr>
        <w:t>dukcji energii, zmniejszenia emisji</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nsportu drogowego, redukcji emisji metanu</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ych emisji innych niż CO</w:t>
      </w:r>
      <w:r w:rsidRPr="00EF347F">
        <w:rPr>
          <w:noProof/>
          <w:vertAlign w:val="subscript"/>
          <w:lang w:val="pl-PL"/>
        </w:rPr>
        <w:t>2</w:t>
      </w:r>
      <w:r w:rsidR="00536A1B" w:rsidRPr="00EF347F">
        <w:rPr>
          <w:noProof/>
          <w:lang w:val="pl-PL"/>
        </w:rPr>
        <w:t xml:space="preserve"> w</w:t>
      </w:r>
      <w:r w:rsidR="00536A1B">
        <w:rPr>
          <w:noProof/>
          <w:lang w:val="pl-PL"/>
        </w:rPr>
        <w:t> </w:t>
      </w:r>
      <w:r w:rsidR="00536A1B" w:rsidRPr="00EF347F">
        <w:rPr>
          <w:noProof/>
          <w:lang w:val="pl-PL"/>
        </w:rPr>
        <w:t>obe</w:t>
      </w:r>
      <w:r w:rsidRPr="00EF347F">
        <w:rPr>
          <w:noProof/>
          <w:lang w:val="pl-PL"/>
        </w:rPr>
        <w:t>cnym dziesięcioleciu oraz do jak najszybszego wycofania nieefektywnych dopłat do paliw kopalnych, które nie rozwiązują problemu ubóstwa energetycznego ani nie uwzględniają słabszych grup społecznych. Będzie to wymagało zmiany modeli inwestycyjnych na całym świecie, aby zapewnić spójność przepływów finansowych</w:t>
      </w:r>
      <w:r w:rsidR="00536A1B" w:rsidRPr="00EF347F">
        <w:rPr>
          <w:noProof/>
          <w:lang w:val="pl-PL"/>
        </w:rPr>
        <w:t xml:space="preserve"> z</w:t>
      </w:r>
      <w:r w:rsidR="00536A1B">
        <w:rPr>
          <w:noProof/>
          <w:lang w:val="pl-PL"/>
        </w:rPr>
        <w:t> </w:t>
      </w:r>
      <w:r w:rsidR="00536A1B" w:rsidRPr="00EF347F">
        <w:rPr>
          <w:noProof/>
          <w:lang w:val="pl-PL"/>
        </w:rPr>
        <w:t>nis</w:t>
      </w:r>
      <w:r w:rsidRPr="00EF347F">
        <w:rPr>
          <w:noProof/>
          <w:lang w:val="pl-PL"/>
        </w:rPr>
        <w:t>koemisyjnymi</w:t>
      </w:r>
      <w:r w:rsidR="00536A1B" w:rsidRPr="00EF347F">
        <w:rPr>
          <w:noProof/>
          <w:lang w:val="pl-PL"/>
        </w:rPr>
        <w:t xml:space="preserve"> i</w:t>
      </w:r>
      <w:r w:rsidR="00536A1B">
        <w:rPr>
          <w:noProof/>
          <w:lang w:val="pl-PL"/>
        </w:rPr>
        <w:t> </w:t>
      </w:r>
      <w:r w:rsidR="00536A1B" w:rsidRPr="00EF347F">
        <w:rPr>
          <w:noProof/>
          <w:lang w:val="pl-PL"/>
        </w:rPr>
        <w:t>odp</w:t>
      </w:r>
      <w:r w:rsidRPr="00EF347F">
        <w:rPr>
          <w:noProof/>
          <w:lang w:val="pl-PL"/>
        </w:rPr>
        <w:t>ornymi na zmianę klimatu ścieżkami rozwoju.</w:t>
      </w:r>
    </w:p>
    <w:p w14:paraId="562A1AF6" w14:textId="41B5A5A9" w:rsidR="00482E88" w:rsidRPr="00EF347F" w:rsidRDefault="00482E88" w:rsidP="00482E88">
      <w:pPr>
        <w:spacing w:line="257" w:lineRule="auto"/>
        <w:rPr>
          <w:noProof/>
          <w:lang w:val="pl-PL"/>
        </w:rPr>
      </w:pPr>
      <w:r w:rsidRPr="00EF347F">
        <w:rPr>
          <w:noProof/>
          <w:lang w:val="pl-PL"/>
        </w:rPr>
        <w:t>W wyniku COP28 określono minimalne oczekiwania dotyczące działań ze strony całej globalnej społeczności</w:t>
      </w:r>
      <w:r w:rsidR="00536A1B" w:rsidRPr="00EF347F">
        <w:rPr>
          <w:noProof/>
          <w:lang w:val="pl-PL"/>
        </w:rPr>
        <w:t xml:space="preserve"> i</w:t>
      </w:r>
      <w:r w:rsidR="00536A1B">
        <w:rPr>
          <w:noProof/>
          <w:lang w:val="pl-PL"/>
        </w:rPr>
        <w:t> </w:t>
      </w:r>
      <w:r w:rsidR="00536A1B" w:rsidRPr="00EF347F">
        <w:rPr>
          <w:noProof/>
          <w:lang w:val="pl-PL"/>
        </w:rPr>
        <w:t>ski</w:t>
      </w:r>
      <w:r w:rsidRPr="00EF347F">
        <w:rPr>
          <w:noProof/>
          <w:lang w:val="pl-PL"/>
        </w:rPr>
        <w:t>erowano inne kraje na ścieżkę, którą UE już podąża.</w:t>
      </w:r>
      <w:r w:rsidR="00EF347F">
        <w:rPr>
          <w:noProof/>
          <w:lang w:val="pl-PL"/>
        </w:rPr>
        <w:t xml:space="preserve"> </w:t>
      </w:r>
      <w:r w:rsidRPr="00EF347F">
        <w:rPr>
          <w:noProof/>
          <w:lang w:val="pl-PL"/>
        </w:rPr>
        <w:t>UE będzie nadal przyczyniać się do tworzenia środków</w:t>
      </w:r>
      <w:r w:rsidR="00536A1B" w:rsidRPr="00EF347F">
        <w:rPr>
          <w:noProof/>
          <w:lang w:val="pl-PL"/>
        </w:rPr>
        <w:t xml:space="preserve"> i</w:t>
      </w:r>
      <w:r w:rsidR="00536A1B">
        <w:rPr>
          <w:noProof/>
          <w:lang w:val="pl-PL"/>
        </w:rPr>
        <w:t> </w:t>
      </w:r>
      <w:r w:rsidR="00536A1B" w:rsidRPr="00EF347F">
        <w:rPr>
          <w:noProof/>
          <w:lang w:val="pl-PL"/>
        </w:rPr>
        <w:t>imp</w:t>
      </w:r>
      <w:r w:rsidRPr="00EF347F">
        <w:rPr>
          <w:noProof/>
          <w:lang w:val="pl-PL"/>
        </w:rPr>
        <w:t>ulsu do zintensyfikowania globalnych działań oraz przekonywać</w:t>
      </w:r>
      <w:r w:rsidR="00536A1B" w:rsidRPr="00EF347F">
        <w:rPr>
          <w:noProof/>
          <w:lang w:val="pl-PL"/>
        </w:rPr>
        <w:t xml:space="preserve"> i</w:t>
      </w:r>
      <w:r w:rsidR="00536A1B">
        <w:rPr>
          <w:noProof/>
          <w:lang w:val="pl-PL"/>
        </w:rPr>
        <w:t> </w:t>
      </w:r>
      <w:r w:rsidR="00536A1B" w:rsidRPr="00EF347F">
        <w:rPr>
          <w:noProof/>
          <w:lang w:val="pl-PL"/>
        </w:rPr>
        <w:t>wsp</w:t>
      </w:r>
      <w:r w:rsidRPr="00EF347F">
        <w:rPr>
          <w:noProof/>
          <w:lang w:val="pl-PL"/>
        </w:rPr>
        <w:t>ierać inne kraje, aby poszły</w:t>
      </w:r>
      <w:r w:rsidR="00536A1B" w:rsidRPr="00EF347F">
        <w:rPr>
          <w:noProof/>
          <w:lang w:val="pl-PL"/>
        </w:rPr>
        <w:t xml:space="preserve"> w</w:t>
      </w:r>
      <w:r w:rsidR="00536A1B">
        <w:rPr>
          <w:noProof/>
          <w:lang w:val="pl-PL"/>
        </w:rPr>
        <w:t> </w:t>
      </w:r>
      <w:r w:rsidR="00536A1B" w:rsidRPr="00EF347F">
        <w:rPr>
          <w:noProof/>
          <w:lang w:val="pl-PL"/>
        </w:rPr>
        <w:t>jej</w:t>
      </w:r>
      <w:r w:rsidRPr="00EF347F">
        <w:rPr>
          <w:noProof/>
          <w:lang w:val="pl-PL"/>
        </w:rPr>
        <w:t xml:space="preserve"> ślady.</w:t>
      </w:r>
      <w:r w:rsidR="00EF347F">
        <w:rPr>
          <w:noProof/>
          <w:lang w:val="pl-PL"/>
        </w:rPr>
        <w:t xml:space="preserve"> </w:t>
      </w:r>
    </w:p>
    <w:p w14:paraId="28594049" w14:textId="42BCBF7A" w:rsidR="00482E88" w:rsidRPr="00EF347F" w:rsidRDefault="00482E88" w:rsidP="00482E88">
      <w:pPr>
        <w:spacing w:line="257" w:lineRule="auto"/>
        <w:rPr>
          <w:noProof/>
          <w:lang w:val="pl-PL"/>
        </w:rPr>
      </w:pPr>
      <w:r w:rsidRPr="00EF347F">
        <w:rPr>
          <w:noProof/>
          <w:lang w:val="pl-PL"/>
        </w:rPr>
        <w:t>Opierając się na sukcesie</w:t>
      </w:r>
      <w:r w:rsidR="00536A1B" w:rsidRPr="00EF347F">
        <w:rPr>
          <w:noProof/>
          <w:lang w:val="pl-PL"/>
        </w:rPr>
        <w:t xml:space="preserve"> i</w:t>
      </w:r>
      <w:r w:rsidR="00536A1B">
        <w:rPr>
          <w:noProof/>
          <w:lang w:val="pl-PL"/>
        </w:rPr>
        <w:t> </w:t>
      </w:r>
      <w:r w:rsidR="00536A1B" w:rsidRPr="00EF347F">
        <w:rPr>
          <w:noProof/>
          <w:lang w:val="pl-PL"/>
        </w:rPr>
        <w:t>pot</w:t>
      </w:r>
      <w:r w:rsidRPr="00EF347F">
        <w:rPr>
          <w:noProof/>
          <w:lang w:val="pl-PL"/>
        </w:rPr>
        <w:t>encjale strategii Global Gateway, współpraca międzynarodowa rozszerzy się na nowe obszary zgodnie ze wspólnymi zobowiązaniami wynikającymi</w:t>
      </w:r>
      <w:r w:rsidR="00536A1B" w:rsidRPr="00EF347F">
        <w:rPr>
          <w:noProof/>
          <w:lang w:val="pl-PL"/>
        </w:rPr>
        <w:t xml:space="preserve"> z</w:t>
      </w:r>
      <w:r w:rsidR="00536A1B">
        <w:rPr>
          <w:noProof/>
          <w:lang w:val="pl-PL"/>
        </w:rPr>
        <w:t> </w:t>
      </w:r>
      <w:r w:rsidR="00536A1B" w:rsidRPr="00EF347F">
        <w:rPr>
          <w:noProof/>
          <w:lang w:val="pl-PL"/>
        </w:rPr>
        <w:t>glo</w:t>
      </w:r>
      <w:r w:rsidRPr="00EF347F">
        <w:rPr>
          <w:noProof/>
          <w:lang w:val="pl-PL"/>
        </w:rPr>
        <w:t>balnego przeglądu</w:t>
      </w:r>
      <w:r w:rsidR="00536A1B" w:rsidRPr="00EF347F">
        <w:rPr>
          <w:noProof/>
          <w:lang w:val="pl-PL"/>
        </w:rPr>
        <w:t xml:space="preserve"> i</w:t>
      </w:r>
      <w:r w:rsidR="00536A1B">
        <w:rPr>
          <w:noProof/>
          <w:lang w:val="pl-PL"/>
        </w:rPr>
        <w:t> </w:t>
      </w:r>
      <w:r w:rsidR="00536A1B" w:rsidRPr="00EF347F">
        <w:rPr>
          <w:noProof/>
          <w:lang w:val="pl-PL"/>
        </w:rPr>
        <w:t>now</w:t>
      </w:r>
      <w:r w:rsidRPr="00EF347F">
        <w:rPr>
          <w:noProof/>
          <w:lang w:val="pl-PL"/>
        </w:rPr>
        <w:t>ymi możliwościami technologicznymi. Finansowanie działań</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 ze zmianą klimatu pozostanie centralnym elementem wkładu UE</w:t>
      </w:r>
      <w:r w:rsidR="00536A1B" w:rsidRPr="00EF347F">
        <w:rPr>
          <w:noProof/>
          <w:lang w:val="pl-PL"/>
        </w:rPr>
        <w:t xml:space="preserve"> w</w:t>
      </w:r>
      <w:r w:rsidR="00536A1B">
        <w:rPr>
          <w:noProof/>
          <w:lang w:val="pl-PL"/>
        </w:rPr>
        <w:t> </w:t>
      </w:r>
      <w:r w:rsidR="00536A1B" w:rsidRPr="00EF347F">
        <w:rPr>
          <w:noProof/>
          <w:lang w:val="pl-PL"/>
        </w:rPr>
        <w:t>glo</w:t>
      </w:r>
      <w:r w:rsidRPr="00EF347F">
        <w:rPr>
          <w:noProof/>
          <w:lang w:val="pl-PL"/>
        </w:rPr>
        <w:t>balne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UE, jej państwa członkowskie</w:t>
      </w:r>
      <w:r w:rsidR="00536A1B" w:rsidRPr="00EF347F">
        <w:rPr>
          <w:noProof/>
          <w:lang w:val="pl-PL"/>
        </w:rPr>
        <w:t xml:space="preserve"> i</w:t>
      </w:r>
      <w:r w:rsidR="00536A1B">
        <w:rPr>
          <w:noProof/>
          <w:lang w:val="pl-PL"/>
        </w:rPr>
        <w:t> </w:t>
      </w:r>
      <w:r w:rsidR="00536A1B" w:rsidRPr="00EF347F">
        <w:rPr>
          <w:noProof/>
          <w:lang w:val="pl-PL"/>
        </w:rPr>
        <w:t>Eur</w:t>
      </w:r>
      <w:r w:rsidRPr="00EF347F">
        <w:rPr>
          <w:noProof/>
          <w:lang w:val="pl-PL"/>
        </w:rPr>
        <w:t>opejski Bank Inwestycyjny (EBI) wnoszą największy wkład</w:t>
      </w:r>
      <w:r w:rsidR="00536A1B" w:rsidRPr="00EF347F">
        <w:rPr>
          <w:noProof/>
          <w:lang w:val="pl-PL"/>
        </w:rPr>
        <w:t xml:space="preserve"> w</w:t>
      </w:r>
      <w:r w:rsidR="00536A1B">
        <w:rPr>
          <w:noProof/>
          <w:lang w:val="pl-PL"/>
        </w:rPr>
        <w:t> </w:t>
      </w:r>
      <w:r w:rsidR="00536A1B" w:rsidRPr="00EF347F">
        <w:rPr>
          <w:noProof/>
          <w:lang w:val="pl-PL"/>
        </w:rPr>
        <w:t>pub</w:t>
      </w:r>
      <w:r w:rsidRPr="00EF347F">
        <w:rPr>
          <w:noProof/>
          <w:lang w:val="pl-PL"/>
        </w:rPr>
        <w:t>liczne finansowanie działań</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 ze zmianą klimatu na rzecz gospodarek rozwijających się –</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22</w:t>
      </w:r>
      <w:r w:rsidR="001A0D61" w:rsidRPr="001A0D61">
        <w:rPr>
          <w:noProof/>
          <w:lang w:val="pl-PL"/>
        </w:rPr>
        <w:t> </w:t>
      </w:r>
      <w:r w:rsidRPr="001A0D61">
        <w:rPr>
          <w:noProof/>
          <w:lang w:val="pl-PL"/>
        </w:rPr>
        <w:t>r.</w:t>
      </w:r>
      <w:r w:rsidRPr="00EF347F">
        <w:rPr>
          <w:noProof/>
          <w:lang w:val="pl-PL"/>
        </w:rPr>
        <w:t xml:space="preserve"> przekazały na ten </w:t>
      </w:r>
      <w:r w:rsidRPr="001A0D61">
        <w:rPr>
          <w:noProof/>
          <w:lang w:val="pl-PL"/>
        </w:rPr>
        <w:t>cel</w:t>
      </w:r>
      <w:r w:rsidR="001A0D61" w:rsidRPr="001A0D61">
        <w:rPr>
          <w:noProof/>
          <w:lang w:val="pl-PL"/>
        </w:rPr>
        <w:t> </w:t>
      </w:r>
      <w:r w:rsidRPr="001A0D61">
        <w:rPr>
          <w:noProof/>
          <w:lang w:val="pl-PL"/>
        </w:rPr>
        <w:t>2</w:t>
      </w:r>
      <w:r w:rsidRPr="00EF347F">
        <w:rPr>
          <w:noProof/>
          <w:lang w:val="pl-PL"/>
        </w:rPr>
        <w:t>8,5 mld EUR</w:t>
      </w:r>
      <w:r w:rsidR="00536A1B" w:rsidRPr="00EF347F">
        <w:rPr>
          <w:noProof/>
          <w:lang w:val="pl-PL"/>
        </w:rPr>
        <w:t xml:space="preserve"> i</w:t>
      </w:r>
      <w:r w:rsidR="00536A1B">
        <w:rPr>
          <w:noProof/>
          <w:lang w:val="pl-PL"/>
        </w:rPr>
        <w:t> </w:t>
      </w:r>
      <w:r w:rsidR="00536A1B" w:rsidRPr="00EF347F">
        <w:rPr>
          <w:noProof/>
          <w:lang w:val="pl-PL"/>
        </w:rPr>
        <w:t>poz</w:t>
      </w:r>
      <w:r w:rsidRPr="00EF347F">
        <w:rPr>
          <w:noProof/>
          <w:lang w:val="pl-PL"/>
        </w:rPr>
        <w:t>yskały dodatkowe 11,9 mld EUR ze źródeł prywatnych.</w:t>
      </w:r>
    </w:p>
    <w:p w14:paraId="03040019" w14:textId="4F4C4814" w:rsidR="00482E88" w:rsidRPr="00EF347F" w:rsidRDefault="00482E88" w:rsidP="00482E88">
      <w:pPr>
        <w:rPr>
          <w:noProof/>
          <w:lang w:val="pl-PL"/>
        </w:rPr>
      </w:pPr>
      <w:r w:rsidRPr="00EF347F">
        <w:rPr>
          <w:noProof/>
          <w:lang w:val="pl-PL"/>
        </w:rPr>
        <w:t>UE</w:t>
      </w:r>
      <w:r w:rsidR="00536A1B" w:rsidRPr="00EF347F">
        <w:rPr>
          <w:noProof/>
          <w:lang w:val="pl-PL"/>
        </w:rPr>
        <w:t xml:space="preserve"> i</w:t>
      </w:r>
      <w:r w:rsidR="00536A1B">
        <w:rPr>
          <w:noProof/>
          <w:lang w:val="pl-PL"/>
        </w:rPr>
        <w:t> </w:t>
      </w:r>
      <w:r w:rsidR="00536A1B" w:rsidRPr="00EF347F">
        <w:rPr>
          <w:noProof/>
          <w:lang w:val="pl-PL"/>
        </w:rPr>
        <w:t>jej</w:t>
      </w:r>
      <w:r w:rsidRPr="00EF347F">
        <w:rPr>
          <w:noProof/>
          <w:lang w:val="pl-PL"/>
        </w:rPr>
        <w:t xml:space="preserve"> państwa członkowskie będą dalej wzmacniać dyplomację klimatyczną na forach dwustronnych, kilkustronnych (między innymi grupa G-7, grupa G-20, OECD, klub klimatyczny)</w:t>
      </w:r>
      <w:r w:rsidR="00536A1B" w:rsidRPr="00EF347F">
        <w:rPr>
          <w:noProof/>
          <w:lang w:val="pl-PL"/>
        </w:rPr>
        <w:t xml:space="preserve"> i</w:t>
      </w:r>
      <w:r w:rsidR="00536A1B">
        <w:rPr>
          <w:noProof/>
          <w:lang w:val="pl-PL"/>
        </w:rPr>
        <w:t> </w:t>
      </w:r>
      <w:r w:rsidR="00536A1B" w:rsidRPr="00EF347F">
        <w:rPr>
          <w:noProof/>
          <w:lang w:val="pl-PL"/>
        </w:rPr>
        <w:t>wie</w:t>
      </w:r>
      <w:r w:rsidRPr="00EF347F">
        <w:rPr>
          <w:noProof/>
          <w:lang w:val="pl-PL"/>
        </w:rPr>
        <w:t>lostronnych.</w:t>
      </w:r>
    </w:p>
    <w:p w14:paraId="4B846ED0" w14:textId="41F0F759" w:rsidR="00482E88" w:rsidRPr="00EF347F" w:rsidRDefault="00482E88" w:rsidP="00482E88">
      <w:pPr>
        <w:rPr>
          <w:noProof/>
          <w:lang w:val="pl-PL"/>
        </w:rPr>
      </w:pPr>
      <w:r w:rsidRPr="00EF347F">
        <w:rPr>
          <w:noProof/>
          <w:lang w:val="pl-PL"/>
        </w:rPr>
        <w:t>Komisja powoła specjalną grupę zadaniową, która udostępni swoją wiedzę fachową</w:t>
      </w:r>
      <w:r w:rsidR="00536A1B" w:rsidRPr="00EF347F">
        <w:rPr>
          <w:noProof/>
          <w:lang w:val="pl-PL"/>
        </w:rPr>
        <w:t xml:space="preserve"> i</w:t>
      </w:r>
      <w:r w:rsidR="00536A1B">
        <w:rPr>
          <w:noProof/>
          <w:lang w:val="pl-PL"/>
        </w:rPr>
        <w:t> </w:t>
      </w:r>
      <w:r w:rsidR="00536A1B" w:rsidRPr="00EF347F">
        <w:rPr>
          <w:noProof/>
          <w:lang w:val="pl-PL"/>
        </w:rPr>
        <w:t>odd</w:t>
      </w:r>
      <w:r w:rsidRPr="00EF347F">
        <w:rPr>
          <w:noProof/>
          <w:lang w:val="pl-PL"/>
        </w:rPr>
        <w:t>eleguje pracowników do tworzenia rynków uprawnień do emisji dwutlenku węgla, opracuje globalne podejście do ustalania opłat za emisję gazów cieplarnianych</w:t>
      </w:r>
      <w:r>
        <w:rPr>
          <w:rStyle w:val="FootnoteReference"/>
          <w:noProof/>
        </w:rPr>
        <w:footnoteReference w:id="7"/>
      </w:r>
      <w:r w:rsidRPr="00EF347F">
        <w:rPr>
          <w:noProof/>
          <w:lang w:val="pl-PL"/>
        </w:rPr>
        <w:t>, zintensyfikuje działania</w:t>
      </w:r>
      <w:r w:rsidR="00536A1B" w:rsidRPr="00EF347F">
        <w:rPr>
          <w:noProof/>
          <w:lang w:val="pl-PL"/>
        </w:rPr>
        <w:t xml:space="preserve"> w</w:t>
      </w:r>
      <w:r w:rsidR="00536A1B">
        <w:rPr>
          <w:noProof/>
          <w:lang w:val="pl-PL"/>
        </w:rPr>
        <w:t> </w:t>
      </w:r>
      <w:r w:rsidR="00536A1B" w:rsidRPr="00EF347F">
        <w:rPr>
          <w:noProof/>
          <w:lang w:val="pl-PL"/>
        </w:rPr>
        <w:t>obs</w:t>
      </w:r>
      <w:r w:rsidRPr="00EF347F">
        <w:rPr>
          <w:noProof/>
          <w:lang w:val="pl-PL"/>
        </w:rPr>
        <w:t>zarze dyplomacji na rynku uprawnień do emisji dwutlenku węgla na całym świecie</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ększy starania na rzecz powielenia sukcesu unijnego systemu handlu uprawnieniami do emisji (ETS) poprzez zachęcanie innych systemów prawnych do wprowadzania lub ulepszania własnych mechanizmów ustalania cen uprawnień do emisji dwutlenku węgla</w:t>
      </w:r>
      <w:r w:rsidR="00536A1B" w:rsidRPr="00EF347F">
        <w:rPr>
          <w:noProof/>
          <w:lang w:val="pl-PL"/>
        </w:rPr>
        <w:t xml:space="preserve"> i</w:t>
      </w:r>
      <w:r w:rsidR="00536A1B">
        <w:rPr>
          <w:noProof/>
          <w:lang w:val="pl-PL"/>
        </w:rPr>
        <w:t> </w:t>
      </w:r>
      <w:r w:rsidR="00536A1B" w:rsidRPr="00EF347F">
        <w:rPr>
          <w:noProof/>
          <w:lang w:val="pl-PL"/>
        </w:rPr>
        <w:t>wsp</w:t>
      </w:r>
      <w:r w:rsidRPr="00EF347F">
        <w:rPr>
          <w:noProof/>
          <w:lang w:val="pl-PL"/>
        </w:rPr>
        <w:t>ieranie ich</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zakresie. </w:t>
      </w:r>
    </w:p>
    <w:p w14:paraId="329BF017" w14:textId="150D4828" w:rsidR="00482E88" w:rsidRPr="00EF347F" w:rsidRDefault="00482E88" w:rsidP="00482E88">
      <w:pPr>
        <w:rPr>
          <w:noProof/>
          <w:highlight w:val="magenta"/>
          <w:lang w:val="pl-PL"/>
        </w:rPr>
      </w:pPr>
      <w:r w:rsidRPr="00EF347F">
        <w:rPr>
          <w:noProof/>
          <w:lang w:val="pl-PL"/>
        </w:rPr>
        <w:t>Stopniowe wdrażanie mechanizmu dostosowywania cen na granicach</w:t>
      </w:r>
      <w:r w:rsidR="00536A1B" w:rsidRPr="00EF347F">
        <w:rPr>
          <w:noProof/>
          <w:lang w:val="pl-PL"/>
        </w:rPr>
        <w:t xml:space="preserve"> z</w:t>
      </w:r>
      <w:r w:rsidR="00536A1B">
        <w:rPr>
          <w:noProof/>
          <w:lang w:val="pl-PL"/>
        </w:rPr>
        <w:t> </w:t>
      </w:r>
      <w:r w:rsidR="00536A1B" w:rsidRPr="00EF347F">
        <w:rPr>
          <w:noProof/>
          <w:lang w:val="pl-PL"/>
        </w:rPr>
        <w:t>uwz</w:t>
      </w:r>
      <w:r w:rsidRPr="00EF347F">
        <w:rPr>
          <w:noProof/>
          <w:lang w:val="pl-PL"/>
        </w:rPr>
        <w:t>ględnieniem emisji CO</w:t>
      </w:r>
      <w:r w:rsidRPr="00EF347F">
        <w:rPr>
          <w:noProof/>
          <w:vertAlign w:val="subscript"/>
          <w:lang w:val="pl-PL"/>
        </w:rPr>
        <w:t>2</w:t>
      </w:r>
      <w:r w:rsidRPr="00EF347F">
        <w:rPr>
          <w:noProof/>
          <w:lang w:val="pl-PL"/>
        </w:rPr>
        <w:t xml:space="preserve"> (CBAM), który wszedł</w:t>
      </w:r>
      <w:r w:rsidR="00536A1B" w:rsidRPr="00EF347F">
        <w:rPr>
          <w:noProof/>
          <w:lang w:val="pl-PL"/>
        </w:rPr>
        <w:t xml:space="preserve"> w</w:t>
      </w:r>
      <w:r w:rsidR="00536A1B">
        <w:rPr>
          <w:noProof/>
          <w:lang w:val="pl-PL"/>
        </w:rPr>
        <w:t> </w:t>
      </w:r>
      <w:r w:rsidR="00536A1B" w:rsidRPr="00EF347F">
        <w:rPr>
          <w:noProof/>
          <w:lang w:val="pl-PL"/>
        </w:rPr>
        <w:t>życ</w:t>
      </w:r>
      <w:r w:rsidRPr="00EF347F">
        <w:rPr>
          <w:noProof/>
          <w:lang w:val="pl-PL"/>
        </w:rPr>
        <w:t>ie</w:t>
      </w:r>
      <w:r w:rsidR="00536A1B" w:rsidRPr="00EF347F">
        <w:rPr>
          <w:noProof/>
          <w:lang w:val="pl-PL"/>
        </w:rPr>
        <w:t xml:space="preserve"> w</w:t>
      </w:r>
      <w:r w:rsidR="00536A1B">
        <w:rPr>
          <w:noProof/>
          <w:lang w:val="pl-PL"/>
        </w:rPr>
        <w:t> </w:t>
      </w:r>
      <w:r w:rsidR="00536A1B" w:rsidRPr="00EF347F">
        <w:rPr>
          <w:noProof/>
          <w:lang w:val="pl-PL"/>
        </w:rPr>
        <w:t>faz</w:t>
      </w:r>
      <w:r w:rsidRPr="00EF347F">
        <w:rPr>
          <w:noProof/>
          <w:lang w:val="pl-PL"/>
        </w:rPr>
        <w:t>ie przejściowej 1 października 20</w:t>
      </w:r>
      <w:r w:rsidRPr="001A0D61">
        <w:rPr>
          <w:noProof/>
          <w:lang w:val="pl-PL"/>
        </w:rPr>
        <w:t>23</w:t>
      </w:r>
      <w:r w:rsidR="001A0D61" w:rsidRPr="001A0D61">
        <w:rPr>
          <w:noProof/>
          <w:lang w:val="pl-PL"/>
        </w:rPr>
        <w:t> </w:t>
      </w:r>
      <w:r w:rsidRPr="001A0D61">
        <w:rPr>
          <w:noProof/>
          <w:lang w:val="pl-PL"/>
        </w:rPr>
        <w:t>r.</w:t>
      </w:r>
      <w:r w:rsidRPr="00EF347F">
        <w:rPr>
          <w:noProof/>
          <w:lang w:val="pl-PL"/>
        </w:rPr>
        <w:t>, stanowi również zachętę dla rządów do stosowania środków cenowych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ograniczenia emisji,</w:t>
      </w:r>
      <w:r w:rsidR="00536A1B" w:rsidRPr="00EF347F">
        <w:rPr>
          <w:noProof/>
          <w:lang w:val="pl-PL"/>
        </w:rPr>
        <w:t xml:space="preserve"> a</w:t>
      </w:r>
      <w:r w:rsidR="00536A1B">
        <w:rPr>
          <w:noProof/>
          <w:lang w:val="pl-PL"/>
        </w:rPr>
        <w:t> </w:t>
      </w:r>
      <w:r w:rsidR="00536A1B" w:rsidRPr="00EF347F">
        <w:rPr>
          <w:noProof/>
          <w:lang w:val="pl-PL"/>
        </w:rPr>
        <w:t>dla</w:t>
      </w:r>
      <w:r w:rsidRPr="00EF347F">
        <w:rPr>
          <w:noProof/>
          <w:lang w:val="pl-PL"/>
        </w:rPr>
        <w:t xml:space="preserve"> sektorów – do ograniczenia emisji gazów cieplarnianych</w:t>
      </w:r>
      <w:r w:rsidR="00536A1B" w:rsidRPr="00EF347F">
        <w:rPr>
          <w:noProof/>
          <w:lang w:val="pl-PL"/>
        </w:rPr>
        <w:t xml:space="preserve"> w</w:t>
      </w:r>
      <w:r w:rsidR="00536A1B">
        <w:rPr>
          <w:noProof/>
          <w:lang w:val="pl-PL"/>
        </w:rPr>
        <w:t> </w:t>
      </w:r>
      <w:r w:rsidR="00536A1B" w:rsidRPr="00EF347F">
        <w:rPr>
          <w:noProof/>
          <w:lang w:val="pl-PL"/>
        </w:rPr>
        <w:t>opa</w:t>
      </w:r>
      <w:r w:rsidRPr="00EF347F">
        <w:rPr>
          <w:noProof/>
          <w:lang w:val="pl-PL"/>
        </w:rPr>
        <w:t>rciu</w:t>
      </w:r>
      <w:r w:rsidR="00536A1B" w:rsidRPr="00EF347F">
        <w:rPr>
          <w:noProof/>
          <w:lang w:val="pl-PL"/>
        </w:rPr>
        <w:t xml:space="preserve"> o</w:t>
      </w:r>
      <w:r w:rsidR="00536A1B">
        <w:rPr>
          <w:noProof/>
          <w:lang w:val="pl-PL"/>
        </w:rPr>
        <w:t> </w:t>
      </w:r>
      <w:r w:rsidR="00536A1B" w:rsidRPr="00EF347F">
        <w:rPr>
          <w:noProof/>
          <w:lang w:val="pl-PL"/>
        </w:rPr>
        <w:t>met</w:t>
      </w:r>
      <w:r w:rsidRPr="00EF347F">
        <w:rPr>
          <w:noProof/>
          <w:lang w:val="pl-PL"/>
        </w:rPr>
        <w:t xml:space="preserve">odykę, która może być stosowana na szczeblu międzynarodowym. </w:t>
      </w:r>
    </w:p>
    <w:p w14:paraId="23567AA0" w14:textId="00569101" w:rsidR="00482E88" w:rsidRPr="00EF347F" w:rsidRDefault="00482E88" w:rsidP="00482E88">
      <w:pPr>
        <w:spacing w:line="257" w:lineRule="auto"/>
        <w:rPr>
          <w:noProof/>
          <w:lang w:val="pl-PL"/>
        </w:rPr>
      </w:pPr>
      <w:r w:rsidRPr="00EF347F">
        <w:rPr>
          <w:noProof/>
          <w:lang w:val="pl-PL"/>
        </w:rPr>
        <w:t>W niestabilnym otoczeniu geopolitycznym UE będzie nadal rozwijać stabilne partnerstwa</w:t>
      </w:r>
      <w:r w:rsidR="00536A1B" w:rsidRPr="00EF347F">
        <w:rPr>
          <w:noProof/>
          <w:lang w:val="pl-PL"/>
        </w:rPr>
        <w:t xml:space="preserve"> z</w:t>
      </w:r>
      <w:r w:rsidR="00536A1B">
        <w:rPr>
          <w:noProof/>
          <w:lang w:val="pl-PL"/>
        </w:rPr>
        <w:t> </w:t>
      </w:r>
      <w:r w:rsidR="00536A1B" w:rsidRPr="00EF347F">
        <w:rPr>
          <w:noProof/>
          <w:lang w:val="pl-PL"/>
        </w:rPr>
        <w:t>kra</w:t>
      </w:r>
      <w:r w:rsidRPr="00EF347F">
        <w:rPr>
          <w:noProof/>
          <w:lang w:val="pl-PL"/>
        </w:rPr>
        <w:t>jami</w:t>
      </w:r>
      <w:r w:rsidR="00536A1B" w:rsidRPr="00EF347F">
        <w:rPr>
          <w:noProof/>
          <w:lang w:val="pl-PL"/>
        </w:rPr>
        <w:t xml:space="preserve"> o</w:t>
      </w:r>
      <w:r w:rsidR="00536A1B">
        <w:rPr>
          <w:noProof/>
          <w:lang w:val="pl-PL"/>
        </w:rPr>
        <w:t> </w:t>
      </w:r>
      <w:r w:rsidR="00536A1B" w:rsidRPr="00EF347F">
        <w:rPr>
          <w:noProof/>
          <w:lang w:val="pl-PL"/>
        </w:rPr>
        <w:t>pod</w:t>
      </w:r>
      <w:r w:rsidRPr="00EF347F">
        <w:rPr>
          <w:noProof/>
          <w:lang w:val="pl-PL"/>
        </w:rPr>
        <w:t>obnych poglądach. Zielone sojusze</w:t>
      </w:r>
      <w:r w:rsidR="00536A1B" w:rsidRPr="00EF347F">
        <w:rPr>
          <w:noProof/>
          <w:lang w:val="pl-PL"/>
        </w:rPr>
        <w:t xml:space="preserve"> i</w:t>
      </w:r>
      <w:r w:rsidR="00536A1B">
        <w:rPr>
          <w:noProof/>
          <w:lang w:val="pl-PL"/>
        </w:rPr>
        <w:t> </w:t>
      </w:r>
      <w:r w:rsidR="00536A1B" w:rsidRPr="00EF347F">
        <w:rPr>
          <w:noProof/>
          <w:lang w:val="pl-PL"/>
        </w:rPr>
        <w:t>par</w:t>
      </w:r>
      <w:r w:rsidRPr="00EF347F">
        <w:rPr>
          <w:noProof/>
          <w:lang w:val="pl-PL"/>
        </w:rPr>
        <w:t>tnerstwa zawarte</w:t>
      </w:r>
      <w:r w:rsidR="00536A1B" w:rsidRPr="00EF347F">
        <w:rPr>
          <w:noProof/>
          <w:lang w:val="pl-PL"/>
        </w:rPr>
        <w:t xml:space="preserve"> z</w:t>
      </w:r>
      <w:r w:rsidR="00536A1B">
        <w:rPr>
          <w:noProof/>
          <w:lang w:val="pl-PL"/>
        </w:rPr>
        <w:t> </w:t>
      </w:r>
      <w:r w:rsidR="00536A1B" w:rsidRPr="00EF347F">
        <w:rPr>
          <w:noProof/>
          <w:lang w:val="pl-PL"/>
        </w:rPr>
        <w:t>par</w:t>
      </w:r>
      <w:r w:rsidRPr="00EF347F">
        <w:rPr>
          <w:noProof/>
          <w:lang w:val="pl-PL"/>
        </w:rPr>
        <w:t xml:space="preserve">tnerami </w:t>
      </w:r>
      <w:r w:rsidRPr="001A0D61">
        <w:rPr>
          <w:noProof/>
          <w:lang w:val="pl-PL"/>
        </w:rPr>
        <w:t>od</w:t>
      </w:r>
      <w:r w:rsidR="001A0D61" w:rsidRPr="001A0D61">
        <w:rPr>
          <w:noProof/>
          <w:lang w:val="pl-PL"/>
        </w:rPr>
        <w:t> </w:t>
      </w:r>
      <w:r w:rsidRPr="001A0D61">
        <w:rPr>
          <w:noProof/>
          <w:lang w:val="pl-PL"/>
        </w:rPr>
        <w:t>2</w:t>
      </w:r>
      <w:r w:rsidRPr="00EF347F">
        <w:rPr>
          <w:noProof/>
          <w:lang w:val="pl-PL"/>
        </w:rPr>
        <w:t>0</w:t>
      </w:r>
      <w:r w:rsidRPr="001A0D61">
        <w:rPr>
          <w:noProof/>
          <w:lang w:val="pl-PL"/>
        </w:rPr>
        <w:t>21</w:t>
      </w:r>
      <w:r w:rsidR="001A0D61" w:rsidRPr="001A0D61">
        <w:rPr>
          <w:noProof/>
          <w:lang w:val="pl-PL"/>
        </w:rPr>
        <w:t> </w:t>
      </w:r>
      <w:r w:rsidRPr="001A0D61">
        <w:rPr>
          <w:noProof/>
          <w:lang w:val="pl-PL"/>
        </w:rPr>
        <w:t>r.</w:t>
      </w:r>
      <w:r w:rsidRPr="00EF347F">
        <w:rPr>
          <w:noProof/>
          <w:lang w:val="pl-PL"/>
        </w:rPr>
        <w:t xml:space="preserve"> będą wspierać dążenie UE</w:t>
      </w:r>
      <w:r w:rsidR="00536A1B" w:rsidRPr="00EF347F">
        <w:rPr>
          <w:noProof/>
          <w:lang w:val="pl-PL"/>
        </w:rPr>
        <w:t xml:space="preserve"> i</w:t>
      </w:r>
      <w:r w:rsidR="00536A1B">
        <w:rPr>
          <w:noProof/>
          <w:lang w:val="pl-PL"/>
        </w:rPr>
        <w:t> </w:t>
      </w:r>
      <w:r w:rsidR="00536A1B" w:rsidRPr="00EF347F">
        <w:rPr>
          <w:noProof/>
          <w:lang w:val="pl-PL"/>
        </w:rPr>
        <w:t>jej</w:t>
      </w:r>
      <w:r w:rsidRPr="00EF347F">
        <w:rPr>
          <w:noProof/>
          <w:lang w:val="pl-PL"/>
        </w:rPr>
        <w:t xml:space="preserve"> partnerów do osiągnięcia neutralności klimatycznej. UE rozszerzy</w:t>
      </w:r>
      <w:r w:rsidR="00536A1B" w:rsidRPr="00EF347F">
        <w:rPr>
          <w:noProof/>
          <w:lang w:val="pl-PL"/>
        </w:rPr>
        <w:t xml:space="preserve"> i</w:t>
      </w:r>
      <w:r w:rsidR="00536A1B">
        <w:rPr>
          <w:noProof/>
          <w:lang w:val="pl-PL"/>
        </w:rPr>
        <w:t> </w:t>
      </w:r>
      <w:r w:rsidR="00536A1B" w:rsidRPr="00EF347F">
        <w:rPr>
          <w:noProof/>
          <w:lang w:val="pl-PL"/>
        </w:rPr>
        <w:t>pog</w:t>
      </w:r>
      <w:r w:rsidRPr="00EF347F">
        <w:rPr>
          <w:noProof/>
          <w:lang w:val="pl-PL"/>
        </w:rPr>
        <w:t>łębi partnerstwa</w:t>
      </w:r>
      <w:r w:rsidR="00536A1B" w:rsidRPr="00EF347F">
        <w:rPr>
          <w:noProof/>
          <w:lang w:val="pl-PL"/>
        </w:rPr>
        <w:t xml:space="preserve"> z</w:t>
      </w:r>
      <w:r w:rsidR="00536A1B">
        <w:rPr>
          <w:noProof/>
          <w:lang w:val="pl-PL"/>
        </w:rPr>
        <w:t> </w:t>
      </w:r>
      <w:r w:rsidR="00536A1B" w:rsidRPr="00EF347F">
        <w:rPr>
          <w:noProof/>
          <w:lang w:val="pl-PL"/>
        </w:rPr>
        <w:t>wia</w:t>
      </w:r>
      <w:r w:rsidRPr="00EF347F">
        <w:rPr>
          <w:noProof/>
          <w:lang w:val="pl-PL"/>
        </w:rPr>
        <w:t>rygodnymi dostawcami międzynarodowymi,</w:t>
      </w:r>
      <w:r w:rsidR="00536A1B" w:rsidRPr="00EF347F">
        <w:rPr>
          <w:noProof/>
          <w:lang w:val="pl-PL"/>
        </w:rPr>
        <w:t xml:space="preserve"> w</w:t>
      </w:r>
      <w:r w:rsidR="00536A1B">
        <w:rPr>
          <w:noProof/>
          <w:lang w:val="pl-PL"/>
        </w:rPr>
        <w:t> </w:t>
      </w:r>
      <w:r w:rsidR="00536A1B" w:rsidRPr="00EF347F">
        <w:rPr>
          <w:noProof/>
          <w:lang w:val="pl-PL"/>
        </w:rPr>
        <w:t>tym z</w:t>
      </w:r>
      <w:r w:rsidR="00536A1B">
        <w:rPr>
          <w:noProof/>
          <w:lang w:val="pl-PL"/>
        </w:rPr>
        <w:t> </w:t>
      </w:r>
      <w:r w:rsidR="00536A1B" w:rsidRPr="00EF347F">
        <w:rPr>
          <w:noProof/>
          <w:lang w:val="pl-PL"/>
        </w:rPr>
        <w:t>kra</w:t>
      </w:r>
      <w:r w:rsidRPr="00EF347F">
        <w:rPr>
          <w:noProof/>
          <w:lang w:val="pl-PL"/>
        </w:rPr>
        <w:t>jami sąsiadującymi, aby zapewnić długoterminowe bezpieczeństwo energetyczne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ewidywalność dostaw</w:t>
      </w:r>
      <w:r w:rsidR="00536A1B" w:rsidRPr="00EF347F">
        <w:rPr>
          <w:noProof/>
          <w:lang w:val="pl-PL"/>
        </w:rPr>
        <w:t xml:space="preserve"> w</w:t>
      </w:r>
      <w:r w:rsidR="00536A1B">
        <w:rPr>
          <w:noProof/>
          <w:lang w:val="pl-PL"/>
        </w:rPr>
        <w:t> </w:t>
      </w:r>
      <w:r w:rsidR="00536A1B" w:rsidRPr="00EF347F">
        <w:rPr>
          <w:noProof/>
          <w:lang w:val="pl-PL"/>
        </w:rPr>
        <w:t>okr</w:t>
      </w:r>
      <w:r w:rsidRPr="00EF347F">
        <w:rPr>
          <w:noProof/>
          <w:lang w:val="pl-PL"/>
        </w:rPr>
        <w:t>esie transformacji energetycznej. Pomoże to zmniejszyć zależności zewnętrzne</w:t>
      </w:r>
      <w:r w:rsidR="00536A1B" w:rsidRPr="00EF347F">
        <w:rPr>
          <w:noProof/>
          <w:lang w:val="pl-PL"/>
        </w:rPr>
        <w:t xml:space="preserve"> i</w:t>
      </w:r>
      <w:r w:rsidR="00536A1B">
        <w:rPr>
          <w:noProof/>
          <w:lang w:val="pl-PL"/>
        </w:rPr>
        <w:t> </w:t>
      </w:r>
      <w:r w:rsidR="00536A1B" w:rsidRPr="00EF347F">
        <w:rPr>
          <w:noProof/>
          <w:lang w:val="pl-PL"/>
        </w:rPr>
        <w:t>kos</w:t>
      </w:r>
      <w:r w:rsidRPr="00EF347F">
        <w:rPr>
          <w:noProof/>
          <w:lang w:val="pl-PL"/>
        </w:rPr>
        <w:t>zty,</w:t>
      </w:r>
      <w:r w:rsidR="00536A1B" w:rsidRPr="00EF347F">
        <w:rPr>
          <w:noProof/>
          <w:lang w:val="pl-PL"/>
        </w:rPr>
        <w:t xml:space="preserve"> a</w:t>
      </w:r>
      <w:r w:rsidR="00536A1B">
        <w:rPr>
          <w:noProof/>
          <w:lang w:val="pl-PL"/>
        </w:rPr>
        <w:t> </w:t>
      </w:r>
      <w:r w:rsidR="00536A1B" w:rsidRPr="00EF347F">
        <w:rPr>
          <w:noProof/>
          <w:lang w:val="pl-PL"/>
        </w:rPr>
        <w:t>jed</w:t>
      </w:r>
      <w:r w:rsidRPr="00EF347F">
        <w:rPr>
          <w:noProof/>
          <w:lang w:val="pl-PL"/>
        </w:rPr>
        <w:t>nocześnie zmniejszyć ryzyko</w:t>
      </w:r>
      <w:r w:rsidR="00536A1B" w:rsidRPr="00EF347F">
        <w:rPr>
          <w:noProof/>
          <w:lang w:val="pl-PL"/>
        </w:rPr>
        <w:t xml:space="preserve"> w</w:t>
      </w:r>
      <w:r w:rsidR="00536A1B">
        <w:rPr>
          <w:noProof/>
          <w:lang w:val="pl-PL"/>
        </w:rPr>
        <w:t> </w:t>
      </w:r>
      <w:r w:rsidR="00536A1B" w:rsidRPr="00EF347F">
        <w:rPr>
          <w:noProof/>
          <w:lang w:val="pl-PL"/>
        </w:rPr>
        <w:t>łań</w:t>
      </w:r>
      <w:r w:rsidRPr="00EF347F">
        <w:rPr>
          <w:noProof/>
          <w:lang w:val="pl-PL"/>
        </w:rPr>
        <w:t>cuchach dostaw. Dzięki temu europejskie przedsiębiorstwa</w:t>
      </w:r>
      <w:r w:rsidR="00536A1B" w:rsidRPr="00EF347F">
        <w:rPr>
          <w:noProof/>
          <w:lang w:val="pl-PL"/>
        </w:rPr>
        <w:t xml:space="preserve"> i</w:t>
      </w:r>
      <w:r w:rsidR="00536A1B">
        <w:rPr>
          <w:noProof/>
          <w:lang w:val="pl-PL"/>
        </w:rPr>
        <w:t> </w:t>
      </w:r>
      <w:r w:rsidR="00536A1B" w:rsidRPr="00EF347F">
        <w:rPr>
          <w:noProof/>
          <w:lang w:val="pl-PL"/>
        </w:rPr>
        <w:t>spo</w:t>
      </w:r>
      <w:r w:rsidRPr="00EF347F">
        <w:rPr>
          <w:noProof/>
          <w:lang w:val="pl-PL"/>
        </w:rPr>
        <w:t>łeczeństwo będą mogły czerpać korzyści</w:t>
      </w:r>
      <w:r w:rsidR="00536A1B" w:rsidRPr="00EF347F">
        <w:rPr>
          <w:noProof/>
          <w:lang w:val="pl-PL"/>
        </w:rPr>
        <w:t xml:space="preserve"> z</w:t>
      </w:r>
      <w:r w:rsidR="00536A1B">
        <w:rPr>
          <w:noProof/>
          <w:lang w:val="pl-PL"/>
        </w:rPr>
        <w:t> </w:t>
      </w:r>
      <w:r w:rsidR="00536A1B" w:rsidRPr="00EF347F">
        <w:rPr>
          <w:noProof/>
          <w:lang w:val="pl-PL"/>
        </w:rPr>
        <w:t>glo</w:t>
      </w:r>
      <w:r w:rsidRPr="00EF347F">
        <w:rPr>
          <w:noProof/>
          <w:lang w:val="pl-PL"/>
        </w:rPr>
        <w:t>balnej transformacji</w:t>
      </w:r>
      <w:r w:rsidR="00536A1B" w:rsidRPr="00EF347F">
        <w:rPr>
          <w:noProof/>
          <w:lang w:val="pl-PL"/>
        </w:rPr>
        <w:t xml:space="preserve"> i</w:t>
      </w:r>
      <w:r w:rsidR="00536A1B">
        <w:rPr>
          <w:noProof/>
          <w:lang w:val="pl-PL"/>
        </w:rPr>
        <w:t> </w:t>
      </w:r>
      <w:r w:rsidR="00536A1B" w:rsidRPr="00EF347F">
        <w:rPr>
          <w:noProof/>
          <w:lang w:val="pl-PL"/>
        </w:rPr>
        <w:t>ros</w:t>
      </w:r>
      <w:r w:rsidRPr="00EF347F">
        <w:rPr>
          <w:noProof/>
          <w:lang w:val="pl-PL"/>
        </w:rPr>
        <w:t xml:space="preserve">nącego zapotrzebowania na czyste technologie, czemu towarzyszyć będą instrumenty polityczne zapewniające odporność dostaw technologii neutralnych emisyjnie w UE. </w:t>
      </w:r>
    </w:p>
    <w:p w14:paraId="47AAFE8D" w14:textId="31C4493A" w:rsidR="00482E88" w:rsidRPr="00EF347F" w:rsidRDefault="00482E88" w:rsidP="00482E88">
      <w:pPr>
        <w:spacing w:line="257" w:lineRule="auto"/>
        <w:rPr>
          <w:noProof/>
          <w:sz w:val="22"/>
          <w:lang w:val="pl-PL"/>
        </w:rPr>
      </w:pPr>
      <w:r w:rsidRPr="00EF347F">
        <w:rPr>
          <w:noProof/>
          <w:lang w:val="pl-PL"/>
        </w:rPr>
        <w:t>Umowy handlowe mogą pomóc</w:t>
      </w:r>
      <w:r w:rsidR="00536A1B" w:rsidRPr="00EF347F">
        <w:rPr>
          <w:noProof/>
          <w:lang w:val="pl-PL"/>
        </w:rPr>
        <w:t xml:space="preserve"> w</w:t>
      </w:r>
      <w:r w:rsidR="00536A1B">
        <w:rPr>
          <w:noProof/>
          <w:lang w:val="pl-PL"/>
        </w:rPr>
        <w:t> </w:t>
      </w:r>
      <w:r w:rsidR="00536A1B" w:rsidRPr="00EF347F">
        <w:rPr>
          <w:noProof/>
          <w:lang w:val="pl-PL"/>
        </w:rPr>
        <w:t>osi</w:t>
      </w:r>
      <w:r w:rsidRPr="00EF347F">
        <w:rPr>
          <w:noProof/>
          <w:lang w:val="pl-PL"/>
        </w:rPr>
        <w:t>ągnięciu celów klimatycznych</w:t>
      </w:r>
      <w:r w:rsidR="00536A1B" w:rsidRPr="00EF347F">
        <w:rPr>
          <w:noProof/>
          <w:lang w:val="pl-PL"/>
        </w:rPr>
        <w:t xml:space="preserve"> i</w:t>
      </w:r>
      <w:r w:rsidR="00536A1B">
        <w:rPr>
          <w:noProof/>
          <w:lang w:val="pl-PL"/>
        </w:rPr>
        <w:t> </w:t>
      </w:r>
      <w:r w:rsidR="00536A1B" w:rsidRPr="00EF347F">
        <w:rPr>
          <w:noProof/>
          <w:lang w:val="pl-PL"/>
        </w:rPr>
        <w:t>rea</w:t>
      </w:r>
      <w:r w:rsidRPr="00EF347F">
        <w:rPr>
          <w:noProof/>
          <w:lang w:val="pl-PL"/>
        </w:rPr>
        <w:t>lizacji europejskich założeń, przy jednoczesnym zapewnieniu, aby międzynarodowy system handlu pozostał sprawiedliwy</w:t>
      </w:r>
      <w:r w:rsidR="00536A1B" w:rsidRPr="00EF347F">
        <w:rPr>
          <w:noProof/>
          <w:lang w:val="pl-PL"/>
        </w:rPr>
        <w:t xml:space="preserve"> i</w:t>
      </w:r>
      <w:r w:rsidR="00536A1B">
        <w:rPr>
          <w:noProof/>
          <w:lang w:val="pl-PL"/>
        </w:rPr>
        <w:t> </w:t>
      </w:r>
      <w:r w:rsidR="00536A1B" w:rsidRPr="00EF347F">
        <w:rPr>
          <w:noProof/>
          <w:lang w:val="pl-PL"/>
        </w:rPr>
        <w:t>nie</w:t>
      </w:r>
      <w:r w:rsidRPr="00EF347F">
        <w:rPr>
          <w:noProof/>
          <w:lang w:val="pl-PL"/>
        </w:rPr>
        <w:t>dyskryminujący. Polityka handlowa może być motorem innowacji dzięki wspieraniu zrównoważonych łańcuchów wartości</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ewnianiu dostępu do rynku dla czystych technologii</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duktów.</w:t>
      </w:r>
      <w:r w:rsidRPr="00EF347F">
        <w:rPr>
          <w:i/>
          <w:noProof/>
          <w:sz w:val="22"/>
          <w:lang w:val="pl-PL"/>
        </w:rPr>
        <w:t xml:space="preserve"> </w:t>
      </w:r>
    </w:p>
    <w:p w14:paraId="05F44A6E" w14:textId="7E152D2A" w:rsidR="00482E88" w:rsidRPr="00EF347F" w:rsidRDefault="00482E88" w:rsidP="00482E88">
      <w:pPr>
        <w:rPr>
          <w:noProof/>
          <w:lang w:val="pl-PL"/>
        </w:rPr>
      </w:pPr>
      <w:r w:rsidRPr="00EF347F">
        <w:rPr>
          <w:noProof/>
          <w:lang w:val="pl-PL"/>
        </w:rPr>
        <w:t>Komisja, mając na uwadze znaczne tempo rozszerzania UE, będzie wspierać kraje kandydujące</w:t>
      </w:r>
      <w:r w:rsidR="00536A1B" w:rsidRPr="00EF347F">
        <w:rPr>
          <w:noProof/>
          <w:lang w:val="pl-PL"/>
        </w:rPr>
        <w:t xml:space="preserve"> i</w:t>
      </w:r>
      <w:r w:rsidR="00536A1B">
        <w:rPr>
          <w:noProof/>
          <w:lang w:val="pl-PL"/>
        </w:rPr>
        <w:t> </w:t>
      </w:r>
      <w:r w:rsidR="00536A1B" w:rsidRPr="00EF347F">
        <w:rPr>
          <w:noProof/>
          <w:lang w:val="pl-PL"/>
        </w:rPr>
        <w:t>pot</w:t>
      </w:r>
      <w:r w:rsidRPr="00EF347F">
        <w:rPr>
          <w:noProof/>
          <w:lang w:val="pl-PL"/>
        </w:rPr>
        <w:t>encjalne kraje kandydujące</w:t>
      </w:r>
      <w:r w:rsidR="00536A1B" w:rsidRPr="00EF347F">
        <w:rPr>
          <w:noProof/>
          <w:lang w:val="pl-PL"/>
        </w:rPr>
        <w:t xml:space="preserve"> w</w:t>
      </w:r>
      <w:r w:rsidR="00536A1B">
        <w:rPr>
          <w:noProof/>
          <w:lang w:val="pl-PL"/>
        </w:rPr>
        <w:t> </w:t>
      </w:r>
      <w:r w:rsidR="00536A1B" w:rsidRPr="00EF347F">
        <w:rPr>
          <w:noProof/>
          <w:lang w:val="pl-PL"/>
        </w:rPr>
        <w:t>dos</w:t>
      </w:r>
      <w:r w:rsidRPr="00EF347F">
        <w:rPr>
          <w:noProof/>
          <w:lang w:val="pl-PL"/>
        </w:rPr>
        <w:t>tosowywaniu się do dorobku prawnego UE</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rgii,</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Europejskiego prawa</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 oraz</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yjmowaniu tego dorobku. Obejmuje to realizację zobowiązań podjętych na forum Wspólnoty Energetycznej dotyczących osiągnięcia celów klimatycznych</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 xml:space="preserve">rgetycznych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oraz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opartych na rozporządzeniu</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zarządzania unią energetyczną.</w:t>
      </w:r>
      <w:r w:rsidRPr="00EF347F">
        <w:rPr>
          <w:noProof/>
          <w:color w:val="000000" w:themeColor="text1"/>
          <w:lang w:val="pl-PL"/>
        </w:rPr>
        <w:t xml:space="preserve"> </w:t>
      </w:r>
      <w:r w:rsidRPr="00EF347F">
        <w:rPr>
          <w:noProof/>
          <w:lang w:val="pl-PL"/>
        </w:rPr>
        <w:t>Zaangażowanie</w:t>
      </w:r>
      <w:r w:rsidR="00536A1B" w:rsidRPr="00EF347F">
        <w:rPr>
          <w:noProof/>
          <w:lang w:val="pl-PL"/>
        </w:rPr>
        <w:t xml:space="preserve"> w</w:t>
      </w:r>
      <w:r w:rsidR="00536A1B">
        <w:rPr>
          <w:noProof/>
          <w:lang w:val="pl-PL"/>
        </w:rPr>
        <w:t> </w:t>
      </w:r>
      <w:r w:rsidR="00536A1B" w:rsidRPr="00EF347F">
        <w:rPr>
          <w:noProof/>
          <w:lang w:val="pl-PL"/>
        </w:rPr>
        <w:t>rea</w:t>
      </w:r>
      <w:r w:rsidRPr="00EF347F">
        <w:rPr>
          <w:noProof/>
          <w:lang w:val="pl-PL"/>
        </w:rPr>
        <w:t xml:space="preserve">lizację kamienia milowego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tra</w:t>
      </w:r>
      <w:r w:rsidRPr="00EF347F">
        <w:rPr>
          <w:noProof/>
          <w:lang w:val="pl-PL"/>
        </w:rPr>
        <w:t>nsformacja zgodna</w:t>
      </w:r>
      <w:r w:rsidR="00536A1B" w:rsidRPr="00EF347F">
        <w:rPr>
          <w:noProof/>
          <w:lang w:val="pl-PL"/>
        </w:rPr>
        <w:t xml:space="preserve"> z</w:t>
      </w:r>
      <w:r w:rsidR="00536A1B">
        <w:rPr>
          <w:noProof/>
          <w:lang w:val="pl-PL"/>
        </w:rPr>
        <w:t> </w:t>
      </w:r>
      <w:r w:rsidR="00536A1B" w:rsidRPr="00EF347F">
        <w:rPr>
          <w:noProof/>
          <w:lang w:val="pl-PL"/>
        </w:rPr>
        <w:t>jeg</w:t>
      </w:r>
      <w:r w:rsidRPr="00EF347F">
        <w:rPr>
          <w:noProof/>
          <w:lang w:val="pl-PL"/>
        </w:rPr>
        <w:t>o założeniami będą również ważnym czynnikiem</w:t>
      </w:r>
      <w:r w:rsidR="00536A1B" w:rsidRPr="00EF347F">
        <w:rPr>
          <w:noProof/>
          <w:lang w:val="pl-PL"/>
        </w:rPr>
        <w:t xml:space="preserve"> w</w:t>
      </w:r>
      <w:r w:rsidR="00536A1B">
        <w:rPr>
          <w:noProof/>
          <w:lang w:val="pl-PL"/>
        </w:rPr>
        <w:t> </w:t>
      </w:r>
      <w:r w:rsidR="00536A1B" w:rsidRPr="00EF347F">
        <w:rPr>
          <w:noProof/>
          <w:lang w:val="pl-PL"/>
        </w:rPr>
        <w:t>pro</w:t>
      </w:r>
      <w:r w:rsidRPr="00EF347F">
        <w:rPr>
          <w:noProof/>
          <w:lang w:val="pl-PL"/>
        </w:rPr>
        <w:t xml:space="preserve">cesie akcesyjnym przyszłych państw członkowskich UE. </w:t>
      </w:r>
    </w:p>
    <w:p w14:paraId="07D82453" w14:textId="38D68494" w:rsidR="00482E88" w:rsidRPr="00EF347F" w:rsidRDefault="00482E88" w:rsidP="00482E88">
      <w:pPr>
        <w:rPr>
          <w:noProof/>
          <w:lang w:val="pl-PL"/>
        </w:rPr>
      </w:pPr>
      <w:r w:rsidRPr="00EF347F">
        <w:rPr>
          <w:noProof/>
          <w:lang w:val="pl-PL"/>
        </w:rPr>
        <w:t xml:space="preserve">Po uzgodnieniu cel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będzie stanowił podstawę nowego ustalonego na poziomie krajowym wkładu UE</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 xml:space="preserve">ach porozumienia paryskiego, który zostanie przekazany UNFCCC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25</w:t>
      </w:r>
      <w:r w:rsidR="001A0D61" w:rsidRPr="001A0D61">
        <w:rPr>
          <w:noProof/>
          <w:lang w:val="pl-PL"/>
        </w:rPr>
        <w:t> </w:t>
      </w:r>
      <w:r w:rsidRPr="001A0D61">
        <w:rPr>
          <w:noProof/>
          <w:lang w:val="pl-PL"/>
        </w:rPr>
        <w:t>r.</w:t>
      </w:r>
      <w:r w:rsidRPr="00EF347F">
        <w:rPr>
          <w:noProof/>
          <w:lang w:val="pl-PL"/>
        </w:rPr>
        <w:t>, przed COP30. Wartość netto emisji gazów cieplarnianych dla UE</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35</w:t>
      </w:r>
      <w:r w:rsidR="001A0D61" w:rsidRPr="001A0D61">
        <w:rPr>
          <w:noProof/>
          <w:lang w:val="pl-PL"/>
        </w:rPr>
        <w:t> </w:t>
      </w:r>
      <w:r w:rsidRPr="001A0D61">
        <w:rPr>
          <w:noProof/>
          <w:lang w:val="pl-PL"/>
        </w:rPr>
        <w:t>r.</w:t>
      </w:r>
      <w:r w:rsidRPr="00EF347F">
        <w:rPr>
          <w:noProof/>
          <w:lang w:val="pl-PL"/>
        </w:rPr>
        <w:t xml:space="preserve"> zostanie określona po uzgodnieniu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przekazania jej</w:t>
      </w:r>
      <w:r w:rsidR="00536A1B" w:rsidRPr="00EF347F">
        <w:rPr>
          <w:noProof/>
          <w:lang w:val="pl-PL"/>
        </w:rPr>
        <w:t xml:space="preserve"> w</w:t>
      </w:r>
      <w:r w:rsidR="00536A1B">
        <w:rPr>
          <w:noProof/>
          <w:lang w:val="pl-PL"/>
        </w:rPr>
        <w:t> </w:t>
      </w:r>
      <w:r w:rsidR="00536A1B" w:rsidRPr="00EF347F">
        <w:rPr>
          <w:noProof/>
          <w:lang w:val="pl-PL"/>
        </w:rPr>
        <w:t>kon</w:t>
      </w:r>
      <w:r w:rsidRPr="00EF347F">
        <w:rPr>
          <w:noProof/>
          <w:lang w:val="pl-PL"/>
        </w:rPr>
        <w:t xml:space="preserve">tekście nowego ustalonego na poziomie krajowym wkładu. </w:t>
      </w:r>
    </w:p>
    <w:p w14:paraId="09F626C6" w14:textId="2986AF83" w:rsidR="00482E88" w:rsidRPr="00EF347F" w:rsidRDefault="00482E88" w:rsidP="00482E88">
      <w:pPr>
        <w:pStyle w:val="Heading1"/>
        <w:rPr>
          <w:noProof/>
          <w:lang w:val="pl-PL"/>
        </w:rPr>
      </w:pPr>
      <w:bookmarkStart w:id="7" w:name="_Toc155286918"/>
      <w:bookmarkStart w:id="8" w:name="_Toc159936004"/>
      <w:r w:rsidRPr="00EF347F">
        <w:rPr>
          <w:noProof/>
          <w:lang w:val="pl-PL"/>
        </w:rPr>
        <w:t xml:space="preserve">Cel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dąż</w:t>
      </w:r>
      <w:r w:rsidRPr="00EF347F">
        <w:rPr>
          <w:noProof/>
          <w:lang w:val="pl-PL"/>
        </w:rPr>
        <w:t>enie do osiągnięcia neutralności klimatycznej</w:t>
      </w:r>
      <w:bookmarkEnd w:id="7"/>
      <w:bookmarkEnd w:id="8"/>
    </w:p>
    <w:p w14:paraId="433A2A42" w14:textId="77777777" w:rsidR="00482E88" w:rsidRPr="007663CA" w:rsidRDefault="00482E88" w:rsidP="00482E88">
      <w:pPr>
        <w:pStyle w:val="Heading2"/>
        <w:rPr>
          <w:noProof/>
        </w:rPr>
      </w:pPr>
      <w:bookmarkStart w:id="9" w:name="_Toc159936005"/>
      <w:r>
        <w:rPr>
          <w:noProof/>
        </w:rPr>
        <w:t>Cel</w:t>
      </w:r>
      <w:bookmarkEnd w:id="9"/>
    </w:p>
    <w:p w14:paraId="297405E3" w14:textId="3BEE2C24" w:rsidR="00482E88" w:rsidRPr="00EF347F" w:rsidRDefault="00482E88" w:rsidP="00482E88">
      <w:pPr>
        <w:rPr>
          <w:noProof/>
          <w:lang w:val="pl-PL"/>
        </w:rPr>
      </w:pPr>
      <w:r w:rsidRPr="00EF347F">
        <w:rPr>
          <w:noProof/>
          <w:lang w:val="pl-PL"/>
        </w:rPr>
        <w:t>Aby wprowadzić UE na drogę prowadzącą do osiągnięcia neutralności klimatycznej,</w:t>
      </w:r>
      <w:r w:rsidR="00536A1B" w:rsidRPr="00EF347F">
        <w:rPr>
          <w:noProof/>
          <w:lang w:val="pl-PL"/>
        </w:rPr>
        <w:t xml:space="preserve"> w</w:t>
      </w:r>
      <w:r w:rsidR="00536A1B">
        <w:rPr>
          <w:noProof/>
          <w:lang w:val="pl-PL"/>
        </w:rPr>
        <w:t> </w:t>
      </w:r>
      <w:r w:rsidR="00536A1B" w:rsidRPr="00EF347F">
        <w:rPr>
          <w:noProof/>
          <w:lang w:val="pl-PL"/>
        </w:rPr>
        <w:t>nin</w:t>
      </w:r>
      <w:r w:rsidRPr="00EF347F">
        <w:rPr>
          <w:noProof/>
          <w:lang w:val="pl-PL"/>
        </w:rPr>
        <w:t xml:space="preserve">iejszym komunikacie </w:t>
      </w:r>
      <w:r w:rsidRPr="00EF347F">
        <w:rPr>
          <w:b/>
          <w:noProof/>
          <w:lang w:val="pl-PL"/>
        </w:rPr>
        <w:t xml:space="preserve">jako zalecany cel </w:t>
      </w:r>
      <w:r w:rsidRPr="001A0D61">
        <w:rPr>
          <w:b/>
          <w:noProof/>
          <w:lang w:val="pl-PL"/>
        </w:rPr>
        <w:t>na</w:t>
      </w:r>
      <w:r w:rsidR="001A0D61" w:rsidRPr="001A0D61">
        <w:rPr>
          <w:b/>
          <w:noProof/>
          <w:lang w:val="pl-PL"/>
        </w:rPr>
        <w:t> </w:t>
      </w:r>
      <w:r w:rsidRPr="001A0D61">
        <w:rPr>
          <w:b/>
          <w:noProof/>
          <w:lang w:val="pl-PL"/>
        </w:rPr>
        <w:t>2</w:t>
      </w:r>
      <w:r w:rsidRPr="00EF347F">
        <w:rPr>
          <w:b/>
          <w:noProof/>
          <w:lang w:val="pl-PL"/>
        </w:rPr>
        <w:t>0</w:t>
      </w:r>
      <w:r w:rsidRPr="001A0D61">
        <w:rPr>
          <w:b/>
          <w:noProof/>
          <w:lang w:val="pl-PL"/>
        </w:rPr>
        <w:t>40</w:t>
      </w:r>
      <w:r w:rsidR="001A0D61" w:rsidRPr="001A0D61">
        <w:rPr>
          <w:b/>
          <w:noProof/>
          <w:lang w:val="pl-PL"/>
        </w:rPr>
        <w:t> </w:t>
      </w:r>
      <w:r w:rsidRPr="001A0D61">
        <w:rPr>
          <w:b/>
          <w:noProof/>
          <w:lang w:val="pl-PL"/>
        </w:rPr>
        <w:t>r.</w:t>
      </w:r>
      <w:r w:rsidRPr="00EF347F">
        <w:rPr>
          <w:b/>
          <w:noProof/>
          <w:lang w:val="pl-PL"/>
        </w:rPr>
        <w:t xml:space="preserve"> przedstawiono redukcję emisji gazów cieplarnianych netto</w:t>
      </w:r>
      <w:r w:rsidR="00536A1B" w:rsidRPr="00EF347F">
        <w:rPr>
          <w:b/>
          <w:noProof/>
          <w:lang w:val="pl-PL"/>
        </w:rPr>
        <w:t xml:space="preserve"> o</w:t>
      </w:r>
      <w:r w:rsidR="00536A1B">
        <w:rPr>
          <w:b/>
          <w:noProof/>
          <w:lang w:val="pl-PL"/>
        </w:rPr>
        <w:t> </w:t>
      </w:r>
      <w:r w:rsidR="00536A1B" w:rsidRPr="00EF347F">
        <w:rPr>
          <w:b/>
          <w:noProof/>
          <w:lang w:val="pl-PL"/>
        </w:rPr>
        <w:t>9</w:t>
      </w:r>
      <w:r w:rsidRPr="001A0D61">
        <w:rPr>
          <w:b/>
          <w:noProof/>
          <w:lang w:val="pl-PL"/>
        </w:rPr>
        <w:t>0</w:t>
      </w:r>
      <w:r w:rsidR="001A0D61" w:rsidRPr="001A0D61">
        <w:rPr>
          <w:b/>
          <w:noProof/>
          <w:lang w:val="pl-PL"/>
        </w:rPr>
        <w:t> </w:t>
      </w:r>
      <w:r w:rsidRPr="001A0D61">
        <w:rPr>
          <w:b/>
          <w:noProof/>
          <w:lang w:val="pl-PL"/>
        </w:rPr>
        <w:t>%</w:t>
      </w:r>
      <w:r w:rsidR="00536A1B" w:rsidRPr="00EF347F">
        <w:rPr>
          <w:b/>
          <w:noProof/>
          <w:lang w:val="pl-PL"/>
        </w:rPr>
        <w:t xml:space="preserve"> w</w:t>
      </w:r>
      <w:r w:rsidR="00536A1B">
        <w:rPr>
          <w:b/>
          <w:noProof/>
          <w:lang w:val="pl-PL"/>
        </w:rPr>
        <w:t> </w:t>
      </w:r>
      <w:r w:rsidR="00536A1B" w:rsidRPr="00EF347F">
        <w:rPr>
          <w:b/>
          <w:noProof/>
          <w:lang w:val="pl-PL"/>
        </w:rPr>
        <w:t>por</w:t>
      </w:r>
      <w:r w:rsidRPr="00EF347F">
        <w:rPr>
          <w:b/>
          <w:noProof/>
          <w:lang w:val="pl-PL"/>
        </w:rPr>
        <w:t>ównaniu</w:t>
      </w:r>
      <w:r w:rsidR="00536A1B" w:rsidRPr="00EF347F">
        <w:rPr>
          <w:b/>
          <w:noProof/>
          <w:lang w:val="pl-PL"/>
        </w:rPr>
        <w:t xml:space="preserve"> z</w:t>
      </w:r>
      <w:r w:rsidR="00536A1B">
        <w:rPr>
          <w:b/>
          <w:noProof/>
          <w:lang w:val="pl-PL"/>
        </w:rPr>
        <w:t> </w:t>
      </w:r>
      <w:r w:rsidR="00536A1B" w:rsidRPr="00EF347F">
        <w:rPr>
          <w:b/>
          <w:noProof/>
          <w:lang w:val="pl-PL"/>
        </w:rPr>
        <w:t>poz</w:t>
      </w:r>
      <w:r w:rsidRPr="00EF347F">
        <w:rPr>
          <w:b/>
          <w:noProof/>
          <w:lang w:val="pl-PL"/>
        </w:rPr>
        <w:t>iomami</w:t>
      </w:r>
      <w:r w:rsidR="00536A1B" w:rsidRPr="00EF347F">
        <w:rPr>
          <w:b/>
          <w:noProof/>
          <w:lang w:val="pl-PL"/>
        </w:rPr>
        <w:t xml:space="preserve"> z</w:t>
      </w:r>
      <w:r w:rsidR="00536A1B">
        <w:rPr>
          <w:b/>
          <w:noProof/>
          <w:lang w:val="pl-PL"/>
        </w:rPr>
        <w:t> </w:t>
      </w:r>
      <w:r w:rsidR="00536A1B" w:rsidRPr="00EF347F">
        <w:rPr>
          <w:b/>
          <w:noProof/>
          <w:lang w:val="pl-PL"/>
        </w:rPr>
        <w:t>1</w:t>
      </w:r>
      <w:r w:rsidRPr="00EF347F">
        <w:rPr>
          <w:b/>
          <w:noProof/>
          <w:lang w:val="pl-PL"/>
        </w:rPr>
        <w:t>9</w:t>
      </w:r>
      <w:r w:rsidRPr="001A0D61">
        <w:rPr>
          <w:b/>
          <w:noProof/>
          <w:lang w:val="pl-PL"/>
        </w:rPr>
        <w:t>90</w:t>
      </w:r>
      <w:r w:rsidR="001A0D61" w:rsidRPr="001A0D61">
        <w:rPr>
          <w:b/>
          <w:noProof/>
          <w:lang w:val="pl-PL"/>
        </w:rPr>
        <w:t> </w:t>
      </w:r>
      <w:r w:rsidRPr="001A0D61">
        <w:rPr>
          <w:b/>
          <w:noProof/>
          <w:lang w:val="pl-PL"/>
        </w:rPr>
        <w:t>r.</w:t>
      </w:r>
      <w:r w:rsidRPr="00EF347F">
        <w:rPr>
          <w:b/>
          <w:noProof/>
          <w:lang w:val="pl-PL"/>
        </w:rPr>
        <w:t xml:space="preserve"> („cel </w:t>
      </w:r>
      <w:r w:rsidRPr="001A0D61">
        <w:rPr>
          <w:b/>
          <w:noProof/>
          <w:lang w:val="pl-PL"/>
        </w:rPr>
        <w:t>na</w:t>
      </w:r>
      <w:r w:rsidR="001A0D61" w:rsidRPr="001A0D61">
        <w:rPr>
          <w:b/>
          <w:noProof/>
          <w:lang w:val="pl-PL"/>
        </w:rPr>
        <w:t> </w:t>
      </w:r>
      <w:r w:rsidRPr="001A0D61">
        <w:rPr>
          <w:b/>
          <w:noProof/>
          <w:lang w:val="pl-PL"/>
        </w:rPr>
        <w:t>2</w:t>
      </w:r>
      <w:r w:rsidRPr="00EF347F">
        <w:rPr>
          <w:b/>
          <w:noProof/>
          <w:lang w:val="pl-PL"/>
        </w:rPr>
        <w:t>0</w:t>
      </w:r>
      <w:r w:rsidRPr="001A0D61">
        <w:rPr>
          <w:b/>
          <w:noProof/>
          <w:lang w:val="pl-PL"/>
        </w:rPr>
        <w:t>40</w:t>
      </w:r>
      <w:r w:rsidR="001A0D61" w:rsidRPr="001A0D61">
        <w:rPr>
          <w:b/>
          <w:noProof/>
          <w:lang w:val="pl-PL"/>
        </w:rPr>
        <w:t> </w:t>
      </w:r>
      <w:r w:rsidRPr="001A0D61">
        <w:rPr>
          <w:b/>
          <w:noProof/>
          <w:lang w:val="pl-PL"/>
        </w:rPr>
        <w:t>r.</w:t>
      </w:r>
      <w:r w:rsidRPr="00EF347F">
        <w:rPr>
          <w:b/>
          <w:noProof/>
          <w:lang w:val="pl-PL"/>
        </w:rPr>
        <w:t>”)</w:t>
      </w:r>
      <w:r w:rsidRPr="00EF347F">
        <w:rPr>
          <w:noProof/>
          <w:lang w:val="pl-PL"/>
        </w:rPr>
        <w:t>.</w:t>
      </w:r>
      <w:r w:rsidRPr="00EF347F">
        <w:rPr>
          <w:b/>
          <w:noProof/>
          <w:lang w:val="pl-PL"/>
        </w:rPr>
        <w:t xml:space="preserve"> </w:t>
      </w:r>
      <w:r w:rsidRPr="00EF347F">
        <w:rPr>
          <w:noProof/>
          <w:lang w:val="pl-PL"/>
        </w:rPr>
        <w:t>Aby zapewnić redukcję emisji gazów cieplarnianych netto</w:t>
      </w:r>
      <w:r w:rsidR="00536A1B" w:rsidRPr="00EF347F">
        <w:rPr>
          <w:noProof/>
          <w:lang w:val="pl-PL"/>
        </w:rPr>
        <w:t xml:space="preserve"> o</w:t>
      </w:r>
      <w:r w:rsidR="00536A1B">
        <w:rPr>
          <w:noProof/>
          <w:lang w:val="pl-PL"/>
        </w:rPr>
        <w:t> </w:t>
      </w:r>
      <w:r w:rsidR="00536A1B" w:rsidRPr="00EF347F">
        <w:rPr>
          <w:noProof/>
          <w:lang w:val="pl-PL"/>
        </w:rPr>
        <w:t>9</w:t>
      </w:r>
      <w:r w:rsidRPr="001A0D61">
        <w:rPr>
          <w:noProof/>
          <w:lang w:val="pl-PL"/>
        </w:rPr>
        <w:t>0</w:t>
      </w:r>
      <w:r w:rsidR="001A0D61" w:rsidRPr="001A0D61">
        <w:rPr>
          <w:noProof/>
          <w:lang w:val="pl-PL"/>
        </w:rPr>
        <w:t> </w:t>
      </w:r>
      <w:r w:rsidRPr="001A0D61">
        <w:rPr>
          <w:noProof/>
          <w:lang w:val="pl-PL"/>
        </w:rPr>
        <w:t>%</w:t>
      </w:r>
      <w:r w:rsidRPr="00EF347F">
        <w:rPr>
          <w:noProof/>
          <w:lang w:val="pl-PL"/>
        </w:rPr>
        <w:t>,</w:t>
      </w:r>
      <w:r w:rsidR="00536A1B" w:rsidRPr="00EF347F">
        <w:rPr>
          <w:noProof/>
          <w:lang w:val="pl-PL"/>
        </w:rPr>
        <w:t xml:space="preserve"> z</w:t>
      </w:r>
      <w:r w:rsidR="00536A1B">
        <w:rPr>
          <w:noProof/>
          <w:lang w:val="pl-PL"/>
        </w:rPr>
        <w:t> </w:t>
      </w:r>
      <w:r w:rsidR="00536A1B" w:rsidRPr="00EF347F">
        <w:rPr>
          <w:noProof/>
          <w:lang w:val="pl-PL"/>
        </w:rPr>
        <w:t>ana</w:t>
      </w:r>
      <w:r w:rsidRPr="00EF347F">
        <w:rPr>
          <w:noProof/>
          <w:lang w:val="pl-PL"/>
        </w:rPr>
        <w:t>lizy zawartej</w:t>
      </w:r>
      <w:r w:rsidR="00536A1B" w:rsidRPr="00EF347F">
        <w:rPr>
          <w:noProof/>
          <w:lang w:val="pl-PL"/>
        </w:rPr>
        <w:t xml:space="preserve"> w</w:t>
      </w:r>
      <w:r w:rsidR="00536A1B">
        <w:rPr>
          <w:noProof/>
          <w:lang w:val="pl-PL"/>
        </w:rPr>
        <w:t> </w:t>
      </w:r>
      <w:r w:rsidR="00536A1B" w:rsidRPr="00EF347F">
        <w:rPr>
          <w:noProof/>
          <w:lang w:val="pl-PL"/>
        </w:rPr>
        <w:t>oce</w:t>
      </w:r>
      <w:r w:rsidRPr="00EF347F">
        <w:rPr>
          <w:noProof/>
          <w:lang w:val="pl-PL"/>
        </w:rPr>
        <w:t>nie skutków wynika, że poziom pozostałych emisji gazów cieplarnianych w UE</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powinien być niższy niż 850 Mt ekwiwalentu CO</w:t>
      </w:r>
      <w:r w:rsidRPr="00EF347F">
        <w:rPr>
          <w:noProof/>
          <w:vertAlign w:val="subscript"/>
          <w:lang w:val="pl-PL"/>
        </w:rPr>
        <w:t>2</w:t>
      </w:r>
      <w:r w:rsidRPr="00EF347F">
        <w:rPr>
          <w:noProof/>
          <w:lang w:val="pl-PL"/>
        </w:rPr>
        <w:t xml:space="preserve"> (</w:t>
      </w:r>
      <w:r>
        <w:rPr>
          <w:rStyle w:val="FootnoteReference"/>
          <w:noProof/>
        </w:rPr>
        <w:footnoteReference w:id="8"/>
      </w:r>
      <w:r w:rsidRPr="00EF347F">
        <w:rPr>
          <w:noProof/>
          <w:lang w:val="pl-PL"/>
        </w:rPr>
        <w:t>),</w:t>
      </w:r>
      <w:r w:rsidR="00536A1B" w:rsidRPr="00EF347F">
        <w:rPr>
          <w:noProof/>
          <w:lang w:val="pl-PL"/>
        </w:rPr>
        <w:t xml:space="preserve"> a</w:t>
      </w:r>
      <w:r w:rsidR="00536A1B">
        <w:rPr>
          <w:noProof/>
          <w:lang w:val="pl-PL"/>
        </w:rPr>
        <w:t> </w:t>
      </w:r>
      <w:r w:rsidR="00536A1B" w:rsidRPr="00EF347F">
        <w:rPr>
          <w:noProof/>
          <w:lang w:val="pl-PL"/>
        </w:rPr>
        <w:t>poc</w:t>
      </w:r>
      <w:r w:rsidRPr="00EF347F">
        <w:rPr>
          <w:noProof/>
          <w:lang w:val="pl-PL"/>
        </w:rPr>
        <w:t>hłanianie dwutlenku węgla (z atmosfery poprzez pochłanianie dwutlenku węgla przez grunty</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 xml:space="preserve">emysłowe usuwanie dwutlenku węgla) powinno wynieść </w:t>
      </w:r>
      <w:r w:rsidRPr="001A0D61">
        <w:rPr>
          <w:noProof/>
          <w:lang w:val="pl-PL"/>
        </w:rPr>
        <w:t>do</w:t>
      </w:r>
      <w:r w:rsidR="001A0D61" w:rsidRPr="001A0D61">
        <w:rPr>
          <w:noProof/>
          <w:lang w:val="pl-PL"/>
        </w:rPr>
        <w:t> </w:t>
      </w:r>
      <w:r w:rsidRPr="001A0D61">
        <w:rPr>
          <w:noProof/>
          <w:lang w:val="pl-PL"/>
        </w:rPr>
        <w:t>4</w:t>
      </w:r>
      <w:r w:rsidRPr="00EF347F">
        <w:rPr>
          <w:noProof/>
          <w:lang w:val="pl-PL"/>
        </w:rPr>
        <w:t>00 Mt ekwiwalentu CO</w:t>
      </w:r>
      <w:r w:rsidRPr="00EF347F">
        <w:rPr>
          <w:noProof/>
          <w:vertAlign w:val="subscript"/>
          <w:lang w:val="pl-PL"/>
        </w:rPr>
        <w:t>2</w:t>
      </w:r>
      <w:r w:rsidRPr="00EF347F">
        <w:rPr>
          <w:noProof/>
          <w:lang w:val="pl-PL"/>
        </w:rPr>
        <w:t>.</w:t>
      </w:r>
    </w:p>
    <w:p w14:paraId="63129C1F" w14:textId="06B3E054" w:rsidR="00482E88" w:rsidRPr="00EF347F" w:rsidRDefault="00482E88" w:rsidP="00482E88">
      <w:pPr>
        <w:rPr>
          <w:noProof/>
          <w:lang w:val="pl-PL"/>
        </w:rPr>
      </w:pPr>
      <w:r w:rsidRPr="00EF347F">
        <w:rPr>
          <w:noProof/>
          <w:lang w:val="pl-PL"/>
        </w:rPr>
        <w:t>Proponowany cel opiera się na dogłębnej ocenie skutków (</w:t>
      </w:r>
      <w:r>
        <w:rPr>
          <w:rStyle w:val="FootnoteReference"/>
          <w:noProof/>
          <w:highlight w:val="lightGray"/>
        </w:rPr>
        <w:footnoteReference w:id="9"/>
      </w:r>
      <w:r w:rsidRPr="00EF347F">
        <w:rPr>
          <w:noProof/>
          <w:lang w:val="pl-PL"/>
        </w:rPr>
        <w:t>),</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 xml:space="preserve">rej szczegółowo przeanalizowano skutki trzech wariantów dotyczących celów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w:t>
      </w:r>
    </w:p>
    <w:p w14:paraId="5BFC361D" w14:textId="0A7781C7" w:rsidR="00482E88" w:rsidRPr="00EF347F" w:rsidRDefault="00482E88" w:rsidP="00482E88">
      <w:pPr>
        <w:pStyle w:val="ListParagraph"/>
        <w:numPr>
          <w:ilvl w:val="0"/>
          <w:numId w:val="58"/>
        </w:numPr>
        <w:spacing w:after="240"/>
        <w:rPr>
          <w:noProof/>
          <w:lang w:val="pl-PL"/>
        </w:rPr>
      </w:pPr>
      <w:r w:rsidRPr="00EF347F">
        <w:rPr>
          <w:noProof/>
          <w:lang w:val="pl-PL"/>
        </w:rPr>
        <w:t>wariant 1 – redukcja</w:t>
      </w:r>
      <w:r w:rsidR="00536A1B" w:rsidRPr="00EF347F">
        <w:rPr>
          <w:noProof/>
          <w:lang w:val="pl-PL"/>
        </w:rPr>
        <w:t xml:space="preserve"> o</w:t>
      </w:r>
      <w:r w:rsidR="00536A1B">
        <w:rPr>
          <w:noProof/>
          <w:lang w:val="pl-PL"/>
        </w:rPr>
        <w:t> </w:t>
      </w:r>
      <w:r w:rsidR="00536A1B" w:rsidRPr="00EF347F">
        <w:rPr>
          <w:noProof/>
          <w:lang w:val="pl-PL"/>
        </w:rPr>
        <w:t>8</w:t>
      </w:r>
      <w:r w:rsidRPr="00EF347F">
        <w:rPr>
          <w:noProof/>
          <w:lang w:val="pl-PL"/>
        </w:rPr>
        <w:t>0 %</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iomem</w:t>
      </w:r>
      <w:r w:rsidR="00536A1B" w:rsidRPr="00EF347F">
        <w:rPr>
          <w:noProof/>
          <w:lang w:val="pl-PL"/>
        </w:rPr>
        <w:t xml:space="preserve"> z</w:t>
      </w:r>
      <w:r w:rsidR="00536A1B">
        <w:rPr>
          <w:noProof/>
          <w:lang w:val="pl-PL"/>
        </w:rPr>
        <w:t> </w:t>
      </w:r>
      <w:r w:rsidR="00536A1B" w:rsidRPr="00EF347F">
        <w:rPr>
          <w:noProof/>
          <w:lang w:val="pl-PL"/>
        </w:rPr>
        <w:t>1</w:t>
      </w:r>
      <w:r w:rsidRPr="00EF347F">
        <w:rPr>
          <w:noProof/>
          <w:lang w:val="pl-PL"/>
        </w:rPr>
        <w:t>9</w:t>
      </w:r>
      <w:r w:rsidRPr="001A0D61">
        <w:rPr>
          <w:noProof/>
          <w:lang w:val="pl-PL"/>
        </w:rPr>
        <w:t>90</w:t>
      </w:r>
      <w:r w:rsidR="001A0D61" w:rsidRPr="001A0D61">
        <w:rPr>
          <w:noProof/>
          <w:lang w:val="pl-PL"/>
        </w:rPr>
        <w:t> </w:t>
      </w:r>
      <w:r w:rsidRPr="001A0D61">
        <w:rPr>
          <w:noProof/>
          <w:lang w:val="pl-PL"/>
        </w:rPr>
        <w:t>r.</w:t>
      </w:r>
      <w:r w:rsidRPr="00EF347F">
        <w:rPr>
          <w:noProof/>
          <w:lang w:val="pl-PL"/>
        </w:rPr>
        <w:t>, zgodnie</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jektorią liniową</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2030–2050 (</w:t>
      </w:r>
      <w:r>
        <w:rPr>
          <w:rStyle w:val="FootnoteReference"/>
          <w:noProof/>
        </w:rPr>
        <w:footnoteReference w:id="10"/>
      </w:r>
      <w:r w:rsidRPr="00EF347F">
        <w:rPr>
          <w:noProof/>
          <w:lang w:val="pl-PL"/>
        </w:rPr>
        <w:t>);</w:t>
      </w:r>
    </w:p>
    <w:p w14:paraId="75B4E31A" w14:textId="4186BBCD" w:rsidR="00482E88" w:rsidRPr="00EF347F" w:rsidRDefault="00482E88" w:rsidP="00482E88">
      <w:pPr>
        <w:pStyle w:val="ListParagraph"/>
        <w:numPr>
          <w:ilvl w:val="0"/>
          <w:numId w:val="58"/>
        </w:numPr>
        <w:spacing w:after="240"/>
        <w:rPr>
          <w:noProof/>
          <w:lang w:val="pl-PL"/>
        </w:rPr>
      </w:pPr>
      <w:r w:rsidRPr="00EF347F">
        <w:rPr>
          <w:noProof/>
          <w:lang w:val="pl-PL"/>
        </w:rPr>
        <w:t>wariant 2 – redukcja</w:t>
      </w:r>
      <w:r w:rsidR="00536A1B" w:rsidRPr="00EF347F">
        <w:rPr>
          <w:noProof/>
          <w:lang w:val="pl-PL"/>
        </w:rPr>
        <w:t xml:space="preserve"> o</w:t>
      </w:r>
      <w:r w:rsidR="00536A1B">
        <w:rPr>
          <w:noProof/>
          <w:lang w:val="pl-PL"/>
        </w:rPr>
        <w:t> </w:t>
      </w:r>
      <w:r w:rsidR="00536A1B" w:rsidRPr="00EF347F">
        <w:rPr>
          <w:noProof/>
          <w:lang w:val="pl-PL"/>
        </w:rPr>
        <w:t>8</w:t>
      </w:r>
      <w:r w:rsidRPr="00EF347F">
        <w:rPr>
          <w:noProof/>
          <w:lang w:val="pl-PL"/>
        </w:rPr>
        <w:t>5–90 %, zgodne</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 xml:space="preserve">iomem redukcji emisji gazów cieplarnianych netto, który zostałby osiągnięty, gdyby obecne ramy polityki zostały przedłużone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oraz</w:t>
      </w:r>
      <w:r w:rsidR="00EF347F">
        <w:rPr>
          <w:noProof/>
          <w:lang w:val="pl-PL"/>
        </w:rPr>
        <w:t xml:space="preserve"> </w:t>
      </w:r>
    </w:p>
    <w:p w14:paraId="37796437" w14:textId="5AF7EC73" w:rsidR="00482E88" w:rsidRPr="007663CA" w:rsidRDefault="00482E88" w:rsidP="00482E88">
      <w:pPr>
        <w:pStyle w:val="ListParagraph"/>
        <w:numPr>
          <w:ilvl w:val="0"/>
          <w:numId w:val="58"/>
        </w:numPr>
        <w:spacing w:after="240"/>
        <w:rPr>
          <w:noProof/>
        </w:rPr>
      </w:pPr>
      <w:r>
        <w:rPr>
          <w:noProof/>
        </w:rPr>
        <w:t>wariant 3 – redukcja</w:t>
      </w:r>
      <w:r w:rsidR="00536A1B">
        <w:rPr>
          <w:noProof/>
        </w:rPr>
        <w:t xml:space="preserve"> o 9</w:t>
      </w:r>
      <w:r>
        <w:rPr>
          <w:noProof/>
        </w:rPr>
        <w:t xml:space="preserve">0–95 %. </w:t>
      </w:r>
    </w:p>
    <w:p w14:paraId="470670EA" w14:textId="77777777" w:rsidR="00482E88" w:rsidRDefault="00482E88" w:rsidP="00482E88">
      <w:pPr>
        <w:tabs>
          <w:tab w:val="left" w:pos="5103"/>
        </w:tabs>
        <w:spacing w:after="0"/>
        <w:rPr>
          <w:noProof/>
        </w:rPr>
      </w:pPr>
    </w:p>
    <w:p w14:paraId="5D26A02A" w14:textId="268F7B81" w:rsidR="00482E88" w:rsidRPr="00EF347F" w:rsidRDefault="00482E88" w:rsidP="00482E88">
      <w:pPr>
        <w:spacing w:after="240"/>
        <w:rPr>
          <w:noProof/>
          <w:lang w:val="pl-PL"/>
        </w:rPr>
      </w:pPr>
      <w:r w:rsidRPr="00EF347F">
        <w:rPr>
          <w:noProof/>
          <w:lang w:val="pl-PL"/>
        </w:rPr>
        <w:t>Istnieje wyraźna różnica między wariantami dotyczącymi celów pod względem znaczenia nowatorskich technologii</w:t>
      </w:r>
      <w:r w:rsidR="00536A1B" w:rsidRPr="00EF347F">
        <w:rPr>
          <w:noProof/>
          <w:lang w:val="pl-PL"/>
        </w:rPr>
        <w:t>. W</w:t>
      </w:r>
      <w:r w:rsidR="00536A1B">
        <w:rPr>
          <w:noProof/>
          <w:lang w:val="pl-PL"/>
        </w:rPr>
        <w:t> </w:t>
      </w:r>
      <w:r w:rsidR="00536A1B" w:rsidRPr="00EF347F">
        <w:rPr>
          <w:noProof/>
          <w:lang w:val="pl-PL"/>
        </w:rPr>
        <w:t>war</w:t>
      </w:r>
      <w:r w:rsidRPr="00EF347F">
        <w:rPr>
          <w:noProof/>
          <w:lang w:val="pl-PL"/>
        </w:rPr>
        <w:t>iancie 3 przewidziano szybsze –</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war</w:t>
      </w:r>
      <w:r w:rsidRPr="00EF347F">
        <w:rPr>
          <w:noProof/>
          <w:lang w:val="pl-PL"/>
        </w:rPr>
        <w:t>iantem 2 – inwestycje we wdrażanie nowatorskich technologii niskoemisyjnych, takich jak produkcja wodoru metodą elektrolizy, wychwytywanie</w:t>
      </w:r>
      <w:r w:rsidR="00536A1B" w:rsidRPr="00EF347F">
        <w:rPr>
          <w:noProof/>
          <w:lang w:val="pl-PL"/>
        </w:rPr>
        <w:t xml:space="preserve"> i</w:t>
      </w:r>
      <w:r w:rsidR="00536A1B">
        <w:rPr>
          <w:noProof/>
          <w:lang w:val="pl-PL"/>
        </w:rPr>
        <w:t> </w:t>
      </w:r>
      <w:r w:rsidR="00536A1B" w:rsidRPr="00EF347F">
        <w:rPr>
          <w:noProof/>
          <w:lang w:val="pl-PL"/>
        </w:rPr>
        <w:t>wyk</w:t>
      </w:r>
      <w:r w:rsidRPr="00EF347F">
        <w:rPr>
          <w:noProof/>
          <w:lang w:val="pl-PL"/>
        </w:rPr>
        <w:t>orzystywanie dwutlenku węgla oraz przemysłowe pochłanianie dwutlenku węgla</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2031–2040</w:t>
      </w:r>
      <w:r w:rsidR="00536A1B" w:rsidRPr="00EF347F">
        <w:rPr>
          <w:noProof/>
          <w:lang w:val="pl-PL"/>
        </w:rPr>
        <w:t>. W</w:t>
      </w:r>
      <w:r w:rsidR="00536A1B">
        <w:rPr>
          <w:noProof/>
          <w:lang w:val="pl-PL"/>
        </w:rPr>
        <w:t> </w:t>
      </w:r>
      <w:r w:rsidR="00536A1B" w:rsidRPr="00EF347F">
        <w:rPr>
          <w:noProof/>
          <w:lang w:val="pl-PL"/>
        </w:rPr>
        <w:t>war</w:t>
      </w:r>
      <w:r w:rsidRPr="00EF347F">
        <w:rPr>
          <w:noProof/>
          <w:lang w:val="pl-PL"/>
        </w:rPr>
        <w:t>iancie 1 wdrożenie nowych technologii przesunięto</w:t>
      </w:r>
      <w:r w:rsidR="00536A1B" w:rsidRPr="00EF347F">
        <w:rPr>
          <w:noProof/>
          <w:lang w:val="pl-PL"/>
        </w:rPr>
        <w:t xml:space="preserve"> w</w:t>
      </w:r>
      <w:r w:rsidR="00536A1B">
        <w:rPr>
          <w:noProof/>
          <w:lang w:val="pl-PL"/>
        </w:rPr>
        <w:t> </w:t>
      </w:r>
      <w:r w:rsidR="00536A1B" w:rsidRPr="00EF347F">
        <w:rPr>
          <w:noProof/>
          <w:lang w:val="pl-PL"/>
        </w:rPr>
        <w:t>duż</w:t>
      </w:r>
      <w:r w:rsidRPr="00EF347F">
        <w:rPr>
          <w:noProof/>
          <w:lang w:val="pl-PL"/>
        </w:rPr>
        <w:t>ej mierze na lata 2041–2050,</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czy</w:t>
      </w:r>
      <w:r w:rsidRPr="00EF347F">
        <w:rPr>
          <w:noProof/>
          <w:lang w:val="pl-PL"/>
        </w:rPr>
        <w:t xml:space="preserve">m istnieje ryzyko, że nie uda się osiągnąć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00536A1B"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war</w:t>
      </w:r>
      <w:r w:rsidRPr="00EF347F">
        <w:rPr>
          <w:noProof/>
          <w:lang w:val="pl-PL"/>
        </w:rPr>
        <w:t xml:space="preserve">iancie 3 przewidziano znaczne poziomy pochłaniania dwutlenku węgla, które są niezbędne do osiągnięcia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ewnienia ujemnych emisji netto</w:t>
      </w:r>
      <w:r w:rsidR="00536A1B" w:rsidRPr="00EF347F">
        <w:rPr>
          <w:noProof/>
          <w:lang w:val="pl-PL"/>
        </w:rPr>
        <w:t xml:space="preserve"> w</w:t>
      </w:r>
      <w:r w:rsidR="00536A1B">
        <w:rPr>
          <w:noProof/>
          <w:lang w:val="pl-PL"/>
        </w:rPr>
        <w:t> </w:t>
      </w:r>
      <w:r w:rsidR="00536A1B" w:rsidRPr="00EF347F">
        <w:rPr>
          <w:noProof/>
          <w:lang w:val="pl-PL"/>
        </w:rPr>
        <w:t>póź</w:t>
      </w:r>
      <w:r w:rsidRPr="00EF347F">
        <w:rPr>
          <w:noProof/>
          <w:lang w:val="pl-PL"/>
        </w:rPr>
        <w:t xml:space="preserve">niejszym okresie. </w:t>
      </w:r>
    </w:p>
    <w:p w14:paraId="2DDB5F53" w14:textId="582C7BB2" w:rsidR="00482E88" w:rsidRPr="00EF347F" w:rsidRDefault="00482E88" w:rsidP="00482E88">
      <w:pPr>
        <w:spacing w:after="240"/>
        <w:rPr>
          <w:noProof/>
          <w:lang w:val="pl-PL"/>
        </w:rPr>
      </w:pPr>
      <w:r w:rsidRPr="00EF347F">
        <w:rPr>
          <w:noProof/>
          <w:lang w:val="pl-PL"/>
        </w:rPr>
        <w:t>Wariant 3 prowadzi do najniższego budżetu emisji gazów cieplarnianych dla UE, przy łącznych emisjach netto gazów cieplarnianych (orientacyjny budżet emisji gazów cieplarnianych) na poziomie 16 Gt ekwiwalentu CO</w:t>
      </w:r>
      <w:r w:rsidRPr="00EF347F">
        <w:rPr>
          <w:noProof/>
          <w:vertAlign w:val="subscript"/>
          <w:lang w:val="pl-PL"/>
        </w:rPr>
        <w:t>2</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2030–2050. Jest to jedyny wariant, który uwzględnia opinie naukowe europejskiego naukowego komitetu doradczego ds. zmiany klimatu (</w:t>
      </w:r>
      <w:r>
        <w:rPr>
          <w:noProof/>
          <w:vertAlign w:val="superscript"/>
        </w:rPr>
        <w:footnoteReference w:id="11"/>
      </w:r>
      <w:r w:rsidRPr="00EF347F">
        <w:rPr>
          <w:noProof/>
          <w:lang w:val="pl-PL"/>
        </w:rPr>
        <w:t>), przewiduje ograniczenie do minimum łącznych emisji gazów cieplarnianych wprowadzanych do atmosfery</w:t>
      </w:r>
      <w:r w:rsidR="00536A1B" w:rsidRPr="00EF347F">
        <w:rPr>
          <w:noProof/>
          <w:lang w:val="pl-PL"/>
        </w:rPr>
        <w:t xml:space="preserve"> i</w:t>
      </w:r>
      <w:r w:rsidR="00536A1B">
        <w:rPr>
          <w:noProof/>
          <w:lang w:val="pl-PL"/>
        </w:rPr>
        <w:t> </w:t>
      </w:r>
      <w:r w:rsidR="00536A1B" w:rsidRPr="00EF347F">
        <w:rPr>
          <w:noProof/>
          <w:lang w:val="pl-PL"/>
        </w:rPr>
        <w:t>jes</w:t>
      </w:r>
      <w:r w:rsidRPr="00EF347F">
        <w:rPr>
          <w:noProof/>
          <w:lang w:val="pl-PL"/>
        </w:rPr>
        <w:t>t zgodny</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episami Europejskiego prawa</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 dotyczącymi przedstawienia budżetu emisji gazów cieplarnianych, który nie zagraża zobowiązaniom UE wynikającym</w:t>
      </w:r>
      <w:r w:rsidR="00536A1B" w:rsidRPr="00EF347F">
        <w:rPr>
          <w:noProof/>
          <w:lang w:val="pl-PL"/>
        </w:rPr>
        <w:t xml:space="preserve"> z</w:t>
      </w:r>
      <w:r w:rsidR="00536A1B">
        <w:rPr>
          <w:noProof/>
          <w:lang w:val="pl-PL"/>
        </w:rPr>
        <w:t> </w:t>
      </w:r>
      <w:r w:rsidR="00536A1B" w:rsidRPr="00EF347F">
        <w:rPr>
          <w:noProof/>
          <w:lang w:val="pl-PL"/>
        </w:rPr>
        <w:t>por</w:t>
      </w:r>
      <w:r w:rsidRPr="00EF347F">
        <w:rPr>
          <w:noProof/>
          <w:lang w:val="pl-PL"/>
        </w:rPr>
        <w:t>ozumienia paryskiego</w:t>
      </w:r>
      <w:r w:rsidR="00536A1B" w:rsidRPr="00EF347F">
        <w:rPr>
          <w:noProof/>
          <w:lang w:val="pl-PL"/>
        </w:rPr>
        <w:t>. Z</w:t>
      </w:r>
      <w:r w:rsidR="00536A1B">
        <w:rPr>
          <w:noProof/>
          <w:lang w:val="pl-PL"/>
        </w:rPr>
        <w:t> </w:t>
      </w:r>
      <w:r w:rsidR="00536A1B" w:rsidRPr="00EF347F">
        <w:rPr>
          <w:noProof/>
          <w:lang w:val="pl-PL"/>
        </w:rPr>
        <w:t>uwa</w:t>
      </w:r>
      <w:r w:rsidRPr="00EF347F">
        <w:rPr>
          <w:noProof/>
          <w:lang w:val="pl-PL"/>
        </w:rPr>
        <w:t>gi na fakt, że pozostały globalny budżet emisji dwutlenku węgla (</w:t>
      </w:r>
      <w:r>
        <w:rPr>
          <w:rStyle w:val="FootnoteReference"/>
          <w:noProof/>
        </w:rPr>
        <w:footnoteReference w:id="12"/>
      </w:r>
      <w:r w:rsidRPr="00EF347F">
        <w:rPr>
          <w:noProof/>
          <w:lang w:val="pl-PL"/>
        </w:rPr>
        <w:t>) szybko się kurczy, konieczne jest, aby wszystkie strony ograniczyły do minimum swoje łączne emisje. Jak najwcześniejsze wprowadzenie UE na tę ścieżkę sprawi, że transformacja będzie mniej kosztowna</w:t>
      </w:r>
      <w:r w:rsidR="00536A1B" w:rsidRPr="00EF347F">
        <w:rPr>
          <w:noProof/>
          <w:lang w:val="pl-PL"/>
        </w:rPr>
        <w:t xml:space="preserve"> i</w:t>
      </w:r>
      <w:r w:rsidR="00536A1B">
        <w:rPr>
          <w:noProof/>
          <w:lang w:val="pl-PL"/>
        </w:rPr>
        <w:t> </w:t>
      </w:r>
      <w:r w:rsidR="00536A1B" w:rsidRPr="00EF347F">
        <w:rPr>
          <w:noProof/>
          <w:lang w:val="pl-PL"/>
        </w:rPr>
        <w:t>bar</w:t>
      </w:r>
      <w:r w:rsidRPr="00EF347F">
        <w:rPr>
          <w:noProof/>
          <w:lang w:val="pl-PL"/>
        </w:rPr>
        <w:t>dziej przewidywalna. Im później rozpoczniemy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tym większe będą koszty ludzkie</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podarcze oraz tym większa będzie potrzeba finansowania odbudowy</w:t>
      </w:r>
      <w:r w:rsidR="00536A1B" w:rsidRPr="00EF347F">
        <w:rPr>
          <w:noProof/>
          <w:lang w:val="pl-PL"/>
        </w:rPr>
        <w:t xml:space="preserve"> i</w:t>
      </w:r>
      <w:r w:rsidR="00536A1B">
        <w:rPr>
          <w:noProof/>
          <w:lang w:val="pl-PL"/>
        </w:rPr>
        <w:t> </w:t>
      </w:r>
      <w:r w:rsidR="00536A1B" w:rsidRPr="00EF347F">
        <w:rPr>
          <w:noProof/>
          <w:lang w:val="pl-PL"/>
        </w:rPr>
        <w:t>dzi</w:t>
      </w:r>
      <w:r w:rsidRPr="00EF347F">
        <w:rPr>
          <w:noProof/>
          <w:lang w:val="pl-PL"/>
        </w:rPr>
        <w:t>ałań</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 xml:space="preserve">resie przystosowania się do zmiany klimatu, co będzie wymagało wykorzystania zasobów gospodarki UE. </w:t>
      </w:r>
    </w:p>
    <w:p w14:paraId="53E4B47D" w14:textId="426B4C2A" w:rsidR="00482E88" w:rsidRPr="00EF347F" w:rsidRDefault="00482E88" w:rsidP="00482E88">
      <w:pPr>
        <w:rPr>
          <w:noProof/>
          <w:lang w:val="pl-PL"/>
        </w:rPr>
      </w:pPr>
      <w:r w:rsidRPr="00EF347F">
        <w:rPr>
          <w:noProof/>
          <w:lang w:val="pl-PL"/>
        </w:rPr>
        <w:t>Wszystkie warianty przewidują przesunięcie kosztów całkowitych</w:t>
      </w:r>
      <w:r w:rsidR="00536A1B" w:rsidRPr="00EF347F">
        <w:rPr>
          <w:noProof/>
          <w:lang w:val="pl-PL"/>
        </w:rPr>
        <w:t xml:space="preserve"> z</w:t>
      </w:r>
      <w:r w:rsidR="00536A1B">
        <w:rPr>
          <w:noProof/>
          <w:lang w:val="pl-PL"/>
        </w:rPr>
        <w:t> </w:t>
      </w:r>
      <w:r w:rsidR="00536A1B" w:rsidRPr="00EF347F">
        <w:rPr>
          <w:noProof/>
          <w:lang w:val="pl-PL"/>
        </w:rPr>
        <w:t>kos</w:t>
      </w:r>
      <w:r w:rsidRPr="00EF347F">
        <w:rPr>
          <w:noProof/>
          <w:lang w:val="pl-PL"/>
        </w:rPr>
        <w:t>ztów operacyjnych (związanych</w:t>
      </w:r>
      <w:r w:rsidR="00536A1B" w:rsidRPr="00EF347F">
        <w:rPr>
          <w:noProof/>
          <w:lang w:val="pl-PL"/>
        </w:rPr>
        <w:t xml:space="preserve"> z</w:t>
      </w:r>
      <w:r w:rsidR="00536A1B">
        <w:rPr>
          <w:noProof/>
          <w:lang w:val="pl-PL"/>
        </w:rPr>
        <w:t> </w:t>
      </w:r>
      <w:r w:rsidR="00536A1B" w:rsidRPr="00EF347F">
        <w:rPr>
          <w:noProof/>
          <w:lang w:val="pl-PL"/>
        </w:rPr>
        <w:t>zak</w:t>
      </w:r>
      <w:r w:rsidRPr="00EF347F">
        <w:rPr>
          <w:noProof/>
          <w:lang w:val="pl-PL"/>
        </w:rPr>
        <w:t>upem paliw kopalnych) na koszty kapitałowe. Potrzeby inwestycyjne</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2031–2050 są podobne we wszystkich wariantach, przy czym wariant 3 przewiduje wyższe roczne potrzeby inwestycyjne</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2031–2040 niż warianty 1</w:t>
      </w:r>
      <w:r w:rsidR="00536A1B" w:rsidRPr="00EF347F">
        <w:rPr>
          <w:noProof/>
          <w:lang w:val="pl-PL"/>
        </w:rPr>
        <w:t xml:space="preserve"> i</w:t>
      </w:r>
      <w:r w:rsidR="00536A1B">
        <w:rPr>
          <w:noProof/>
          <w:lang w:val="pl-PL"/>
        </w:rPr>
        <w:t> </w:t>
      </w:r>
      <w:r w:rsidR="00536A1B" w:rsidRPr="00EF347F">
        <w:rPr>
          <w:noProof/>
          <w:lang w:val="pl-PL"/>
        </w:rPr>
        <w:t>2</w:t>
      </w:r>
      <w:r w:rsidRPr="00EF347F">
        <w:rPr>
          <w:noProof/>
          <w:lang w:val="pl-PL"/>
        </w:rPr>
        <w:t>, ale niższe</w:t>
      </w:r>
      <w:r w:rsidR="00536A1B" w:rsidRPr="00EF347F">
        <w:rPr>
          <w:noProof/>
          <w:lang w:val="pl-PL"/>
        </w:rPr>
        <w:t xml:space="preserve"> w</w:t>
      </w:r>
      <w:r w:rsidR="00536A1B">
        <w:rPr>
          <w:noProof/>
          <w:lang w:val="pl-PL"/>
        </w:rPr>
        <w:t> </w:t>
      </w:r>
      <w:r w:rsidR="00536A1B" w:rsidRPr="00EF347F">
        <w:rPr>
          <w:noProof/>
          <w:lang w:val="pl-PL"/>
        </w:rPr>
        <w:t>póź</w:t>
      </w:r>
      <w:r w:rsidRPr="00EF347F">
        <w:rPr>
          <w:noProof/>
          <w:lang w:val="pl-PL"/>
        </w:rPr>
        <w:t>niejszym okresie, tj.</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2041–2050</w:t>
      </w:r>
      <w:r w:rsidR="00536A1B" w:rsidRPr="00EF347F">
        <w:rPr>
          <w:noProof/>
          <w:lang w:val="pl-PL"/>
        </w:rPr>
        <w:t>. Z</w:t>
      </w:r>
      <w:r w:rsidR="00536A1B">
        <w:rPr>
          <w:noProof/>
          <w:lang w:val="pl-PL"/>
        </w:rPr>
        <w:t> </w:t>
      </w:r>
      <w:r w:rsidR="00536A1B" w:rsidRPr="00EF347F">
        <w:rPr>
          <w:noProof/>
          <w:lang w:val="pl-PL"/>
        </w:rPr>
        <w:t>wyj</w:t>
      </w:r>
      <w:r w:rsidRPr="00EF347F">
        <w:rPr>
          <w:noProof/>
          <w:lang w:val="pl-PL"/>
        </w:rPr>
        <w:t>ątkiem sektorów energochłonnych różnice między wariantami 2</w:t>
      </w:r>
      <w:r w:rsidR="00536A1B" w:rsidRPr="00EF347F">
        <w:rPr>
          <w:noProof/>
          <w:lang w:val="pl-PL"/>
        </w:rPr>
        <w:t xml:space="preserve"> i</w:t>
      </w:r>
      <w:r w:rsidR="00536A1B">
        <w:rPr>
          <w:noProof/>
          <w:lang w:val="pl-PL"/>
        </w:rPr>
        <w:t> </w:t>
      </w:r>
      <w:r w:rsidR="00536A1B" w:rsidRPr="00EF347F">
        <w:rPr>
          <w:noProof/>
          <w:lang w:val="pl-PL"/>
        </w:rPr>
        <w:t>3</w:t>
      </w:r>
      <w:r w:rsidRPr="00EF347F">
        <w:rPr>
          <w:noProof/>
          <w:lang w:val="pl-PL"/>
        </w:rPr>
        <w:t xml:space="preserve"> pod względem ogólnego kosztu systemu energetycznego, PKB</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kurencyjności</w:t>
      </w:r>
      <w:r w:rsidR="00536A1B" w:rsidRPr="00EF347F">
        <w:rPr>
          <w:noProof/>
          <w:lang w:val="pl-PL"/>
        </w:rPr>
        <w:t xml:space="preserve"> w</w:t>
      </w:r>
      <w:r w:rsidR="00536A1B">
        <w:rPr>
          <w:noProof/>
          <w:lang w:val="pl-PL"/>
        </w:rPr>
        <w:t> </w:t>
      </w:r>
      <w:r w:rsidR="00536A1B" w:rsidRPr="00EF347F">
        <w:rPr>
          <w:noProof/>
          <w:lang w:val="pl-PL"/>
        </w:rPr>
        <w:t>glo</w:t>
      </w:r>
      <w:r w:rsidRPr="00EF347F">
        <w:rPr>
          <w:noProof/>
          <w:lang w:val="pl-PL"/>
        </w:rPr>
        <w:t>balnym eksporcie są jednak niewielkie</w:t>
      </w:r>
      <w:r w:rsidR="00536A1B" w:rsidRPr="00EF347F">
        <w:rPr>
          <w:noProof/>
          <w:lang w:val="pl-PL"/>
        </w:rPr>
        <w:t>. W</w:t>
      </w:r>
      <w:r w:rsidR="00536A1B">
        <w:rPr>
          <w:noProof/>
          <w:lang w:val="pl-PL"/>
        </w:rPr>
        <w:t> </w:t>
      </w:r>
      <w:r w:rsidR="00536A1B" w:rsidRPr="00EF347F">
        <w:rPr>
          <w:noProof/>
          <w:lang w:val="pl-PL"/>
        </w:rPr>
        <w:t>war</w:t>
      </w:r>
      <w:r w:rsidRPr="00EF347F">
        <w:rPr>
          <w:noProof/>
          <w:lang w:val="pl-PL"/>
        </w:rPr>
        <w:t>iancie 3 wyznaczono wyraźną ścieżkę odejścia od paliw kopalnych, zgodnie</w:t>
      </w:r>
      <w:r w:rsidR="00536A1B" w:rsidRPr="00EF347F">
        <w:rPr>
          <w:noProof/>
          <w:lang w:val="pl-PL"/>
        </w:rPr>
        <w:t xml:space="preserve"> z</w:t>
      </w:r>
      <w:r w:rsidR="00536A1B">
        <w:rPr>
          <w:noProof/>
          <w:lang w:val="pl-PL"/>
        </w:rPr>
        <w:t> </w:t>
      </w:r>
      <w:r w:rsidR="00536A1B" w:rsidRPr="00EF347F">
        <w:rPr>
          <w:noProof/>
          <w:lang w:val="pl-PL"/>
        </w:rPr>
        <w:t>wez</w:t>
      </w:r>
      <w:r w:rsidRPr="00EF347F">
        <w:rPr>
          <w:noProof/>
          <w:lang w:val="pl-PL"/>
        </w:rPr>
        <w:t>waniem sformułowanym podczas COP28, zapewniającą największe korzyści pod względem niezależności energetycznej</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ększonej ochrony przed wstrząsami związanymi</w:t>
      </w:r>
      <w:r w:rsidR="00536A1B" w:rsidRPr="00EF347F">
        <w:rPr>
          <w:noProof/>
          <w:lang w:val="pl-PL"/>
        </w:rPr>
        <w:t xml:space="preserve"> z</w:t>
      </w:r>
      <w:r w:rsidR="00536A1B">
        <w:rPr>
          <w:noProof/>
          <w:lang w:val="pl-PL"/>
        </w:rPr>
        <w:t> </w:t>
      </w:r>
      <w:r w:rsidR="00536A1B" w:rsidRPr="00EF347F">
        <w:rPr>
          <w:noProof/>
          <w:lang w:val="pl-PL"/>
        </w:rPr>
        <w:t>cen</w:t>
      </w:r>
      <w:r w:rsidRPr="00EF347F">
        <w:rPr>
          <w:noProof/>
          <w:lang w:val="pl-PL"/>
        </w:rPr>
        <w:t>ami paliw kopalnych. Wariant ten przyczynia się do wzmocnienia otwartej strategicznej autonomii UE</w:t>
      </w:r>
      <w:r w:rsidR="00536A1B" w:rsidRPr="00EF347F">
        <w:rPr>
          <w:noProof/>
          <w:lang w:val="pl-PL"/>
        </w:rPr>
        <w:t xml:space="preserve"> w</w:t>
      </w:r>
      <w:r w:rsidR="00536A1B">
        <w:rPr>
          <w:noProof/>
          <w:lang w:val="pl-PL"/>
        </w:rPr>
        <w:t> </w:t>
      </w:r>
      <w:r w:rsidR="00536A1B" w:rsidRPr="00EF347F">
        <w:rPr>
          <w:noProof/>
          <w:lang w:val="pl-PL"/>
        </w:rPr>
        <w:t>wys</w:t>
      </w:r>
      <w:r w:rsidRPr="00EF347F">
        <w:rPr>
          <w:noProof/>
          <w:lang w:val="pl-PL"/>
        </w:rPr>
        <w:t>oce niestabilnym kontekście międzynarodowym,</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rym zależność od importu paliw kopalnych stanowi zagrożenie dla bezpieczeństwa UE</w:t>
      </w:r>
      <w:r w:rsidR="00536A1B" w:rsidRPr="00EF347F">
        <w:rPr>
          <w:noProof/>
          <w:lang w:val="pl-PL"/>
        </w:rPr>
        <w:t xml:space="preserve"> i</w:t>
      </w:r>
      <w:r w:rsidR="00536A1B">
        <w:rPr>
          <w:noProof/>
          <w:lang w:val="pl-PL"/>
        </w:rPr>
        <w:t> </w:t>
      </w:r>
      <w:r w:rsidR="00536A1B" w:rsidRPr="00EF347F">
        <w:rPr>
          <w:noProof/>
          <w:lang w:val="pl-PL"/>
        </w:rPr>
        <w:t>jej</w:t>
      </w:r>
      <w:r w:rsidRPr="00EF347F">
        <w:rPr>
          <w:noProof/>
          <w:lang w:val="pl-PL"/>
        </w:rPr>
        <w:t xml:space="preserve"> stabilności gospodarczej. </w:t>
      </w:r>
    </w:p>
    <w:p w14:paraId="07ED083D" w14:textId="33E9EEE8" w:rsidR="00482E88" w:rsidRPr="00EF347F" w:rsidRDefault="00482E88" w:rsidP="00482E88">
      <w:pPr>
        <w:rPr>
          <w:noProof/>
          <w:lang w:val="pl-PL"/>
        </w:rPr>
      </w:pPr>
      <w:r w:rsidRPr="00EF347F">
        <w:rPr>
          <w:noProof/>
          <w:lang w:val="pl-PL"/>
        </w:rPr>
        <w:t>Zalecany cel wymaga szybkiego wdrożenia technologii bezemisyjnych</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 xml:space="preserve">koemisyjnych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stworzenia dużego rynku krajowego dla producentów czystych technologii, wspierania badań naukowych</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owacji oraz stworzenia silnej europejskiej bazy przemysłowej, dzięki czemu UE zajmie wiodącą pozycję</w:t>
      </w:r>
      <w:r w:rsidR="00536A1B" w:rsidRPr="00EF347F">
        <w:rPr>
          <w:noProof/>
          <w:lang w:val="pl-PL"/>
        </w:rPr>
        <w:t xml:space="preserve"> w</w:t>
      </w:r>
      <w:r w:rsidR="00536A1B">
        <w:rPr>
          <w:noProof/>
          <w:lang w:val="pl-PL"/>
        </w:rPr>
        <w:t> </w:t>
      </w:r>
      <w:r w:rsidR="00536A1B" w:rsidRPr="00EF347F">
        <w:rPr>
          <w:noProof/>
          <w:lang w:val="pl-PL"/>
        </w:rPr>
        <w:t>glo</w:t>
      </w:r>
      <w:r w:rsidRPr="00EF347F">
        <w:rPr>
          <w:noProof/>
          <w:lang w:val="pl-PL"/>
        </w:rPr>
        <w:t xml:space="preserve">balnym wyścigu czystych technologii zamiast odkładać działania na ostatnie dziesięciolecie,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Wariant 3, zakładający więcej działań</w:t>
      </w:r>
      <w:r w:rsidR="00536A1B" w:rsidRPr="00EF347F">
        <w:rPr>
          <w:noProof/>
          <w:lang w:val="pl-PL"/>
        </w:rPr>
        <w:t xml:space="preserve"> w</w:t>
      </w:r>
      <w:r w:rsidR="00536A1B">
        <w:rPr>
          <w:noProof/>
          <w:lang w:val="pl-PL"/>
        </w:rPr>
        <w:t> </w:t>
      </w:r>
      <w:r w:rsidR="00536A1B" w:rsidRPr="00EF347F">
        <w:rPr>
          <w:noProof/>
          <w:lang w:val="pl-PL"/>
        </w:rPr>
        <w:t>dek</w:t>
      </w:r>
      <w:r w:rsidRPr="00EF347F">
        <w:rPr>
          <w:noProof/>
          <w:lang w:val="pl-PL"/>
        </w:rPr>
        <w:t>adzie 2031–2040, wiąże się jednak również</w:t>
      </w:r>
      <w:r w:rsidR="00536A1B" w:rsidRPr="00EF347F">
        <w:rPr>
          <w:noProof/>
          <w:lang w:val="pl-PL"/>
        </w:rPr>
        <w:t xml:space="preserve"> z</w:t>
      </w:r>
      <w:r w:rsidR="00536A1B">
        <w:rPr>
          <w:noProof/>
          <w:lang w:val="pl-PL"/>
        </w:rPr>
        <w:t> </w:t>
      </w:r>
      <w:r w:rsidR="00536A1B" w:rsidRPr="00EF347F">
        <w:rPr>
          <w:noProof/>
          <w:lang w:val="pl-PL"/>
        </w:rPr>
        <w:t>umi</w:t>
      </w:r>
      <w:r w:rsidRPr="00EF347F">
        <w:rPr>
          <w:noProof/>
          <w:lang w:val="pl-PL"/>
        </w:rPr>
        <w:t>arkowanie wyższym zapotrzebowaniem na surowce (i mniejszym</w:t>
      </w:r>
      <w:r w:rsidR="00536A1B" w:rsidRPr="00EF347F">
        <w:rPr>
          <w:noProof/>
          <w:lang w:val="pl-PL"/>
        </w:rPr>
        <w:t xml:space="preserve"> w</w:t>
      </w:r>
      <w:r w:rsidR="00536A1B">
        <w:rPr>
          <w:noProof/>
          <w:lang w:val="pl-PL"/>
        </w:rPr>
        <w:t> </w:t>
      </w:r>
      <w:r w:rsidR="00536A1B" w:rsidRPr="00EF347F">
        <w:rPr>
          <w:noProof/>
          <w:lang w:val="pl-PL"/>
        </w:rPr>
        <w:t>kol</w:t>
      </w:r>
      <w:r w:rsidRPr="00EF347F">
        <w:rPr>
          <w:noProof/>
          <w:lang w:val="pl-PL"/>
        </w:rPr>
        <w:t>ejnym dziesięcioleciu) oraz, jeśli nowatorskie technologie nie zostaną wdrożone wystarczająco szybko, wyższym ryzykiem potencjalnych kompromisów środowiskowych, zwłaszcza</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użytkowania gruntów</w:t>
      </w:r>
      <w:r w:rsidR="00536A1B" w:rsidRPr="00EF347F">
        <w:rPr>
          <w:noProof/>
          <w:lang w:val="pl-PL"/>
        </w:rPr>
        <w:t xml:space="preserve"> i</w:t>
      </w:r>
      <w:r w:rsidR="00536A1B">
        <w:rPr>
          <w:noProof/>
          <w:lang w:val="pl-PL"/>
        </w:rPr>
        <w:t> </w:t>
      </w:r>
      <w:r w:rsidR="00536A1B" w:rsidRPr="00EF347F">
        <w:rPr>
          <w:noProof/>
          <w:lang w:val="pl-PL"/>
        </w:rPr>
        <w:t>rol</w:t>
      </w:r>
      <w:r w:rsidRPr="00EF347F">
        <w:rPr>
          <w:noProof/>
          <w:lang w:val="pl-PL"/>
        </w:rPr>
        <w:t>i biomasy</w:t>
      </w:r>
      <w:r w:rsidR="00536A1B" w:rsidRPr="00EF347F">
        <w:rPr>
          <w:noProof/>
          <w:lang w:val="pl-PL"/>
        </w:rPr>
        <w:t xml:space="preserve"> w</w:t>
      </w:r>
      <w:r w:rsidR="00536A1B">
        <w:rPr>
          <w:noProof/>
          <w:lang w:val="pl-PL"/>
        </w:rPr>
        <w:t> </w:t>
      </w:r>
      <w:r w:rsidR="00536A1B" w:rsidRPr="00EF347F">
        <w:rPr>
          <w:noProof/>
          <w:lang w:val="pl-PL"/>
        </w:rPr>
        <w:t>sys</w:t>
      </w:r>
      <w:r w:rsidRPr="00EF347F">
        <w:rPr>
          <w:noProof/>
          <w:lang w:val="pl-PL"/>
        </w:rPr>
        <w:t xml:space="preserve">temie energetycznym. </w:t>
      </w:r>
    </w:p>
    <w:p w14:paraId="2B61C40F" w14:textId="52BAA0EA" w:rsidR="00482E88" w:rsidRPr="00EF347F" w:rsidRDefault="00482E88" w:rsidP="00482E88">
      <w:pPr>
        <w:spacing w:after="240" w:line="240" w:lineRule="auto"/>
        <w:rPr>
          <w:noProof/>
          <w:lang w:val="pl-PL"/>
        </w:rPr>
      </w:pPr>
      <w:r w:rsidRPr="00EF347F">
        <w:rPr>
          <w:noProof/>
          <w:lang w:val="pl-PL"/>
        </w:rPr>
        <w:t>Cel na poziomie 9</w:t>
      </w:r>
      <w:r w:rsidRPr="001A0D61">
        <w:rPr>
          <w:noProof/>
          <w:lang w:val="pl-PL"/>
        </w:rPr>
        <w:t>0</w:t>
      </w:r>
      <w:r w:rsidR="001A0D61" w:rsidRPr="001A0D61">
        <w:rPr>
          <w:noProof/>
          <w:lang w:val="pl-PL"/>
        </w:rPr>
        <w:t> </w:t>
      </w:r>
      <w:r w:rsidRPr="001A0D61">
        <w:rPr>
          <w:noProof/>
          <w:lang w:val="pl-PL"/>
        </w:rPr>
        <w:t>%</w:t>
      </w:r>
      <w:r w:rsidRPr="00EF347F">
        <w:rPr>
          <w:noProof/>
          <w:lang w:val="pl-PL"/>
        </w:rPr>
        <w:t xml:space="preserve"> będzie wymagał większego ukierunkowania</w:t>
      </w:r>
      <w:r w:rsidR="00536A1B" w:rsidRPr="00EF347F">
        <w:rPr>
          <w:noProof/>
          <w:lang w:val="pl-PL"/>
        </w:rPr>
        <w:t xml:space="preserve"> i</w:t>
      </w:r>
      <w:r w:rsidR="00536A1B">
        <w:rPr>
          <w:noProof/>
          <w:lang w:val="pl-PL"/>
        </w:rPr>
        <w:t> </w:t>
      </w:r>
      <w:r w:rsidR="00536A1B" w:rsidRPr="00EF347F">
        <w:rPr>
          <w:noProof/>
          <w:lang w:val="pl-PL"/>
        </w:rPr>
        <w:t>wię</w:t>
      </w:r>
      <w:r w:rsidRPr="00EF347F">
        <w:rPr>
          <w:noProof/>
          <w:lang w:val="pl-PL"/>
        </w:rPr>
        <w:t>kszych starań na rzecz zapewnienia sprawiedliwej transformacji niż</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mniej ambitnych wariantów dotyczących celów, ponieważ wiąże się</w:t>
      </w:r>
      <w:r w:rsidR="00536A1B" w:rsidRPr="00EF347F">
        <w:rPr>
          <w:noProof/>
          <w:lang w:val="pl-PL"/>
        </w:rPr>
        <w:t xml:space="preserve"> z</w:t>
      </w:r>
      <w:r w:rsidR="00536A1B">
        <w:rPr>
          <w:noProof/>
          <w:lang w:val="pl-PL"/>
        </w:rPr>
        <w:t> </w:t>
      </w:r>
      <w:r w:rsidR="00536A1B" w:rsidRPr="00EF347F">
        <w:rPr>
          <w:noProof/>
          <w:lang w:val="pl-PL"/>
        </w:rPr>
        <w:t>pew</w:t>
      </w:r>
      <w:r w:rsidRPr="00EF347F">
        <w:rPr>
          <w:noProof/>
          <w:lang w:val="pl-PL"/>
        </w:rPr>
        <w:t>nym przyspieszeniem transformacji. Chociaż różnice</w:t>
      </w:r>
      <w:r w:rsidR="00536A1B" w:rsidRPr="00EF347F">
        <w:rPr>
          <w:noProof/>
          <w:lang w:val="pl-PL"/>
        </w:rPr>
        <w:t xml:space="preserve"> w</w:t>
      </w:r>
      <w:r w:rsidR="00536A1B">
        <w:rPr>
          <w:noProof/>
          <w:lang w:val="pl-PL"/>
        </w:rPr>
        <w:t> </w:t>
      </w:r>
      <w:r w:rsidR="00536A1B" w:rsidRPr="00EF347F">
        <w:rPr>
          <w:noProof/>
          <w:lang w:val="pl-PL"/>
        </w:rPr>
        <w:t>kos</w:t>
      </w:r>
      <w:r w:rsidRPr="00EF347F">
        <w:rPr>
          <w:noProof/>
          <w:lang w:val="pl-PL"/>
        </w:rPr>
        <w:t>ztach dla gospodarstw domowych</w:t>
      </w:r>
      <w:r w:rsidR="00536A1B" w:rsidRPr="00EF347F">
        <w:rPr>
          <w:noProof/>
          <w:lang w:val="pl-PL"/>
        </w:rPr>
        <w:t xml:space="preserve"> w</w:t>
      </w:r>
      <w:r w:rsidR="00536A1B">
        <w:rPr>
          <w:noProof/>
          <w:lang w:val="pl-PL"/>
        </w:rPr>
        <w:t> </w:t>
      </w:r>
      <w:r w:rsidR="00536A1B" w:rsidRPr="00EF347F">
        <w:rPr>
          <w:noProof/>
          <w:lang w:val="pl-PL"/>
        </w:rPr>
        <w:t>pos</w:t>
      </w:r>
      <w:r w:rsidRPr="00EF347F">
        <w:rPr>
          <w:noProof/>
          <w:lang w:val="pl-PL"/>
        </w:rPr>
        <w:t>zczególnych wariantach są nieznaczne (w szczególności dzięki wyższej efektywności energetycznej przewidzianej</w:t>
      </w:r>
      <w:r w:rsidR="00536A1B" w:rsidRPr="00EF347F">
        <w:rPr>
          <w:noProof/>
          <w:lang w:val="pl-PL"/>
        </w:rPr>
        <w:t xml:space="preserve"> w</w:t>
      </w:r>
      <w:r w:rsidR="00536A1B">
        <w:rPr>
          <w:noProof/>
          <w:lang w:val="pl-PL"/>
        </w:rPr>
        <w:t> </w:t>
      </w:r>
      <w:r w:rsidR="00536A1B" w:rsidRPr="00EF347F">
        <w:rPr>
          <w:noProof/>
          <w:lang w:val="pl-PL"/>
        </w:rPr>
        <w:t>war</w:t>
      </w:r>
      <w:r w:rsidRPr="00EF347F">
        <w:rPr>
          <w:noProof/>
          <w:lang w:val="pl-PL"/>
        </w:rPr>
        <w:t>iancie 3, który wiąże się</w:t>
      </w:r>
      <w:r w:rsidR="00536A1B" w:rsidRPr="00EF347F">
        <w:rPr>
          <w:noProof/>
          <w:lang w:val="pl-PL"/>
        </w:rPr>
        <w:t xml:space="preserve"> z</w:t>
      </w:r>
      <w:r w:rsidR="00536A1B">
        <w:rPr>
          <w:noProof/>
          <w:lang w:val="pl-PL"/>
        </w:rPr>
        <w:t> </w:t>
      </w:r>
      <w:r w:rsidR="00536A1B" w:rsidRPr="00EF347F">
        <w:rPr>
          <w:noProof/>
          <w:lang w:val="pl-PL"/>
        </w:rPr>
        <w:t>ogr</w:t>
      </w:r>
      <w:r w:rsidRPr="00EF347F">
        <w:rPr>
          <w:noProof/>
          <w:lang w:val="pl-PL"/>
        </w:rPr>
        <w:t xml:space="preserve">aniczeniem zakupów energii), ramy polityki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powinny obejmować odpowiednie środki</w:t>
      </w:r>
      <w:r w:rsidR="00536A1B" w:rsidRPr="00EF347F">
        <w:rPr>
          <w:noProof/>
          <w:lang w:val="pl-PL"/>
        </w:rPr>
        <w:t xml:space="preserve"> z</w:t>
      </w:r>
      <w:r w:rsidR="00536A1B">
        <w:rPr>
          <w:noProof/>
          <w:lang w:val="pl-PL"/>
        </w:rPr>
        <w:t> </w:t>
      </w:r>
      <w:r w:rsidR="00536A1B" w:rsidRPr="00EF347F">
        <w:rPr>
          <w:noProof/>
          <w:lang w:val="pl-PL"/>
        </w:rPr>
        <w:t>zak</w:t>
      </w:r>
      <w:r w:rsidRPr="00EF347F">
        <w:rPr>
          <w:noProof/>
          <w:lang w:val="pl-PL"/>
        </w:rPr>
        <w:t>resu polityki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zapewnienia przystępnych cen energii</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tępu do rozwiązań niskoemisyjnych. Środki redystrybucyjne będą miały zasadnicze znaczenie</w:t>
      </w:r>
      <w:r w:rsidR="00536A1B" w:rsidRPr="00EF347F">
        <w:rPr>
          <w:noProof/>
          <w:lang w:val="pl-PL"/>
        </w:rPr>
        <w:t xml:space="preserve"> w</w:t>
      </w:r>
      <w:r w:rsidR="00536A1B">
        <w:rPr>
          <w:noProof/>
          <w:lang w:val="pl-PL"/>
        </w:rPr>
        <w:t> </w:t>
      </w:r>
      <w:r w:rsidR="00536A1B" w:rsidRPr="00EF347F">
        <w:rPr>
          <w:noProof/>
          <w:lang w:val="pl-PL"/>
        </w:rPr>
        <w:t>kon</w:t>
      </w:r>
      <w:r w:rsidRPr="00EF347F">
        <w:rPr>
          <w:noProof/>
          <w:lang w:val="pl-PL"/>
        </w:rPr>
        <w:t>tekście przeciwdziałania skutkom społecznym, tak aby nikt nie został pozostawiony</w:t>
      </w:r>
      <w:r w:rsidR="00536A1B" w:rsidRPr="00EF347F">
        <w:rPr>
          <w:noProof/>
          <w:lang w:val="pl-PL"/>
        </w:rPr>
        <w:t xml:space="preserve"> w</w:t>
      </w:r>
      <w:r w:rsidR="00536A1B">
        <w:rPr>
          <w:noProof/>
          <w:lang w:val="pl-PL"/>
        </w:rPr>
        <w:t> </w:t>
      </w:r>
      <w:r w:rsidR="00536A1B" w:rsidRPr="00EF347F">
        <w:rPr>
          <w:noProof/>
          <w:lang w:val="pl-PL"/>
        </w:rPr>
        <w:t>tyl</w:t>
      </w:r>
      <w:r w:rsidRPr="00EF347F">
        <w:rPr>
          <w:noProof/>
          <w:lang w:val="pl-PL"/>
        </w:rPr>
        <w:t>e.</w:t>
      </w:r>
      <w:r w:rsidR="00EF347F">
        <w:rPr>
          <w:noProof/>
          <w:lang w:val="pl-PL"/>
        </w:rPr>
        <w:t xml:space="preserve"> </w:t>
      </w:r>
    </w:p>
    <w:p w14:paraId="60AB3A41" w14:textId="77777777" w:rsidR="00482E88" w:rsidRPr="00EF347F" w:rsidRDefault="00482E88" w:rsidP="00482E88">
      <w:pPr>
        <w:spacing w:before="120" w:after="240" w:line="240" w:lineRule="auto"/>
        <w:rPr>
          <w:noProof/>
          <w:color w:val="000000" w:themeColor="text1"/>
          <w:lang w:val="pl-PL"/>
        </w:rPr>
      </w:pPr>
    </w:p>
    <w:tbl>
      <w:tblPr>
        <w:tblStyle w:val="TableGrid"/>
        <w:tblW w:w="0" w:type="auto"/>
        <w:tblLook w:val="04A0" w:firstRow="1" w:lastRow="0" w:firstColumn="1" w:lastColumn="0" w:noHBand="0" w:noVBand="1"/>
      </w:tblPr>
      <w:tblGrid>
        <w:gridCol w:w="9242"/>
      </w:tblGrid>
      <w:tr w:rsidR="00482E88" w:rsidRPr="00F8702D" w14:paraId="0ADA4E7D" w14:textId="77777777" w:rsidTr="002205E6">
        <w:tc>
          <w:tcPr>
            <w:tcW w:w="9242" w:type="dxa"/>
          </w:tcPr>
          <w:p w14:paraId="23E6C268" w14:textId="77777777" w:rsidR="00482E88" w:rsidRPr="00EF347F" w:rsidRDefault="00482E88" w:rsidP="002205E6">
            <w:pPr>
              <w:spacing w:after="240"/>
              <w:jc w:val="center"/>
              <w:rPr>
                <w:b/>
                <w:noProof/>
                <w:lang w:val="pl-PL"/>
              </w:rPr>
            </w:pPr>
            <w:r w:rsidRPr="00EF347F">
              <w:rPr>
                <w:b/>
                <w:noProof/>
                <w:lang w:val="pl-PL"/>
              </w:rPr>
              <w:t>Porównanie wariantów dotyczących celów</w:t>
            </w:r>
          </w:p>
          <w:p w14:paraId="66BCCDBF" w14:textId="22BE47BB" w:rsidR="00482E88" w:rsidRPr="00EF347F" w:rsidRDefault="00482E88" w:rsidP="002205E6">
            <w:pPr>
              <w:rPr>
                <w:noProof/>
                <w:lang w:val="pl-PL"/>
              </w:rPr>
            </w:pPr>
            <w:r w:rsidRPr="00EF347F">
              <w:rPr>
                <w:noProof/>
                <w:u w:val="single"/>
                <w:lang w:val="pl-PL"/>
              </w:rPr>
              <w:t>Inwestycje</w:t>
            </w:r>
            <w:r w:rsidR="00536A1B" w:rsidRPr="00EF347F">
              <w:rPr>
                <w:noProof/>
                <w:u w:val="single"/>
                <w:lang w:val="pl-PL"/>
              </w:rPr>
              <w:t xml:space="preserve"> i</w:t>
            </w:r>
            <w:r w:rsidR="00536A1B">
              <w:rPr>
                <w:noProof/>
                <w:u w:val="single"/>
                <w:lang w:val="pl-PL"/>
              </w:rPr>
              <w:t> </w:t>
            </w:r>
            <w:r w:rsidR="00536A1B" w:rsidRPr="00EF347F">
              <w:rPr>
                <w:noProof/>
                <w:u w:val="single"/>
                <w:lang w:val="pl-PL"/>
              </w:rPr>
              <w:t>kos</w:t>
            </w:r>
            <w:r w:rsidRPr="00EF347F">
              <w:rPr>
                <w:noProof/>
                <w:u w:val="single"/>
                <w:lang w:val="pl-PL"/>
              </w:rPr>
              <w:t>zty</w:t>
            </w:r>
          </w:p>
          <w:p w14:paraId="742DFA8A" w14:textId="66D9E72F" w:rsidR="00482E88" w:rsidRPr="00EF347F" w:rsidRDefault="00482E88" w:rsidP="002205E6">
            <w:pPr>
              <w:rPr>
                <w:noProof/>
                <w:lang w:val="pl-PL"/>
              </w:rPr>
            </w:pPr>
            <w:r w:rsidRPr="00EF347F">
              <w:rPr>
                <w:noProof/>
                <w:lang w:val="pl-PL"/>
              </w:rPr>
              <w:t>Wszystkie warianty wymagają podobnego poziomu inwestycji</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2031–2050</w:t>
            </w:r>
            <w:r w:rsidR="00536A1B" w:rsidRPr="00EF347F">
              <w:rPr>
                <w:noProof/>
                <w:lang w:val="pl-PL"/>
              </w:rPr>
              <w:t xml:space="preserve"> i</w:t>
            </w:r>
            <w:r w:rsidR="00536A1B">
              <w:rPr>
                <w:noProof/>
                <w:lang w:val="pl-PL"/>
              </w:rPr>
              <w:t> </w:t>
            </w:r>
            <w:r w:rsidR="00536A1B" w:rsidRPr="00EF347F">
              <w:rPr>
                <w:noProof/>
                <w:lang w:val="pl-PL"/>
              </w:rPr>
              <w:t>wią</w:t>
            </w:r>
            <w:r w:rsidRPr="00EF347F">
              <w:rPr>
                <w:noProof/>
                <w:lang w:val="pl-PL"/>
              </w:rPr>
              <w:t>żą się</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ekierowaniem zasobów, które</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eciwnym razie,</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braku działań, musiałyby zostać zainwestowane</w:t>
            </w:r>
            <w:r w:rsidR="00536A1B" w:rsidRPr="00EF347F">
              <w:rPr>
                <w:noProof/>
                <w:lang w:val="pl-PL"/>
              </w:rPr>
              <w:t xml:space="preserve"> w</w:t>
            </w:r>
            <w:r w:rsidR="00536A1B">
              <w:rPr>
                <w:noProof/>
                <w:lang w:val="pl-PL"/>
              </w:rPr>
              <w:t> </w:t>
            </w:r>
            <w:r w:rsidR="00536A1B" w:rsidRPr="00EF347F">
              <w:rPr>
                <w:noProof/>
                <w:lang w:val="pl-PL"/>
              </w:rPr>
              <w:t>bar</w:t>
            </w:r>
            <w:r w:rsidRPr="00EF347F">
              <w:rPr>
                <w:noProof/>
                <w:lang w:val="pl-PL"/>
              </w:rPr>
              <w:t>dziej wysokoemisyjne technologie</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zaspokojenia potrzeb energetycznych gospodarki. Potrzeby inwestycyjne związane</w:t>
            </w:r>
            <w:r w:rsidR="00536A1B" w:rsidRPr="00EF347F">
              <w:rPr>
                <w:noProof/>
                <w:lang w:val="pl-PL"/>
              </w:rPr>
              <w:t xml:space="preserve"> z</w:t>
            </w:r>
            <w:r w:rsidR="00536A1B">
              <w:rPr>
                <w:noProof/>
                <w:lang w:val="pl-PL"/>
              </w:rPr>
              <w:t> </w:t>
            </w:r>
            <w:r w:rsidR="00536A1B" w:rsidRPr="00EF347F">
              <w:rPr>
                <w:noProof/>
                <w:lang w:val="pl-PL"/>
              </w:rPr>
              <w:t>sys</w:t>
            </w:r>
            <w:r w:rsidRPr="00EF347F">
              <w:rPr>
                <w:noProof/>
                <w:lang w:val="pl-PL"/>
              </w:rPr>
              <w:t>temem energetycznym wynoszą blisko 660 mld EUR (co odpowiada 3,</w:t>
            </w:r>
            <w:r w:rsidRPr="001A0D61">
              <w:rPr>
                <w:noProof/>
                <w:lang w:val="pl-PL"/>
              </w:rPr>
              <w:t>2</w:t>
            </w:r>
            <w:r w:rsidR="001A0D61" w:rsidRPr="001A0D61">
              <w:rPr>
                <w:noProof/>
                <w:lang w:val="pl-PL"/>
              </w:rPr>
              <w:t> </w:t>
            </w:r>
            <w:r w:rsidRPr="001A0D61">
              <w:rPr>
                <w:noProof/>
                <w:lang w:val="pl-PL"/>
              </w:rPr>
              <w:t>%</w:t>
            </w:r>
            <w:r w:rsidRPr="00EF347F">
              <w:rPr>
                <w:noProof/>
                <w:lang w:val="pl-PL"/>
              </w:rPr>
              <w:t xml:space="preserve"> PKB) rocznie średnio</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ym okresie (w porównaniu</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50 mld EUR</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2011–2020, co odpowiada 1,</w:t>
            </w:r>
            <w:r w:rsidRPr="001A0D61">
              <w:rPr>
                <w:noProof/>
                <w:lang w:val="pl-PL"/>
              </w:rPr>
              <w:t>7</w:t>
            </w:r>
            <w:r w:rsidR="001A0D61" w:rsidRPr="001A0D61">
              <w:rPr>
                <w:noProof/>
                <w:lang w:val="pl-PL"/>
              </w:rPr>
              <w:t> </w:t>
            </w:r>
            <w:r w:rsidRPr="001A0D61">
              <w:rPr>
                <w:noProof/>
                <w:lang w:val="pl-PL"/>
              </w:rPr>
              <w:t>%</w:t>
            </w:r>
            <w:r w:rsidRPr="00EF347F">
              <w:rPr>
                <w:noProof/>
                <w:lang w:val="pl-PL"/>
              </w:rPr>
              <w:t xml:space="preserve"> PKB, czyli</w:t>
            </w:r>
            <w:r w:rsidR="00536A1B" w:rsidRPr="00EF347F">
              <w:rPr>
                <w:noProof/>
                <w:lang w:val="pl-PL"/>
              </w:rPr>
              <w:t xml:space="preserve"> w</w:t>
            </w:r>
            <w:r w:rsidR="00536A1B">
              <w:rPr>
                <w:noProof/>
                <w:lang w:val="pl-PL"/>
              </w:rPr>
              <w:t> </w:t>
            </w:r>
            <w:r w:rsidR="00536A1B" w:rsidRPr="00EF347F">
              <w:rPr>
                <w:noProof/>
                <w:lang w:val="pl-PL"/>
              </w:rPr>
              <w:t>okr</w:t>
            </w:r>
            <w:r w:rsidRPr="00EF347F">
              <w:rPr>
                <w:noProof/>
                <w:lang w:val="pl-PL"/>
              </w:rPr>
              <w:t>esie,</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rym inwestycje</w:t>
            </w:r>
            <w:r w:rsidR="00536A1B" w:rsidRPr="00EF347F">
              <w:rPr>
                <w:noProof/>
                <w:lang w:val="pl-PL"/>
              </w:rPr>
              <w:t xml:space="preserve"> w</w:t>
            </w:r>
            <w:r w:rsidR="00536A1B">
              <w:rPr>
                <w:noProof/>
                <w:lang w:val="pl-PL"/>
              </w:rPr>
              <w:t> </w:t>
            </w:r>
            <w:r w:rsidR="00536A1B" w:rsidRPr="00EF347F">
              <w:rPr>
                <w:noProof/>
                <w:lang w:val="pl-PL"/>
              </w:rPr>
              <w:t>sys</w:t>
            </w:r>
            <w:r w:rsidRPr="00EF347F">
              <w:rPr>
                <w:noProof/>
                <w:lang w:val="pl-PL"/>
              </w:rPr>
              <w:t>tem energetyczny były stosunkowo niskie),</w:t>
            </w:r>
            <w:r w:rsidR="00536A1B" w:rsidRPr="00EF347F">
              <w:rPr>
                <w:noProof/>
                <w:lang w:val="pl-PL"/>
              </w:rPr>
              <w:t xml:space="preserve"> a</w:t>
            </w:r>
            <w:r w:rsidR="00536A1B">
              <w:rPr>
                <w:noProof/>
                <w:lang w:val="pl-PL"/>
              </w:rPr>
              <w:t> </w:t>
            </w:r>
            <w:r w:rsidR="00536A1B" w:rsidRPr="00EF347F">
              <w:rPr>
                <w:noProof/>
                <w:lang w:val="pl-PL"/>
              </w:rPr>
              <w:t>roc</w:t>
            </w:r>
            <w:r w:rsidRPr="00EF347F">
              <w:rPr>
                <w:noProof/>
                <w:lang w:val="pl-PL"/>
              </w:rPr>
              <w:t>zne wydatki na transport (</w:t>
            </w:r>
            <w:r>
              <w:rPr>
                <w:rStyle w:val="FootnoteReference"/>
                <w:noProof/>
              </w:rPr>
              <w:footnoteReference w:id="13"/>
            </w:r>
            <w:r w:rsidRPr="00EF347F">
              <w:rPr>
                <w:noProof/>
                <w:lang w:val="pl-PL"/>
              </w:rPr>
              <w:t>) wynoszą około 870 mld EUR (co odpowiada 4,</w:t>
            </w:r>
            <w:r w:rsidRPr="001A0D61">
              <w:rPr>
                <w:noProof/>
                <w:lang w:val="pl-PL"/>
              </w:rPr>
              <w:t>2</w:t>
            </w:r>
            <w:r w:rsidR="001A0D61" w:rsidRPr="001A0D61">
              <w:rPr>
                <w:noProof/>
                <w:lang w:val="pl-PL"/>
              </w:rPr>
              <w:t> </w:t>
            </w:r>
            <w:r w:rsidRPr="001A0D61">
              <w:rPr>
                <w:noProof/>
                <w:lang w:val="pl-PL"/>
              </w:rPr>
              <w:t>%</w:t>
            </w:r>
            <w:r w:rsidRPr="00EF347F">
              <w:rPr>
                <w:noProof/>
                <w:lang w:val="pl-PL"/>
              </w:rPr>
              <w:t xml:space="preserve"> PKB, co stanowi podobny odsetek PKB jak</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2011–2020)</w:t>
            </w:r>
            <w:r w:rsidR="00536A1B" w:rsidRPr="00EF347F">
              <w:rPr>
                <w:noProof/>
                <w:lang w:val="pl-PL"/>
              </w:rPr>
              <w:t>. W</w:t>
            </w:r>
            <w:r w:rsidR="00536A1B">
              <w:rPr>
                <w:noProof/>
                <w:lang w:val="pl-PL"/>
              </w:rPr>
              <w:t> </w:t>
            </w:r>
            <w:r w:rsidR="00536A1B" w:rsidRPr="00EF347F">
              <w:rPr>
                <w:noProof/>
                <w:lang w:val="pl-PL"/>
              </w:rPr>
              <w:t>ram</w:t>
            </w:r>
            <w:r w:rsidRPr="00EF347F">
              <w:rPr>
                <w:noProof/>
                <w:lang w:val="pl-PL"/>
              </w:rPr>
              <w:t>ach wariantu 3 przewiduje się przyspieszenie niektórych inwestycji</w:t>
            </w:r>
            <w:r w:rsidR="00536A1B" w:rsidRPr="00EF347F">
              <w:rPr>
                <w:noProof/>
                <w:lang w:val="pl-PL"/>
              </w:rPr>
              <w:t xml:space="preserve"> w</w:t>
            </w:r>
            <w:r w:rsidR="00536A1B">
              <w:rPr>
                <w:noProof/>
                <w:lang w:val="pl-PL"/>
              </w:rPr>
              <w:t> </w:t>
            </w:r>
            <w:r w:rsidR="00536A1B" w:rsidRPr="00EF347F">
              <w:rPr>
                <w:noProof/>
                <w:lang w:val="pl-PL"/>
              </w:rPr>
              <w:t>sys</w:t>
            </w:r>
            <w:r w:rsidRPr="00EF347F">
              <w:rPr>
                <w:noProof/>
                <w:lang w:val="pl-PL"/>
              </w:rPr>
              <w:t>tem energetyczny na lata 30 XXI w., przy czym średnie roczne inwestycje</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 xml:space="preserve">ach 2031–2040 mają wynosić 710 mld EUR. </w:t>
            </w:r>
          </w:p>
          <w:p w14:paraId="22F17E64" w14:textId="77777777" w:rsidR="00482E88" w:rsidRPr="00EF347F" w:rsidRDefault="00482E88" w:rsidP="002205E6">
            <w:pPr>
              <w:rPr>
                <w:noProof/>
                <w:lang w:val="pl-PL"/>
              </w:rPr>
            </w:pPr>
          </w:p>
          <w:p w14:paraId="258A785A" w14:textId="50D30D1C" w:rsidR="00482E88" w:rsidRPr="00EF347F" w:rsidRDefault="00482E88" w:rsidP="002205E6">
            <w:pPr>
              <w:rPr>
                <w:noProof/>
                <w:highlight w:val="magenta"/>
                <w:lang w:val="pl-PL"/>
              </w:rPr>
            </w:pPr>
            <w:r w:rsidRPr="00EF347F">
              <w:rPr>
                <w:noProof/>
                <w:lang w:val="pl-PL"/>
              </w:rPr>
              <w:t>Powiązane koszty systemu energetycznego (</w:t>
            </w:r>
            <w:r>
              <w:rPr>
                <w:rStyle w:val="FootnoteReference"/>
                <w:noProof/>
              </w:rPr>
              <w:footnoteReference w:id="14"/>
            </w:r>
            <w:r w:rsidRPr="00EF347F">
              <w:rPr>
                <w:noProof/>
                <w:lang w:val="pl-PL"/>
              </w:rPr>
              <w:t>) są również podobne we wszystkich wariantach</w:t>
            </w:r>
            <w:r w:rsidR="00536A1B" w:rsidRPr="00EF347F">
              <w:rPr>
                <w:noProof/>
                <w:lang w:val="pl-PL"/>
              </w:rPr>
              <w:t xml:space="preserve"> i</w:t>
            </w:r>
            <w:r w:rsidR="00536A1B">
              <w:rPr>
                <w:noProof/>
                <w:lang w:val="pl-PL"/>
              </w:rPr>
              <w:t> </w:t>
            </w:r>
            <w:r w:rsidR="00536A1B" w:rsidRPr="00EF347F">
              <w:rPr>
                <w:noProof/>
                <w:lang w:val="pl-PL"/>
              </w:rPr>
              <w:t>wyn</w:t>
            </w:r>
            <w:r w:rsidRPr="00EF347F">
              <w:rPr>
                <w:noProof/>
                <w:lang w:val="pl-PL"/>
              </w:rPr>
              <w:t>iosą 12,</w:t>
            </w:r>
            <w:r w:rsidRPr="001A0D61">
              <w:rPr>
                <w:noProof/>
                <w:lang w:val="pl-PL"/>
              </w:rPr>
              <w:t>4</w:t>
            </w:r>
            <w:r w:rsidR="001A0D61" w:rsidRPr="001A0D61">
              <w:rPr>
                <w:noProof/>
                <w:lang w:val="pl-PL"/>
              </w:rPr>
              <w:t> </w:t>
            </w:r>
            <w:r w:rsidRPr="001A0D61">
              <w:rPr>
                <w:noProof/>
                <w:lang w:val="pl-PL"/>
              </w:rPr>
              <w:t>%</w:t>
            </w:r>
            <w:r w:rsidRPr="00EF347F">
              <w:rPr>
                <w:noProof/>
                <w:lang w:val="pl-PL"/>
              </w:rPr>
              <w:t xml:space="preserve"> (wariant 1), 12,</w:t>
            </w:r>
            <w:r w:rsidRPr="001A0D61">
              <w:rPr>
                <w:noProof/>
                <w:lang w:val="pl-PL"/>
              </w:rPr>
              <w:t>7</w:t>
            </w:r>
            <w:r w:rsidR="001A0D61" w:rsidRPr="001A0D61">
              <w:rPr>
                <w:noProof/>
                <w:lang w:val="pl-PL"/>
              </w:rPr>
              <w:t> </w:t>
            </w:r>
            <w:r w:rsidRPr="001A0D61">
              <w:rPr>
                <w:noProof/>
                <w:lang w:val="pl-PL"/>
              </w:rPr>
              <w:t>%</w:t>
            </w:r>
            <w:r w:rsidRPr="00EF347F">
              <w:rPr>
                <w:noProof/>
                <w:lang w:val="pl-PL"/>
              </w:rPr>
              <w:t xml:space="preserve"> (wariant 2)</w:t>
            </w:r>
            <w:r w:rsidR="00536A1B" w:rsidRPr="00EF347F">
              <w:rPr>
                <w:noProof/>
                <w:lang w:val="pl-PL"/>
              </w:rPr>
              <w:t xml:space="preserve"> i</w:t>
            </w:r>
            <w:r w:rsidR="00536A1B">
              <w:rPr>
                <w:noProof/>
                <w:lang w:val="pl-PL"/>
              </w:rPr>
              <w:t> </w:t>
            </w:r>
            <w:r w:rsidR="00536A1B" w:rsidRPr="00EF347F">
              <w:rPr>
                <w:noProof/>
                <w:lang w:val="pl-PL"/>
              </w:rPr>
              <w:t>1</w:t>
            </w:r>
            <w:r w:rsidRPr="00EF347F">
              <w:rPr>
                <w:noProof/>
                <w:lang w:val="pl-PL"/>
              </w:rPr>
              <w:t>2,</w:t>
            </w:r>
            <w:r w:rsidRPr="001A0D61">
              <w:rPr>
                <w:noProof/>
                <w:lang w:val="pl-PL"/>
              </w:rPr>
              <w:t>9</w:t>
            </w:r>
            <w:r w:rsidR="001A0D61" w:rsidRPr="001A0D61">
              <w:rPr>
                <w:noProof/>
                <w:lang w:val="pl-PL"/>
              </w:rPr>
              <w:t> </w:t>
            </w:r>
            <w:r w:rsidRPr="001A0D61">
              <w:rPr>
                <w:noProof/>
                <w:lang w:val="pl-PL"/>
              </w:rPr>
              <w:t>%</w:t>
            </w:r>
            <w:r w:rsidRPr="00EF347F">
              <w:rPr>
                <w:noProof/>
                <w:lang w:val="pl-PL"/>
              </w:rPr>
              <w:t xml:space="preserve"> PKB (wariant 3)</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2031–2040, co stanowi umiarkowany wzrost</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iomem 11,</w:t>
            </w:r>
            <w:r w:rsidRPr="001A0D61">
              <w:rPr>
                <w:noProof/>
                <w:lang w:val="pl-PL"/>
              </w:rPr>
              <w:t>9</w:t>
            </w:r>
            <w:r w:rsidR="001A0D61" w:rsidRPr="001A0D61">
              <w:rPr>
                <w:noProof/>
                <w:lang w:val="pl-PL"/>
              </w:rPr>
              <w:t> </w:t>
            </w:r>
            <w:r w:rsidRPr="001A0D61">
              <w:rPr>
                <w:noProof/>
                <w:lang w:val="pl-PL"/>
              </w:rPr>
              <w:t>%</w:t>
            </w:r>
            <w:r w:rsidRPr="00EF347F">
              <w:rPr>
                <w:noProof/>
                <w:lang w:val="pl-PL"/>
              </w:rPr>
              <w:t xml:space="preserve"> PKB</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2011–2020,</w:t>
            </w:r>
            <w:r w:rsidR="00536A1B" w:rsidRPr="00EF347F">
              <w:rPr>
                <w:noProof/>
                <w:lang w:val="pl-PL"/>
              </w:rPr>
              <w:t xml:space="preserve"> a</w:t>
            </w:r>
            <w:r w:rsidR="00536A1B">
              <w:rPr>
                <w:noProof/>
                <w:lang w:val="pl-PL"/>
              </w:rPr>
              <w:t> </w:t>
            </w:r>
            <w:r w:rsidR="00536A1B" w:rsidRPr="00EF347F">
              <w:rPr>
                <w:noProof/>
                <w:lang w:val="pl-PL"/>
              </w:rPr>
              <w:t>nas</w:t>
            </w:r>
            <w:r w:rsidRPr="00EF347F">
              <w:rPr>
                <w:noProof/>
                <w:lang w:val="pl-PL"/>
              </w:rPr>
              <w:t>tępnie spadną do około 11,</w:t>
            </w:r>
            <w:r w:rsidRPr="001A0D61">
              <w:rPr>
                <w:noProof/>
                <w:lang w:val="pl-PL"/>
              </w:rPr>
              <w:t>3</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2041–2050</w:t>
            </w:r>
            <w:r w:rsidR="00536A1B" w:rsidRPr="00EF347F">
              <w:rPr>
                <w:noProof/>
                <w:lang w:val="pl-PL"/>
              </w:rPr>
              <w:t>. W</w:t>
            </w:r>
            <w:r w:rsidR="00536A1B">
              <w:rPr>
                <w:noProof/>
                <w:lang w:val="pl-PL"/>
              </w:rPr>
              <w:t> </w:t>
            </w:r>
            <w:r w:rsidR="00536A1B" w:rsidRPr="00EF347F">
              <w:rPr>
                <w:noProof/>
                <w:lang w:val="pl-PL"/>
              </w:rPr>
              <w:t>war</w:t>
            </w:r>
            <w:r w:rsidRPr="00EF347F">
              <w:rPr>
                <w:noProof/>
                <w:lang w:val="pl-PL"/>
              </w:rPr>
              <w:t>iancie 3 przewiduje się znaczny spadek kosztów importu paliw kopalnych do poziomu poniżej 1,</w:t>
            </w:r>
            <w:r w:rsidRPr="001A0D61">
              <w:rPr>
                <w:noProof/>
                <w:lang w:val="pl-PL"/>
              </w:rPr>
              <w:t>4</w:t>
            </w:r>
            <w:r w:rsidR="001A0D61" w:rsidRPr="001A0D61">
              <w:rPr>
                <w:noProof/>
                <w:lang w:val="pl-PL"/>
              </w:rPr>
              <w:t> </w:t>
            </w:r>
            <w:r w:rsidRPr="001A0D61">
              <w:rPr>
                <w:noProof/>
                <w:lang w:val="pl-PL"/>
              </w:rPr>
              <w:t>%</w:t>
            </w:r>
            <w:r w:rsidRPr="00EF347F">
              <w:rPr>
                <w:noProof/>
                <w:lang w:val="pl-PL"/>
              </w:rPr>
              <w:t xml:space="preserve"> PKB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pon</w:t>
            </w:r>
            <w:r w:rsidRPr="00EF347F">
              <w:rPr>
                <w:noProof/>
                <w:lang w:val="pl-PL"/>
              </w:rPr>
              <w:t>iżej 0,</w:t>
            </w:r>
            <w:r w:rsidRPr="001A0D61">
              <w:rPr>
                <w:noProof/>
                <w:lang w:val="pl-PL"/>
              </w:rPr>
              <w:t>6</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ost</w:t>
            </w:r>
            <w:r w:rsidRPr="00EF347F">
              <w:rPr>
                <w:noProof/>
                <w:lang w:val="pl-PL"/>
              </w:rPr>
              <w:t>atnim dziesięcioleciu (w porównaniu</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w:t>
            </w:r>
            <w:r w:rsidRPr="001A0D61">
              <w:rPr>
                <w:noProof/>
                <w:lang w:val="pl-PL"/>
              </w:rPr>
              <w:t>3</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2010–2021</w:t>
            </w:r>
            <w:r w:rsidR="00536A1B" w:rsidRPr="00EF347F">
              <w:rPr>
                <w:noProof/>
                <w:lang w:val="pl-PL"/>
              </w:rPr>
              <w:t xml:space="preserve"> i</w:t>
            </w:r>
            <w:r w:rsidR="00536A1B">
              <w:rPr>
                <w:noProof/>
                <w:lang w:val="pl-PL"/>
              </w:rPr>
              <w:t> </w:t>
            </w:r>
            <w:r w:rsidR="00536A1B" w:rsidRPr="00EF347F">
              <w:rPr>
                <w:noProof/>
                <w:lang w:val="pl-PL"/>
              </w:rPr>
              <w:t>4</w:t>
            </w:r>
            <w:r w:rsidRPr="00EF347F">
              <w:rPr>
                <w:noProof/>
                <w:lang w:val="pl-PL"/>
              </w:rPr>
              <w:t>,</w:t>
            </w:r>
            <w:r w:rsidRPr="001A0D61">
              <w:rPr>
                <w:noProof/>
                <w:lang w:val="pl-PL"/>
              </w:rPr>
              <w:t>1</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22</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cza</w:t>
            </w:r>
            <w:r w:rsidRPr="00EF347F">
              <w:rPr>
                <w:noProof/>
                <w:lang w:val="pl-PL"/>
              </w:rPr>
              <w:t>sie niedawnego kryzysu energetycznego), co pozwoli zaoszczędzić około 2,8 bln EUR</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2031–2050.</w:t>
            </w:r>
          </w:p>
          <w:p w14:paraId="4C37ED1C" w14:textId="77777777" w:rsidR="00482E88" w:rsidRPr="00EF347F" w:rsidRDefault="00482E88" w:rsidP="002205E6">
            <w:pPr>
              <w:rPr>
                <w:noProof/>
                <w:lang w:val="pl-PL"/>
              </w:rPr>
            </w:pPr>
          </w:p>
          <w:p w14:paraId="189031E7" w14:textId="25BC1E31" w:rsidR="00482E88" w:rsidRPr="00EF347F" w:rsidRDefault="00482E88" w:rsidP="002205E6">
            <w:pPr>
              <w:rPr>
                <w:noProof/>
                <w:lang w:val="pl-PL"/>
              </w:rPr>
            </w:pPr>
            <w:r w:rsidRPr="00EF347F">
              <w:rPr>
                <w:noProof/>
                <w:lang w:val="pl-PL"/>
              </w:rPr>
              <w:t>Z oceny wynika również, że postępy, na przykład</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gospodarki</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mogą spowodować zmniejszenie potrzeb inwestycyjnych</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systemu energetycznego</w:t>
            </w:r>
            <w:r w:rsidR="00536A1B" w:rsidRPr="00EF347F">
              <w:rPr>
                <w:noProof/>
                <w:lang w:val="pl-PL"/>
              </w:rPr>
              <w:t xml:space="preserve"> o</w:t>
            </w:r>
            <w:r w:rsidR="00536A1B">
              <w:rPr>
                <w:noProof/>
                <w:lang w:val="pl-PL"/>
              </w:rPr>
              <w:t> </w:t>
            </w:r>
            <w:r w:rsidR="00536A1B" w:rsidRPr="00EF347F">
              <w:rPr>
                <w:noProof/>
                <w:lang w:val="pl-PL"/>
              </w:rPr>
              <w:t>oko</w:t>
            </w:r>
            <w:r w:rsidRPr="00EF347F">
              <w:rPr>
                <w:noProof/>
                <w:lang w:val="pl-PL"/>
              </w:rPr>
              <w:t xml:space="preserve">ło </w:t>
            </w:r>
            <w:r w:rsidRPr="001A0D61">
              <w:rPr>
                <w:noProof/>
                <w:lang w:val="pl-PL"/>
              </w:rPr>
              <w:t>7</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2031–2050 (co daje roczne oszczędności</w:t>
            </w:r>
            <w:r w:rsidR="00536A1B" w:rsidRPr="00EF347F">
              <w:rPr>
                <w:noProof/>
                <w:lang w:val="pl-PL"/>
              </w:rPr>
              <w:t xml:space="preserve"> w</w:t>
            </w:r>
            <w:r w:rsidR="00536A1B">
              <w:rPr>
                <w:noProof/>
                <w:lang w:val="pl-PL"/>
              </w:rPr>
              <w:t> </w:t>
            </w:r>
            <w:r w:rsidR="00536A1B" w:rsidRPr="00EF347F">
              <w:rPr>
                <w:noProof/>
                <w:lang w:val="pl-PL"/>
              </w:rPr>
              <w:t>wys</w:t>
            </w:r>
            <w:r w:rsidRPr="00EF347F">
              <w:rPr>
                <w:noProof/>
                <w:lang w:val="pl-PL"/>
              </w:rPr>
              <w:t>okości 45 mld EUR),</w:t>
            </w:r>
            <w:r w:rsidR="00536A1B" w:rsidRPr="00EF347F">
              <w:rPr>
                <w:noProof/>
                <w:lang w:val="pl-PL"/>
              </w:rPr>
              <w:t xml:space="preserve"> a</w:t>
            </w:r>
            <w:r w:rsidR="00536A1B">
              <w:rPr>
                <w:noProof/>
                <w:lang w:val="pl-PL"/>
              </w:rPr>
              <w:t> </w:t>
            </w:r>
            <w:r w:rsidR="00536A1B" w:rsidRPr="00EF347F">
              <w:rPr>
                <w:noProof/>
                <w:lang w:val="pl-PL"/>
              </w:rPr>
              <w:t>wyd</w:t>
            </w:r>
            <w:r w:rsidRPr="00EF347F">
              <w:rPr>
                <w:noProof/>
                <w:lang w:val="pl-PL"/>
              </w:rPr>
              <w:t>atki na transport –</w:t>
            </w:r>
            <w:r w:rsidR="00536A1B" w:rsidRPr="00EF347F">
              <w:rPr>
                <w:noProof/>
                <w:lang w:val="pl-PL"/>
              </w:rPr>
              <w:t xml:space="preserve"> o</w:t>
            </w:r>
            <w:r w:rsidR="00536A1B">
              <w:rPr>
                <w:noProof/>
                <w:lang w:val="pl-PL"/>
              </w:rPr>
              <w:t> </w:t>
            </w:r>
            <w:r w:rsidR="00536A1B" w:rsidRPr="00EF347F">
              <w:rPr>
                <w:noProof/>
                <w:lang w:val="pl-PL"/>
              </w:rPr>
              <w:t>oko</w:t>
            </w:r>
            <w:r w:rsidRPr="00EF347F">
              <w:rPr>
                <w:noProof/>
                <w:lang w:val="pl-PL"/>
              </w:rPr>
              <w:t xml:space="preserve">ło </w:t>
            </w:r>
            <w:r w:rsidRPr="001A0D61">
              <w:rPr>
                <w:noProof/>
                <w:lang w:val="pl-PL"/>
              </w:rPr>
              <w:t>9</w:t>
            </w:r>
            <w:r w:rsidR="001A0D61" w:rsidRPr="001A0D61">
              <w:rPr>
                <w:noProof/>
                <w:lang w:val="pl-PL"/>
              </w:rPr>
              <w:t> </w:t>
            </w:r>
            <w:r w:rsidRPr="001A0D61">
              <w:rPr>
                <w:noProof/>
                <w:lang w:val="pl-PL"/>
              </w:rPr>
              <w:t>%</w:t>
            </w:r>
            <w:r w:rsidRPr="00EF347F">
              <w:rPr>
                <w:noProof/>
                <w:lang w:val="pl-PL"/>
              </w:rPr>
              <w:t xml:space="preserve"> (127 mld EUR). Prowadzi to do obniżenia kosztów systemu energetycznego</w:t>
            </w:r>
            <w:r w:rsidR="00536A1B" w:rsidRPr="00EF347F">
              <w:rPr>
                <w:noProof/>
                <w:lang w:val="pl-PL"/>
              </w:rPr>
              <w:t xml:space="preserve"> o</w:t>
            </w:r>
            <w:r w:rsidR="00536A1B">
              <w:rPr>
                <w:noProof/>
                <w:lang w:val="pl-PL"/>
              </w:rPr>
              <w:t> </w:t>
            </w:r>
            <w:r w:rsidR="00536A1B" w:rsidRPr="00EF347F">
              <w:rPr>
                <w:noProof/>
                <w:lang w:val="pl-PL"/>
              </w:rPr>
              <w:t>1</w:t>
            </w:r>
            <w:r w:rsidRPr="00EF347F">
              <w:rPr>
                <w:noProof/>
                <w:lang w:val="pl-PL"/>
              </w:rPr>
              <w:t>2,</w:t>
            </w:r>
            <w:r w:rsidRPr="001A0D61">
              <w:rPr>
                <w:noProof/>
                <w:lang w:val="pl-PL"/>
              </w:rPr>
              <w:t>6</w:t>
            </w:r>
            <w:r w:rsidR="001A0D61" w:rsidRPr="001A0D61">
              <w:rPr>
                <w:noProof/>
                <w:lang w:val="pl-PL"/>
              </w:rPr>
              <w:t> </w:t>
            </w:r>
            <w:r w:rsidRPr="001A0D61">
              <w:rPr>
                <w:noProof/>
                <w:lang w:val="pl-PL"/>
              </w:rPr>
              <w:t>%</w:t>
            </w:r>
            <w:r w:rsidRPr="00EF347F">
              <w:rPr>
                <w:noProof/>
                <w:lang w:val="pl-PL"/>
              </w:rPr>
              <w:t xml:space="preserve"> PKB</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2031–2040</w:t>
            </w:r>
            <w:r w:rsidR="00536A1B" w:rsidRPr="00EF347F">
              <w:rPr>
                <w:noProof/>
                <w:lang w:val="pl-PL"/>
              </w:rPr>
              <w:t xml:space="preserve"> i</w:t>
            </w:r>
            <w:r w:rsidR="00536A1B">
              <w:rPr>
                <w:noProof/>
                <w:lang w:val="pl-PL"/>
              </w:rPr>
              <w:t> </w:t>
            </w:r>
            <w:r w:rsidR="00536A1B" w:rsidRPr="00EF347F">
              <w:rPr>
                <w:noProof/>
                <w:lang w:val="pl-PL"/>
              </w:rPr>
              <w:t>1</w:t>
            </w:r>
            <w:r w:rsidRPr="00EF347F">
              <w:rPr>
                <w:noProof/>
                <w:lang w:val="pl-PL"/>
              </w:rPr>
              <w:t>0,</w:t>
            </w:r>
            <w:r w:rsidRPr="001A0D61">
              <w:rPr>
                <w:noProof/>
                <w:lang w:val="pl-PL"/>
              </w:rPr>
              <w:t>8</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2041–2050, czyli do poziomu znacznie niższego niż</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2011–2020.</w:t>
            </w:r>
          </w:p>
          <w:p w14:paraId="6ED71F84" w14:textId="77777777" w:rsidR="00482E88" w:rsidRPr="00EF347F" w:rsidRDefault="00482E88" w:rsidP="002205E6">
            <w:pPr>
              <w:rPr>
                <w:noProof/>
                <w:u w:val="single"/>
                <w:lang w:val="pl-PL"/>
              </w:rPr>
            </w:pPr>
          </w:p>
          <w:p w14:paraId="4DE0F86C" w14:textId="77777777" w:rsidR="00482E88" w:rsidRPr="00EF347F" w:rsidRDefault="00482E88" w:rsidP="002205E6">
            <w:pPr>
              <w:rPr>
                <w:noProof/>
                <w:u w:val="single"/>
                <w:lang w:val="pl-PL"/>
              </w:rPr>
            </w:pPr>
            <w:r w:rsidRPr="00EF347F">
              <w:rPr>
                <w:noProof/>
                <w:u w:val="single"/>
                <w:lang w:val="pl-PL"/>
              </w:rPr>
              <w:t>Środowisko</w:t>
            </w:r>
          </w:p>
          <w:p w14:paraId="4AA72F9C" w14:textId="0BC2DD97" w:rsidR="00482E88" w:rsidRPr="00EF347F" w:rsidRDefault="00482E88" w:rsidP="002205E6">
            <w:pPr>
              <w:spacing w:after="240"/>
              <w:rPr>
                <w:noProof/>
                <w:lang w:val="pl-PL"/>
              </w:rPr>
            </w:pPr>
            <w:r w:rsidRPr="00EF347F">
              <w:rPr>
                <w:noProof/>
                <w:color w:val="000000" w:themeColor="text1"/>
                <w:lang w:val="pl-PL"/>
              </w:rPr>
              <w:t>Wszystkie trzy warianty docelowe przynoszą znaczne dodatkowe korzyści,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w:t>
            </w:r>
            <w:r w:rsidRPr="00EF347F">
              <w:rPr>
                <w:noProof/>
                <w:color w:val="000000" w:themeColor="text1"/>
                <w:lang w:val="pl-PL"/>
              </w:rPr>
              <w:t xml:space="preserve"> poprawę jakości powietrza, ekosystemów</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sta</w:t>
            </w:r>
            <w:r w:rsidRPr="00EF347F">
              <w:rPr>
                <w:noProof/>
                <w:color w:val="000000" w:themeColor="text1"/>
                <w:lang w:val="pl-PL"/>
              </w:rPr>
              <w:t>nu zdrowia oraz obniżenie kosztów opieki zdrowotnej.</w:t>
            </w:r>
          </w:p>
        </w:tc>
      </w:tr>
    </w:tbl>
    <w:p w14:paraId="7401CA94" w14:textId="77777777" w:rsidR="00482E88" w:rsidRPr="00EF347F" w:rsidRDefault="00482E88" w:rsidP="00482E88">
      <w:pPr>
        <w:spacing w:after="240"/>
        <w:rPr>
          <w:noProof/>
          <w:lang w:val="pl-PL"/>
        </w:rPr>
      </w:pPr>
    </w:p>
    <w:p w14:paraId="03C58050" w14:textId="4EBE7154" w:rsidR="00482E88" w:rsidRPr="00EF347F" w:rsidRDefault="00482E88" w:rsidP="00482E88">
      <w:pPr>
        <w:pStyle w:val="Heading2"/>
        <w:rPr>
          <w:noProof/>
          <w:lang w:val="pl-PL"/>
        </w:rPr>
      </w:pPr>
      <w:bookmarkStart w:id="10" w:name="_Toc159936006"/>
      <w:r w:rsidRPr="00EF347F">
        <w:rPr>
          <w:noProof/>
          <w:lang w:val="pl-PL"/>
        </w:rPr>
        <w:t>Koszty zaniechania działań</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w:t>
      </w:r>
      <w:bookmarkEnd w:id="10"/>
    </w:p>
    <w:p w14:paraId="4AD829F2" w14:textId="1E68F4CD" w:rsidR="00482E88" w:rsidRPr="00EF347F" w:rsidRDefault="00482E88" w:rsidP="00482E88">
      <w:pPr>
        <w:pStyle w:val="paragraph"/>
        <w:tabs>
          <w:tab w:val="left" w:pos="5103"/>
        </w:tabs>
        <w:spacing w:before="0" w:beforeAutospacing="0" w:after="240" w:afterAutospacing="0"/>
        <w:jc w:val="both"/>
        <w:textAlignment w:val="baseline"/>
        <w:rPr>
          <w:rStyle w:val="normaltextrun"/>
          <w:rFonts w:eastAsiaTheme="majorEastAsia"/>
          <w:noProof/>
          <w:lang w:val="pl-PL"/>
        </w:rPr>
      </w:pPr>
      <w:r w:rsidRPr="00EF347F">
        <w:rPr>
          <w:rStyle w:val="normaltextrun"/>
          <w:noProof/>
          <w:lang w:val="pl-PL"/>
        </w:rPr>
        <w:t>Koszty</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wpł</w:t>
      </w:r>
      <w:r w:rsidRPr="00EF347F">
        <w:rPr>
          <w:rStyle w:val="normaltextrun"/>
          <w:noProof/>
          <w:lang w:val="pl-PL"/>
        </w:rPr>
        <w:t>yw zmiany klimatu na człowieka są znaczne</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dal</w:t>
      </w:r>
      <w:r w:rsidRPr="00EF347F">
        <w:rPr>
          <w:rStyle w:val="normaltextrun"/>
          <w:noProof/>
          <w:lang w:val="pl-PL"/>
        </w:rPr>
        <w:t>ej rosną. Ekstremalne zdarzenia związane</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kli</w:t>
      </w:r>
      <w:r w:rsidRPr="00EF347F">
        <w:rPr>
          <w:rStyle w:val="normaltextrun"/>
          <w:noProof/>
          <w:lang w:val="pl-PL"/>
        </w:rPr>
        <w:t>matem nasiliły się</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lat</w:t>
      </w:r>
      <w:r w:rsidRPr="00EF347F">
        <w:rPr>
          <w:rStyle w:val="normaltextrun"/>
          <w:noProof/>
          <w:lang w:val="pl-PL"/>
        </w:rPr>
        <w:t>ach 1980–2022,</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któ</w:t>
      </w:r>
      <w:r w:rsidRPr="00EF347F">
        <w:rPr>
          <w:rStyle w:val="normaltextrun"/>
          <w:noProof/>
          <w:lang w:val="pl-PL"/>
        </w:rPr>
        <w:t>rych</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rez</w:t>
      </w:r>
      <w:r w:rsidRPr="00EF347F">
        <w:rPr>
          <w:rStyle w:val="normaltextrun"/>
          <w:noProof/>
          <w:lang w:val="pl-PL"/>
        </w:rPr>
        <w:t xml:space="preserve">ultacie w UE doszło </w:t>
      </w:r>
      <w:r w:rsidRPr="001A0D61">
        <w:rPr>
          <w:rStyle w:val="normaltextrun"/>
          <w:noProof/>
          <w:lang w:val="pl-PL"/>
        </w:rPr>
        <w:t>do</w:t>
      </w:r>
      <w:r w:rsidR="001A0D61" w:rsidRPr="001A0D61">
        <w:rPr>
          <w:rStyle w:val="normaltextrun"/>
          <w:noProof/>
          <w:lang w:val="pl-PL"/>
        </w:rPr>
        <w:t> </w:t>
      </w:r>
      <w:r w:rsidRPr="001A0D61">
        <w:rPr>
          <w:rStyle w:val="normaltextrun"/>
          <w:noProof/>
          <w:lang w:val="pl-PL"/>
        </w:rPr>
        <w:t>2</w:t>
      </w:r>
      <w:r w:rsidRPr="00EF347F">
        <w:rPr>
          <w:rStyle w:val="normaltextrun"/>
          <w:noProof/>
          <w:lang w:val="pl-PL"/>
        </w:rPr>
        <w:t>20 000 zgonów</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str</w:t>
      </w:r>
      <w:r w:rsidRPr="00EF347F">
        <w:rPr>
          <w:rStyle w:val="normaltextrun"/>
          <w:noProof/>
          <w:lang w:val="pl-PL"/>
        </w:rPr>
        <w:t>at gospodarczych</w:t>
      </w:r>
      <w:r w:rsidR="00536A1B" w:rsidRPr="00EF347F">
        <w:rPr>
          <w:rStyle w:val="normaltextrun"/>
          <w:noProof/>
          <w:lang w:val="pl-PL"/>
        </w:rPr>
        <w:t xml:space="preserve"> o</w:t>
      </w:r>
      <w:r w:rsidR="00536A1B">
        <w:rPr>
          <w:rStyle w:val="normaltextrun"/>
          <w:noProof/>
          <w:lang w:val="pl-PL"/>
        </w:rPr>
        <w:t> </w:t>
      </w:r>
      <w:r w:rsidR="00536A1B" w:rsidRPr="00EF347F">
        <w:rPr>
          <w:rStyle w:val="normaltextrun"/>
          <w:noProof/>
          <w:lang w:val="pl-PL"/>
        </w:rPr>
        <w:t>war</w:t>
      </w:r>
      <w:r w:rsidRPr="00EF347F">
        <w:rPr>
          <w:rStyle w:val="normaltextrun"/>
          <w:noProof/>
          <w:lang w:val="pl-PL"/>
        </w:rPr>
        <w:t>tości 650 mld EUR,</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cze</w:t>
      </w:r>
      <w:r w:rsidRPr="00EF347F">
        <w:rPr>
          <w:rStyle w:val="normaltextrun"/>
          <w:noProof/>
          <w:lang w:val="pl-PL"/>
        </w:rPr>
        <w:t>go około 170 mld EUR tylko</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cią</w:t>
      </w:r>
      <w:r w:rsidRPr="00EF347F">
        <w:rPr>
          <w:rStyle w:val="normaltextrun"/>
          <w:noProof/>
          <w:lang w:val="pl-PL"/>
        </w:rPr>
        <w:t>gu ostatnich 5 lat(</w:t>
      </w:r>
      <w:r>
        <w:rPr>
          <w:rStyle w:val="FootnoteReference"/>
          <w:rFonts w:eastAsiaTheme="majorEastAsia"/>
          <w:noProof/>
        </w:rPr>
        <w:footnoteReference w:id="15"/>
      </w:r>
      <w:r w:rsidRPr="00EF347F">
        <w:rPr>
          <w:rStyle w:val="normaltextrun"/>
          <w:noProof/>
          <w:lang w:val="pl-PL"/>
        </w:rPr>
        <w:t>). Dlatego też między innymi postanowiono</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lut</w:t>
      </w:r>
      <w:r w:rsidRPr="00EF347F">
        <w:rPr>
          <w:rStyle w:val="normaltextrun"/>
          <w:noProof/>
          <w:lang w:val="pl-PL"/>
        </w:rPr>
        <w:t>ym 20</w:t>
      </w:r>
      <w:r w:rsidRPr="001A0D61">
        <w:rPr>
          <w:rStyle w:val="normaltextrun"/>
          <w:noProof/>
          <w:lang w:val="pl-PL"/>
        </w:rPr>
        <w:t>24</w:t>
      </w:r>
      <w:r w:rsidR="001A0D61" w:rsidRPr="001A0D61">
        <w:rPr>
          <w:rStyle w:val="normaltextrun"/>
          <w:noProof/>
          <w:lang w:val="pl-PL"/>
        </w:rPr>
        <w:t> </w:t>
      </w:r>
      <w:r w:rsidRPr="001A0D61">
        <w:rPr>
          <w:rStyle w:val="normaltextrun"/>
          <w:noProof/>
          <w:lang w:val="pl-PL"/>
        </w:rPr>
        <w:t>r.</w:t>
      </w:r>
      <w:r w:rsidRPr="00EF347F">
        <w:rPr>
          <w:rStyle w:val="normaltextrun"/>
          <w:noProof/>
          <w:lang w:val="pl-PL"/>
        </w:rPr>
        <w:t xml:space="preserve"> zwiększyć unijną </w:t>
      </w:r>
      <w:r w:rsidRPr="00EF347F">
        <w:rPr>
          <w:noProof/>
          <w:lang w:val="pl-PL"/>
        </w:rPr>
        <w:t>rezerwę na rzecz solidarności</w:t>
      </w:r>
      <w:r w:rsidR="00536A1B" w:rsidRPr="00EF347F">
        <w:rPr>
          <w:noProof/>
          <w:lang w:val="pl-PL"/>
        </w:rPr>
        <w:t xml:space="preserve"> i</w:t>
      </w:r>
      <w:r w:rsidR="00536A1B">
        <w:rPr>
          <w:noProof/>
          <w:lang w:val="pl-PL"/>
        </w:rPr>
        <w:t> </w:t>
      </w:r>
      <w:r w:rsidR="00536A1B" w:rsidRPr="00EF347F">
        <w:rPr>
          <w:noProof/>
          <w:lang w:val="pl-PL"/>
        </w:rPr>
        <w:t>pom</w:t>
      </w:r>
      <w:r w:rsidRPr="00EF347F">
        <w:rPr>
          <w:noProof/>
          <w:lang w:val="pl-PL"/>
        </w:rPr>
        <w:t>ocy nadzwyczajnej</w:t>
      </w:r>
      <w:r w:rsidR="00536A1B" w:rsidRPr="00EF347F">
        <w:rPr>
          <w:noProof/>
          <w:lang w:val="pl-PL"/>
        </w:rPr>
        <w:t xml:space="preserve"> o</w:t>
      </w:r>
      <w:r w:rsidR="00536A1B">
        <w:rPr>
          <w:noProof/>
          <w:lang w:val="pl-PL"/>
        </w:rPr>
        <w:t> </w:t>
      </w:r>
      <w:r w:rsidR="00536A1B" w:rsidRPr="00EF347F">
        <w:rPr>
          <w:noProof/>
          <w:lang w:val="pl-PL"/>
        </w:rPr>
        <w:t>1</w:t>
      </w:r>
      <w:r w:rsidRPr="00EF347F">
        <w:rPr>
          <w:noProof/>
          <w:lang w:val="pl-PL"/>
        </w:rPr>
        <w:t>,5 mld EUR</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2024–2027 (tj. oprócz 1,2 mld EUR rocznie</w:t>
      </w:r>
      <w:r w:rsidR="00536A1B" w:rsidRPr="00EF347F">
        <w:rPr>
          <w:noProof/>
          <w:lang w:val="pl-PL"/>
        </w:rPr>
        <w:t xml:space="preserve"> w</w:t>
      </w:r>
      <w:r w:rsidR="00536A1B">
        <w:rPr>
          <w:noProof/>
          <w:lang w:val="pl-PL"/>
        </w:rPr>
        <w:t> </w:t>
      </w:r>
      <w:r w:rsidR="00536A1B" w:rsidRPr="00EF347F">
        <w:rPr>
          <w:noProof/>
          <w:lang w:val="pl-PL"/>
        </w:rPr>
        <w:t>pie</w:t>
      </w:r>
      <w:r w:rsidRPr="00EF347F">
        <w:rPr>
          <w:noProof/>
          <w:lang w:val="pl-PL"/>
        </w:rPr>
        <w:t>rwotnych WRF).</w:t>
      </w:r>
      <w:r w:rsidRPr="00EF347F">
        <w:rPr>
          <w:rStyle w:val="normaltextrun"/>
          <w:noProof/>
          <w:lang w:val="pl-PL"/>
        </w:rPr>
        <w:t>Szacuje się ponadto, że</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2</w:t>
      </w:r>
      <w:r w:rsidRPr="00EF347F">
        <w:rPr>
          <w:rStyle w:val="normaltextrun"/>
          <w:noProof/>
          <w:lang w:val="pl-PL"/>
        </w:rPr>
        <w:t>0</w:t>
      </w:r>
      <w:r w:rsidRPr="001A0D61">
        <w:rPr>
          <w:rStyle w:val="normaltextrun"/>
          <w:noProof/>
          <w:lang w:val="pl-PL"/>
        </w:rPr>
        <w:t>22</w:t>
      </w:r>
      <w:r w:rsidR="001A0D61" w:rsidRPr="001A0D61">
        <w:rPr>
          <w:rStyle w:val="normaltextrun"/>
          <w:noProof/>
          <w:lang w:val="pl-PL"/>
        </w:rPr>
        <w:t> </w:t>
      </w:r>
      <w:r w:rsidRPr="001A0D61">
        <w:rPr>
          <w:rStyle w:val="normaltextrun"/>
          <w:noProof/>
          <w:lang w:val="pl-PL"/>
        </w:rPr>
        <w:t>r.</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pow</w:t>
      </w:r>
      <w:r w:rsidRPr="00EF347F">
        <w:rPr>
          <w:rStyle w:val="normaltextrun"/>
          <w:noProof/>
          <w:lang w:val="pl-PL"/>
        </w:rPr>
        <w:t>odu upałów życie straciło 61 000 osób,</w:t>
      </w:r>
      <w:r w:rsidR="00536A1B" w:rsidRPr="00EF347F">
        <w:rPr>
          <w:rStyle w:val="normaltextrun"/>
          <w:noProof/>
          <w:lang w:val="pl-PL"/>
        </w:rPr>
        <w:t xml:space="preserve"> a</w:t>
      </w:r>
      <w:r w:rsidR="00536A1B">
        <w:rPr>
          <w:rStyle w:val="normaltextrun"/>
          <w:noProof/>
          <w:lang w:val="pl-PL"/>
        </w:rPr>
        <w:t> </w:t>
      </w:r>
      <w:r w:rsidR="00536A1B" w:rsidRPr="00EF347F">
        <w:rPr>
          <w:rStyle w:val="normaltextrun"/>
          <w:noProof/>
          <w:lang w:val="pl-PL"/>
        </w:rPr>
        <w:t>lic</w:t>
      </w:r>
      <w:r w:rsidRPr="00EF347F">
        <w:rPr>
          <w:rStyle w:val="normaltextrun"/>
          <w:noProof/>
          <w:lang w:val="pl-PL"/>
        </w:rPr>
        <w:t>zbę tę przebiły jedynie fale upałów</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2</w:t>
      </w:r>
      <w:r w:rsidRPr="00EF347F">
        <w:rPr>
          <w:rStyle w:val="normaltextrun"/>
          <w:noProof/>
          <w:lang w:val="pl-PL"/>
        </w:rPr>
        <w:t>0</w:t>
      </w:r>
      <w:r w:rsidRPr="001A0D61">
        <w:rPr>
          <w:rStyle w:val="normaltextrun"/>
          <w:noProof/>
          <w:lang w:val="pl-PL"/>
        </w:rPr>
        <w:t>03</w:t>
      </w:r>
      <w:r w:rsidR="001A0D61" w:rsidRPr="001A0D61">
        <w:rPr>
          <w:rStyle w:val="normaltextrun"/>
          <w:noProof/>
          <w:lang w:val="pl-PL"/>
        </w:rPr>
        <w:t> </w:t>
      </w:r>
      <w:r w:rsidRPr="001A0D61">
        <w:rPr>
          <w:rStyle w:val="normaltextrun"/>
          <w:noProof/>
          <w:lang w:val="pl-PL"/>
        </w:rPr>
        <w:t>r.</w:t>
      </w:r>
      <w:r w:rsidRPr="00EF347F">
        <w:rPr>
          <w:rStyle w:val="normaltextrun"/>
          <w:noProof/>
          <w:lang w:val="pl-PL"/>
        </w:rPr>
        <w:t>, które spowodowały 70 000 zgonów (</w:t>
      </w:r>
      <w:r>
        <w:rPr>
          <w:noProof/>
          <w:vertAlign w:val="superscript"/>
        </w:rPr>
        <w:footnoteReference w:id="16"/>
      </w:r>
      <w:r w:rsidRPr="00EF347F">
        <w:rPr>
          <w:rStyle w:val="normaltextrun"/>
          <w:noProof/>
          <w:lang w:val="pl-PL"/>
        </w:rPr>
        <w:t>). Liczby te mogą gwałtownie wzrosnąć, ponieważ skumulowane skutki zmiany klimatu, użytkowania gruntów</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deg</w:t>
      </w:r>
      <w:r w:rsidRPr="00EF347F">
        <w:rPr>
          <w:rStyle w:val="normaltextrun"/>
          <w:noProof/>
          <w:lang w:val="pl-PL"/>
        </w:rPr>
        <w:t>radacji środowiska mogą mieć również wieloraki wpływ na zdrowie</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pow</w:t>
      </w:r>
      <w:r w:rsidRPr="00EF347F">
        <w:rPr>
          <w:rStyle w:val="normaltextrun"/>
          <w:noProof/>
          <w:lang w:val="pl-PL"/>
        </w:rPr>
        <w:t>odować przenoszenie się zakażeń wirusowych wśród wcześniej odizolowanych geograficznie gatunków dzikiej fauny</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flo</w:t>
      </w:r>
      <w:r w:rsidRPr="00EF347F">
        <w:rPr>
          <w:rStyle w:val="normaltextrun"/>
          <w:noProof/>
          <w:lang w:val="pl-PL"/>
        </w:rPr>
        <w:t>ry oraz przenoszenie chorób</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dzi</w:t>
      </w:r>
      <w:r w:rsidRPr="00EF347F">
        <w:rPr>
          <w:rStyle w:val="normaltextrun"/>
          <w:noProof/>
          <w:lang w:val="pl-PL"/>
        </w:rPr>
        <w:t>kich zwierząt na ludzi. Ponadto zmiana klimatu</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poł</w:t>
      </w:r>
      <w:r w:rsidRPr="00EF347F">
        <w:rPr>
          <w:rStyle w:val="normaltextrun"/>
          <w:noProof/>
          <w:lang w:val="pl-PL"/>
        </w:rPr>
        <w:t>ączeniu</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utr</w:t>
      </w:r>
      <w:r w:rsidRPr="00EF347F">
        <w:rPr>
          <w:rStyle w:val="normaltextrun"/>
          <w:noProof/>
          <w:lang w:val="pl-PL"/>
        </w:rPr>
        <w:t>atą różnorodności biologicznej jest istotnym czynnikiem powodującym brak bezpieczeństwa żywnościowego. Obecnie stoimy</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obl</w:t>
      </w:r>
      <w:r w:rsidRPr="00EF347F">
        <w:rPr>
          <w:rStyle w:val="normaltextrun"/>
          <w:noProof/>
          <w:lang w:val="pl-PL"/>
        </w:rPr>
        <w:t>iczu rosnącego ryzyka osiągnięcia nieodwracalnych punktów krytycznych dla klimatu, co ma nieznane</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pot</w:t>
      </w:r>
      <w:r w:rsidRPr="00EF347F">
        <w:rPr>
          <w:rStyle w:val="normaltextrun"/>
          <w:noProof/>
          <w:lang w:val="pl-PL"/>
        </w:rPr>
        <w:t>encjalnie katastrofalne konsekwencje dla społeczeństw, ekosystemów</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gos</w:t>
      </w:r>
      <w:r w:rsidRPr="00EF347F">
        <w:rPr>
          <w:rStyle w:val="normaltextrun"/>
          <w:noProof/>
          <w:lang w:val="pl-PL"/>
        </w:rPr>
        <w:t xml:space="preserve">podarek. </w:t>
      </w:r>
    </w:p>
    <w:p w14:paraId="61CDFB2F" w14:textId="3A0D653C"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r w:rsidRPr="00EF347F">
        <w:rPr>
          <w:rStyle w:val="normaltextrun"/>
          <w:noProof/>
          <w:lang w:val="pl-PL"/>
        </w:rPr>
        <w:t>Zaniechanie działań</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dzi</w:t>
      </w:r>
      <w:r w:rsidRPr="00EF347F">
        <w:rPr>
          <w:rStyle w:val="normaltextrun"/>
          <w:noProof/>
          <w:lang w:val="pl-PL"/>
        </w:rPr>
        <w:t>edzinie klimatu doprowadziłaby do znacznie większych</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ros</w:t>
      </w:r>
      <w:r w:rsidRPr="00EF347F">
        <w:rPr>
          <w:rStyle w:val="normaltextrun"/>
          <w:noProof/>
          <w:lang w:val="pl-PL"/>
        </w:rPr>
        <w:t>nących kosztów</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nad</w:t>
      </w:r>
      <w:r w:rsidRPr="00EF347F">
        <w:rPr>
          <w:rStyle w:val="normaltextrun"/>
          <w:noProof/>
          <w:lang w:val="pl-PL"/>
        </w:rPr>
        <w:t>chodzących dziesięcioleciach.</w:t>
      </w:r>
      <w:r w:rsidRPr="00EF347F">
        <w:rPr>
          <w:rStyle w:val="eop"/>
          <w:noProof/>
          <w:lang w:val="pl-PL"/>
        </w:rPr>
        <w:t xml:space="preserve"> Chociaż szacunki dotyczące kosztów ekstremalnych zdarzeń pogodowych są niepewne,</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oce</w:t>
      </w:r>
      <w:r w:rsidRPr="00EF347F">
        <w:rPr>
          <w:rStyle w:val="eop"/>
          <w:noProof/>
          <w:lang w:val="pl-PL"/>
        </w:rPr>
        <w:t>nie skutków oszacowano zachowawczo, bez uwzględnienia ewentualnych punktów krytycznych, że do końca stulecia koszty te mogłyby obniżyć PKB</w:t>
      </w:r>
      <w:r w:rsidR="00536A1B" w:rsidRPr="00EF347F">
        <w:rPr>
          <w:rStyle w:val="eop"/>
          <w:noProof/>
          <w:lang w:val="pl-PL"/>
        </w:rPr>
        <w:t xml:space="preserve"> o</w:t>
      </w:r>
      <w:r w:rsidR="00536A1B">
        <w:rPr>
          <w:rStyle w:val="eop"/>
          <w:noProof/>
          <w:lang w:val="pl-PL"/>
        </w:rPr>
        <w:t> </w:t>
      </w:r>
      <w:r w:rsidR="00536A1B" w:rsidRPr="00EF347F">
        <w:rPr>
          <w:rStyle w:val="eop"/>
          <w:noProof/>
          <w:lang w:val="pl-PL"/>
        </w:rPr>
        <w:t>oko</w:t>
      </w:r>
      <w:r w:rsidRPr="00EF347F">
        <w:rPr>
          <w:rStyle w:val="eop"/>
          <w:noProof/>
          <w:lang w:val="pl-PL"/>
        </w:rPr>
        <w:t xml:space="preserve">ło </w:t>
      </w:r>
      <w:r w:rsidRPr="001A0D61">
        <w:rPr>
          <w:rStyle w:val="eop"/>
          <w:noProof/>
          <w:lang w:val="pl-PL"/>
        </w:rPr>
        <w:t>7</w:t>
      </w:r>
      <w:r w:rsidR="001A0D61" w:rsidRPr="001A0D61">
        <w:rPr>
          <w:rStyle w:val="eop"/>
          <w:noProof/>
          <w:lang w:val="pl-PL"/>
        </w:rPr>
        <w:t> </w:t>
      </w:r>
      <w:r w:rsidRPr="001A0D61">
        <w:rPr>
          <w:rStyle w:val="eop"/>
          <w:noProof/>
          <w:lang w:val="pl-PL"/>
        </w:rPr>
        <w:t>%</w:t>
      </w:r>
      <w:r w:rsidR="00536A1B" w:rsidRPr="00EF347F">
        <w:rPr>
          <w:rStyle w:val="eop"/>
          <w:noProof/>
          <w:lang w:val="pl-PL"/>
        </w:rPr>
        <w:t>. W</w:t>
      </w:r>
      <w:r w:rsidR="00536A1B">
        <w:rPr>
          <w:rStyle w:val="eop"/>
          <w:noProof/>
          <w:lang w:val="pl-PL"/>
        </w:rPr>
        <w:t> </w:t>
      </w:r>
      <w:r w:rsidR="00536A1B" w:rsidRPr="00EF347F">
        <w:rPr>
          <w:rStyle w:val="eop"/>
          <w:noProof/>
          <w:lang w:val="pl-PL"/>
        </w:rPr>
        <w:t>lat</w:t>
      </w:r>
      <w:r w:rsidRPr="00EF347F">
        <w:rPr>
          <w:rStyle w:val="eop"/>
          <w:noProof/>
          <w:lang w:val="pl-PL"/>
        </w:rPr>
        <w:t>ach 2031–2050 łączne dodatkowe koszty PKB związane ze ścieżką prowadzącą do pogłębienia globalnego ocieplenia mogą wynieść 2,4 bln EUR w UE</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por</w:t>
      </w:r>
      <w:r w:rsidRPr="00EF347F">
        <w:rPr>
          <w:rStyle w:val="eop"/>
          <w:noProof/>
          <w:lang w:val="pl-PL"/>
        </w:rPr>
        <w:t>ównaniu</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kos</w:t>
      </w:r>
      <w:r w:rsidRPr="00EF347F">
        <w:rPr>
          <w:rStyle w:val="eop"/>
          <w:noProof/>
          <w:lang w:val="pl-PL"/>
        </w:rPr>
        <w:t>ztami</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ram</w:t>
      </w:r>
      <w:r w:rsidRPr="00EF347F">
        <w:rPr>
          <w:rStyle w:val="eop"/>
          <w:noProof/>
          <w:lang w:val="pl-PL"/>
        </w:rPr>
        <w:t>ach ścieżki zgodnej</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cel</w:t>
      </w:r>
      <w:r w:rsidRPr="00EF347F">
        <w:rPr>
          <w:rStyle w:val="eop"/>
          <w:noProof/>
          <w:lang w:val="pl-PL"/>
        </w:rPr>
        <w:t xml:space="preserve">em, jakim jest ograniczenie globalnego ocieplenia </w:t>
      </w:r>
      <w:r w:rsidRPr="001A0D61">
        <w:rPr>
          <w:rStyle w:val="eop"/>
          <w:noProof/>
          <w:lang w:val="pl-PL"/>
        </w:rPr>
        <w:t>do</w:t>
      </w:r>
      <w:r w:rsidR="001A0D61" w:rsidRPr="001A0D61">
        <w:rPr>
          <w:rStyle w:val="eop"/>
          <w:noProof/>
          <w:lang w:val="pl-PL"/>
        </w:rPr>
        <w:t> </w:t>
      </w:r>
      <w:r w:rsidRPr="001A0D61">
        <w:rPr>
          <w:rStyle w:val="eop"/>
          <w:noProof/>
          <w:lang w:val="pl-PL"/>
        </w:rPr>
        <w:t>1</w:t>
      </w:r>
      <w:r w:rsidRPr="00EF347F">
        <w:rPr>
          <w:rStyle w:val="eop"/>
          <w:noProof/>
          <w:lang w:val="pl-PL"/>
        </w:rPr>
        <w:t>,</w:t>
      </w:r>
      <w:r w:rsidRPr="001A0D61">
        <w:rPr>
          <w:rStyle w:val="eop"/>
          <w:noProof/>
          <w:lang w:val="pl-PL"/>
        </w:rPr>
        <w:t>5</w:t>
      </w:r>
      <w:r w:rsidR="001A0D61" w:rsidRPr="001A0D61">
        <w:rPr>
          <w:rStyle w:val="eop"/>
          <w:noProof/>
          <w:lang w:val="pl-PL"/>
        </w:rPr>
        <w:t> </w:t>
      </w:r>
      <w:r w:rsidRPr="001A0D61">
        <w:rPr>
          <w:rStyle w:val="eop"/>
          <w:noProof/>
          <w:lang w:val="pl-PL"/>
        </w:rPr>
        <w:t>°C</w:t>
      </w:r>
      <w:r w:rsidRPr="00EF347F">
        <w:rPr>
          <w:rStyle w:val="eop"/>
          <w:noProof/>
          <w:lang w:val="pl-PL"/>
        </w:rPr>
        <w:t>, określonym</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por</w:t>
      </w:r>
      <w:r w:rsidRPr="00EF347F">
        <w:rPr>
          <w:rStyle w:val="eop"/>
          <w:noProof/>
          <w:lang w:val="pl-PL"/>
        </w:rPr>
        <w:t>ozumieniu paryskim(</w:t>
      </w:r>
      <w:r>
        <w:rPr>
          <w:rStyle w:val="FootnoteReference"/>
          <w:rFonts w:eastAsiaTheme="majorEastAsia"/>
          <w:noProof/>
        </w:rPr>
        <w:footnoteReference w:id="17"/>
      </w:r>
      <w:r w:rsidRPr="00EF347F">
        <w:rPr>
          <w:rStyle w:val="eop"/>
          <w:noProof/>
          <w:lang w:val="pl-PL"/>
        </w:rPr>
        <w:t xml:space="preserve">). </w:t>
      </w:r>
    </w:p>
    <w:p w14:paraId="362A24D9" w14:textId="77777777"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p>
    <w:p w14:paraId="09D46C75" w14:textId="0C2C4BFB"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r w:rsidRPr="00EF347F">
        <w:rPr>
          <w:rStyle w:val="normaltextrun"/>
          <w:noProof/>
          <w:lang w:val="pl-PL"/>
        </w:rPr>
        <w:t>Chociaż nie należy lekceważyć wyzwań związanych</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prz</w:t>
      </w:r>
      <w:r w:rsidRPr="00EF347F">
        <w:rPr>
          <w:rStyle w:val="normaltextrun"/>
          <w:noProof/>
          <w:lang w:val="pl-PL"/>
        </w:rPr>
        <w:t>ejściem na neutralność klimatyczną, sam proces będzie stanowił źródło nowych możliwości</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prz</w:t>
      </w:r>
      <w:r w:rsidRPr="00EF347F">
        <w:rPr>
          <w:rStyle w:val="normaltextrun"/>
          <w:noProof/>
          <w:lang w:val="pl-PL"/>
        </w:rPr>
        <w:t>yczyni się do zapewnienia zrównoważonej przyszłości dla wszystkich</w:t>
      </w:r>
      <w:r w:rsidR="00536A1B" w:rsidRPr="00EF347F">
        <w:rPr>
          <w:rStyle w:val="normaltextrun"/>
          <w:noProof/>
          <w:lang w:val="pl-PL"/>
        </w:rPr>
        <w:t xml:space="preserve">. </w:t>
      </w:r>
      <w:r w:rsidR="00536A1B" w:rsidRPr="00EF347F">
        <w:rPr>
          <w:rStyle w:val="eop"/>
          <w:noProof/>
          <w:lang w:val="pl-PL"/>
        </w:rPr>
        <w:t>W</w:t>
      </w:r>
      <w:r w:rsidR="00536A1B">
        <w:rPr>
          <w:rStyle w:val="normaltextrun"/>
          <w:noProof/>
          <w:lang w:val="pl-PL"/>
        </w:rPr>
        <w:t> </w:t>
      </w:r>
      <w:r w:rsidR="00536A1B" w:rsidRPr="00EF347F">
        <w:rPr>
          <w:rStyle w:val="eop"/>
          <w:noProof/>
          <w:lang w:val="pl-PL"/>
        </w:rPr>
        <w:t>oce</w:t>
      </w:r>
      <w:r w:rsidRPr="00EF347F">
        <w:rPr>
          <w:rStyle w:val="eop"/>
          <w:noProof/>
          <w:lang w:val="pl-PL"/>
        </w:rPr>
        <w:t>nie skutków oszacowano, że osiągnięcie celu</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wys</w:t>
      </w:r>
      <w:r w:rsidRPr="00EF347F">
        <w:rPr>
          <w:rStyle w:val="eop"/>
          <w:noProof/>
          <w:lang w:val="pl-PL"/>
        </w:rPr>
        <w:t>okości 9</w:t>
      </w:r>
      <w:r w:rsidRPr="001A0D61">
        <w:rPr>
          <w:rStyle w:val="eop"/>
          <w:noProof/>
          <w:lang w:val="pl-PL"/>
        </w:rPr>
        <w:t>0</w:t>
      </w:r>
      <w:r w:rsidR="001A0D61" w:rsidRPr="001A0D61">
        <w:rPr>
          <w:rStyle w:val="eop"/>
          <w:noProof/>
          <w:lang w:val="pl-PL"/>
        </w:rPr>
        <w:t> </w:t>
      </w:r>
      <w:r w:rsidRPr="001A0D61">
        <w:rPr>
          <w:rStyle w:val="eop"/>
          <w:noProof/>
          <w:lang w:val="pl-PL"/>
        </w:rPr>
        <w:t>%</w:t>
      </w:r>
      <w:r w:rsidRPr="00EF347F">
        <w:rPr>
          <w:rStyle w:val="eop"/>
          <w:noProof/>
          <w:lang w:val="pl-PL"/>
        </w:rPr>
        <w:t xml:space="preserve"> mogłoby spowodować spadek liczby przedwczesnych zgonów spowodowanych zanieczyszczeniem powietrza</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4</w:t>
      </w:r>
      <w:r w:rsidRPr="00EF347F">
        <w:rPr>
          <w:rStyle w:val="eop"/>
          <w:noProof/>
          <w:lang w:val="pl-PL"/>
        </w:rPr>
        <w:t>66 000 rocznie</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2</w:t>
      </w:r>
      <w:r w:rsidRPr="00EF347F">
        <w:rPr>
          <w:rStyle w:val="eop"/>
          <w:noProof/>
          <w:lang w:val="pl-PL"/>
        </w:rPr>
        <w:t>0</w:t>
      </w:r>
      <w:r w:rsidRPr="001A0D61">
        <w:rPr>
          <w:rStyle w:val="eop"/>
          <w:noProof/>
          <w:lang w:val="pl-PL"/>
        </w:rPr>
        <w:t>15</w:t>
      </w:r>
      <w:r w:rsidR="001A0D61" w:rsidRPr="001A0D61">
        <w:rPr>
          <w:rStyle w:val="eop"/>
          <w:noProof/>
          <w:lang w:val="pl-PL"/>
        </w:rPr>
        <w:t> </w:t>
      </w:r>
      <w:r w:rsidRPr="001A0D61">
        <w:rPr>
          <w:rStyle w:val="eop"/>
          <w:noProof/>
          <w:lang w:val="pl-PL"/>
        </w:rPr>
        <w:t>r.</w:t>
      </w:r>
      <w:r w:rsidRPr="00EF347F">
        <w:rPr>
          <w:rStyle w:val="eop"/>
          <w:noProof/>
          <w:lang w:val="pl-PL"/>
        </w:rPr>
        <w:t xml:space="preserve"> </w:t>
      </w:r>
      <w:r w:rsidRPr="001A0D61">
        <w:rPr>
          <w:rStyle w:val="eop"/>
          <w:noProof/>
          <w:lang w:val="pl-PL"/>
        </w:rPr>
        <w:t>do</w:t>
      </w:r>
      <w:r w:rsidR="001A0D61" w:rsidRPr="001A0D61">
        <w:rPr>
          <w:rStyle w:val="eop"/>
          <w:noProof/>
          <w:lang w:val="pl-PL"/>
        </w:rPr>
        <w:t> </w:t>
      </w:r>
      <w:r w:rsidRPr="001A0D61">
        <w:rPr>
          <w:rStyle w:val="eop"/>
          <w:noProof/>
          <w:lang w:val="pl-PL"/>
        </w:rPr>
        <w:t>1</w:t>
      </w:r>
      <w:r w:rsidRPr="00EF347F">
        <w:rPr>
          <w:rStyle w:val="eop"/>
          <w:noProof/>
          <w:lang w:val="pl-PL"/>
        </w:rPr>
        <w:t>96 000 rocznie</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2</w:t>
      </w:r>
      <w:r w:rsidRPr="00EF347F">
        <w:rPr>
          <w:rStyle w:val="eop"/>
          <w:noProof/>
          <w:lang w:val="pl-PL"/>
        </w:rPr>
        <w:t>0</w:t>
      </w:r>
      <w:r w:rsidRPr="001A0D61">
        <w:rPr>
          <w:rStyle w:val="eop"/>
          <w:noProof/>
          <w:lang w:val="pl-PL"/>
        </w:rPr>
        <w:t>40</w:t>
      </w:r>
      <w:r w:rsidR="001A0D61" w:rsidRPr="001A0D61">
        <w:rPr>
          <w:rStyle w:val="eop"/>
          <w:noProof/>
          <w:lang w:val="pl-PL"/>
        </w:rPr>
        <w:t> </w:t>
      </w:r>
      <w:r w:rsidRPr="001A0D61">
        <w:rPr>
          <w:rStyle w:val="eop"/>
          <w:noProof/>
          <w:lang w:val="pl-PL"/>
        </w:rPr>
        <w:t>r.</w:t>
      </w:r>
      <w:r w:rsidRPr="00EF347F">
        <w:rPr>
          <w:rStyle w:val="eop"/>
          <w:noProof/>
          <w:lang w:val="pl-PL"/>
        </w:rPr>
        <w:t>,</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czy</w:t>
      </w:r>
      <w:r w:rsidRPr="00EF347F">
        <w:rPr>
          <w:rStyle w:val="eop"/>
          <w:noProof/>
          <w:lang w:val="pl-PL"/>
        </w:rPr>
        <w:t>m wiązałoby się</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obn</w:t>
      </w:r>
      <w:r w:rsidRPr="00EF347F">
        <w:rPr>
          <w:rStyle w:val="eop"/>
          <w:noProof/>
          <w:lang w:val="pl-PL"/>
        </w:rPr>
        <w:t>iżenie kosztów</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oko</w:t>
      </w:r>
      <w:r w:rsidRPr="00EF347F">
        <w:rPr>
          <w:rStyle w:val="eop"/>
          <w:noProof/>
          <w:lang w:val="pl-PL"/>
        </w:rPr>
        <w:t>ło 1 700 mld EUR</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2</w:t>
      </w:r>
      <w:r w:rsidRPr="00EF347F">
        <w:rPr>
          <w:rStyle w:val="eop"/>
          <w:noProof/>
          <w:lang w:val="pl-PL"/>
        </w:rPr>
        <w:t>0</w:t>
      </w:r>
      <w:r w:rsidRPr="001A0D61">
        <w:rPr>
          <w:rStyle w:val="eop"/>
          <w:noProof/>
          <w:lang w:val="pl-PL"/>
        </w:rPr>
        <w:t>15</w:t>
      </w:r>
      <w:r w:rsidR="001A0D61" w:rsidRPr="001A0D61">
        <w:rPr>
          <w:rStyle w:val="eop"/>
          <w:noProof/>
          <w:lang w:val="pl-PL"/>
        </w:rPr>
        <w:t> </w:t>
      </w:r>
      <w:r w:rsidRPr="001A0D61">
        <w:rPr>
          <w:rStyle w:val="eop"/>
          <w:noProof/>
          <w:lang w:val="pl-PL"/>
        </w:rPr>
        <w:t>r.</w:t>
      </w:r>
      <w:r w:rsidRPr="00EF347F">
        <w:rPr>
          <w:rStyle w:val="eop"/>
          <w:noProof/>
          <w:lang w:val="pl-PL"/>
        </w:rPr>
        <w:t xml:space="preserve"> </w:t>
      </w:r>
      <w:r w:rsidRPr="001A0D61">
        <w:rPr>
          <w:rStyle w:val="eop"/>
          <w:noProof/>
          <w:lang w:val="pl-PL"/>
        </w:rPr>
        <w:t>do</w:t>
      </w:r>
      <w:r w:rsidR="001A0D61" w:rsidRPr="001A0D61">
        <w:rPr>
          <w:rStyle w:val="eop"/>
          <w:noProof/>
          <w:lang w:val="pl-PL"/>
        </w:rPr>
        <w:t> </w:t>
      </w:r>
      <w:r w:rsidRPr="001A0D61">
        <w:rPr>
          <w:rStyle w:val="eop"/>
          <w:noProof/>
          <w:lang w:val="pl-PL"/>
        </w:rPr>
        <w:t>6</w:t>
      </w:r>
      <w:r w:rsidRPr="00EF347F">
        <w:rPr>
          <w:rStyle w:val="eop"/>
          <w:noProof/>
          <w:lang w:val="pl-PL"/>
        </w:rPr>
        <w:t>70 mld EUR</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2</w:t>
      </w:r>
      <w:r w:rsidRPr="00EF347F">
        <w:rPr>
          <w:rStyle w:val="eop"/>
          <w:noProof/>
          <w:lang w:val="pl-PL"/>
        </w:rPr>
        <w:t>0</w:t>
      </w:r>
      <w:r w:rsidRPr="001A0D61">
        <w:rPr>
          <w:rStyle w:val="eop"/>
          <w:noProof/>
          <w:lang w:val="pl-PL"/>
        </w:rPr>
        <w:t>40</w:t>
      </w:r>
      <w:r w:rsidR="001A0D61" w:rsidRPr="001A0D61">
        <w:rPr>
          <w:rStyle w:val="eop"/>
          <w:noProof/>
          <w:lang w:val="pl-PL"/>
        </w:rPr>
        <w:t> </w:t>
      </w:r>
      <w:r w:rsidRPr="001A0D61">
        <w:rPr>
          <w:rStyle w:val="eop"/>
          <w:noProof/>
          <w:lang w:val="pl-PL"/>
        </w:rPr>
        <w:t>r.</w:t>
      </w:r>
      <w:r w:rsidRPr="00EF347F">
        <w:rPr>
          <w:rStyle w:val="eop"/>
          <w:noProof/>
          <w:lang w:val="pl-PL"/>
        </w:rPr>
        <w:t>(</w:t>
      </w:r>
      <w:r>
        <w:rPr>
          <w:rStyle w:val="FootnoteReference"/>
          <w:rFonts w:eastAsiaTheme="majorEastAsia"/>
          <w:noProof/>
        </w:rPr>
        <w:footnoteReference w:id="18"/>
      </w:r>
      <w:r w:rsidRPr="00EF347F">
        <w:rPr>
          <w:rStyle w:val="eop"/>
          <w:noProof/>
          <w:lang w:val="pl-PL"/>
        </w:rPr>
        <w:t xml:space="preserve">) </w:t>
      </w:r>
    </w:p>
    <w:p w14:paraId="35516CE4" w14:textId="77777777"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p>
    <w:p w14:paraId="0FCB3D00" w14:textId="24C86DF0"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r w:rsidRPr="00EF347F">
        <w:rPr>
          <w:rStyle w:val="eop"/>
          <w:noProof/>
          <w:lang w:val="pl-PL"/>
        </w:rPr>
        <w:t>Ograniczono by import netto paliw kopalnych oraz osiągnięto by większy wzrost gospodarczy</w:t>
      </w:r>
      <w:r w:rsidR="00536A1B" w:rsidRPr="00EF347F">
        <w:rPr>
          <w:rStyle w:val="eop"/>
          <w:noProof/>
          <w:lang w:val="pl-PL"/>
        </w:rPr>
        <w:t>. W</w:t>
      </w:r>
      <w:r w:rsidR="00536A1B">
        <w:rPr>
          <w:rStyle w:val="eop"/>
          <w:noProof/>
          <w:lang w:val="pl-PL"/>
        </w:rPr>
        <w:t> </w:t>
      </w:r>
      <w:r w:rsidR="00536A1B" w:rsidRPr="00EF347F">
        <w:rPr>
          <w:rStyle w:val="eop"/>
          <w:noProof/>
          <w:lang w:val="pl-PL"/>
        </w:rPr>
        <w:t>oce</w:t>
      </w:r>
      <w:r w:rsidRPr="00EF347F">
        <w:rPr>
          <w:rStyle w:val="eop"/>
          <w:noProof/>
          <w:lang w:val="pl-PL"/>
        </w:rPr>
        <w:t>nie skutków oszacowano, że koszty stylizowanych wstrząsów cen paliw kopalnych związanych</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spa</w:t>
      </w:r>
      <w:r w:rsidRPr="00EF347F">
        <w:rPr>
          <w:rStyle w:val="eop"/>
          <w:noProof/>
          <w:lang w:val="pl-PL"/>
        </w:rPr>
        <w:t>dkiem produkcji</w:t>
      </w:r>
      <w:r w:rsidR="00536A1B" w:rsidRPr="00EF347F">
        <w:rPr>
          <w:rStyle w:val="eop"/>
          <w:noProof/>
          <w:lang w:val="pl-PL"/>
        </w:rPr>
        <w:t xml:space="preserve"> i</w:t>
      </w:r>
      <w:r w:rsidR="00536A1B">
        <w:rPr>
          <w:rStyle w:val="eop"/>
          <w:noProof/>
          <w:lang w:val="pl-PL"/>
        </w:rPr>
        <w:t> </w:t>
      </w:r>
      <w:r w:rsidR="00536A1B" w:rsidRPr="00EF347F">
        <w:rPr>
          <w:rStyle w:val="eop"/>
          <w:noProof/>
          <w:lang w:val="pl-PL"/>
        </w:rPr>
        <w:t>zat</w:t>
      </w:r>
      <w:r w:rsidRPr="00EF347F">
        <w:rPr>
          <w:rStyle w:val="eop"/>
          <w:noProof/>
          <w:lang w:val="pl-PL"/>
        </w:rPr>
        <w:t>rudnienia spadłyby</w:t>
      </w:r>
      <w:r w:rsidR="00536A1B" w:rsidRPr="00EF347F">
        <w:rPr>
          <w:rStyle w:val="eop"/>
          <w:noProof/>
          <w:lang w:val="pl-PL"/>
        </w:rPr>
        <w:t xml:space="preserve"> o</w:t>
      </w:r>
      <w:r w:rsidR="00536A1B">
        <w:rPr>
          <w:rStyle w:val="eop"/>
          <w:noProof/>
          <w:lang w:val="pl-PL"/>
        </w:rPr>
        <w:t> </w:t>
      </w:r>
      <w:r w:rsidR="00536A1B" w:rsidRPr="00EF347F">
        <w:rPr>
          <w:rStyle w:val="eop"/>
          <w:noProof/>
          <w:lang w:val="pl-PL"/>
        </w:rPr>
        <w:t>poł</w:t>
      </w:r>
      <w:r w:rsidRPr="00EF347F">
        <w:rPr>
          <w:rStyle w:val="eop"/>
          <w:noProof/>
          <w:lang w:val="pl-PL"/>
        </w:rPr>
        <w:t>owę</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prz</w:t>
      </w:r>
      <w:r w:rsidRPr="00EF347F">
        <w:rPr>
          <w:rStyle w:val="eop"/>
          <w:noProof/>
          <w:lang w:val="pl-PL"/>
        </w:rPr>
        <w:t>ypadku znacznie zdekarbonizowanej gospodarki (osiągniętej</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ram</w:t>
      </w:r>
      <w:r w:rsidRPr="00EF347F">
        <w:rPr>
          <w:rStyle w:val="eop"/>
          <w:noProof/>
          <w:lang w:val="pl-PL"/>
        </w:rPr>
        <w:t xml:space="preserve">ach celu klimatycznego </w:t>
      </w:r>
      <w:r w:rsidRPr="001A0D61">
        <w:rPr>
          <w:rStyle w:val="eop"/>
          <w:noProof/>
          <w:lang w:val="pl-PL"/>
        </w:rPr>
        <w:t>na</w:t>
      </w:r>
      <w:r w:rsidR="001A0D61" w:rsidRPr="001A0D61">
        <w:rPr>
          <w:rStyle w:val="eop"/>
          <w:noProof/>
          <w:lang w:val="pl-PL"/>
        </w:rPr>
        <w:t> </w:t>
      </w:r>
      <w:r w:rsidRPr="001A0D61">
        <w:rPr>
          <w:rStyle w:val="eop"/>
          <w:noProof/>
          <w:lang w:val="pl-PL"/>
        </w:rPr>
        <w:t>2</w:t>
      </w:r>
      <w:r w:rsidRPr="00EF347F">
        <w:rPr>
          <w:rStyle w:val="eop"/>
          <w:noProof/>
          <w:lang w:val="pl-PL"/>
        </w:rPr>
        <w:t>0</w:t>
      </w:r>
      <w:r w:rsidRPr="001A0D61">
        <w:rPr>
          <w:rStyle w:val="eop"/>
          <w:noProof/>
          <w:lang w:val="pl-PL"/>
        </w:rPr>
        <w:t>40</w:t>
      </w:r>
      <w:r w:rsidR="001A0D61" w:rsidRPr="001A0D61">
        <w:rPr>
          <w:rStyle w:val="eop"/>
          <w:noProof/>
          <w:lang w:val="pl-PL"/>
        </w:rPr>
        <w:t> </w:t>
      </w:r>
      <w:r w:rsidRPr="001A0D61">
        <w:rPr>
          <w:rStyle w:val="eop"/>
          <w:noProof/>
          <w:lang w:val="pl-PL"/>
        </w:rPr>
        <w:t>r.</w:t>
      </w:r>
      <w:r w:rsidRPr="00EF347F">
        <w:rPr>
          <w:rStyle w:val="eop"/>
          <w:noProof/>
          <w:lang w:val="pl-PL"/>
        </w:rPr>
        <w:t xml:space="preserve">). </w:t>
      </w:r>
    </w:p>
    <w:p w14:paraId="02EFD822" w14:textId="77777777" w:rsidR="00482E88" w:rsidRPr="00EF347F" w:rsidRDefault="00482E88" w:rsidP="00482E88">
      <w:pPr>
        <w:pStyle w:val="paragraph"/>
        <w:tabs>
          <w:tab w:val="left" w:pos="5103"/>
        </w:tabs>
        <w:spacing w:before="0" w:beforeAutospacing="0" w:after="0" w:afterAutospacing="0"/>
        <w:jc w:val="both"/>
        <w:rPr>
          <w:rStyle w:val="eop"/>
          <w:rFonts w:eastAsiaTheme="majorEastAsia"/>
          <w:noProof/>
          <w:lang w:val="pl-PL"/>
        </w:rPr>
      </w:pPr>
    </w:p>
    <w:p w14:paraId="1F00BD02" w14:textId="77777777"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p>
    <w:p w14:paraId="7A5FC539" w14:textId="0D35A151" w:rsidR="00482E88" w:rsidRPr="00A60373" w:rsidRDefault="00482E88" w:rsidP="00482E88">
      <w:pPr>
        <w:pStyle w:val="Heading1"/>
        <w:rPr>
          <w:rStyle w:val="eop"/>
          <w:noProof/>
        </w:rPr>
      </w:pPr>
      <w:bookmarkStart w:id="11" w:name="_Toc155286924"/>
      <w:bookmarkStart w:id="12" w:name="_Toc159936007"/>
      <w:r>
        <w:rPr>
          <w:noProof/>
        </w:rPr>
        <w:t xml:space="preserve">Osiągnięcie celu </w:t>
      </w:r>
      <w:r w:rsidRPr="001A0D61">
        <w:rPr>
          <w:noProof/>
          <w:lang w:val="pl-PL"/>
        </w:rPr>
        <w:t>na</w:t>
      </w:r>
      <w:r w:rsidR="001A0D61" w:rsidRPr="001A0D61">
        <w:rPr>
          <w:noProof/>
          <w:lang w:val="pl-PL"/>
        </w:rPr>
        <w:t> </w:t>
      </w:r>
      <w:r w:rsidRPr="001A0D61">
        <w:rPr>
          <w:noProof/>
          <w:lang w:val="pl-PL"/>
        </w:rPr>
        <w:t>2</w:t>
      </w:r>
      <w:r>
        <w:rPr>
          <w:noProof/>
        </w:rPr>
        <w:t>0</w:t>
      </w:r>
      <w:r w:rsidRPr="001A0D61">
        <w:rPr>
          <w:noProof/>
          <w:lang w:val="pl-PL"/>
        </w:rPr>
        <w:t>40</w:t>
      </w:r>
      <w:r w:rsidR="001A0D61" w:rsidRPr="001A0D61">
        <w:rPr>
          <w:noProof/>
          <w:lang w:val="pl-PL"/>
        </w:rPr>
        <w:t> </w:t>
      </w:r>
      <w:r w:rsidRPr="001A0D61">
        <w:rPr>
          <w:noProof/>
          <w:lang w:val="pl-PL"/>
        </w:rPr>
        <w:t>r.</w:t>
      </w:r>
      <w:bookmarkEnd w:id="11"/>
      <w:bookmarkEnd w:id="12"/>
    </w:p>
    <w:p w14:paraId="471E1132" w14:textId="5106D260" w:rsidR="00482E88" w:rsidRPr="00EF347F" w:rsidRDefault="00482E88" w:rsidP="00482E88">
      <w:pPr>
        <w:rPr>
          <w:noProof/>
          <w:lang w:val="pl-PL"/>
        </w:rPr>
      </w:pPr>
      <w:r w:rsidRPr="00EF347F">
        <w:rPr>
          <w:noProof/>
          <w:lang w:val="pl-PL"/>
        </w:rPr>
        <w:t xml:space="preserve">Osiągnięcie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będzie zależało od pełnego wdrożenia ram polityki klimatyczno-energetycznej do roku 2030</w:t>
      </w:r>
      <w:r w:rsidR="00536A1B" w:rsidRPr="00EF347F">
        <w:rPr>
          <w:noProof/>
          <w:lang w:val="pl-PL"/>
        </w:rPr>
        <w:t xml:space="preserve"> i</w:t>
      </w:r>
      <w:r w:rsidR="00536A1B">
        <w:rPr>
          <w:noProof/>
          <w:lang w:val="pl-PL"/>
        </w:rPr>
        <w:t> </w:t>
      </w:r>
      <w:r w:rsidR="00536A1B" w:rsidRPr="00EF347F">
        <w:rPr>
          <w:noProof/>
          <w:lang w:val="pl-PL"/>
        </w:rPr>
        <w:t>wym</w:t>
      </w:r>
      <w:r w:rsidRPr="00EF347F">
        <w:rPr>
          <w:noProof/>
          <w:lang w:val="pl-PL"/>
        </w:rPr>
        <w:t xml:space="preserve">aga opracowania ram polityki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Muszą temu towarzyszyć szerokie ramy umożliwiające realizację dwóch równie ważnych celów Europejskiego Zielonego Ładu,</w:t>
      </w:r>
      <w:r w:rsidR="00536A1B" w:rsidRPr="00EF347F">
        <w:rPr>
          <w:noProof/>
          <w:lang w:val="pl-PL"/>
        </w:rPr>
        <w:t xml:space="preserve"> a</w:t>
      </w:r>
      <w:r w:rsidR="00536A1B">
        <w:rPr>
          <w:noProof/>
          <w:lang w:val="pl-PL"/>
        </w:rPr>
        <w:t> </w:t>
      </w:r>
      <w:r w:rsidR="00536A1B" w:rsidRPr="00EF347F">
        <w:rPr>
          <w:noProof/>
          <w:lang w:val="pl-PL"/>
        </w:rPr>
        <w:t>mia</w:t>
      </w:r>
      <w:r w:rsidRPr="00EF347F">
        <w:rPr>
          <w:noProof/>
          <w:lang w:val="pl-PL"/>
        </w:rPr>
        <w:t>nowicie sprawiedliwej transformacji</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kurencyjnej zrównoważoności. To podwójne ukierunkowanie będzie wiązało się</w:t>
      </w:r>
      <w:r w:rsidR="00536A1B" w:rsidRPr="00EF347F">
        <w:rPr>
          <w:noProof/>
          <w:lang w:val="pl-PL"/>
        </w:rPr>
        <w:t xml:space="preserve"> z</w:t>
      </w:r>
      <w:r w:rsidR="00536A1B">
        <w:rPr>
          <w:noProof/>
          <w:lang w:val="pl-PL"/>
        </w:rPr>
        <w:t> </w:t>
      </w:r>
      <w:r w:rsidR="00536A1B" w:rsidRPr="00EF347F">
        <w:rPr>
          <w:noProof/>
          <w:lang w:val="pl-PL"/>
        </w:rPr>
        <w:t>pod</w:t>
      </w:r>
      <w:r w:rsidRPr="00EF347F">
        <w:rPr>
          <w:noProof/>
          <w:lang w:val="pl-PL"/>
        </w:rPr>
        <w:t>ejmowaniem niezbędnych decyzji inwestycyjnych</w:t>
      </w:r>
      <w:r w:rsidR="00536A1B" w:rsidRPr="00EF347F">
        <w:rPr>
          <w:noProof/>
          <w:lang w:val="pl-PL"/>
        </w:rPr>
        <w:t xml:space="preserve"> i</w:t>
      </w:r>
      <w:r w:rsidR="00536A1B">
        <w:rPr>
          <w:noProof/>
          <w:lang w:val="pl-PL"/>
        </w:rPr>
        <w:t> </w:t>
      </w:r>
      <w:r w:rsidR="00536A1B" w:rsidRPr="00EF347F">
        <w:rPr>
          <w:noProof/>
          <w:lang w:val="pl-PL"/>
        </w:rPr>
        <w:t>mob</w:t>
      </w:r>
      <w:r w:rsidRPr="00EF347F">
        <w:rPr>
          <w:noProof/>
          <w:lang w:val="pl-PL"/>
        </w:rPr>
        <w:t>ilizacją finansowania, wdrażaniem innowacyjnych technologii oraz zapewnieniem wszystkim obywatelom</w:t>
      </w:r>
      <w:r w:rsidR="00536A1B" w:rsidRPr="00EF347F">
        <w:rPr>
          <w:noProof/>
          <w:lang w:val="pl-PL"/>
        </w:rPr>
        <w:t xml:space="preserve"> i</w:t>
      </w:r>
      <w:r w:rsidR="00536A1B">
        <w:rPr>
          <w:noProof/>
          <w:lang w:val="pl-PL"/>
        </w:rPr>
        <w:t> </w:t>
      </w:r>
      <w:r w:rsidR="00536A1B" w:rsidRPr="00EF347F">
        <w:rPr>
          <w:noProof/>
          <w:lang w:val="pl-PL"/>
        </w:rPr>
        <w:t>sek</w:t>
      </w:r>
      <w:r w:rsidRPr="00EF347F">
        <w:rPr>
          <w:noProof/>
          <w:lang w:val="pl-PL"/>
        </w:rPr>
        <w:t>torom gospodarki UE możliwość czerpania korzyści</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nsformacji</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tępu do przystępnych cenowo rozwiązań.</w:t>
      </w:r>
    </w:p>
    <w:p w14:paraId="67867DCF" w14:textId="77777777" w:rsidR="00482E88" w:rsidRPr="00EF347F" w:rsidRDefault="00482E88" w:rsidP="00482E88">
      <w:pPr>
        <w:pStyle w:val="Heading2"/>
        <w:rPr>
          <w:noProof/>
          <w:lang w:val="pl-PL"/>
        </w:rPr>
      </w:pPr>
      <w:bookmarkStart w:id="13" w:name="_Toc159936008"/>
      <w:r w:rsidRPr="00EF347F">
        <w:rPr>
          <w:noProof/>
          <w:lang w:val="pl-PL"/>
        </w:rPr>
        <w:t>Wdrażanie ram polityki do roku 2030</w:t>
      </w:r>
      <w:bookmarkEnd w:id="13"/>
    </w:p>
    <w:p w14:paraId="2D955574" w14:textId="08D9CA71" w:rsidR="00482E88" w:rsidRPr="00EF347F" w:rsidRDefault="00482E88" w:rsidP="00482E88">
      <w:pPr>
        <w:rPr>
          <w:noProof/>
          <w:lang w:val="pl-PL"/>
        </w:rPr>
      </w:pPr>
      <w:r w:rsidRPr="00EF347F">
        <w:rPr>
          <w:noProof/>
          <w:lang w:val="pl-PL"/>
        </w:rPr>
        <w:t>Należy dołożyć wszelkich starań, aby wdrożyć ramy energetyczno-klimatyczne do roku 2030 jako krok</w:t>
      </w:r>
      <w:r w:rsidR="00536A1B" w:rsidRPr="00EF347F">
        <w:rPr>
          <w:noProof/>
          <w:lang w:val="pl-PL"/>
        </w:rPr>
        <w:t xml:space="preserve"> w</w:t>
      </w:r>
      <w:r w:rsidR="00536A1B">
        <w:rPr>
          <w:noProof/>
          <w:lang w:val="pl-PL"/>
        </w:rPr>
        <w:t> </w:t>
      </w:r>
      <w:r w:rsidR="00536A1B" w:rsidRPr="00EF347F">
        <w:rPr>
          <w:noProof/>
          <w:lang w:val="pl-PL"/>
        </w:rPr>
        <w:t>kie</w:t>
      </w:r>
      <w:r w:rsidRPr="00EF347F">
        <w:rPr>
          <w:noProof/>
          <w:lang w:val="pl-PL"/>
        </w:rPr>
        <w:t xml:space="preserve">runku osiągnięcia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neu</w:t>
      </w:r>
      <w:r w:rsidRPr="00EF347F">
        <w:rPr>
          <w:noProof/>
          <w:lang w:val="pl-PL"/>
        </w:rPr>
        <w:t xml:space="preserve">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zgodnie</w:t>
      </w:r>
      <w:r w:rsidR="00536A1B" w:rsidRPr="00EF347F">
        <w:rPr>
          <w:noProof/>
          <w:lang w:val="pl-PL"/>
        </w:rPr>
        <w:t xml:space="preserve"> z</w:t>
      </w:r>
      <w:r w:rsidR="00536A1B">
        <w:rPr>
          <w:noProof/>
          <w:lang w:val="pl-PL"/>
        </w:rPr>
        <w:t> </w:t>
      </w:r>
      <w:r w:rsidR="00536A1B" w:rsidRPr="00EF347F">
        <w:rPr>
          <w:noProof/>
          <w:lang w:val="pl-PL"/>
        </w:rPr>
        <w:t>Eur</w:t>
      </w:r>
      <w:r w:rsidRPr="00EF347F">
        <w:rPr>
          <w:noProof/>
          <w:lang w:val="pl-PL"/>
        </w:rPr>
        <w:t>opejskim prawem</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 Trwająca aktualizacja krajowych planów</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energii</w:t>
      </w:r>
      <w:r w:rsidR="00536A1B" w:rsidRPr="00EF347F">
        <w:rPr>
          <w:noProof/>
          <w:lang w:val="pl-PL"/>
        </w:rPr>
        <w:t xml:space="preserve"> i</w:t>
      </w:r>
      <w:r w:rsidR="00536A1B">
        <w:rPr>
          <w:noProof/>
          <w:lang w:val="pl-PL"/>
        </w:rPr>
        <w:t> </w:t>
      </w:r>
      <w:r w:rsidR="00536A1B" w:rsidRPr="00EF347F">
        <w:rPr>
          <w:noProof/>
          <w:lang w:val="pl-PL"/>
        </w:rPr>
        <w:t>kli</w:t>
      </w:r>
      <w:r w:rsidRPr="00EF347F">
        <w:rPr>
          <w:noProof/>
          <w:lang w:val="pl-PL"/>
        </w:rPr>
        <w:t>matu (KPEiK) jest kluczowym elementem monitorowania postępów</w:t>
      </w:r>
      <w:r w:rsidR="00536A1B" w:rsidRPr="00EF347F">
        <w:rPr>
          <w:noProof/>
          <w:lang w:val="pl-PL"/>
        </w:rPr>
        <w:t xml:space="preserve"> w</w:t>
      </w:r>
      <w:r w:rsidR="00536A1B">
        <w:rPr>
          <w:noProof/>
          <w:lang w:val="pl-PL"/>
        </w:rPr>
        <w:t> </w:t>
      </w:r>
      <w:r w:rsidR="00536A1B" w:rsidRPr="00EF347F">
        <w:rPr>
          <w:noProof/>
          <w:lang w:val="pl-PL"/>
        </w:rPr>
        <w:t>rea</w:t>
      </w:r>
      <w:r w:rsidRPr="00EF347F">
        <w:rPr>
          <w:noProof/>
          <w:lang w:val="pl-PL"/>
        </w:rPr>
        <w:t>lizacji celów klimatycznych</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 xml:space="preserve">rgetycznych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We wstępnej ocenie projektów KPEiK (</w:t>
      </w:r>
      <w:r>
        <w:rPr>
          <w:rStyle w:val="FootnoteReference"/>
          <w:noProof/>
        </w:rPr>
        <w:footnoteReference w:id="19"/>
      </w:r>
      <w:r w:rsidRPr="00EF347F">
        <w:rPr>
          <w:noProof/>
          <w:lang w:val="pl-PL"/>
        </w:rPr>
        <w:t>) podkreślono potrzebę zwiększenia poziomu ambicji</w:t>
      </w:r>
      <w:r w:rsidR="00536A1B" w:rsidRPr="00EF347F">
        <w:rPr>
          <w:noProof/>
          <w:lang w:val="pl-PL"/>
        </w:rPr>
        <w:t xml:space="preserve"> i</w:t>
      </w:r>
      <w:r w:rsidR="00536A1B">
        <w:rPr>
          <w:noProof/>
          <w:lang w:val="pl-PL"/>
        </w:rPr>
        <w:t> </w:t>
      </w:r>
      <w:r w:rsidR="00536A1B" w:rsidRPr="00EF347F">
        <w:rPr>
          <w:noProof/>
          <w:lang w:val="pl-PL"/>
        </w:rPr>
        <w:t>pop</w:t>
      </w:r>
      <w:r w:rsidRPr="00EF347F">
        <w:rPr>
          <w:noProof/>
          <w:lang w:val="pl-PL"/>
        </w:rPr>
        <w:t>rawy ostatecznych planów, które państwa członkowskie mają przedłożyć do czerwca 20</w:t>
      </w:r>
      <w:r w:rsidRPr="001A0D61">
        <w:rPr>
          <w:noProof/>
          <w:lang w:val="pl-PL"/>
        </w:rPr>
        <w:t>24</w:t>
      </w:r>
      <w:r w:rsidR="001A0D61" w:rsidRPr="001A0D61">
        <w:rPr>
          <w:noProof/>
          <w:lang w:val="pl-PL"/>
        </w:rPr>
        <w:t> </w:t>
      </w:r>
      <w:r w:rsidRPr="001A0D61">
        <w:rPr>
          <w:noProof/>
          <w:lang w:val="pl-PL"/>
        </w:rPr>
        <w:t>r.</w:t>
      </w:r>
      <w:r w:rsidRPr="00EF347F">
        <w:rPr>
          <w:noProof/>
          <w:lang w:val="pl-PL"/>
        </w:rPr>
        <w:t xml:space="preserve"> Komisja wzywa państwa członkowskie do podjęcia zdecydowanych środków</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skutecznego wdrożenia wspólnie uzgodnionych strategii</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episów oraz jest gotowa współpracować</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 sektorami</w:t>
      </w:r>
      <w:r w:rsidR="00536A1B" w:rsidRPr="00EF347F">
        <w:rPr>
          <w:noProof/>
          <w:lang w:val="pl-PL"/>
        </w:rPr>
        <w:t xml:space="preserve"> i</w:t>
      </w:r>
      <w:r w:rsidR="00536A1B">
        <w:rPr>
          <w:noProof/>
          <w:lang w:val="pl-PL"/>
        </w:rPr>
        <w:t> </w:t>
      </w:r>
      <w:r w:rsidR="00536A1B" w:rsidRPr="00EF347F">
        <w:rPr>
          <w:noProof/>
          <w:lang w:val="pl-PL"/>
        </w:rPr>
        <w:t>par</w:t>
      </w:r>
      <w:r w:rsidRPr="00EF347F">
        <w:rPr>
          <w:noProof/>
          <w:lang w:val="pl-PL"/>
        </w:rPr>
        <w:t>tnerami społecznymi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ułatwienia niezbędnych działań. Dostosowana do potrzeb wiedza fachowa zapewniana za pośrednictwem Instrumentu Wsparcia Technicznego Komisji może pomóc państwom członkowskim</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 xml:space="preserve">eprowadzaniu reform wspierających wdrażanie ram polityki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p>
    <w:p w14:paraId="62EB8927" w14:textId="77777777" w:rsidR="00482E88" w:rsidRPr="00AF2BA1" w:rsidRDefault="00482E88" w:rsidP="00482E88">
      <w:pPr>
        <w:pStyle w:val="Heading2"/>
        <w:rPr>
          <w:noProof/>
        </w:rPr>
      </w:pPr>
      <w:bookmarkStart w:id="14" w:name="_Toc159936009"/>
      <w:r>
        <w:rPr>
          <w:noProof/>
        </w:rPr>
        <w:t>Gospodarka służąca ludziom</w:t>
      </w:r>
      <w:bookmarkEnd w:id="14"/>
      <w:r>
        <w:rPr>
          <w:noProof/>
        </w:rPr>
        <w:t xml:space="preserve"> </w:t>
      </w:r>
    </w:p>
    <w:p w14:paraId="00F98818" w14:textId="1095DF8F" w:rsidR="00482E88" w:rsidRPr="00EF347F" w:rsidRDefault="00482E88" w:rsidP="00482E88">
      <w:pPr>
        <w:rPr>
          <w:noProof/>
          <w:lang w:val="pl-PL"/>
        </w:rPr>
      </w:pPr>
      <w:r w:rsidRPr="00EF347F">
        <w:rPr>
          <w:noProof/>
          <w:lang w:val="pl-PL"/>
        </w:rPr>
        <w:t>Zielony Ład koncentruje się na obywatelach UE. Osoby znajdujące się</w:t>
      </w:r>
      <w:r w:rsidR="00536A1B" w:rsidRPr="00EF347F">
        <w:rPr>
          <w:noProof/>
          <w:lang w:val="pl-PL"/>
        </w:rPr>
        <w:t xml:space="preserve"> w</w:t>
      </w:r>
      <w:r w:rsidR="00536A1B">
        <w:rPr>
          <w:noProof/>
          <w:lang w:val="pl-PL"/>
        </w:rPr>
        <w:t> </w:t>
      </w:r>
      <w:r w:rsidR="00536A1B" w:rsidRPr="00EF347F">
        <w:rPr>
          <w:noProof/>
          <w:lang w:val="pl-PL"/>
        </w:rPr>
        <w:t>naj</w:t>
      </w:r>
      <w:r w:rsidRPr="00EF347F">
        <w:rPr>
          <w:noProof/>
          <w:lang w:val="pl-PL"/>
        </w:rPr>
        <w:t>trudniejszej sytuacji, takie jak osoby</w:t>
      </w:r>
      <w:r w:rsidR="00536A1B" w:rsidRPr="00EF347F">
        <w:rPr>
          <w:noProof/>
          <w:lang w:val="pl-PL"/>
        </w:rPr>
        <w:t xml:space="preserve"> o</w:t>
      </w:r>
      <w:r w:rsidR="00536A1B">
        <w:rPr>
          <w:noProof/>
          <w:lang w:val="pl-PL"/>
        </w:rPr>
        <w:t> </w:t>
      </w:r>
      <w:r w:rsidR="00536A1B" w:rsidRPr="00EF347F">
        <w:rPr>
          <w:noProof/>
          <w:lang w:val="pl-PL"/>
        </w:rPr>
        <w:t>niż</w:t>
      </w:r>
      <w:r w:rsidRPr="00EF347F">
        <w:rPr>
          <w:noProof/>
          <w:lang w:val="pl-PL"/>
        </w:rPr>
        <w:t>szych dochodach, osoby</w:t>
      </w:r>
      <w:r w:rsidR="00536A1B" w:rsidRPr="00EF347F">
        <w:rPr>
          <w:noProof/>
          <w:lang w:val="pl-PL"/>
        </w:rPr>
        <w:t xml:space="preserve"> z</w:t>
      </w:r>
      <w:r w:rsidR="00536A1B">
        <w:rPr>
          <w:noProof/>
          <w:lang w:val="pl-PL"/>
        </w:rPr>
        <w:t> </w:t>
      </w:r>
      <w:r w:rsidR="00536A1B" w:rsidRPr="00EF347F">
        <w:rPr>
          <w:noProof/>
          <w:lang w:val="pl-PL"/>
        </w:rPr>
        <w:t>nie</w:t>
      </w:r>
      <w:r w:rsidRPr="00EF347F">
        <w:rPr>
          <w:noProof/>
          <w:lang w:val="pl-PL"/>
        </w:rPr>
        <w:t>pełnosprawnościami, społeczności zmarginalizowane</w:t>
      </w:r>
      <w:r w:rsidR="00536A1B" w:rsidRPr="00EF347F">
        <w:rPr>
          <w:noProof/>
          <w:lang w:val="pl-PL"/>
        </w:rPr>
        <w:t xml:space="preserve"> i</w:t>
      </w:r>
      <w:r w:rsidR="00536A1B">
        <w:rPr>
          <w:noProof/>
          <w:lang w:val="pl-PL"/>
        </w:rPr>
        <w:t> </w:t>
      </w:r>
      <w:r w:rsidR="00536A1B" w:rsidRPr="00EF347F">
        <w:rPr>
          <w:noProof/>
          <w:lang w:val="pl-PL"/>
        </w:rPr>
        <w:t>oso</w:t>
      </w:r>
      <w:r w:rsidRPr="00EF347F">
        <w:rPr>
          <w:noProof/>
          <w:lang w:val="pl-PL"/>
        </w:rPr>
        <w:t>by starsze,</w:t>
      </w:r>
      <w:r w:rsidRPr="00EF347F">
        <w:rPr>
          <w:noProof/>
          <w:shd w:val="clear" w:color="auto" w:fill="FFFFFF"/>
          <w:lang w:val="pl-PL"/>
        </w:rPr>
        <w:t xml:space="preserve"> </w:t>
      </w:r>
      <w:r w:rsidRPr="00EF347F">
        <w:rPr>
          <w:noProof/>
          <w:lang w:val="pl-PL"/>
        </w:rPr>
        <w:t>są znacznie bardziej narażone na zagrożenia klimatyczne, ponieważ brakuje im środków do ochrony przed takimi zagrożeniami</w:t>
      </w:r>
      <w:r w:rsidR="00536A1B" w:rsidRPr="00EF347F">
        <w:rPr>
          <w:noProof/>
          <w:lang w:val="pl-PL"/>
        </w:rPr>
        <w:t>.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unijny program na rzecz klimatu jeszcze bardziej zyskuje na znaczeniu, podobnie jak inwestycje</w:t>
      </w:r>
      <w:r w:rsidR="00536A1B" w:rsidRPr="00EF347F">
        <w:rPr>
          <w:noProof/>
          <w:lang w:val="pl-PL"/>
        </w:rPr>
        <w:t xml:space="preserve"> i</w:t>
      </w:r>
      <w:r w:rsidR="00536A1B">
        <w:rPr>
          <w:noProof/>
          <w:lang w:val="pl-PL"/>
        </w:rPr>
        <w:t> </w:t>
      </w:r>
      <w:r w:rsidR="00536A1B" w:rsidRPr="00EF347F">
        <w:rPr>
          <w:noProof/>
          <w:lang w:val="pl-PL"/>
        </w:rPr>
        <w:t>str</w:t>
      </w:r>
      <w:r w:rsidRPr="00EF347F">
        <w:rPr>
          <w:noProof/>
          <w:lang w:val="pl-PL"/>
        </w:rPr>
        <w:t>ategie wsparcia przynoszące korzyści społeczne</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podarcze prowadzące do ograniczenia ubóstwa</w:t>
      </w:r>
      <w:r w:rsidR="00536A1B" w:rsidRPr="00EF347F">
        <w:rPr>
          <w:noProof/>
          <w:lang w:val="pl-PL"/>
        </w:rPr>
        <w:t xml:space="preserve"> i</w:t>
      </w:r>
      <w:r w:rsidR="00536A1B">
        <w:rPr>
          <w:noProof/>
          <w:lang w:val="pl-PL"/>
        </w:rPr>
        <w:t> </w:t>
      </w:r>
      <w:r w:rsidR="00536A1B" w:rsidRPr="00EF347F">
        <w:rPr>
          <w:noProof/>
          <w:lang w:val="pl-PL"/>
        </w:rPr>
        <w:t>nie</w:t>
      </w:r>
      <w:r w:rsidRPr="00EF347F">
        <w:rPr>
          <w:noProof/>
          <w:lang w:val="pl-PL"/>
        </w:rPr>
        <w:t>równości. Obejmuje to inwestowanie</w:t>
      </w:r>
      <w:r w:rsidR="00536A1B" w:rsidRPr="00EF347F">
        <w:rPr>
          <w:noProof/>
          <w:lang w:val="pl-PL"/>
        </w:rPr>
        <w:t xml:space="preserve"> w</w:t>
      </w:r>
      <w:r w:rsidR="00536A1B">
        <w:rPr>
          <w:noProof/>
          <w:lang w:val="pl-PL"/>
        </w:rPr>
        <w:t> </w:t>
      </w:r>
      <w:r w:rsidR="00536A1B" w:rsidRPr="00EF347F">
        <w:rPr>
          <w:noProof/>
          <w:lang w:val="pl-PL"/>
        </w:rPr>
        <w:t>lud</w:t>
      </w:r>
      <w:r w:rsidRPr="00EF347F">
        <w:rPr>
          <w:noProof/>
          <w:lang w:val="pl-PL"/>
        </w:rPr>
        <w:t>zi poprzez przekwalifikowanie</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noszenie kwalifikacji siły roboczej, wspieranie przepływów na rynku pracy oraz ukierunkowane środki wsparcia dochodu. Skuteczny dialog społeczny oraz znaczne zaangażowanie zainteresowanych stron</w:t>
      </w:r>
      <w:r w:rsidR="00536A1B" w:rsidRPr="00EF347F">
        <w:rPr>
          <w:noProof/>
          <w:lang w:val="pl-PL"/>
        </w:rPr>
        <w:t xml:space="preserve"> i</w:t>
      </w:r>
      <w:r w:rsidR="00536A1B">
        <w:rPr>
          <w:noProof/>
          <w:lang w:val="pl-PL"/>
        </w:rPr>
        <w:t> </w:t>
      </w:r>
      <w:r w:rsidR="00536A1B" w:rsidRPr="00EF347F">
        <w:rPr>
          <w:noProof/>
          <w:lang w:val="pl-PL"/>
        </w:rPr>
        <w:t>oby</w:t>
      </w:r>
      <w:r w:rsidRPr="00EF347F">
        <w:rPr>
          <w:noProof/>
          <w:lang w:val="pl-PL"/>
        </w:rPr>
        <w:t>wateli mają kluczowe znaczenie</w:t>
      </w:r>
      <w:r w:rsidR="00536A1B" w:rsidRPr="00EF347F">
        <w:rPr>
          <w:noProof/>
          <w:lang w:val="pl-PL"/>
        </w:rPr>
        <w:t xml:space="preserve"> w</w:t>
      </w:r>
      <w:r w:rsidR="00536A1B">
        <w:rPr>
          <w:noProof/>
          <w:lang w:val="pl-PL"/>
        </w:rPr>
        <w:t> </w:t>
      </w:r>
      <w:r w:rsidR="00536A1B" w:rsidRPr="00EF347F">
        <w:rPr>
          <w:noProof/>
          <w:lang w:val="pl-PL"/>
        </w:rPr>
        <w:t>kon</w:t>
      </w:r>
      <w:r w:rsidRPr="00EF347F">
        <w:rPr>
          <w:noProof/>
          <w:lang w:val="pl-PL"/>
        </w:rPr>
        <w:t>tekście przewidywania zmian</w:t>
      </w:r>
      <w:r w:rsidR="00536A1B" w:rsidRPr="00EF347F">
        <w:rPr>
          <w:noProof/>
          <w:lang w:val="pl-PL"/>
        </w:rPr>
        <w:t xml:space="preserve"> i</w:t>
      </w:r>
      <w:r w:rsidR="00536A1B">
        <w:rPr>
          <w:noProof/>
          <w:lang w:val="pl-PL"/>
        </w:rPr>
        <w:t> </w:t>
      </w:r>
      <w:r w:rsidR="00536A1B" w:rsidRPr="00EF347F">
        <w:rPr>
          <w:noProof/>
          <w:lang w:val="pl-PL"/>
        </w:rPr>
        <w:t>zar</w:t>
      </w:r>
      <w:r w:rsidRPr="00EF347F">
        <w:rPr>
          <w:noProof/>
          <w:lang w:val="pl-PL"/>
        </w:rPr>
        <w:t>ządzania nim, podobnie jak środki mające pomóc wszystkim</w:t>
      </w:r>
      <w:r w:rsidR="00536A1B" w:rsidRPr="00EF347F">
        <w:rPr>
          <w:noProof/>
          <w:lang w:val="pl-PL"/>
        </w:rPr>
        <w:t xml:space="preserve"> w</w:t>
      </w:r>
      <w:r w:rsidR="00536A1B">
        <w:rPr>
          <w:noProof/>
          <w:lang w:val="pl-PL"/>
        </w:rPr>
        <w:t> </w:t>
      </w:r>
      <w:r w:rsidR="00536A1B" w:rsidRPr="00EF347F">
        <w:rPr>
          <w:noProof/>
          <w:lang w:val="pl-PL"/>
        </w:rPr>
        <w:t>akt</w:t>
      </w:r>
      <w:r w:rsidRPr="00EF347F">
        <w:rPr>
          <w:noProof/>
          <w:lang w:val="pl-PL"/>
        </w:rPr>
        <w:t>ywnym uczestnictwie</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nsformacji ekologicznej dzięki dostępnym</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 xml:space="preserve">ystępnym cenowo wariantom przyjaznym dla środowiska. </w:t>
      </w:r>
    </w:p>
    <w:p w14:paraId="7FE6BBE9" w14:textId="5771285E" w:rsidR="00482E88" w:rsidRPr="00EF347F" w:rsidRDefault="00482E88" w:rsidP="00482E88">
      <w:pPr>
        <w:rPr>
          <w:i/>
          <w:noProof/>
          <w:highlight w:val="yellow"/>
          <w:lang w:val="pl-PL"/>
        </w:rPr>
      </w:pPr>
      <w:r w:rsidRPr="00EF347F">
        <w:rPr>
          <w:i/>
          <w:noProof/>
          <w:lang w:val="pl-PL"/>
        </w:rPr>
        <w:t>Uczciwa</w:t>
      </w:r>
      <w:r w:rsidR="00536A1B" w:rsidRPr="00EF347F">
        <w:rPr>
          <w:i/>
          <w:noProof/>
          <w:lang w:val="pl-PL"/>
        </w:rPr>
        <w:t xml:space="preserve"> i</w:t>
      </w:r>
      <w:r w:rsidR="00536A1B">
        <w:rPr>
          <w:i/>
          <w:noProof/>
          <w:lang w:val="pl-PL"/>
        </w:rPr>
        <w:t> </w:t>
      </w:r>
      <w:r w:rsidR="00536A1B" w:rsidRPr="00EF347F">
        <w:rPr>
          <w:i/>
          <w:noProof/>
          <w:lang w:val="pl-PL"/>
        </w:rPr>
        <w:t>spr</w:t>
      </w:r>
      <w:r w:rsidRPr="00EF347F">
        <w:rPr>
          <w:i/>
          <w:noProof/>
          <w:lang w:val="pl-PL"/>
        </w:rPr>
        <w:t xml:space="preserve">awiedliwa transformacja służąca ludziom </w:t>
      </w:r>
    </w:p>
    <w:p w14:paraId="51C3C684" w14:textId="1B30530F" w:rsidR="00482E88" w:rsidRPr="00EF347F" w:rsidRDefault="00482E88" w:rsidP="00482E88">
      <w:pPr>
        <w:rPr>
          <w:noProof/>
          <w:lang w:val="pl-PL"/>
        </w:rPr>
      </w:pPr>
      <w:r w:rsidRPr="00EF347F">
        <w:rPr>
          <w:noProof/>
          <w:lang w:val="pl-PL"/>
        </w:rPr>
        <w:t>Transformacja</w:t>
      </w:r>
      <w:r w:rsidR="00536A1B" w:rsidRPr="00EF347F">
        <w:rPr>
          <w:noProof/>
          <w:lang w:val="pl-PL"/>
        </w:rPr>
        <w:t xml:space="preserve"> w</w:t>
      </w:r>
      <w:r w:rsidR="00536A1B">
        <w:rPr>
          <w:noProof/>
          <w:lang w:val="pl-PL"/>
        </w:rPr>
        <w:t> </w:t>
      </w:r>
      <w:r w:rsidR="00536A1B" w:rsidRPr="00EF347F">
        <w:rPr>
          <w:noProof/>
          <w:lang w:val="pl-PL"/>
        </w:rPr>
        <w:t>kie</w:t>
      </w:r>
      <w:r w:rsidRPr="00EF347F">
        <w:rPr>
          <w:noProof/>
          <w:lang w:val="pl-PL"/>
        </w:rPr>
        <w:t>runku neutralności klimatycznej odbywa się</w:t>
      </w:r>
      <w:r w:rsidR="00536A1B" w:rsidRPr="00EF347F">
        <w:rPr>
          <w:noProof/>
          <w:lang w:val="pl-PL"/>
        </w:rPr>
        <w:t xml:space="preserve"> w</w:t>
      </w:r>
      <w:r w:rsidR="00536A1B">
        <w:rPr>
          <w:noProof/>
          <w:lang w:val="pl-PL"/>
        </w:rPr>
        <w:t> </w:t>
      </w:r>
      <w:r w:rsidR="00536A1B" w:rsidRPr="00EF347F">
        <w:rPr>
          <w:noProof/>
          <w:lang w:val="pl-PL"/>
        </w:rPr>
        <w:t>war</w:t>
      </w:r>
      <w:r w:rsidRPr="00EF347F">
        <w:rPr>
          <w:noProof/>
          <w:lang w:val="pl-PL"/>
        </w:rPr>
        <w:t>unkach rozwoju sztucznej inteligencji, cyfryzacji, starzenia się społeczeństwa</w:t>
      </w:r>
      <w:r w:rsidR="00536A1B" w:rsidRPr="00EF347F">
        <w:rPr>
          <w:noProof/>
          <w:lang w:val="pl-PL"/>
        </w:rPr>
        <w:t xml:space="preserve"> i</w:t>
      </w:r>
      <w:r w:rsidR="00536A1B">
        <w:rPr>
          <w:noProof/>
          <w:lang w:val="pl-PL"/>
        </w:rPr>
        <w:t> </w:t>
      </w:r>
      <w:r w:rsidR="00536A1B" w:rsidRPr="00EF347F">
        <w:rPr>
          <w:noProof/>
          <w:lang w:val="pl-PL"/>
        </w:rPr>
        <w:t>bra</w:t>
      </w:r>
      <w:r w:rsidRPr="00EF347F">
        <w:rPr>
          <w:noProof/>
          <w:lang w:val="pl-PL"/>
        </w:rPr>
        <w:t>ku bezpieczeństwa geopolitycznego. Wszystkie te zjawiska łącznie doprowadzą do zmian</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sobie produkcji</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sumpcji towarów</w:t>
      </w:r>
      <w:r w:rsidR="00536A1B" w:rsidRPr="00EF347F">
        <w:rPr>
          <w:noProof/>
          <w:lang w:val="pl-PL"/>
        </w:rPr>
        <w:t xml:space="preserve"> i</w:t>
      </w:r>
      <w:r w:rsidR="00536A1B">
        <w:rPr>
          <w:noProof/>
          <w:lang w:val="pl-PL"/>
        </w:rPr>
        <w:t> </w:t>
      </w:r>
      <w:r w:rsidR="00536A1B" w:rsidRPr="00EF347F">
        <w:rPr>
          <w:noProof/>
          <w:lang w:val="pl-PL"/>
        </w:rPr>
        <w:t>usł</w:t>
      </w:r>
      <w:r w:rsidRPr="00EF347F">
        <w:rPr>
          <w:noProof/>
          <w:lang w:val="pl-PL"/>
        </w:rPr>
        <w:t>ug, co będzie miało wpływ na gospodarstwa domowe</w:t>
      </w:r>
      <w:r w:rsidR="00536A1B" w:rsidRPr="00EF347F">
        <w:rPr>
          <w:noProof/>
          <w:lang w:val="pl-PL"/>
        </w:rPr>
        <w:t xml:space="preserve"> i</w:t>
      </w:r>
      <w:r w:rsidR="00536A1B">
        <w:rPr>
          <w:noProof/>
          <w:lang w:val="pl-PL"/>
        </w:rPr>
        <w:t> </w:t>
      </w:r>
      <w:r w:rsidR="00536A1B" w:rsidRPr="00EF347F">
        <w:rPr>
          <w:noProof/>
          <w:lang w:val="pl-PL"/>
        </w:rPr>
        <w:t>pra</w:t>
      </w:r>
      <w:r w:rsidRPr="00EF347F">
        <w:rPr>
          <w:noProof/>
          <w:lang w:val="pl-PL"/>
        </w:rPr>
        <w:t xml:space="preserve">cowników. </w:t>
      </w:r>
    </w:p>
    <w:p w14:paraId="5EA3987B" w14:textId="01808A6C" w:rsidR="00482E88" w:rsidRPr="00EF347F" w:rsidRDefault="00482E88" w:rsidP="00482E88">
      <w:pPr>
        <w:rPr>
          <w:noProof/>
          <w:lang w:val="pl-PL"/>
        </w:rPr>
      </w:pPr>
      <w:r w:rsidRPr="00EF347F">
        <w:rPr>
          <w:noProof/>
          <w:lang w:val="pl-PL"/>
        </w:rPr>
        <w:t>Jeśli chodzi</w:t>
      </w:r>
      <w:r w:rsidR="00536A1B" w:rsidRPr="00EF347F">
        <w:rPr>
          <w:noProof/>
          <w:lang w:val="pl-PL"/>
        </w:rPr>
        <w:t xml:space="preserve"> o</w:t>
      </w:r>
      <w:r w:rsidR="00536A1B">
        <w:rPr>
          <w:noProof/>
          <w:lang w:val="pl-PL"/>
        </w:rPr>
        <w:t> </w:t>
      </w:r>
      <w:r w:rsidR="00536A1B" w:rsidRPr="00EF347F">
        <w:rPr>
          <w:noProof/>
          <w:lang w:val="pl-PL"/>
        </w:rPr>
        <w:t>zat</w:t>
      </w:r>
      <w:r w:rsidRPr="00EF347F">
        <w:rPr>
          <w:noProof/>
          <w:lang w:val="pl-PL"/>
        </w:rPr>
        <w:t>rudnienie, skutki transformacji będą różne</w:t>
      </w:r>
      <w:r w:rsidR="00536A1B" w:rsidRPr="00EF347F">
        <w:rPr>
          <w:noProof/>
          <w:lang w:val="pl-PL"/>
        </w:rPr>
        <w:t xml:space="preserve"> w</w:t>
      </w:r>
      <w:r w:rsidR="00536A1B">
        <w:rPr>
          <w:noProof/>
          <w:lang w:val="pl-PL"/>
        </w:rPr>
        <w:t> </w:t>
      </w:r>
      <w:r w:rsidR="00536A1B" w:rsidRPr="00EF347F">
        <w:rPr>
          <w:noProof/>
          <w:lang w:val="pl-PL"/>
        </w:rPr>
        <w:t>pos</w:t>
      </w:r>
      <w:r w:rsidRPr="00EF347F">
        <w:rPr>
          <w:noProof/>
          <w:lang w:val="pl-PL"/>
        </w:rPr>
        <w:t>zczególnych sektorach</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ionach,</w:t>
      </w:r>
      <w:r w:rsidR="00536A1B" w:rsidRPr="00EF347F">
        <w:rPr>
          <w:noProof/>
          <w:lang w:val="pl-PL"/>
        </w:rPr>
        <w:t xml:space="preserve"> a</w:t>
      </w:r>
      <w:r w:rsidR="00536A1B">
        <w:rPr>
          <w:noProof/>
          <w:lang w:val="pl-PL"/>
        </w:rPr>
        <w:t> </w:t>
      </w:r>
      <w:r w:rsidR="00536A1B" w:rsidRPr="00EF347F">
        <w:rPr>
          <w:noProof/>
          <w:lang w:val="pl-PL"/>
        </w:rPr>
        <w:t>róż</w:t>
      </w:r>
      <w:r w:rsidRPr="00EF347F">
        <w:rPr>
          <w:noProof/>
          <w:lang w:val="pl-PL"/>
        </w:rPr>
        <w:t>nice te będą wynikały</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iomu uzależnienia od konkretnych rodzajów działalności. Gruntowną transformację przejdą sektory zależne od paliw kopalnych, takie jak transport</w:t>
      </w:r>
      <w:r w:rsidR="00536A1B" w:rsidRPr="00EF347F">
        <w:rPr>
          <w:noProof/>
          <w:lang w:val="pl-PL"/>
        </w:rPr>
        <w:t xml:space="preserve"> i</w:t>
      </w:r>
      <w:r w:rsidR="00536A1B">
        <w:rPr>
          <w:noProof/>
          <w:lang w:val="pl-PL"/>
        </w:rPr>
        <w:t> </w:t>
      </w:r>
      <w:r w:rsidR="00536A1B" w:rsidRPr="00EF347F">
        <w:rPr>
          <w:noProof/>
          <w:lang w:val="pl-PL"/>
        </w:rPr>
        <w:t>sek</w:t>
      </w:r>
      <w:r w:rsidRPr="00EF347F">
        <w:rPr>
          <w:noProof/>
          <w:lang w:val="pl-PL"/>
        </w:rPr>
        <w:t>tory energochłonne. Ważne jest również zapewnienie, aby możliwości</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mobilności pozostały przystępne cenowo</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tępne dla wszystkich – zarówno dla obywateli, jak</w:t>
      </w:r>
      <w:r w:rsidR="00536A1B" w:rsidRPr="00EF347F">
        <w:rPr>
          <w:noProof/>
          <w:lang w:val="pl-PL"/>
        </w:rPr>
        <w:t xml:space="preserve"> i</w:t>
      </w:r>
      <w:r w:rsidR="00536A1B">
        <w:rPr>
          <w:noProof/>
          <w:lang w:val="pl-PL"/>
        </w:rPr>
        <w:t> </w:t>
      </w:r>
      <w:r w:rsidR="00536A1B" w:rsidRPr="00EF347F">
        <w:rPr>
          <w:noProof/>
          <w:lang w:val="pl-PL"/>
        </w:rPr>
        <w:t>dla</w:t>
      </w:r>
      <w:r w:rsidRPr="00EF347F">
        <w:rPr>
          <w:noProof/>
          <w:lang w:val="pl-PL"/>
        </w:rPr>
        <w:t xml:space="preserve"> podmiotów gospodarczych, oraz aby</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ej UE regiony wiejskie</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iony oddalone były lepiej połączone, co ma jeszcze bardziej ułatwić ich rozwój.Najbardziej ucierpią pracownicy, społeczności</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iony zależne od działalności wysokoemisyjnej,</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czy</w:t>
      </w:r>
      <w:r w:rsidRPr="00EF347F">
        <w:rPr>
          <w:noProof/>
          <w:lang w:val="pl-PL"/>
        </w:rPr>
        <w:t>m należy stale wspierać sprawiedliwą transformację</w:t>
      </w:r>
      <w:r w:rsidR="00536A1B" w:rsidRPr="00EF347F">
        <w:rPr>
          <w:noProof/>
          <w:lang w:val="pl-PL"/>
        </w:rPr>
        <w:t xml:space="preserve"> w</w:t>
      </w:r>
      <w:r w:rsidR="00536A1B">
        <w:rPr>
          <w:noProof/>
          <w:lang w:val="pl-PL"/>
        </w:rPr>
        <w:t> </w:t>
      </w:r>
      <w:r w:rsidR="00536A1B" w:rsidRPr="00EF347F">
        <w:rPr>
          <w:noProof/>
          <w:lang w:val="pl-PL"/>
        </w:rPr>
        <w:t>mia</w:t>
      </w:r>
      <w:r w:rsidRPr="00EF347F">
        <w:rPr>
          <w:noProof/>
          <w:lang w:val="pl-PL"/>
        </w:rPr>
        <w:t>rę jej kształtowania się, czemu muszą towarzyszyć ściśle skoordynowane</w:t>
      </w:r>
      <w:r w:rsidR="00536A1B" w:rsidRPr="00EF347F">
        <w:rPr>
          <w:noProof/>
          <w:lang w:val="pl-PL"/>
        </w:rPr>
        <w:t xml:space="preserve"> i</w:t>
      </w:r>
      <w:r w:rsidR="00536A1B">
        <w:rPr>
          <w:noProof/>
          <w:lang w:val="pl-PL"/>
        </w:rPr>
        <w:t> </w:t>
      </w:r>
      <w:r w:rsidR="00536A1B" w:rsidRPr="00EF347F">
        <w:rPr>
          <w:noProof/>
          <w:lang w:val="pl-PL"/>
        </w:rPr>
        <w:t>kom</w:t>
      </w:r>
      <w:r w:rsidRPr="00EF347F">
        <w:rPr>
          <w:noProof/>
          <w:lang w:val="pl-PL"/>
        </w:rPr>
        <w:t>pleksowe działania</w:t>
      </w:r>
      <w:r w:rsidR="00536A1B" w:rsidRPr="00EF347F">
        <w:rPr>
          <w:noProof/>
          <w:lang w:val="pl-PL"/>
        </w:rPr>
        <w:t xml:space="preserve"> i</w:t>
      </w:r>
      <w:r w:rsidR="00536A1B">
        <w:rPr>
          <w:noProof/>
          <w:lang w:val="pl-PL"/>
        </w:rPr>
        <w:t> </w:t>
      </w:r>
      <w:r w:rsidR="00536A1B" w:rsidRPr="00EF347F">
        <w:rPr>
          <w:noProof/>
          <w:lang w:val="pl-PL"/>
        </w:rPr>
        <w:t>śro</w:t>
      </w:r>
      <w:r w:rsidRPr="00EF347F">
        <w:rPr>
          <w:noProof/>
          <w:lang w:val="pl-PL"/>
        </w:rPr>
        <w:t>dki państw członkowskich (</w:t>
      </w:r>
      <w:r>
        <w:rPr>
          <w:rStyle w:val="FootnoteReference"/>
          <w:noProof/>
        </w:rPr>
        <w:footnoteReference w:id="20"/>
      </w:r>
      <w:r w:rsidRPr="00EF347F">
        <w:rPr>
          <w:noProof/>
          <w:lang w:val="pl-PL"/>
        </w:rPr>
        <w:t>). Transformacja przyniesie nowe możliwości dla przedsiębiorstw</w:t>
      </w:r>
      <w:r w:rsidR="00536A1B" w:rsidRPr="00EF347F">
        <w:rPr>
          <w:noProof/>
          <w:lang w:val="pl-PL"/>
        </w:rPr>
        <w:t xml:space="preserve"> i</w:t>
      </w:r>
      <w:r w:rsidR="00536A1B">
        <w:rPr>
          <w:noProof/>
          <w:lang w:val="pl-PL"/>
        </w:rPr>
        <w:t> </w:t>
      </w:r>
      <w:r w:rsidR="00536A1B" w:rsidRPr="00EF347F">
        <w:rPr>
          <w:noProof/>
          <w:lang w:val="pl-PL"/>
        </w:rPr>
        <w:t>now</w:t>
      </w:r>
      <w:r w:rsidRPr="00EF347F">
        <w:rPr>
          <w:noProof/>
          <w:lang w:val="pl-PL"/>
        </w:rPr>
        <w:t>e miejsca pracy dla pracowników niezależnie od poziomu umiejętności, przy czym</w:t>
      </w:r>
      <w:r w:rsidR="00536A1B" w:rsidRPr="00EF347F">
        <w:rPr>
          <w:noProof/>
          <w:lang w:val="pl-PL"/>
        </w:rPr>
        <w:t xml:space="preserve"> w</w:t>
      </w:r>
      <w:r w:rsidR="00536A1B">
        <w:rPr>
          <w:noProof/>
          <w:lang w:val="pl-PL"/>
        </w:rPr>
        <w:t> </w:t>
      </w:r>
      <w:r w:rsidR="00536A1B" w:rsidRPr="00EF347F">
        <w:rPr>
          <w:noProof/>
          <w:lang w:val="pl-PL"/>
        </w:rPr>
        <w:t>nie</w:t>
      </w:r>
      <w:r w:rsidRPr="00EF347F">
        <w:rPr>
          <w:noProof/>
          <w:lang w:val="pl-PL"/>
        </w:rPr>
        <w:t>których regionach korzyści mogą być większe. Polityka spójności UE, wraz</w:t>
      </w:r>
      <w:r w:rsidR="00536A1B" w:rsidRPr="00EF347F">
        <w:rPr>
          <w:noProof/>
          <w:lang w:val="pl-PL"/>
        </w:rPr>
        <w:t xml:space="preserve"> z</w:t>
      </w:r>
      <w:r w:rsidR="00536A1B">
        <w:rPr>
          <w:noProof/>
          <w:lang w:val="pl-PL"/>
        </w:rPr>
        <w:t> </w:t>
      </w:r>
      <w:r w:rsidR="00536A1B" w:rsidRPr="00EF347F">
        <w:rPr>
          <w:noProof/>
          <w:lang w:val="pl-PL"/>
        </w:rPr>
        <w:t>inw</w:t>
      </w:r>
      <w:r w:rsidRPr="00EF347F">
        <w:rPr>
          <w:noProof/>
          <w:lang w:val="pl-PL"/>
        </w:rPr>
        <w:t>estycjami,</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Funduszu na rzecz Sprawiedliwej Transformacji, instrumentu służącego wspieraniu dywersyfikacji gospodarczej</w:t>
      </w:r>
      <w:r w:rsidR="00536A1B" w:rsidRPr="00EF347F">
        <w:rPr>
          <w:noProof/>
          <w:lang w:val="pl-PL"/>
        </w:rPr>
        <w:t xml:space="preserve"> i</w:t>
      </w:r>
      <w:r w:rsidR="00536A1B">
        <w:rPr>
          <w:noProof/>
          <w:lang w:val="pl-PL"/>
        </w:rPr>
        <w:t> </w:t>
      </w:r>
      <w:r w:rsidR="00536A1B" w:rsidRPr="00EF347F">
        <w:rPr>
          <w:noProof/>
          <w:lang w:val="pl-PL"/>
        </w:rPr>
        <w:t>res</w:t>
      </w:r>
      <w:r w:rsidRPr="00EF347F">
        <w:rPr>
          <w:noProof/>
          <w:lang w:val="pl-PL"/>
        </w:rPr>
        <w:t>trukturyzacji terytoriów</w:t>
      </w:r>
      <w:r w:rsidR="00536A1B" w:rsidRPr="00EF347F">
        <w:rPr>
          <w:noProof/>
          <w:lang w:val="pl-PL"/>
        </w:rPr>
        <w:t xml:space="preserve"> i</w:t>
      </w:r>
      <w:r w:rsidR="00536A1B">
        <w:rPr>
          <w:noProof/>
          <w:lang w:val="pl-PL"/>
        </w:rPr>
        <w:t> </w:t>
      </w:r>
      <w:r w:rsidR="00536A1B" w:rsidRPr="00EF347F">
        <w:rPr>
          <w:noProof/>
          <w:lang w:val="pl-PL"/>
        </w:rPr>
        <w:t>spo</w:t>
      </w:r>
      <w:r w:rsidRPr="00EF347F">
        <w:rPr>
          <w:noProof/>
          <w:lang w:val="pl-PL"/>
        </w:rPr>
        <w:t>łeczności dotkniętych skutkami transformacji, oraz wraz ze środkami krajowymi będą nadal odgrywać zasadniczą rolę we wspieraniu regionów najbardziej odczuwających skutki transformacji.</w:t>
      </w:r>
    </w:p>
    <w:p w14:paraId="451DA16B" w14:textId="1D45CDE1" w:rsidR="00482E88" w:rsidRPr="00EF347F" w:rsidRDefault="00482E88" w:rsidP="00AF6F15">
      <w:pPr>
        <w:autoSpaceDE w:val="0"/>
        <w:autoSpaceDN w:val="0"/>
        <w:spacing w:before="40" w:after="40" w:line="240" w:lineRule="auto"/>
        <w:rPr>
          <w:noProof/>
          <w:sz w:val="22"/>
          <w:lang w:val="pl-PL"/>
        </w:rPr>
      </w:pPr>
      <w:r w:rsidRPr="00EF347F">
        <w:rPr>
          <w:noProof/>
          <w:lang w:val="pl-PL"/>
        </w:rPr>
        <w:t>Ustalanie opłat za emisję gazów cieplarnianych,</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ram</w:t>
      </w:r>
      <w:r w:rsidRPr="00EF347F">
        <w:rPr>
          <w:noProof/>
          <w:lang w:val="pl-PL"/>
        </w:rPr>
        <w:t>ach EU ETS, powoduje ograniczenie emisji,</w:t>
      </w:r>
      <w:r w:rsidR="00536A1B" w:rsidRPr="00EF347F">
        <w:rPr>
          <w:noProof/>
          <w:lang w:val="pl-PL"/>
        </w:rPr>
        <w:t xml:space="preserve"> a</w:t>
      </w:r>
      <w:r w:rsidR="00536A1B">
        <w:rPr>
          <w:noProof/>
          <w:lang w:val="pl-PL"/>
        </w:rPr>
        <w:t> </w:t>
      </w:r>
      <w:r w:rsidR="00536A1B" w:rsidRPr="00EF347F">
        <w:rPr>
          <w:noProof/>
          <w:lang w:val="pl-PL"/>
        </w:rPr>
        <w:t>jed</w:t>
      </w:r>
      <w:r w:rsidRPr="00EF347F">
        <w:rPr>
          <w:noProof/>
          <w:lang w:val="pl-PL"/>
        </w:rPr>
        <w:t>nocześnie stanowi źródło znacznych dochodów dla państw członkowskich wykorzystywanych na przeciwdziałanie zmianie klimatu</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cor</w:t>
      </w:r>
      <w:r w:rsidRPr="00EF347F">
        <w:rPr>
          <w:noProof/>
          <w:lang w:val="pl-PL"/>
        </w:rPr>
        <w:t>az większym stopniu na wspieranie innowacji przemysłowych</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podarstwa domowe</w:t>
      </w:r>
      <w:r w:rsidR="00536A1B" w:rsidRPr="00EF347F">
        <w:rPr>
          <w:noProof/>
          <w:lang w:val="pl-PL"/>
        </w:rPr>
        <w:t xml:space="preserve"> z</w:t>
      </w:r>
      <w:r w:rsidR="00536A1B">
        <w:rPr>
          <w:noProof/>
          <w:lang w:val="pl-PL"/>
        </w:rPr>
        <w:t> </w:t>
      </w:r>
      <w:r w:rsidR="00536A1B" w:rsidRPr="00EF347F">
        <w:rPr>
          <w:noProof/>
          <w:lang w:val="pl-PL"/>
        </w:rPr>
        <w:t>myś</w:t>
      </w:r>
      <w:r w:rsidRPr="00EF347F">
        <w:rPr>
          <w:noProof/>
          <w:lang w:val="pl-PL"/>
        </w:rPr>
        <w:t>lą</w:t>
      </w:r>
      <w:r w:rsidR="00536A1B" w:rsidRPr="00EF347F">
        <w:rPr>
          <w:noProof/>
          <w:lang w:val="pl-PL"/>
        </w:rPr>
        <w:t xml:space="preserve"> o</w:t>
      </w:r>
      <w:r w:rsidR="00536A1B">
        <w:rPr>
          <w:noProof/>
          <w:lang w:val="pl-PL"/>
        </w:rPr>
        <w:t> </w:t>
      </w:r>
      <w:r w:rsidR="00536A1B" w:rsidRPr="00EF347F">
        <w:rPr>
          <w:noProof/>
          <w:lang w:val="pl-PL"/>
        </w:rPr>
        <w:t>spr</w:t>
      </w:r>
      <w:r w:rsidRPr="00EF347F">
        <w:rPr>
          <w:noProof/>
          <w:lang w:val="pl-PL"/>
        </w:rPr>
        <w:t>awiedliwej transformacji. Finansowany</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ETS Społeczny Fundusz Klimatyczny, obejmujący obowiązkowe wkłady państw członkowskich, spowoduje uruchomienie 87 mld EUR na wsparcie znajdujących się</w:t>
      </w:r>
      <w:r w:rsidR="00536A1B" w:rsidRPr="00EF347F">
        <w:rPr>
          <w:noProof/>
          <w:lang w:val="pl-PL"/>
        </w:rPr>
        <w:t xml:space="preserve"> w</w:t>
      </w:r>
      <w:r w:rsidR="00536A1B">
        <w:rPr>
          <w:noProof/>
          <w:lang w:val="pl-PL"/>
        </w:rPr>
        <w:t> </w:t>
      </w:r>
      <w:r w:rsidR="00536A1B" w:rsidRPr="00EF347F">
        <w:rPr>
          <w:noProof/>
          <w:lang w:val="pl-PL"/>
        </w:rPr>
        <w:t>tru</w:t>
      </w:r>
      <w:r w:rsidRPr="00EF347F">
        <w:rPr>
          <w:noProof/>
          <w:lang w:val="pl-PL"/>
        </w:rPr>
        <w:t>dnej sytuacji gospodarstw domowych, użytkowników transportu</w:t>
      </w:r>
      <w:r w:rsidR="00536A1B" w:rsidRPr="00EF347F">
        <w:rPr>
          <w:noProof/>
          <w:lang w:val="pl-PL"/>
        </w:rPr>
        <w:t xml:space="preserve"> i</w:t>
      </w:r>
      <w:r w:rsidR="00536A1B">
        <w:rPr>
          <w:noProof/>
          <w:lang w:val="pl-PL"/>
        </w:rPr>
        <w:t> </w:t>
      </w:r>
      <w:r w:rsidR="00536A1B" w:rsidRPr="00EF347F">
        <w:rPr>
          <w:noProof/>
          <w:lang w:val="pl-PL"/>
        </w:rPr>
        <w:t>mik</w:t>
      </w:r>
      <w:r w:rsidRPr="00EF347F">
        <w:rPr>
          <w:noProof/>
          <w:lang w:val="pl-PL"/>
        </w:rPr>
        <w:t>roprzedsiębiorstw. Ponadto państwa członkowskie są zobowiązane do wydatkowania swoich ogólnych dochodów krajowych z ETS na cele klimatyczne</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rgetyczne,</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na przeciwdziałanie społecznym skutkom transformacji.</w:t>
      </w:r>
      <w:r w:rsidRPr="00EF347F">
        <w:rPr>
          <w:noProof/>
          <w:sz w:val="22"/>
          <w:lang w:val="pl-PL"/>
        </w:rPr>
        <w:t xml:space="preserve"> </w:t>
      </w:r>
      <w:r w:rsidRPr="00EF347F">
        <w:rPr>
          <w:noProof/>
          <w:lang w:val="pl-PL"/>
        </w:rPr>
        <w:t>Skutecznie wykorzystane fundusze mogą wspierać ludzi</w:t>
      </w:r>
      <w:r w:rsidR="00536A1B" w:rsidRPr="00EF347F">
        <w:rPr>
          <w:noProof/>
          <w:lang w:val="pl-PL"/>
        </w:rPr>
        <w:t xml:space="preserve"> w</w:t>
      </w:r>
      <w:r w:rsidR="00536A1B">
        <w:rPr>
          <w:noProof/>
          <w:lang w:val="pl-PL"/>
        </w:rPr>
        <w:t> </w:t>
      </w:r>
      <w:r w:rsidR="00536A1B" w:rsidRPr="00EF347F">
        <w:rPr>
          <w:noProof/>
          <w:lang w:val="pl-PL"/>
        </w:rPr>
        <w:t>okr</w:t>
      </w:r>
      <w:r w:rsidRPr="00EF347F">
        <w:rPr>
          <w:noProof/>
          <w:lang w:val="pl-PL"/>
        </w:rPr>
        <w:t>esie przejściowym</w:t>
      </w:r>
      <w:r w:rsidR="00536A1B" w:rsidRPr="00EF347F">
        <w:rPr>
          <w:noProof/>
          <w:lang w:val="pl-PL"/>
        </w:rPr>
        <w:t xml:space="preserve"> i</w:t>
      </w:r>
      <w:r w:rsidR="00536A1B">
        <w:rPr>
          <w:noProof/>
          <w:lang w:val="pl-PL"/>
        </w:rPr>
        <w:t> </w:t>
      </w:r>
      <w:r w:rsidR="00536A1B" w:rsidRPr="00EF347F">
        <w:rPr>
          <w:noProof/>
          <w:lang w:val="pl-PL"/>
        </w:rPr>
        <w:t>mie</w:t>
      </w:r>
      <w:r w:rsidRPr="00EF347F">
        <w:rPr>
          <w:noProof/>
          <w:lang w:val="pl-PL"/>
        </w:rPr>
        <w:t xml:space="preserve">ć trwały wpływ na jakość ich życia. Wsparcie będzie nadal konieczne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ram</w:t>
      </w:r>
      <w:r w:rsidRPr="00EF347F">
        <w:rPr>
          <w:noProof/>
          <w:lang w:val="pl-PL"/>
        </w:rPr>
        <w:t>ach środków państw członkowskich</w:t>
      </w:r>
      <w:r w:rsidR="00536A1B" w:rsidRPr="00EF347F">
        <w:rPr>
          <w:noProof/>
          <w:lang w:val="pl-PL"/>
        </w:rPr>
        <w:t xml:space="preserve"> i</w:t>
      </w:r>
      <w:r w:rsidR="00536A1B">
        <w:rPr>
          <w:noProof/>
          <w:lang w:val="pl-PL"/>
        </w:rPr>
        <w:t> </w:t>
      </w:r>
      <w:r w:rsidR="00536A1B" w:rsidRPr="00EF347F">
        <w:rPr>
          <w:noProof/>
          <w:lang w:val="pl-PL"/>
        </w:rPr>
        <w:t>wzm</w:t>
      </w:r>
      <w:r w:rsidRPr="00EF347F">
        <w:rPr>
          <w:noProof/>
          <w:lang w:val="pl-PL"/>
        </w:rPr>
        <w:t xml:space="preserve">ocnionych ram polityki sprawiedliwej transformacji. </w:t>
      </w:r>
    </w:p>
    <w:p w14:paraId="1CC64D94" w14:textId="77777777" w:rsidR="00482E88" w:rsidRPr="00EF347F" w:rsidRDefault="00482E88" w:rsidP="00482E88">
      <w:pPr>
        <w:spacing w:after="240" w:line="240" w:lineRule="auto"/>
        <w:rPr>
          <w:noProof/>
          <w:highlight w:val="magenta"/>
          <w:lang w:val="pl-PL"/>
        </w:rPr>
      </w:pPr>
      <w:r w:rsidRPr="00EF347F">
        <w:rPr>
          <w:noProof/>
          <w:lang w:val="pl-PL"/>
        </w:rPr>
        <w:t xml:space="preserve"> </w:t>
      </w:r>
    </w:p>
    <w:p w14:paraId="2DB17929" w14:textId="77777777" w:rsidR="00482E88" w:rsidRPr="007663CA" w:rsidRDefault="00482E88" w:rsidP="00482E88">
      <w:pPr>
        <w:pStyle w:val="Heading2"/>
        <w:rPr>
          <w:noProof/>
        </w:rPr>
      </w:pPr>
      <w:bookmarkStart w:id="15" w:name="_Toc159936010"/>
      <w:r>
        <w:rPr>
          <w:noProof/>
        </w:rPr>
        <w:t>System energetyczny UE</w:t>
      </w:r>
      <w:bookmarkEnd w:id="15"/>
    </w:p>
    <w:p w14:paraId="0C81F4DC" w14:textId="0D1F540F" w:rsidR="00482E88" w:rsidRPr="00EF347F" w:rsidRDefault="00482E88" w:rsidP="00482E88">
      <w:pPr>
        <w:rPr>
          <w:i/>
          <w:noProof/>
          <w:color w:val="000000" w:themeColor="text1"/>
          <w:lang w:val="pl-PL"/>
        </w:rPr>
      </w:pPr>
      <w:r w:rsidRPr="00EF347F">
        <w:rPr>
          <w:i/>
          <w:noProof/>
          <w:color w:val="000000" w:themeColor="text1"/>
          <w:lang w:val="pl-PL"/>
        </w:rPr>
        <w:t>Odnawialne, bezemisyjne</w:t>
      </w:r>
      <w:r w:rsidR="00536A1B" w:rsidRPr="00EF347F">
        <w:rPr>
          <w:i/>
          <w:noProof/>
          <w:color w:val="000000" w:themeColor="text1"/>
          <w:lang w:val="pl-PL"/>
        </w:rPr>
        <w:t xml:space="preserve"> i</w:t>
      </w:r>
      <w:r w:rsidR="00536A1B">
        <w:rPr>
          <w:i/>
          <w:noProof/>
          <w:color w:val="000000" w:themeColor="text1"/>
          <w:lang w:val="pl-PL"/>
        </w:rPr>
        <w:t> </w:t>
      </w:r>
      <w:r w:rsidR="00536A1B" w:rsidRPr="00EF347F">
        <w:rPr>
          <w:i/>
          <w:noProof/>
          <w:color w:val="000000" w:themeColor="text1"/>
          <w:lang w:val="pl-PL"/>
        </w:rPr>
        <w:t>nis</w:t>
      </w:r>
      <w:r w:rsidRPr="00EF347F">
        <w:rPr>
          <w:i/>
          <w:noProof/>
          <w:color w:val="000000" w:themeColor="text1"/>
          <w:lang w:val="pl-PL"/>
        </w:rPr>
        <w:t>koemisyjne rozwiązania energetyczne</w:t>
      </w:r>
    </w:p>
    <w:p w14:paraId="709B6307" w14:textId="63E7E068" w:rsidR="00482E88" w:rsidRPr="00EF347F" w:rsidRDefault="00482E88" w:rsidP="00482E88">
      <w:pPr>
        <w:rPr>
          <w:noProof/>
          <w:color w:val="000000" w:themeColor="text1"/>
          <w:lang w:val="pl-PL"/>
        </w:rPr>
      </w:pPr>
      <w:r w:rsidRPr="00EF347F">
        <w:rPr>
          <w:noProof/>
          <w:color w:val="000000" w:themeColor="text1"/>
          <w:lang w:val="pl-PL"/>
        </w:rPr>
        <w:t>Wszystkie bezemisyjne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nis</w:t>
      </w:r>
      <w:r w:rsidRPr="00EF347F">
        <w:rPr>
          <w:noProof/>
          <w:color w:val="000000" w:themeColor="text1"/>
          <w:lang w:val="pl-PL"/>
        </w:rPr>
        <w:t>koemisyjne rozwiązania energetyczne (w tym odnawialne źródła energii, energia jądrowa, efektywność energetyczna, magazynowanie, CCS, CCU, usuwanie dwutlenku węgla, energia geotermalna</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hyd</w:t>
      </w:r>
      <w:r w:rsidRPr="00EF347F">
        <w:rPr>
          <w:noProof/>
          <w:color w:val="000000" w:themeColor="text1"/>
          <w:lang w:val="pl-PL"/>
        </w:rPr>
        <w:t>roenergia oraz wszystkie inne obecne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 xml:space="preserve">yszłe technologie neutralne emisyjnie) są niezbędne do dekarbonizacji systemu energetycznego </w:t>
      </w:r>
      <w:r w:rsidRPr="001A0D61">
        <w:rPr>
          <w:noProof/>
          <w:color w:val="000000" w:themeColor="text1"/>
          <w:lang w:val="pl-PL"/>
        </w:rPr>
        <w:t>do</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Zdecydowaną większość rozwiązań</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resie energii odnawialnej będą stanowić rozwiązania oparte na energii słonecznej</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wia</w:t>
      </w:r>
      <w:r w:rsidRPr="00EF347F">
        <w:rPr>
          <w:noProof/>
          <w:color w:val="000000" w:themeColor="text1"/>
          <w:lang w:val="pl-PL"/>
        </w:rPr>
        <w:t>trowej. Komisja będzie kontynuować politykę ukierunkowaną na szybkie wdrożenie wszystkich odnawialnych źródeł energii oraz rozwiązań bezemisyjnych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nis</w:t>
      </w:r>
      <w:r w:rsidRPr="00EF347F">
        <w:rPr>
          <w:noProof/>
          <w:color w:val="000000" w:themeColor="text1"/>
          <w:lang w:val="pl-PL"/>
        </w:rPr>
        <w:t>koemisyjnych,</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tak</w:t>
      </w:r>
      <w:r w:rsidRPr="00EF347F">
        <w:rPr>
          <w:noProof/>
          <w:color w:val="000000" w:themeColor="text1"/>
          <w:lang w:val="pl-PL"/>
        </w:rPr>
        <w:t xml:space="preserve">że na dalszy rozwój efektywności energetycznej. Komisja ustanowiła </w:t>
      </w:r>
      <w:r w:rsidRPr="00EF347F">
        <w:rPr>
          <w:noProof/>
          <w:lang w:val="pl-PL"/>
        </w:rPr>
        <w:t>szereg inicjatyw mających na celu przyspieszenie wdrażania odnawialnych źródeł energii, stworzenie warunków sprzyjających unijnemu przemysłowi energii odnawialnej</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ększenie jego konkurencyjności, takich jak sojusz UE na rzecz fotowoltaiki słonecznej</w:t>
      </w:r>
      <w:r w:rsidR="00536A1B" w:rsidRPr="00EF347F">
        <w:rPr>
          <w:noProof/>
          <w:lang w:val="pl-PL"/>
        </w:rPr>
        <w:t xml:space="preserve"> i</w:t>
      </w:r>
      <w:r w:rsidR="00536A1B">
        <w:rPr>
          <w:noProof/>
          <w:lang w:val="pl-PL"/>
        </w:rPr>
        <w:t> </w:t>
      </w:r>
      <w:r w:rsidR="00536A1B" w:rsidRPr="00EF347F">
        <w:rPr>
          <w:noProof/>
          <w:lang w:val="pl-PL"/>
        </w:rPr>
        <w:t>Uni</w:t>
      </w:r>
      <w:r w:rsidRPr="00EF347F">
        <w:rPr>
          <w:noProof/>
          <w:lang w:val="pl-PL"/>
        </w:rPr>
        <w:t>jna karta wiatru.</w:t>
      </w:r>
      <w:r w:rsidRPr="00EF347F">
        <w:rPr>
          <w:noProof/>
          <w:color w:val="000000" w:themeColor="text1"/>
          <w:lang w:val="pl-PL"/>
        </w:rPr>
        <w:t>Kluczowa jest ambitna elektryfikacja,</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Kom</w:t>
      </w:r>
      <w:r w:rsidRPr="00EF347F">
        <w:rPr>
          <w:noProof/>
          <w:color w:val="000000" w:themeColor="text1"/>
          <w:lang w:val="pl-PL"/>
        </w:rPr>
        <w:t>isja będzie nadal współpracować</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pań</w:t>
      </w:r>
      <w:r w:rsidRPr="00EF347F">
        <w:rPr>
          <w:noProof/>
          <w:color w:val="000000" w:themeColor="text1"/>
          <w:lang w:val="pl-PL"/>
        </w:rPr>
        <w:t>stwami członkowskimi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cel</w:t>
      </w:r>
      <w:r w:rsidRPr="00EF347F">
        <w:rPr>
          <w:noProof/>
          <w:color w:val="000000" w:themeColor="text1"/>
          <w:lang w:val="pl-PL"/>
        </w:rPr>
        <w:t>u dalszego rozwoju inteligentniejszych sieci, integracji systemu, elastyczności popytu</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roz</w:t>
      </w:r>
      <w:r w:rsidRPr="00EF347F">
        <w:rPr>
          <w:noProof/>
          <w:color w:val="000000" w:themeColor="text1"/>
          <w:lang w:val="pl-PL"/>
        </w:rPr>
        <w:t>wiązań</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 xml:space="preserve">resie magazynowania. </w:t>
      </w:r>
      <w:r w:rsidRPr="00EF347F">
        <w:rPr>
          <w:noProof/>
          <w:lang w:val="pl-PL"/>
        </w:rPr>
        <w:t>Przyspieszone wydawanie pozwoleń</w:t>
      </w:r>
      <w:r w:rsidR="00536A1B" w:rsidRPr="00EF347F">
        <w:rPr>
          <w:noProof/>
          <w:lang w:val="pl-PL"/>
        </w:rPr>
        <w:t xml:space="preserve"> i</w:t>
      </w:r>
      <w:r w:rsidR="00536A1B">
        <w:rPr>
          <w:noProof/>
          <w:lang w:val="pl-PL"/>
        </w:rPr>
        <w:t> </w:t>
      </w:r>
      <w:r w:rsidR="00536A1B" w:rsidRPr="00EF347F">
        <w:rPr>
          <w:noProof/>
          <w:lang w:val="pl-PL"/>
        </w:rPr>
        <w:t>tra</w:t>
      </w:r>
      <w:r w:rsidRPr="00EF347F">
        <w:rPr>
          <w:noProof/>
          <w:lang w:val="pl-PL"/>
        </w:rPr>
        <w:t>nsgraniczny podział kosztów przyczynią się do wzrostu tempa rozwoju projektów dotyczących morskiej energii wiatrowej zgodnie</w:t>
      </w:r>
      <w:r w:rsidR="00536A1B" w:rsidRPr="00EF347F">
        <w:rPr>
          <w:noProof/>
          <w:lang w:val="pl-PL"/>
        </w:rPr>
        <w:t xml:space="preserve"> z</w:t>
      </w:r>
      <w:r w:rsidR="00536A1B">
        <w:rPr>
          <w:noProof/>
          <w:lang w:val="pl-PL"/>
        </w:rPr>
        <w:t> </w:t>
      </w:r>
      <w:r w:rsidR="00536A1B" w:rsidRPr="00EF347F">
        <w:rPr>
          <w:noProof/>
          <w:lang w:val="pl-PL"/>
        </w:rPr>
        <w:t>naj</w:t>
      </w:r>
      <w:r w:rsidRPr="00EF347F">
        <w:rPr>
          <w:noProof/>
          <w:lang w:val="pl-PL"/>
        </w:rPr>
        <w:t>nowszymi planami działania</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energii wiatrowej</w:t>
      </w:r>
      <w:r w:rsidR="00536A1B" w:rsidRPr="00EF347F">
        <w:rPr>
          <w:noProof/>
          <w:lang w:val="pl-PL"/>
        </w:rPr>
        <w:t xml:space="preserve"> i</w:t>
      </w:r>
      <w:r w:rsidR="00536A1B">
        <w:rPr>
          <w:noProof/>
          <w:lang w:val="pl-PL"/>
        </w:rPr>
        <w:t> </w:t>
      </w:r>
      <w:r w:rsidR="00536A1B" w:rsidRPr="00EF347F">
        <w:rPr>
          <w:noProof/>
          <w:lang w:val="pl-PL"/>
        </w:rPr>
        <w:t>sie</w:t>
      </w:r>
      <w:r w:rsidRPr="00EF347F">
        <w:rPr>
          <w:noProof/>
          <w:lang w:val="pl-PL"/>
        </w:rPr>
        <w:t>ci.</w:t>
      </w:r>
    </w:p>
    <w:p w14:paraId="1432EBD9" w14:textId="638C3C9C" w:rsidR="00482E88" w:rsidRPr="00EF347F" w:rsidRDefault="00482E88" w:rsidP="00482E88">
      <w:pPr>
        <w:rPr>
          <w:noProof/>
          <w:color w:val="000000" w:themeColor="text1"/>
          <w:lang w:val="pl-PL"/>
        </w:rPr>
      </w:pPr>
      <w:r w:rsidRPr="00EF347F">
        <w:rPr>
          <w:noProof/>
          <w:color w:val="000000" w:themeColor="text1"/>
          <w:lang w:val="pl-PL"/>
        </w:rPr>
        <w:t>W komunikacie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spr</w:t>
      </w:r>
      <w:r w:rsidRPr="00EF347F">
        <w:rPr>
          <w:noProof/>
          <w:color w:val="000000" w:themeColor="text1"/>
          <w:lang w:val="pl-PL"/>
        </w:rPr>
        <w:t>awie zarządzania emisjami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emyśle określono plan działania na rzecz wdrożenia niezbędnych technologii CCS i CCU</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sek</w:t>
      </w:r>
      <w:r w:rsidRPr="00EF347F">
        <w:rPr>
          <w:noProof/>
          <w:color w:val="000000" w:themeColor="text1"/>
          <w:lang w:val="pl-PL"/>
        </w:rPr>
        <w:t>torach,</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któ</w:t>
      </w:r>
      <w:r w:rsidRPr="00EF347F">
        <w:rPr>
          <w:noProof/>
          <w:color w:val="000000" w:themeColor="text1"/>
          <w:lang w:val="pl-PL"/>
        </w:rPr>
        <w:t>rych emisje trudno zredukować</w:t>
      </w:r>
      <w:bookmarkStart w:id="16" w:name="_Hlk157186668"/>
      <w:r w:rsidRPr="00EF347F">
        <w:rPr>
          <w:noProof/>
          <w:color w:val="000000" w:themeColor="text1"/>
          <w:lang w:val="pl-PL"/>
        </w:rPr>
        <w:t>, podkreślając potrzebę stworzenia ram regulacyjnych</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tak</w:t>
      </w:r>
      <w:r w:rsidRPr="00EF347F">
        <w:rPr>
          <w:noProof/>
          <w:color w:val="000000" w:themeColor="text1"/>
          <w:lang w:val="pl-PL"/>
        </w:rPr>
        <w:t>ich obszarach jak zatłaczanie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tra</w:t>
      </w:r>
      <w:r w:rsidRPr="00EF347F">
        <w:rPr>
          <w:noProof/>
          <w:color w:val="000000" w:themeColor="text1"/>
          <w:lang w:val="pl-PL"/>
        </w:rPr>
        <w:t>nsport CO</w:t>
      </w:r>
      <w:r w:rsidRPr="00EF347F">
        <w:rPr>
          <w:noProof/>
          <w:color w:val="000000" w:themeColor="text1"/>
          <w:vertAlign w:val="subscript"/>
          <w:lang w:val="pl-PL"/>
        </w:rPr>
        <w:t>2</w:t>
      </w:r>
      <w:r w:rsidRPr="00EF347F">
        <w:rPr>
          <w:noProof/>
          <w:color w:val="000000" w:themeColor="text1"/>
          <w:lang w:val="pl-PL"/>
        </w:rPr>
        <w:t xml:space="preserve"> jako warunek wstępny utworzenia jednolitego rynku CO</w:t>
      </w:r>
      <w:r w:rsidRPr="00EF347F">
        <w:rPr>
          <w:noProof/>
          <w:color w:val="000000" w:themeColor="text1"/>
          <w:vertAlign w:val="subscript"/>
          <w:lang w:val="pl-PL"/>
        </w:rPr>
        <w:t>2</w:t>
      </w:r>
      <w:r w:rsidRPr="00EF347F">
        <w:rPr>
          <w:noProof/>
          <w:color w:val="000000" w:themeColor="text1"/>
          <w:lang w:val="pl-PL"/>
        </w:rPr>
        <w:t>. Komisja uruchamia również sojusz przemysłowy, aby ułatwić współpracę zainteresowanych stron na szczeblu UE oraz aby przyspieszyć wdrażanie małych reaktorów modułowych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zap</w:t>
      </w:r>
      <w:r w:rsidRPr="00EF347F">
        <w:rPr>
          <w:noProof/>
          <w:color w:val="000000" w:themeColor="text1"/>
          <w:lang w:val="pl-PL"/>
        </w:rPr>
        <w:t>ewnić silny łańcuch dostaw w UE,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w:t>
      </w:r>
      <w:r w:rsidRPr="00EF347F">
        <w:rPr>
          <w:noProof/>
          <w:color w:val="000000" w:themeColor="text1"/>
          <w:lang w:val="pl-PL"/>
        </w:rPr>
        <w:t xml:space="preserve"> wykwalifikowaną siłę roboczą. </w:t>
      </w:r>
      <w:bookmarkStart w:id="17" w:name="_Hlk157159368"/>
      <w:r w:rsidRPr="00EF347F">
        <w:rPr>
          <w:noProof/>
          <w:color w:val="000000" w:themeColor="text1"/>
          <w:lang w:val="pl-PL"/>
        </w:rPr>
        <w:t>Pozwoli to wykorzystać zdolności produkcyjne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inn</w:t>
      </w:r>
      <w:r w:rsidRPr="00EF347F">
        <w:rPr>
          <w:noProof/>
          <w:color w:val="000000" w:themeColor="text1"/>
          <w:lang w:val="pl-PL"/>
        </w:rPr>
        <w:t>owacyjne UE, aby przyspieszyć wdrażanie pierwszych projektów małych reaktorów modułowych w UE na początku 20</w:t>
      </w:r>
      <w:r w:rsidRPr="001A0D61">
        <w:rPr>
          <w:noProof/>
          <w:color w:val="000000" w:themeColor="text1"/>
          <w:lang w:val="pl-PL"/>
        </w:rPr>
        <w:t>30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zgodnie</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naj</w:t>
      </w:r>
      <w:r w:rsidRPr="00EF347F">
        <w:rPr>
          <w:noProof/>
          <w:color w:val="000000" w:themeColor="text1"/>
          <w:lang w:val="pl-PL"/>
        </w:rPr>
        <w:t>wyższymi standardami bezpieczeństwa jądrowego, zrównoważenia środowiskowego</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kon</w:t>
      </w:r>
      <w:r w:rsidRPr="00EF347F">
        <w:rPr>
          <w:noProof/>
          <w:color w:val="000000" w:themeColor="text1"/>
          <w:lang w:val="pl-PL"/>
        </w:rPr>
        <w:t>kurencyjności przemysłowej.</w:t>
      </w:r>
    </w:p>
    <w:bookmarkEnd w:id="16"/>
    <w:bookmarkEnd w:id="17"/>
    <w:p w14:paraId="008E9151" w14:textId="4C12B74D" w:rsidR="00482E88" w:rsidRPr="00EF347F" w:rsidRDefault="00482E88" w:rsidP="00482E88">
      <w:pPr>
        <w:rPr>
          <w:noProof/>
          <w:color w:val="000000" w:themeColor="text1"/>
          <w:lang w:val="pl-PL"/>
        </w:rPr>
      </w:pPr>
      <w:r w:rsidRPr="00EF347F">
        <w:rPr>
          <w:noProof/>
          <w:color w:val="000000" w:themeColor="text1"/>
          <w:lang w:val="pl-PL"/>
        </w:rPr>
        <w:t>Przystępność cen energii ma kluczowe znaczenie dla zapewnienia korzyści płynących</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dek</w:t>
      </w:r>
      <w:r w:rsidRPr="00EF347F">
        <w:rPr>
          <w:noProof/>
          <w:color w:val="000000" w:themeColor="text1"/>
          <w:lang w:val="pl-PL"/>
        </w:rPr>
        <w:t>arbonizacji dla całej gospodarki. Ceny paliw kopalnych są niestabilne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ust</w:t>
      </w:r>
      <w:r w:rsidRPr="00EF347F">
        <w:rPr>
          <w:noProof/>
          <w:color w:val="000000" w:themeColor="text1"/>
          <w:lang w:val="pl-PL"/>
        </w:rPr>
        <w:t>alane przez rynki światowe. Od ponad dziesięciu lat koszty wytwarzania odnawialnej energii elektrycznej są stale niższe niż koszty powstające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zwi</w:t>
      </w:r>
      <w:r w:rsidRPr="00EF347F">
        <w:rPr>
          <w:noProof/>
          <w:color w:val="000000" w:themeColor="text1"/>
          <w:lang w:val="pl-PL"/>
        </w:rPr>
        <w:t>ązku</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pal</w:t>
      </w:r>
      <w:r w:rsidRPr="00EF347F">
        <w:rPr>
          <w:noProof/>
          <w:color w:val="000000" w:themeColor="text1"/>
          <w:lang w:val="pl-PL"/>
        </w:rPr>
        <w:t xml:space="preserve">iwami kopalnymi. </w:t>
      </w:r>
      <w:r w:rsidRPr="00EF347F">
        <w:rPr>
          <w:noProof/>
          <w:lang w:val="pl-PL"/>
        </w:rPr>
        <w:t xml:space="preserve">Stopniowe zastępowanie wytwarzania paliw kopalnych odnawialnymi źródłami energii – uzupełnione </w:t>
      </w:r>
      <w:r w:rsidRPr="00EF347F">
        <w:rPr>
          <w:noProof/>
          <w:color w:val="000000" w:themeColor="text1"/>
          <w:lang w:val="pl-PL"/>
        </w:rPr>
        <w:t>efektywnym wykorzystaniem czystych źródeł elastyczności, takich jak energia jądrowa,</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lang w:val="pl-PL"/>
        </w:rPr>
        <w:t>wsp</w:t>
      </w:r>
      <w:r w:rsidRPr="00EF347F">
        <w:rPr>
          <w:noProof/>
          <w:lang w:val="pl-PL"/>
        </w:rPr>
        <w:t xml:space="preserve">ierane </w:t>
      </w:r>
      <w:r w:rsidRPr="00EF347F">
        <w:rPr>
          <w:noProof/>
          <w:color w:val="000000" w:themeColor="text1"/>
          <w:lang w:val="pl-PL"/>
        </w:rPr>
        <w:t>pełnym wdrożeniem zaktualizowanej struktury rynku energii elektrycznej – dalsza integracja transgranicznych unijnych (i pozaunijnych) systemów energetycznych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efe</w:t>
      </w:r>
      <w:r w:rsidRPr="00EF347F">
        <w:rPr>
          <w:noProof/>
          <w:color w:val="000000" w:themeColor="text1"/>
          <w:lang w:val="pl-PL"/>
        </w:rPr>
        <w:t>ktywne wykorzystanie czystych źródeł elastyczności mogą przyczynić się do obniżenia hurtowych cen energii elektrycznej.</w:t>
      </w:r>
      <w:r w:rsidRPr="00EF347F">
        <w:rPr>
          <w:noProof/>
          <w:lang w:val="pl-PL"/>
        </w:rPr>
        <w:t xml:space="preserve"> </w:t>
      </w:r>
      <w:bookmarkStart w:id="18" w:name="_Hlk157159513"/>
      <w:r w:rsidRPr="00EF347F">
        <w:rPr>
          <w:noProof/>
          <w:lang w:val="pl-PL"/>
        </w:rPr>
        <w:t>Gdy paliwa kopalne zostaną trwale usunięte</w:t>
      </w:r>
      <w:r w:rsidR="00536A1B" w:rsidRPr="00EF347F">
        <w:rPr>
          <w:noProof/>
          <w:lang w:val="pl-PL"/>
        </w:rPr>
        <w:t xml:space="preserve"> z</w:t>
      </w:r>
      <w:r w:rsidR="00536A1B">
        <w:rPr>
          <w:noProof/>
          <w:lang w:val="pl-PL"/>
        </w:rPr>
        <w:t> </w:t>
      </w:r>
      <w:r w:rsidR="00536A1B" w:rsidRPr="00EF347F">
        <w:rPr>
          <w:noProof/>
          <w:lang w:val="pl-PL"/>
        </w:rPr>
        <w:t>kos</w:t>
      </w:r>
      <w:r w:rsidRPr="00EF347F">
        <w:rPr>
          <w:noProof/>
          <w:lang w:val="pl-PL"/>
        </w:rPr>
        <w:t>zyka energetycznego</w:t>
      </w:r>
      <w:r w:rsidR="00536A1B" w:rsidRPr="00EF347F">
        <w:rPr>
          <w:noProof/>
          <w:lang w:val="pl-PL"/>
        </w:rPr>
        <w:t xml:space="preserve"> w</w:t>
      </w:r>
      <w:r w:rsidR="00536A1B">
        <w:rPr>
          <w:noProof/>
          <w:lang w:val="pl-PL"/>
        </w:rPr>
        <w:t> </w:t>
      </w:r>
      <w:r w:rsidR="00536A1B" w:rsidRPr="00EF347F">
        <w:rPr>
          <w:noProof/>
          <w:lang w:val="pl-PL"/>
        </w:rPr>
        <w:t>cią</w:t>
      </w:r>
      <w:r w:rsidRPr="00EF347F">
        <w:rPr>
          <w:noProof/>
          <w:lang w:val="pl-PL"/>
        </w:rPr>
        <w:t>gu najbliższych dwudziestu lat</w:t>
      </w:r>
      <w:r w:rsidR="00536A1B" w:rsidRPr="00EF347F">
        <w:rPr>
          <w:noProof/>
          <w:lang w:val="pl-PL"/>
        </w:rPr>
        <w:t xml:space="preserve"> i</w:t>
      </w:r>
      <w:r w:rsidR="00536A1B">
        <w:rPr>
          <w:noProof/>
          <w:lang w:val="pl-PL"/>
        </w:rPr>
        <w:t> </w:t>
      </w:r>
      <w:r w:rsidR="00536A1B" w:rsidRPr="00EF347F">
        <w:rPr>
          <w:noProof/>
          <w:lang w:val="pl-PL"/>
        </w:rPr>
        <w:t>zos</w:t>
      </w:r>
      <w:r w:rsidRPr="00EF347F">
        <w:rPr>
          <w:noProof/>
          <w:lang w:val="pl-PL"/>
        </w:rPr>
        <w:t>taną dokonane niezbędne inwestycje</w:t>
      </w:r>
      <w:r w:rsidR="00536A1B" w:rsidRPr="00EF347F">
        <w:rPr>
          <w:noProof/>
          <w:lang w:val="pl-PL"/>
        </w:rPr>
        <w:t xml:space="preserve"> w</w:t>
      </w:r>
      <w:r w:rsidR="00536A1B">
        <w:rPr>
          <w:noProof/>
          <w:lang w:val="pl-PL"/>
        </w:rPr>
        <w:t> </w:t>
      </w:r>
      <w:r w:rsidR="00536A1B" w:rsidRPr="00EF347F">
        <w:rPr>
          <w:noProof/>
          <w:lang w:val="pl-PL"/>
        </w:rPr>
        <w:t>sie</w:t>
      </w:r>
      <w:r w:rsidRPr="00EF347F">
        <w:rPr>
          <w:noProof/>
          <w:lang w:val="pl-PL"/>
        </w:rPr>
        <w:t>ci, magazyny</w:t>
      </w:r>
      <w:r w:rsidR="00536A1B" w:rsidRPr="00EF347F">
        <w:rPr>
          <w:noProof/>
          <w:lang w:val="pl-PL"/>
        </w:rPr>
        <w:t xml:space="preserve"> i</w:t>
      </w:r>
      <w:r w:rsidR="00536A1B">
        <w:rPr>
          <w:noProof/>
          <w:lang w:val="pl-PL"/>
        </w:rPr>
        <w:t> </w:t>
      </w:r>
      <w:r w:rsidR="00536A1B" w:rsidRPr="00EF347F">
        <w:rPr>
          <w:noProof/>
          <w:lang w:val="pl-PL"/>
        </w:rPr>
        <w:t>bat</w:t>
      </w:r>
      <w:r w:rsidRPr="00EF347F">
        <w:rPr>
          <w:noProof/>
          <w:lang w:val="pl-PL"/>
        </w:rPr>
        <w:t>erie, ceny energii w UE mogą zacząć znacząco spadać. Inwestycje są konieczne, aby uniknąć wąskich gardeł</w:t>
      </w:r>
      <w:r w:rsidR="00536A1B" w:rsidRPr="00EF347F">
        <w:rPr>
          <w:noProof/>
          <w:lang w:val="pl-PL"/>
        </w:rPr>
        <w:t xml:space="preserve"> w</w:t>
      </w:r>
      <w:r w:rsidR="00536A1B">
        <w:rPr>
          <w:noProof/>
          <w:lang w:val="pl-PL"/>
        </w:rPr>
        <w:t> </w:t>
      </w:r>
      <w:r w:rsidR="00536A1B" w:rsidRPr="00EF347F">
        <w:rPr>
          <w:noProof/>
          <w:lang w:val="pl-PL"/>
        </w:rPr>
        <w:t>ele</w:t>
      </w:r>
      <w:r w:rsidRPr="00EF347F">
        <w:rPr>
          <w:noProof/>
          <w:lang w:val="pl-PL"/>
        </w:rPr>
        <w:t>ktryfikacji gospodarki. Kluczowe znaczenie ma zapewnienie odpowiednich narzędzi finansowania, aby uniknąć sytuacji,</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rej niezbędne inwestycje powodują wzrost cen końcowych uiszczanych przez konsumentów</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emysł</w:t>
      </w:r>
      <w:r w:rsidR="00536A1B" w:rsidRPr="00EF347F">
        <w:rPr>
          <w:noProof/>
          <w:lang w:val="pl-PL"/>
        </w:rPr>
        <w:t>. W</w:t>
      </w:r>
      <w:r w:rsidR="00536A1B">
        <w:rPr>
          <w:noProof/>
          <w:lang w:val="pl-PL"/>
        </w:rPr>
        <w:t> </w:t>
      </w:r>
      <w:r w:rsidR="00536A1B" w:rsidRPr="00EF347F">
        <w:rPr>
          <w:noProof/>
          <w:lang w:val="pl-PL"/>
        </w:rPr>
        <w:t>mię</w:t>
      </w:r>
      <w:r w:rsidRPr="00EF347F">
        <w:rPr>
          <w:noProof/>
          <w:lang w:val="pl-PL"/>
        </w:rPr>
        <w:t xml:space="preserve">dzyczasie </w:t>
      </w:r>
      <w:r w:rsidRPr="00EF347F">
        <w:rPr>
          <w:noProof/>
          <w:color w:val="000000" w:themeColor="text1"/>
          <w:lang w:val="pl-PL"/>
        </w:rPr>
        <w:t>promowanie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roz</w:t>
      </w:r>
      <w:r w:rsidRPr="00EF347F">
        <w:rPr>
          <w:noProof/>
          <w:color w:val="000000" w:themeColor="text1"/>
          <w:lang w:val="pl-PL"/>
        </w:rPr>
        <w:t>szerzanie stosowania umów zakupu energii elektrycznej pomoże ustabilizować ceny</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uch</w:t>
      </w:r>
      <w:r w:rsidRPr="00EF347F">
        <w:rPr>
          <w:noProof/>
          <w:color w:val="000000" w:themeColor="text1"/>
          <w:lang w:val="pl-PL"/>
        </w:rPr>
        <w:t>ronić przedsiębiorstwa przed wysokimi</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nie</w:t>
      </w:r>
      <w:r w:rsidRPr="00EF347F">
        <w:rPr>
          <w:noProof/>
          <w:color w:val="000000" w:themeColor="text1"/>
          <w:lang w:val="pl-PL"/>
        </w:rPr>
        <w:t>stabilnymi cenami spowodowanymi paliwami kopalnymi.</w:t>
      </w:r>
    </w:p>
    <w:bookmarkEnd w:id="18"/>
    <w:p w14:paraId="78698DB7" w14:textId="7D327A71" w:rsidR="00482E88" w:rsidRPr="00EF347F" w:rsidRDefault="00482E88" w:rsidP="00482E88">
      <w:pPr>
        <w:rPr>
          <w:noProof/>
          <w:color w:val="000000" w:themeColor="text1"/>
          <w:lang w:val="pl-PL"/>
        </w:rPr>
      </w:pPr>
      <w:r w:rsidRPr="00EF347F">
        <w:rPr>
          <w:noProof/>
          <w:color w:val="000000" w:themeColor="text1"/>
          <w:lang w:val="pl-PL"/>
        </w:rPr>
        <w:t>Aby zapewnić płynne przejście od obecnych poziomów cen energii do przystępnej cenowo czystej energii, konieczne jest prowadzenie uzupełniającej się polityki społecznej</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pol</w:t>
      </w:r>
      <w:r w:rsidRPr="00EF347F">
        <w:rPr>
          <w:noProof/>
          <w:color w:val="000000" w:themeColor="text1"/>
          <w:lang w:val="pl-PL"/>
        </w:rPr>
        <w:t>ityki przemysłowej. UE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pań</w:t>
      </w:r>
      <w:r w:rsidRPr="00EF347F">
        <w:rPr>
          <w:noProof/>
          <w:color w:val="000000" w:themeColor="text1"/>
          <w:lang w:val="pl-PL"/>
        </w:rPr>
        <w:t>stwa członkowskie mogą chronić gospodarstwa domowe</w:t>
      </w:r>
      <w:r w:rsidR="00536A1B" w:rsidRPr="00EF347F">
        <w:rPr>
          <w:noProof/>
          <w:color w:val="000000" w:themeColor="text1"/>
          <w:lang w:val="pl-PL"/>
        </w:rPr>
        <w:t xml:space="preserve"> o</w:t>
      </w:r>
      <w:r w:rsidR="00536A1B">
        <w:rPr>
          <w:noProof/>
          <w:color w:val="000000" w:themeColor="text1"/>
          <w:lang w:val="pl-PL"/>
        </w:rPr>
        <w:t> </w:t>
      </w:r>
      <w:r w:rsidR="00536A1B" w:rsidRPr="00EF347F">
        <w:rPr>
          <w:noProof/>
          <w:color w:val="000000" w:themeColor="text1"/>
          <w:lang w:val="pl-PL"/>
        </w:rPr>
        <w:t>niż</w:t>
      </w:r>
      <w:r w:rsidRPr="00EF347F">
        <w:rPr>
          <w:noProof/>
          <w:color w:val="000000" w:themeColor="text1"/>
          <w:lang w:val="pl-PL"/>
        </w:rPr>
        <w:t>szych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śre</w:t>
      </w:r>
      <w:r w:rsidRPr="00EF347F">
        <w:rPr>
          <w:noProof/>
          <w:color w:val="000000" w:themeColor="text1"/>
          <w:lang w:val="pl-PL"/>
        </w:rPr>
        <w:t>dnich dochodach przed gwałtownym wzrostem cen energii. Konieczne będzie dostosowane do potrzeb wsparcie dla sektorów energochłonnych, tak aby mogły one przetrwać okres przejściowy,</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któ</w:t>
      </w:r>
      <w:r w:rsidRPr="00EF347F">
        <w:rPr>
          <w:noProof/>
          <w:color w:val="000000" w:themeColor="text1"/>
          <w:lang w:val="pl-PL"/>
        </w:rPr>
        <w:t>rym mierzą się</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pod</w:t>
      </w:r>
      <w:r w:rsidRPr="00EF347F">
        <w:rPr>
          <w:noProof/>
          <w:color w:val="000000" w:themeColor="text1"/>
          <w:lang w:val="pl-PL"/>
        </w:rPr>
        <w:t>wójnym wyzwaniem, jakim jest inwestowanie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czy</w:t>
      </w:r>
      <w:r w:rsidRPr="00EF347F">
        <w:rPr>
          <w:noProof/>
          <w:color w:val="000000" w:themeColor="text1"/>
          <w:lang w:val="pl-PL"/>
        </w:rPr>
        <w:t>ste metody produkcji,</w:t>
      </w:r>
      <w:r w:rsidR="00536A1B" w:rsidRPr="00EF347F">
        <w:rPr>
          <w:noProof/>
          <w:color w:val="000000" w:themeColor="text1"/>
          <w:lang w:val="pl-PL"/>
        </w:rPr>
        <w:t xml:space="preserve"> o</w:t>
      </w:r>
      <w:r w:rsidR="00536A1B">
        <w:rPr>
          <w:noProof/>
          <w:color w:val="000000" w:themeColor="text1"/>
          <w:lang w:val="pl-PL"/>
        </w:rPr>
        <w:t> </w:t>
      </w:r>
      <w:r w:rsidR="00536A1B" w:rsidRPr="00EF347F">
        <w:rPr>
          <w:noProof/>
          <w:color w:val="000000" w:themeColor="text1"/>
          <w:lang w:val="pl-PL"/>
        </w:rPr>
        <w:t>ile</w:t>
      </w:r>
      <w:r w:rsidRPr="00EF347F">
        <w:rPr>
          <w:noProof/>
          <w:color w:val="000000" w:themeColor="text1"/>
          <w:lang w:val="pl-PL"/>
        </w:rPr>
        <w:t xml:space="preserve"> będą dostępne, oraz radzenie sobie</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wys</w:t>
      </w:r>
      <w:r w:rsidRPr="00EF347F">
        <w:rPr>
          <w:noProof/>
          <w:color w:val="000000" w:themeColor="text1"/>
          <w:lang w:val="pl-PL"/>
        </w:rPr>
        <w:t>okimi cenami energii. Na początku</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ram</w:t>
      </w:r>
      <w:r w:rsidRPr="00EF347F">
        <w:rPr>
          <w:noProof/>
          <w:color w:val="000000" w:themeColor="text1"/>
          <w:lang w:val="pl-PL"/>
        </w:rPr>
        <w:t>ach Funduszu Innowacyjnego wsparcie dopasowuje się do takich rozwiązań</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for</w:t>
      </w:r>
      <w:r w:rsidRPr="00EF347F">
        <w:rPr>
          <w:noProof/>
          <w:color w:val="000000" w:themeColor="text1"/>
          <w:lang w:val="pl-PL"/>
        </w:rPr>
        <w:t xml:space="preserve">mie kontraktów na transakcje różnicowe dotyczące dwutlenku węgla. </w:t>
      </w:r>
      <w:bookmarkStart w:id="19" w:name="_Hlk157159773"/>
      <w:r w:rsidRPr="00EF347F">
        <w:rPr>
          <w:noProof/>
          <w:color w:val="000000" w:themeColor="text1"/>
          <w:lang w:val="pl-PL"/>
        </w:rPr>
        <w:t>Transformacja przyniesie nowe wyzwania, takie jak użytkowanie gruntów</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wod</w:t>
      </w:r>
      <w:r w:rsidRPr="00EF347F">
        <w:rPr>
          <w:noProof/>
          <w:color w:val="000000" w:themeColor="text1"/>
          <w:lang w:val="pl-PL"/>
        </w:rPr>
        <w:t>y. Rozwiązania korzystne dla wszystkich (dachowe panele słoneczne, agrofotowoltaika, biogaz</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bio</w:t>
      </w:r>
      <w:r w:rsidRPr="00EF347F">
        <w:rPr>
          <w:noProof/>
          <w:color w:val="000000" w:themeColor="text1"/>
          <w:lang w:val="pl-PL"/>
        </w:rPr>
        <w:t>metan</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odp</w:t>
      </w:r>
      <w:r w:rsidRPr="00EF347F">
        <w:rPr>
          <w:noProof/>
          <w:color w:val="000000" w:themeColor="text1"/>
          <w:lang w:val="pl-PL"/>
        </w:rPr>
        <w:t>adów organicznych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poz</w:t>
      </w:r>
      <w:r w:rsidRPr="00EF347F">
        <w:rPr>
          <w:noProof/>
          <w:color w:val="000000" w:themeColor="text1"/>
          <w:lang w:val="pl-PL"/>
        </w:rPr>
        <w:t>ostałości) muszą być traktowane priorytetowo oraz konieczne jest angażowanie obywateli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pod</w:t>
      </w:r>
      <w:r w:rsidRPr="00EF347F">
        <w:rPr>
          <w:noProof/>
          <w:color w:val="000000" w:themeColor="text1"/>
          <w:lang w:val="pl-PL"/>
        </w:rPr>
        <w:t>ejmowanie decyzji.</w:t>
      </w:r>
    </w:p>
    <w:bookmarkEnd w:id="19"/>
    <w:p w14:paraId="046E95A7" w14:textId="5E07D903" w:rsidR="00482E88" w:rsidRPr="00EF347F" w:rsidRDefault="00482E88" w:rsidP="00482E88">
      <w:pPr>
        <w:rPr>
          <w:i/>
          <w:noProof/>
          <w:color w:val="000000" w:themeColor="text1"/>
          <w:lang w:val="pl-PL"/>
        </w:rPr>
      </w:pPr>
      <w:r w:rsidRPr="00EF347F">
        <w:rPr>
          <w:i/>
          <w:noProof/>
          <w:color w:val="000000" w:themeColor="text1"/>
          <w:lang w:val="pl-PL"/>
        </w:rPr>
        <w:t>Efektywność energetyczna</w:t>
      </w:r>
      <w:r w:rsidR="00536A1B" w:rsidRPr="00EF347F">
        <w:rPr>
          <w:i/>
          <w:noProof/>
          <w:color w:val="000000" w:themeColor="text1"/>
          <w:lang w:val="pl-PL"/>
        </w:rPr>
        <w:t xml:space="preserve"> i</w:t>
      </w:r>
      <w:r w:rsidR="00536A1B">
        <w:rPr>
          <w:i/>
          <w:noProof/>
          <w:color w:val="000000" w:themeColor="text1"/>
          <w:lang w:val="pl-PL"/>
        </w:rPr>
        <w:t> </w:t>
      </w:r>
      <w:r w:rsidR="00536A1B" w:rsidRPr="00EF347F">
        <w:rPr>
          <w:i/>
          <w:noProof/>
          <w:color w:val="000000" w:themeColor="text1"/>
          <w:lang w:val="pl-PL"/>
        </w:rPr>
        <w:t>bud</w:t>
      </w:r>
      <w:r w:rsidRPr="00EF347F">
        <w:rPr>
          <w:i/>
          <w:noProof/>
          <w:color w:val="000000" w:themeColor="text1"/>
          <w:lang w:val="pl-PL"/>
        </w:rPr>
        <w:t>ynki</w:t>
      </w:r>
    </w:p>
    <w:p w14:paraId="216FE38A" w14:textId="4574A729" w:rsidR="00482E88" w:rsidRPr="00EF347F" w:rsidRDefault="00482E88" w:rsidP="00482E88">
      <w:pPr>
        <w:rPr>
          <w:noProof/>
          <w:color w:val="000000" w:themeColor="text1"/>
          <w:lang w:val="pl-PL"/>
        </w:rPr>
      </w:pPr>
      <w:r w:rsidRPr="00EF347F">
        <w:rPr>
          <w:noProof/>
          <w:color w:val="000000" w:themeColor="text1"/>
          <w:lang w:val="pl-PL"/>
        </w:rPr>
        <w:t>Zasada „efektywność energetyczna przede wszystkim” pozostaje główną zasadą polityki,</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wpł</w:t>
      </w:r>
      <w:r w:rsidRPr="00EF347F">
        <w:rPr>
          <w:noProof/>
          <w:color w:val="000000" w:themeColor="text1"/>
          <w:lang w:val="pl-PL"/>
        </w:rPr>
        <w:t>yw celu</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 xml:space="preserve">resie efektywności energetycznej </w:t>
      </w:r>
      <w:r w:rsidRPr="001A0D61">
        <w:rPr>
          <w:noProof/>
          <w:color w:val="000000" w:themeColor="text1"/>
          <w:lang w:val="pl-PL"/>
        </w:rPr>
        <w:t>na</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30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rozciąga się </w:t>
      </w:r>
      <w:r w:rsidRPr="001A0D61">
        <w:rPr>
          <w:noProof/>
          <w:color w:val="000000" w:themeColor="text1"/>
          <w:lang w:val="pl-PL"/>
        </w:rPr>
        <w:t>do</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Pozwoli to pozyskać finansowanie prywatne we wszystkich sektorach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odb</w:t>
      </w:r>
      <w:r w:rsidRPr="00EF347F">
        <w:rPr>
          <w:noProof/>
          <w:color w:val="000000" w:themeColor="text1"/>
          <w:lang w:val="pl-PL"/>
        </w:rPr>
        <w:t>lokować europejski rynek inwestycji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efe</w:t>
      </w:r>
      <w:r w:rsidRPr="00EF347F">
        <w:rPr>
          <w:noProof/>
          <w:color w:val="000000" w:themeColor="text1"/>
          <w:lang w:val="pl-PL"/>
        </w:rPr>
        <w:t>ktywność energetyczną. Modele biznesowe</w:t>
      </w:r>
      <w:r w:rsidR="00536A1B" w:rsidRPr="00EF347F">
        <w:rPr>
          <w:noProof/>
          <w:color w:val="000000" w:themeColor="text1"/>
          <w:lang w:val="pl-PL"/>
        </w:rPr>
        <w:t xml:space="preserve"> o</w:t>
      </w:r>
      <w:r w:rsidR="00536A1B">
        <w:rPr>
          <w:noProof/>
          <w:color w:val="000000" w:themeColor="text1"/>
          <w:lang w:val="pl-PL"/>
        </w:rPr>
        <w:t> </w:t>
      </w:r>
      <w:r w:rsidR="00536A1B" w:rsidRPr="00EF347F">
        <w:rPr>
          <w:noProof/>
          <w:color w:val="000000" w:themeColor="text1"/>
          <w:lang w:val="pl-PL"/>
        </w:rPr>
        <w:t>obi</w:t>
      </w:r>
      <w:r w:rsidRPr="00EF347F">
        <w:rPr>
          <w:noProof/>
          <w:color w:val="000000" w:themeColor="text1"/>
          <w:lang w:val="pl-PL"/>
        </w:rPr>
        <w:t>egu zamkniętym zmniejszają zużycie energii</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zas</w:t>
      </w:r>
      <w:r w:rsidRPr="00EF347F">
        <w:rPr>
          <w:noProof/>
          <w:color w:val="000000" w:themeColor="text1"/>
          <w:lang w:val="pl-PL"/>
        </w:rPr>
        <w:t>obów. Sektor publiczny, na wszystkich szczeblach, powinien dawać przykład,</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w:t>
      </w:r>
      <w:r w:rsidRPr="00EF347F">
        <w:rPr>
          <w:noProof/>
          <w:color w:val="000000" w:themeColor="text1"/>
          <w:lang w:val="pl-PL"/>
        </w:rPr>
        <w:t xml:space="preserve"> przez zielone zamówienia publiczne uwzględniające kryteria zrównoważonego rozwoju, oraz zapewnić plan ułatwiający transformację. </w:t>
      </w:r>
    </w:p>
    <w:p w14:paraId="5C78DDA1" w14:textId="21B642C0" w:rsidR="00482E88" w:rsidRPr="00EF347F" w:rsidRDefault="00482E88" w:rsidP="00482E88">
      <w:pPr>
        <w:rPr>
          <w:noProof/>
          <w:color w:val="000000" w:themeColor="text1"/>
          <w:lang w:val="pl-PL"/>
        </w:rPr>
      </w:pPr>
      <w:r w:rsidRPr="00EF347F">
        <w:rPr>
          <w:noProof/>
          <w:color w:val="000000" w:themeColor="text1"/>
          <w:lang w:val="pl-PL"/>
        </w:rPr>
        <w:t xml:space="preserve">Zasoby budowlane w UE odpowiadają </w:t>
      </w:r>
      <w:r w:rsidRPr="001A0D61">
        <w:rPr>
          <w:noProof/>
          <w:color w:val="000000" w:themeColor="text1"/>
          <w:lang w:val="pl-PL"/>
        </w:rPr>
        <w:t>za</w:t>
      </w:r>
      <w:r w:rsidR="001A0D61" w:rsidRPr="001A0D61">
        <w:rPr>
          <w:noProof/>
          <w:color w:val="000000" w:themeColor="text1"/>
          <w:lang w:val="pl-PL"/>
        </w:rPr>
        <w:t> </w:t>
      </w:r>
      <w:r w:rsidRPr="001A0D61">
        <w:rPr>
          <w:noProof/>
          <w:color w:val="000000" w:themeColor="text1"/>
          <w:lang w:val="pl-PL"/>
        </w:rPr>
        <w:t>42</w:t>
      </w:r>
      <w:r w:rsidR="001A0D61" w:rsidRPr="001A0D61">
        <w:rPr>
          <w:noProof/>
          <w:color w:val="000000" w:themeColor="text1"/>
          <w:lang w:val="pl-PL"/>
        </w:rPr>
        <w:t> </w:t>
      </w:r>
      <w:r w:rsidRPr="001A0D61">
        <w:rPr>
          <w:noProof/>
          <w:color w:val="000000" w:themeColor="text1"/>
          <w:lang w:val="pl-PL"/>
        </w:rPr>
        <w:t>%</w:t>
      </w:r>
      <w:r w:rsidRPr="00EF347F">
        <w:rPr>
          <w:noProof/>
          <w:color w:val="000000" w:themeColor="text1"/>
          <w:lang w:val="pl-PL"/>
        </w:rPr>
        <w:t xml:space="preserve"> zużycia energii końcowej, ponad połowę krajowego zużycia gazu ziemnego brutto</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oko</w:t>
      </w:r>
      <w:r w:rsidRPr="00EF347F">
        <w:rPr>
          <w:noProof/>
          <w:color w:val="000000" w:themeColor="text1"/>
          <w:lang w:val="pl-PL"/>
        </w:rPr>
        <w:t>ło 3</w:t>
      </w:r>
      <w:r w:rsidRPr="001A0D61">
        <w:rPr>
          <w:noProof/>
          <w:color w:val="000000" w:themeColor="text1"/>
          <w:lang w:val="pl-PL"/>
        </w:rPr>
        <w:t>5</w:t>
      </w:r>
      <w:r w:rsidR="001A0D61" w:rsidRPr="001A0D61">
        <w:rPr>
          <w:noProof/>
          <w:color w:val="000000" w:themeColor="text1"/>
          <w:lang w:val="pl-PL"/>
        </w:rPr>
        <w:t> </w:t>
      </w:r>
      <w:r w:rsidRPr="001A0D61">
        <w:rPr>
          <w:noProof/>
          <w:color w:val="000000" w:themeColor="text1"/>
          <w:lang w:val="pl-PL"/>
        </w:rPr>
        <w:t>%</w:t>
      </w:r>
      <w:r w:rsidRPr="00EF347F">
        <w:rPr>
          <w:noProof/>
          <w:color w:val="000000" w:themeColor="text1"/>
          <w:lang w:val="pl-PL"/>
        </w:rPr>
        <w:t xml:space="preserve"> emisji gazów cieplarnianych związanych</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ene</w:t>
      </w:r>
      <w:r w:rsidRPr="00EF347F">
        <w:rPr>
          <w:noProof/>
          <w:color w:val="000000" w:themeColor="text1"/>
          <w:lang w:val="pl-PL"/>
        </w:rPr>
        <w:t>rgią. Około 8</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Pr="00EF347F">
        <w:rPr>
          <w:noProof/>
          <w:color w:val="000000" w:themeColor="text1"/>
          <w:lang w:val="pl-PL"/>
        </w:rPr>
        <w:t xml:space="preserve"> zużycia energii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bud</w:t>
      </w:r>
      <w:r w:rsidRPr="00EF347F">
        <w:rPr>
          <w:noProof/>
          <w:color w:val="000000" w:themeColor="text1"/>
          <w:lang w:val="pl-PL"/>
        </w:rPr>
        <w:t>ynkach wynika</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pot</w:t>
      </w:r>
      <w:r w:rsidRPr="00EF347F">
        <w:rPr>
          <w:noProof/>
          <w:color w:val="000000" w:themeColor="text1"/>
          <w:lang w:val="pl-PL"/>
        </w:rPr>
        <w:t>rzeb</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resie ogrzewania</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chł</w:t>
      </w:r>
      <w:r w:rsidRPr="00EF347F">
        <w:rPr>
          <w:noProof/>
          <w:color w:val="000000" w:themeColor="text1"/>
          <w:lang w:val="pl-PL"/>
        </w:rPr>
        <w:t>odzenia. Ustalanie opłat za emisję gazów cieplarnianych</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odn</w:t>
      </w:r>
      <w:r w:rsidRPr="00EF347F">
        <w:rPr>
          <w:noProof/>
          <w:color w:val="000000" w:themeColor="text1"/>
          <w:lang w:val="pl-PL"/>
        </w:rPr>
        <w:t xml:space="preserve">iesieniu do wszystkich paliw, przewidziane </w:t>
      </w:r>
      <w:r w:rsidRPr="001A0D61">
        <w:rPr>
          <w:noProof/>
          <w:color w:val="000000" w:themeColor="text1"/>
          <w:lang w:val="pl-PL"/>
        </w:rPr>
        <w:t>od</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27</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stworzy równe warunki działania</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resie energii elektrycznej</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wyg</w:t>
      </w:r>
      <w:r w:rsidRPr="00EF347F">
        <w:rPr>
          <w:noProof/>
          <w:color w:val="000000" w:themeColor="text1"/>
          <w:lang w:val="pl-PL"/>
        </w:rPr>
        <w:t>eneruje dochody,</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w:t>
      </w:r>
      <w:r w:rsidRPr="00EF347F">
        <w:rPr>
          <w:noProof/>
          <w:color w:val="000000" w:themeColor="text1"/>
          <w:lang w:val="pl-PL"/>
        </w:rPr>
        <w:t xml:space="preserve"> na potrzeby Społecznego Funduszu Klimatycznego, które mogłyby zostać wykorzystane na inwestycje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fin</w:t>
      </w:r>
      <w:r w:rsidRPr="00EF347F">
        <w:rPr>
          <w:noProof/>
          <w:color w:val="000000" w:themeColor="text1"/>
          <w:lang w:val="pl-PL"/>
        </w:rPr>
        <w:t>ansowanie reform strukturalnych. Zaktualizowana struktura podatku energetycznego może przyczynić się do dalszego przyspieszenia ekologicznej elektryfikacji zasobów budowlanych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sys</w:t>
      </w:r>
      <w:r w:rsidRPr="00EF347F">
        <w:rPr>
          <w:noProof/>
          <w:color w:val="000000" w:themeColor="text1"/>
          <w:lang w:val="pl-PL"/>
        </w:rPr>
        <w:t>temu energetycznego.</w:t>
      </w:r>
    </w:p>
    <w:p w14:paraId="23DB41AE" w14:textId="4C1B7D15" w:rsidR="00482E88" w:rsidRPr="00EF347F" w:rsidRDefault="00482E88" w:rsidP="00482E88">
      <w:pPr>
        <w:rPr>
          <w:i/>
          <w:noProof/>
          <w:color w:val="000000" w:themeColor="text1"/>
          <w:lang w:val="pl-PL"/>
        </w:rPr>
      </w:pPr>
      <w:r w:rsidRPr="00EF347F">
        <w:rPr>
          <w:i/>
          <w:noProof/>
          <w:color w:val="000000" w:themeColor="text1"/>
          <w:lang w:val="pl-PL"/>
        </w:rPr>
        <w:t>Elektryfikacja, sieci</w:t>
      </w:r>
      <w:r w:rsidR="00536A1B" w:rsidRPr="00EF347F">
        <w:rPr>
          <w:i/>
          <w:noProof/>
          <w:color w:val="000000" w:themeColor="text1"/>
          <w:lang w:val="pl-PL"/>
        </w:rPr>
        <w:t xml:space="preserve"> i</w:t>
      </w:r>
      <w:r w:rsidR="00536A1B">
        <w:rPr>
          <w:i/>
          <w:noProof/>
          <w:color w:val="000000" w:themeColor="text1"/>
          <w:lang w:val="pl-PL"/>
        </w:rPr>
        <w:t> </w:t>
      </w:r>
      <w:r w:rsidR="00536A1B" w:rsidRPr="00EF347F">
        <w:rPr>
          <w:i/>
          <w:noProof/>
          <w:color w:val="000000" w:themeColor="text1"/>
          <w:lang w:val="pl-PL"/>
        </w:rPr>
        <w:t>inf</w:t>
      </w:r>
      <w:r w:rsidRPr="00EF347F">
        <w:rPr>
          <w:i/>
          <w:noProof/>
          <w:color w:val="000000" w:themeColor="text1"/>
          <w:lang w:val="pl-PL"/>
        </w:rPr>
        <w:t>rastruktura, integracja systemu, magazynowanie, cyfryzacja</w:t>
      </w:r>
      <w:r w:rsidR="00536A1B" w:rsidRPr="00EF347F">
        <w:rPr>
          <w:i/>
          <w:noProof/>
          <w:color w:val="000000" w:themeColor="text1"/>
          <w:lang w:val="pl-PL"/>
        </w:rPr>
        <w:t xml:space="preserve"> i</w:t>
      </w:r>
      <w:r w:rsidR="00536A1B">
        <w:rPr>
          <w:i/>
          <w:noProof/>
          <w:color w:val="000000" w:themeColor="text1"/>
          <w:lang w:val="pl-PL"/>
        </w:rPr>
        <w:t> </w:t>
      </w:r>
      <w:r w:rsidR="00536A1B" w:rsidRPr="00EF347F">
        <w:rPr>
          <w:i/>
          <w:noProof/>
          <w:color w:val="000000" w:themeColor="text1"/>
          <w:lang w:val="pl-PL"/>
        </w:rPr>
        <w:t>ela</w:t>
      </w:r>
      <w:r w:rsidRPr="00EF347F">
        <w:rPr>
          <w:i/>
          <w:noProof/>
          <w:color w:val="000000" w:themeColor="text1"/>
          <w:lang w:val="pl-PL"/>
        </w:rPr>
        <w:t>styczność</w:t>
      </w:r>
    </w:p>
    <w:p w14:paraId="2D738209" w14:textId="37EABC1F" w:rsidR="00482E88" w:rsidRPr="00EF347F" w:rsidRDefault="00482E88" w:rsidP="00482E88">
      <w:pPr>
        <w:rPr>
          <w:noProof/>
          <w:color w:val="000000" w:themeColor="text1"/>
          <w:lang w:val="pl-PL"/>
        </w:rPr>
      </w:pPr>
      <w:r w:rsidRPr="00EF347F">
        <w:rPr>
          <w:noProof/>
          <w:color w:val="000000" w:themeColor="text1"/>
          <w:lang w:val="pl-PL"/>
        </w:rPr>
        <w:t>Głównym motorem transformacji energetycznej jest elektryfikacja przy założeniu osiągnięcia</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peł</w:t>
      </w:r>
      <w:r w:rsidRPr="00EF347F">
        <w:rPr>
          <w:noProof/>
          <w:color w:val="000000" w:themeColor="text1"/>
          <w:lang w:val="pl-PL"/>
        </w:rPr>
        <w:t xml:space="preserve">ni zdekarbonizowanego systemu elektroenergetycznego </w:t>
      </w:r>
      <w:r w:rsidRPr="001A0D61">
        <w:rPr>
          <w:noProof/>
          <w:color w:val="000000" w:themeColor="text1"/>
          <w:lang w:val="pl-PL"/>
        </w:rPr>
        <w:t>do</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Udział energii elektrycznej</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zuż</w:t>
      </w:r>
      <w:r w:rsidRPr="00EF347F">
        <w:rPr>
          <w:noProof/>
          <w:color w:val="000000" w:themeColor="text1"/>
          <w:lang w:val="pl-PL"/>
        </w:rPr>
        <w:t>yciu energii końcowej podwoi się</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obe</w:t>
      </w:r>
      <w:r w:rsidRPr="00EF347F">
        <w:rPr>
          <w:noProof/>
          <w:color w:val="000000" w:themeColor="text1"/>
          <w:lang w:val="pl-PL"/>
        </w:rPr>
        <w:t>cnych 2</w:t>
      </w:r>
      <w:r w:rsidRPr="001A0D61">
        <w:rPr>
          <w:noProof/>
          <w:color w:val="000000" w:themeColor="text1"/>
          <w:lang w:val="pl-PL"/>
        </w:rPr>
        <w:t>5</w:t>
      </w:r>
      <w:r w:rsidR="001A0D61" w:rsidRPr="001A0D61">
        <w:rPr>
          <w:noProof/>
          <w:color w:val="000000" w:themeColor="text1"/>
          <w:lang w:val="pl-PL"/>
        </w:rPr>
        <w:t> </w:t>
      </w:r>
      <w:r w:rsidRPr="001A0D61">
        <w:rPr>
          <w:noProof/>
          <w:color w:val="000000" w:themeColor="text1"/>
          <w:lang w:val="pl-PL"/>
        </w:rPr>
        <w:t>%</w:t>
      </w:r>
      <w:r w:rsidRPr="00EF347F">
        <w:rPr>
          <w:noProof/>
          <w:color w:val="000000" w:themeColor="text1"/>
          <w:lang w:val="pl-PL"/>
        </w:rPr>
        <w:t xml:space="preserve"> do około 5</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00536A1B" w:rsidRPr="001A0D61">
        <w:rPr>
          <w:noProof/>
          <w:color w:val="000000" w:themeColor="text1"/>
          <w:lang w:val="pl-PL"/>
        </w:rPr>
        <w:t>.</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oce</w:t>
      </w:r>
      <w:r w:rsidRPr="00EF347F">
        <w:rPr>
          <w:noProof/>
          <w:color w:val="000000" w:themeColor="text1"/>
          <w:lang w:val="pl-PL"/>
        </w:rPr>
        <w:t>ny skutków wynika, że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głównie energia ze źródeł odnawialnych(</w:t>
      </w:r>
      <w:r>
        <w:rPr>
          <w:rStyle w:val="FootnoteReference"/>
          <w:noProof/>
          <w:color w:val="000000" w:themeColor="text1"/>
        </w:rPr>
        <w:footnoteReference w:id="21"/>
      </w:r>
      <w:r w:rsidRPr="00EF347F">
        <w:rPr>
          <w:noProof/>
          <w:color w:val="000000" w:themeColor="text1"/>
          <w:lang w:val="pl-PL"/>
        </w:rPr>
        <w:t>), uzupełniona energią jądrową (</w:t>
      </w:r>
      <w:r>
        <w:rPr>
          <w:rStyle w:val="FootnoteReference"/>
          <w:noProof/>
          <w:color w:val="000000" w:themeColor="text1"/>
        </w:rPr>
        <w:footnoteReference w:id="22"/>
      </w:r>
      <w:r w:rsidRPr="00EF347F">
        <w:rPr>
          <w:noProof/>
          <w:color w:val="000000" w:themeColor="text1"/>
          <w:lang w:val="pl-PL"/>
        </w:rPr>
        <w:t>), będzie generować ponad 9</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Pr="00EF347F">
        <w:rPr>
          <w:noProof/>
          <w:color w:val="000000" w:themeColor="text1"/>
          <w:lang w:val="pl-PL"/>
        </w:rPr>
        <w:t xml:space="preserve"> zużycia energii elektrycznej w UE(</w:t>
      </w:r>
      <w:r>
        <w:rPr>
          <w:rStyle w:val="FootnoteReference"/>
          <w:noProof/>
          <w:color w:val="000000" w:themeColor="text1"/>
        </w:rPr>
        <w:footnoteReference w:id="23"/>
      </w:r>
      <w:r w:rsidRPr="00EF347F">
        <w:rPr>
          <w:noProof/>
          <w:color w:val="000000" w:themeColor="text1"/>
          <w:lang w:val="pl-PL"/>
        </w:rPr>
        <w:t xml:space="preserve">). </w:t>
      </w:r>
    </w:p>
    <w:p w14:paraId="4350543C" w14:textId="0F173033" w:rsidR="00482E88" w:rsidRPr="00EF347F" w:rsidRDefault="00482E88" w:rsidP="00482E88">
      <w:pPr>
        <w:rPr>
          <w:noProof/>
          <w:color w:val="000000" w:themeColor="text1"/>
          <w:highlight w:val="green"/>
          <w:lang w:val="pl-PL"/>
        </w:rPr>
      </w:pPr>
      <w:r w:rsidRPr="00EF347F">
        <w:rPr>
          <w:noProof/>
          <w:color w:val="000000" w:themeColor="text1"/>
          <w:lang w:val="pl-PL"/>
        </w:rPr>
        <w:t>Obecnie średni roczny zysk ze zintegrowanego rynku energii elektrycznej dla europejskich konsumentów wynosi około 34 mld EUR rocznie(</w:t>
      </w:r>
      <w:r>
        <w:rPr>
          <w:rStyle w:val="FootnoteReference"/>
          <w:noProof/>
          <w:color w:val="000000" w:themeColor="text1"/>
        </w:rPr>
        <w:footnoteReference w:id="24"/>
      </w:r>
      <w:r w:rsidRPr="00EF347F">
        <w:rPr>
          <w:noProof/>
          <w:color w:val="000000" w:themeColor="text1"/>
          <w:lang w:val="pl-PL"/>
        </w:rPr>
        <w:t>). Większy udział energii ze źródeł odnawialnych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ele</w:t>
      </w:r>
      <w:r w:rsidRPr="00EF347F">
        <w:rPr>
          <w:noProof/>
          <w:color w:val="000000" w:themeColor="text1"/>
          <w:lang w:val="pl-PL"/>
        </w:rPr>
        <w:t>ktryfikacja będą wymagały znacznych inwestycji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roz</w:t>
      </w:r>
      <w:r w:rsidRPr="00EF347F">
        <w:rPr>
          <w:noProof/>
          <w:color w:val="000000" w:themeColor="text1"/>
          <w:lang w:val="pl-PL"/>
        </w:rPr>
        <w:t>budowę sieci energetycznych UE na poziomie dystrybucji</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esyłu,</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tak</w:t>
      </w:r>
      <w:r w:rsidRPr="00EF347F">
        <w:rPr>
          <w:noProof/>
          <w:color w:val="000000" w:themeColor="text1"/>
          <w:lang w:val="pl-PL"/>
        </w:rPr>
        <w:t>że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mod</w:t>
      </w:r>
      <w:r w:rsidRPr="00EF347F">
        <w:rPr>
          <w:noProof/>
          <w:color w:val="000000" w:themeColor="text1"/>
          <w:lang w:val="pl-PL"/>
        </w:rPr>
        <w:t>ernizację</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kie</w:t>
      </w:r>
      <w:r w:rsidRPr="00EF347F">
        <w:rPr>
          <w:noProof/>
          <w:color w:val="000000" w:themeColor="text1"/>
          <w:lang w:val="pl-PL"/>
        </w:rPr>
        <w:t>runku inteligentniejszych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bar</w:t>
      </w:r>
      <w:r w:rsidRPr="00EF347F">
        <w:rPr>
          <w:noProof/>
          <w:color w:val="000000" w:themeColor="text1"/>
          <w:lang w:val="pl-PL"/>
        </w:rPr>
        <w:t>dziej elastycznych sieci. Aby zapewnić elastyczność</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bez</w:t>
      </w:r>
      <w:r w:rsidRPr="00EF347F">
        <w:rPr>
          <w:noProof/>
          <w:color w:val="000000" w:themeColor="text1"/>
          <w:lang w:val="pl-PL"/>
        </w:rPr>
        <w:t>pieczeństwo dostaw, potrzebne będą nowe połączenia wzajemne rozbudowane sieci dystrybucyjne, instalacje magazynowania energii, sterowalne dostawy energii, elastyczne rozwiązania rynkowe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łąc</w:t>
      </w:r>
      <w:r w:rsidRPr="00EF347F">
        <w:rPr>
          <w:noProof/>
          <w:color w:val="000000" w:themeColor="text1"/>
          <w:lang w:val="pl-PL"/>
        </w:rPr>
        <w:t>zenie sektorów. Pierwszym krokiem jest przyjęty niedawno unijny plan działania na rzecz sieci,</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jeg</w:t>
      </w:r>
      <w:r w:rsidRPr="00EF347F">
        <w:rPr>
          <w:noProof/>
          <w:color w:val="000000" w:themeColor="text1"/>
          <w:lang w:val="pl-PL"/>
        </w:rPr>
        <w:t>o szybkie wdrożenie powinno pozostać priorytetem dla Komisji, państw członkowskich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emysłu</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kon</w:t>
      </w:r>
      <w:r w:rsidRPr="00EF347F">
        <w:rPr>
          <w:noProof/>
          <w:color w:val="000000" w:themeColor="text1"/>
          <w:lang w:val="pl-PL"/>
        </w:rPr>
        <w:t>tekście realizacji celów na lata 2030</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2</w:t>
      </w:r>
      <w:r w:rsidRPr="00EF347F">
        <w:rPr>
          <w:noProof/>
          <w:color w:val="000000" w:themeColor="text1"/>
          <w:lang w:val="pl-PL"/>
        </w:rPr>
        <w:t>040. Doświadczenie to mogłoby doprowadzić do opracowania kompleksowego głównego planu na rzecz przyspieszenia rozwoju europejskiej zintegrowanej infrastruktury energetycznej. Bezpieczeństwo</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odp</w:t>
      </w:r>
      <w:r w:rsidRPr="00EF347F">
        <w:rPr>
          <w:noProof/>
          <w:color w:val="000000" w:themeColor="text1"/>
          <w:lang w:val="pl-PL"/>
        </w:rPr>
        <w:t>orność krytycznej infrastruktury energetycznej jest kluczowym priorytetem dla zapewnienia bezpiecznych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sta</w:t>
      </w:r>
      <w:r w:rsidRPr="00EF347F">
        <w:rPr>
          <w:noProof/>
          <w:color w:val="000000" w:themeColor="text1"/>
          <w:lang w:val="pl-PL"/>
        </w:rPr>
        <w:t>bilnych dostaw energii.</w:t>
      </w:r>
      <w:r w:rsidRPr="00EF347F">
        <w:rPr>
          <w:noProof/>
          <w:color w:val="000000" w:themeColor="text1"/>
          <w:highlight w:val="green"/>
          <w:lang w:val="pl-PL"/>
        </w:rPr>
        <w:t xml:space="preserve"> </w:t>
      </w:r>
    </w:p>
    <w:p w14:paraId="7BBC47C7" w14:textId="34875191" w:rsidR="00482E88" w:rsidRPr="00EF347F" w:rsidRDefault="00482E88" w:rsidP="00482E88">
      <w:pPr>
        <w:rPr>
          <w:noProof/>
          <w:color w:val="000000" w:themeColor="text1"/>
          <w:lang w:val="pl-PL"/>
        </w:rPr>
      </w:pPr>
      <w:r w:rsidRPr="00EF347F">
        <w:rPr>
          <w:noProof/>
          <w:color w:val="000000" w:themeColor="text1"/>
          <w:lang w:val="pl-PL"/>
        </w:rPr>
        <w:t>Konsumenci powinni mieć możliwość dostosowania zużycia do warunków rynkowych. Transformacja cyfrowa systemu energetycznego,</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w:t>
      </w:r>
      <w:r w:rsidRPr="00EF347F">
        <w:rPr>
          <w:noProof/>
          <w:color w:val="000000" w:themeColor="text1"/>
          <w:lang w:val="pl-PL"/>
        </w:rPr>
        <w:t xml:space="preserve"> sztuczna inteligencja, ma zasadnicze znaczenie dla bardziej elastycznych źródeł energii(</w:t>
      </w:r>
      <w:r>
        <w:rPr>
          <w:rStyle w:val="FootnoteReference"/>
          <w:noProof/>
        </w:rPr>
        <w:footnoteReference w:id="25"/>
      </w:r>
      <w:r w:rsidRPr="00EF347F">
        <w:rPr>
          <w:noProof/>
          <w:color w:val="000000" w:themeColor="text1"/>
          <w:lang w:val="pl-PL"/>
        </w:rPr>
        <w:t>)</w:t>
      </w:r>
      <w:r w:rsidRPr="00EF347F">
        <w:rPr>
          <w:noProof/>
          <w:lang w:val="pl-PL"/>
        </w:rPr>
        <w:t>.</w:t>
      </w:r>
    </w:p>
    <w:p w14:paraId="011A902A" w14:textId="70666B58" w:rsidR="00482E88" w:rsidRPr="00EF347F" w:rsidRDefault="00482E88" w:rsidP="00482E88">
      <w:pPr>
        <w:rPr>
          <w:noProof/>
          <w:color w:val="000000" w:themeColor="text1"/>
          <w:lang w:val="pl-PL"/>
        </w:rPr>
      </w:pPr>
      <w:r w:rsidRPr="00EF347F">
        <w:rPr>
          <w:noProof/>
          <w:color w:val="000000" w:themeColor="text1"/>
          <w:lang w:val="pl-PL"/>
        </w:rPr>
        <w:t>Mając na uwadze wszystkie te obszary prac, kluczowym celem regulacyjnym na szczeblu unijnym</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kra</w:t>
      </w:r>
      <w:r w:rsidRPr="00EF347F">
        <w:rPr>
          <w:noProof/>
          <w:color w:val="000000" w:themeColor="text1"/>
          <w:lang w:val="pl-PL"/>
        </w:rPr>
        <w:t>jowym będzie unikanie zbyt wysokich taryf sieciowych dla użytkowników końcowych ze względu na zwrot początkowych inwestycji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sie</w:t>
      </w:r>
      <w:r w:rsidRPr="00EF347F">
        <w:rPr>
          <w:noProof/>
          <w:color w:val="000000" w:themeColor="text1"/>
          <w:lang w:val="pl-PL"/>
        </w:rPr>
        <w:t>ć</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ele</w:t>
      </w:r>
      <w:r w:rsidRPr="00EF347F">
        <w:rPr>
          <w:noProof/>
          <w:color w:val="000000" w:themeColor="text1"/>
          <w:lang w:val="pl-PL"/>
        </w:rPr>
        <w:t>ktryfikację.</w:t>
      </w:r>
      <w:r w:rsidR="00EF347F">
        <w:rPr>
          <w:noProof/>
          <w:color w:val="000000" w:themeColor="text1"/>
          <w:lang w:val="pl-PL"/>
        </w:rPr>
        <w:t xml:space="preserve"> </w:t>
      </w:r>
    </w:p>
    <w:p w14:paraId="731939E7" w14:textId="77777777" w:rsidR="00482E88" w:rsidRPr="00EF347F" w:rsidRDefault="00482E88" w:rsidP="00482E88">
      <w:pPr>
        <w:rPr>
          <w:i/>
          <w:noProof/>
          <w:color w:val="000000" w:themeColor="text1"/>
          <w:lang w:val="pl-PL"/>
        </w:rPr>
      </w:pPr>
      <w:r w:rsidRPr="00EF347F">
        <w:rPr>
          <w:i/>
          <w:noProof/>
          <w:color w:val="000000" w:themeColor="text1"/>
          <w:lang w:val="pl-PL"/>
        </w:rPr>
        <w:t xml:space="preserve">Paliwa kopalne </w:t>
      </w:r>
    </w:p>
    <w:p w14:paraId="29CF37ED" w14:textId="109EEE92" w:rsidR="00482E88" w:rsidRPr="00EF347F" w:rsidRDefault="00482E88" w:rsidP="00482E88">
      <w:pPr>
        <w:rPr>
          <w:noProof/>
          <w:color w:val="000000" w:themeColor="text1"/>
          <w:lang w:val="pl-PL"/>
        </w:rPr>
      </w:pPr>
      <w:r w:rsidRPr="00EF347F">
        <w:rPr>
          <w:noProof/>
          <w:lang w:val="pl-PL"/>
        </w:rPr>
        <w:t>W 20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zużycie paliw kopalnych do produkcji energii zmniejszyłoby się</w:t>
      </w:r>
      <w:r w:rsidR="00536A1B" w:rsidRPr="00EF347F">
        <w:rPr>
          <w:noProof/>
          <w:lang w:val="pl-PL"/>
        </w:rPr>
        <w:t xml:space="preserve"> o</w:t>
      </w:r>
      <w:r w:rsidR="00536A1B">
        <w:rPr>
          <w:noProof/>
          <w:lang w:val="pl-PL"/>
        </w:rPr>
        <w:t> </w:t>
      </w:r>
      <w:r w:rsidR="00536A1B" w:rsidRPr="00EF347F">
        <w:rPr>
          <w:noProof/>
          <w:lang w:val="pl-PL"/>
        </w:rPr>
        <w:t>oko</w:t>
      </w:r>
      <w:r w:rsidRPr="00EF347F">
        <w:rPr>
          <w:noProof/>
          <w:lang w:val="pl-PL"/>
        </w:rPr>
        <w:t>ło 8</w:t>
      </w:r>
      <w:r w:rsidRPr="001A0D61">
        <w:rPr>
          <w:noProof/>
          <w:lang w:val="pl-PL"/>
        </w:rPr>
        <w:t>0</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0</w:t>
      </w:r>
      <w:r w:rsidRPr="001A0D61">
        <w:rPr>
          <w:noProof/>
          <w:lang w:val="pl-PL"/>
        </w:rPr>
        <w:t>21</w:t>
      </w:r>
      <w:r w:rsidR="001A0D61" w:rsidRPr="001A0D61">
        <w:rPr>
          <w:noProof/>
          <w:lang w:val="pl-PL"/>
        </w:rPr>
        <w:t> </w:t>
      </w:r>
      <w:r w:rsidRPr="001A0D61">
        <w:rPr>
          <w:noProof/>
          <w:lang w:val="pl-PL"/>
        </w:rPr>
        <w:t>r.</w:t>
      </w:r>
      <w:r w:rsidRPr="00EF347F">
        <w:rPr>
          <w:noProof/>
          <w:lang w:val="pl-PL"/>
        </w:rPr>
        <w:t xml:space="preserve"> Węgiel będzie stopniowo wycofywany, natomiast ropa naftowa</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nsporcie (drogowym, morskim</w:t>
      </w:r>
      <w:r w:rsidR="00536A1B" w:rsidRPr="00EF347F">
        <w:rPr>
          <w:noProof/>
          <w:lang w:val="pl-PL"/>
        </w:rPr>
        <w:t xml:space="preserve"> i</w:t>
      </w:r>
      <w:r w:rsidR="00536A1B">
        <w:rPr>
          <w:noProof/>
          <w:lang w:val="pl-PL"/>
        </w:rPr>
        <w:t> </w:t>
      </w:r>
      <w:r w:rsidR="00536A1B" w:rsidRPr="00EF347F">
        <w:rPr>
          <w:noProof/>
          <w:lang w:val="pl-PL"/>
        </w:rPr>
        <w:t>lot</w:t>
      </w:r>
      <w:r w:rsidRPr="00EF347F">
        <w:rPr>
          <w:noProof/>
          <w:lang w:val="pl-PL"/>
        </w:rPr>
        <w:t>niczym) stanowiłaby około 6</w:t>
      </w:r>
      <w:r w:rsidRPr="001A0D61">
        <w:rPr>
          <w:noProof/>
          <w:lang w:val="pl-PL"/>
        </w:rPr>
        <w:t>0</w:t>
      </w:r>
      <w:r w:rsidR="001A0D61" w:rsidRPr="001A0D61">
        <w:rPr>
          <w:noProof/>
          <w:lang w:val="pl-PL"/>
        </w:rPr>
        <w:t> </w:t>
      </w:r>
      <w:r w:rsidRPr="001A0D61">
        <w:rPr>
          <w:noProof/>
          <w:lang w:val="pl-PL"/>
        </w:rPr>
        <w:t>%</w:t>
      </w:r>
      <w:r w:rsidRPr="00EF347F">
        <w:rPr>
          <w:noProof/>
          <w:lang w:val="pl-PL"/>
        </w:rPr>
        <w:t xml:space="preserve"> pozostałego zużycia energii</w:t>
      </w:r>
      <w:r w:rsidR="00536A1B" w:rsidRPr="00EF347F">
        <w:rPr>
          <w:noProof/>
          <w:lang w:val="pl-PL"/>
        </w:rPr>
        <w:t xml:space="preserve"> z</w:t>
      </w:r>
      <w:r w:rsidR="00536A1B">
        <w:rPr>
          <w:noProof/>
          <w:lang w:val="pl-PL"/>
        </w:rPr>
        <w:t> </w:t>
      </w:r>
      <w:r w:rsidR="00536A1B" w:rsidRPr="00EF347F">
        <w:rPr>
          <w:noProof/>
          <w:lang w:val="pl-PL"/>
        </w:rPr>
        <w:t>pal</w:t>
      </w:r>
      <w:r w:rsidRPr="00EF347F">
        <w:rPr>
          <w:noProof/>
          <w:lang w:val="pl-PL"/>
        </w:rPr>
        <w:t>iw kopalnych. Pozostałe wykorzystanie gazu ziemnego zostałoby podzielone między przemysł, budynki</w:t>
      </w:r>
      <w:r w:rsidR="00536A1B" w:rsidRPr="00EF347F">
        <w:rPr>
          <w:noProof/>
          <w:lang w:val="pl-PL"/>
        </w:rPr>
        <w:t xml:space="preserve"> i</w:t>
      </w:r>
      <w:r w:rsidR="00536A1B">
        <w:rPr>
          <w:noProof/>
          <w:lang w:val="pl-PL"/>
        </w:rPr>
        <w:t> </w:t>
      </w:r>
      <w:r w:rsidR="00536A1B" w:rsidRPr="00EF347F">
        <w:rPr>
          <w:noProof/>
          <w:lang w:val="pl-PL"/>
        </w:rPr>
        <w:t>sys</w:t>
      </w:r>
      <w:r w:rsidRPr="00EF347F">
        <w:rPr>
          <w:noProof/>
          <w:lang w:val="pl-PL"/>
        </w:rPr>
        <w:t>tem elektroenergetyczny. Zgodnie</w:t>
      </w:r>
      <w:r w:rsidR="00536A1B" w:rsidRPr="00EF347F">
        <w:rPr>
          <w:noProof/>
          <w:lang w:val="pl-PL"/>
        </w:rPr>
        <w:t xml:space="preserve"> z</w:t>
      </w:r>
      <w:r w:rsidR="00536A1B">
        <w:rPr>
          <w:noProof/>
          <w:lang w:val="pl-PL"/>
        </w:rPr>
        <w:t> </w:t>
      </w:r>
      <w:r w:rsidR="00536A1B" w:rsidRPr="00EF347F">
        <w:rPr>
          <w:noProof/>
          <w:lang w:val="pl-PL"/>
        </w:rPr>
        <w:t>mię</w:t>
      </w:r>
      <w:r w:rsidRPr="00EF347F">
        <w:rPr>
          <w:noProof/>
          <w:lang w:val="pl-PL"/>
        </w:rPr>
        <w:t>dzynarodowym zobowiązaniem do odejścia od paliw kopalnych polityka powinna gwarantować, że wszelkie pozostałe spalanie paliw kopalnych zostanie jak najszybciej połączone</w:t>
      </w:r>
      <w:r w:rsidR="00536A1B" w:rsidRPr="00EF347F">
        <w:rPr>
          <w:noProof/>
          <w:lang w:val="pl-PL"/>
        </w:rPr>
        <w:t xml:space="preserve"> z</w:t>
      </w:r>
      <w:r w:rsidR="00536A1B">
        <w:rPr>
          <w:noProof/>
          <w:lang w:val="pl-PL"/>
        </w:rPr>
        <w:t> </w:t>
      </w:r>
      <w:r w:rsidR="00536A1B" w:rsidRPr="00EF347F">
        <w:rPr>
          <w:noProof/>
          <w:color w:val="000000" w:themeColor="text1"/>
          <w:lang w:val="pl-PL"/>
        </w:rPr>
        <w:t>wyc</w:t>
      </w:r>
      <w:r w:rsidRPr="00EF347F">
        <w:rPr>
          <w:noProof/>
          <w:color w:val="000000" w:themeColor="text1"/>
          <w:lang w:val="pl-PL"/>
        </w:rPr>
        <w:t>hwytywaniem (utylizacją)</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skł</w:t>
      </w:r>
      <w:r w:rsidRPr="00EF347F">
        <w:rPr>
          <w:noProof/>
          <w:color w:val="000000" w:themeColor="text1"/>
          <w:lang w:val="pl-PL"/>
        </w:rPr>
        <w:t>adowaniem dwutlenku węgla. Struktura rynku gazu znacznie się zmieni, przy czym wzrośnie rola niskoemisyjnych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odn</w:t>
      </w:r>
      <w:r w:rsidRPr="00EF347F">
        <w:rPr>
          <w:noProof/>
          <w:color w:val="000000" w:themeColor="text1"/>
          <w:lang w:val="pl-PL"/>
        </w:rPr>
        <w:t>awialnych paliw ciekłych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gaz</w:t>
      </w:r>
      <w:r w:rsidRPr="00EF347F">
        <w:rPr>
          <w:noProof/>
          <w:color w:val="000000" w:themeColor="text1"/>
          <w:lang w:val="pl-PL"/>
        </w:rPr>
        <w:t>ów. Konieczne będzie dostosowanie infrastruktury gazowej do zdecentralizowanej produkcji,</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zna</w:t>
      </w:r>
      <w:r w:rsidRPr="00EF347F">
        <w:rPr>
          <w:noProof/>
          <w:color w:val="000000" w:themeColor="text1"/>
          <w:lang w:val="pl-PL"/>
        </w:rPr>
        <w:t>czna część sieci naftowej</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gaz</w:t>
      </w:r>
      <w:r w:rsidRPr="00EF347F">
        <w:rPr>
          <w:noProof/>
          <w:color w:val="000000" w:themeColor="text1"/>
          <w:lang w:val="pl-PL"/>
        </w:rPr>
        <w:t>owej może być stopniowo przekształcana na potrzeby e-paliw, zaawansowanych biopaliw oraz wodoru odnawialnego</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nis</w:t>
      </w:r>
      <w:r w:rsidRPr="00EF347F">
        <w:rPr>
          <w:noProof/>
          <w:color w:val="000000" w:themeColor="text1"/>
          <w:lang w:val="pl-PL"/>
        </w:rPr>
        <w:t>koemisyjnego. Zużycie nieenergetyczne, takie jak surowce do produkcji, odpowiadałoby za około jedną trzecią pozostałego zużycia paliw kopalnych. Do tego czasu nieefektywne dopłaty do paliw kopalnych</w:t>
      </w:r>
      <w:r w:rsidRPr="00EF347F">
        <w:rPr>
          <w:noProof/>
          <w:lang w:val="pl-PL"/>
        </w:rPr>
        <w:t xml:space="preserve">, które nie przeciwdziałają ubóstwu energetycznemu ani sprawiedliwej transformacji, </w:t>
      </w:r>
      <w:r w:rsidRPr="00EF347F">
        <w:rPr>
          <w:noProof/>
          <w:color w:val="000000" w:themeColor="text1"/>
          <w:lang w:val="pl-PL"/>
        </w:rPr>
        <w:t xml:space="preserve">powinny zostać stopniowo wycofane. </w:t>
      </w:r>
    </w:p>
    <w:p w14:paraId="0DA1386C" w14:textId="77777777" w:rsidR="00482E88" w:rsidRPr="007663CA" w:rsidRDefault="00482E88" w:rsidP="00482E88">
      <w:pPr>
        <w:pStyle w:val="Heading2"/>
        <w:tabs>
          <w:tab w:val="clear" w:pos="360"/>
        </w:tabs>
        <w:ind w:left="0" w:firstLine="0"/>
        <w:rPr>
          <w:noProof/>
        </w:rPr>
      </w:pPr>
      <w:bookmarkStart w:id="20" w:name="_Toc157365430"/>
      <w:bookmarkStart w:id="21" w:name="_Toc157365431"/>
      <w:bookmarkStart w:id="22" w:name="_Toc157365432"/>
      <w:bookmarkStart w:id="23" w:name="_Toc157365433"/>
      <w:bookmarkStart w:id="24" w:name="_Toc157365434"/>
      <w:bookmarkStart w:id="25" w:name="_Toc157365435"/>
      <w:bookmarkStart w:id="26" w:name="_Toc157365436"/>
      <w:bookmarkStart w:id="27" w:name="_Toc157365437"/>
      <w:bookmarkStart w:id="28" w:name="_Toc157365438"/>
      <w:bookmarkStart w:id="29" w:name="_Toc157365439"/>
      <w:bookmarkStart w:id="30" w:name="_Toc157365440"/>
      <w:bookmarkStart w:id="31" w:name="_Toc157365441"/>
      <w:bookmarkStart w:id="32" w:name="_Toc157365442"/>
      <w:bookmarkStart w:id="33" w:name="_Toc157365443"/>
      <w:bookmarkStart w:id="34" w:name="_Toc157365444"/>
      <w:bookmarkStart w:id="35" w:name="_Toc157365445"/>
      <w:bookmarkStart w:id="36" w:name="_Toc157365446"/>
      <w:bookmarkStart w:id="37" w:name="_Toc157365447"/>
      <w:bookmarkStart w:id="38" w:name="_Toc157365448"/>
      <w:bookmarkStart w:id="39" w:name="_Toc157365449"/>
      <w:bookmarkStart w:id="40" w:name="_Toc157365450"/>
      <w:bookmarkStart w:id="41" w:name="_Toc157365451"/>
      <w:bookmarkStart w:id="42" w:name="_Toc15993601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noProof/>
        </w:rPr>
        <w:t>Ład na rzecz dekarbonizacji przemysłu</w:t>
      </w:r>
      <w:bookmarkEnd w:id="42"/>
      <w:r>
        <w:rPr>
          <w:noProof/>
        </w:rPr>
        <w:t xml:space="preserve"> </w:t>
      </w:r>
    </w:p>
    <w:p w14:paraId="7CFE38FC" w14:textId="0E0D2D7C" w:rsidR="00482E88" w:rsidRPr="00EF347F" w:rsidRDefault="00482E88" w:rsidP="00482E88">
      <w:pPr>
        <w:rPr>
          <w:noProof/>
          <w:sz w:val="22"/>
          <w:lang w:val="pl-PL"/>
        </w:rPr>
      </w:pPr>
      <w:r w:rsidRPr="00EF347F">
        <w:rPr>
          <w:noProof/>
          <w:lang w:val="pl-PL"/>
        </w:rPr>
        <w:t>Aby Europejski Zielony Ład odniósł sukces</w:t>
      </w:r>
      <w:r w:rsidR="00536A1B" w:rsidRPr="00EF347F">
        <w:rPr>
          <w:noProof/>
          <w:lang w:val="pl-PL"/>
        </w:rPr>
        <w:t xml:space="preserve"> w</w:t>
      </w:r>
      <w:r w:rsidR="00536A1B">
        <w:rPr>
          <w:noProof/>
          <w:lang w:val="pl-PL"/>
        </w:rPr>
        <w:t> </w:t>
      </w:r>
      <w:r w:rsidR="00536A1B" w:rsidRPr="00EF347F">
        <w:rPr>
          <w:noProof/>
          <w:lang w:val="pl-PL"/>
        </w:rPr>
        <w:t>nas</w:t>
      </w:r>
      <w:r w:rsidRPr="00EF347F">
        <w:rPr>
          <w:noProof/>
          <w:lang w:val="pl-PL"/>
        </w:rPr>
        <w:t>tępnym dziesięcioleciu, należy uzupełnić go teraz</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nad</w:t>
      </w:r>
      <w:r w:rsidRPr="00EF347F">
        <w:rPr>
          <w:noProof/>
          <w:lang w:val="pl-PL"/>
        </w:rPr>
        <w:t>chodzących latach bardziej zdecydowanym</w:t>
      </w:r>
      <w:r w:rsidR="00536A1B" w:rsidRPr="00EF347F">
        <w:rPr>
          <w:noProof/>
          <w:lang w:val="pl-PL"/>
        </w:rPr>
        <w:t xml:space="preserve"> i</w:t>
      </w:r>
      <w:r w:rsidR="00536A1B">
        <w:rPr>
          <w:noProof/>
          <w:lang w:val="pl-PL"/>
        </w:rPr>
        <w:t> </w:t>
      </w:r>
      <w:r w:rsidR="00536A1B" w:rsidRPr="00EF347F">
        <w:rPr>
          <w:noProof/>
          <w:lang w:val="pl-PL"/>
        </w:rPr>
        <w:t>odn</w:t>
      </w:r>
      <w:r w:rsidRPr="00EF347F">
        <w:rPr>
          <w:noProof/>
          <w:lang w:val="pl-PL"/>
        </w:rPr>
        <w:t xml:space="preserve">owionym europejskim </w:t>
      </w:r>
      <w:bookmarkStart w:id="43" w:name="_Toc155286926"/>
      <w:r w:rsidRPr="00EF347F">
        <w:rPr>
          <w:noProof/>
          <w:lang w:val="pl-PL"/>
        </w:rPr>
        <w:t>programem</w:t>
      </w:r>
      <w:bookmarkEnd w:id="43"/>
      <w:r w:rsidRPr="00EF347F">
        <w:rPr>
          <w:noProof/>
          <w:lang w:val="pl-PL"/>
        </w:rPr>
        <w:t xml:space="preserve"> na rzecz zrównoważonego przemysłu</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kurencyjności. Te ramy umożliwiające dekarbonizację przemysłu będą opierać się na planie przemysłowym Zielonego Ładu (</w:t>
      </w:r>
      <w:r>
        <w:rPr>
          <w:rStyle w:val="FootnoteReference"/>
          <w:noProof/>
        </w:rPr>
        <w:footnoteReference w:id="26"/>
      </w:r>
      <w:r w:rsidRPr="00EF347F">
        <w:rPr>
          <w:noProof/>
          <w:lang w:val="pl-PL"/>
        </w:rPr>
        <w:t>). Stworzenie odpowiednich warunków ramowych dla wszystkich sektorów gospodarki (w tym dostępu do finansowania, umiejętności, przystępnej cenowo energii) jest warunkiem wstępnym udanej transformacji. Jednocześnie istnieją sektory gospodarki, które –</w:t>
      </w:r>
      <w:r w:rsidR="00536A1B" w:rsidRPr="00EF347F">
        <w:rPr>
          <w:noProof/>
          <w:lang w:val="pl-PL"/>
        </w:rPr>
        <w:t xml:space="preserve"> z</w:t>
      </w:r>
      <w:r w:rsidR="00536A1B">
        <w:rPr>
          <w:noProof/>
          <w:lang w:val="pl-PL"/>
        </w:rPr>
        <w:t> </w:t>
      </w:r>
      <w:r w:rsidR="00536A1B" w:rsidRPr="00EF347F">
        <w:rPr>
          <w:noProof/>
          <w:lang w:val="pl-PL"/>
        </w:rPr>
        <w:t>uwa</w:t>
      </w:r>
      <w:r w:rsidRPr="00EF347F">
        <w:rPr>
          <w:noProof/>
          <w:lang w:val="pl-PL"/>
        </w:rPr>
        <w:t>gi na początkowe inwestycje</w:t>
      </w:r>
      <w:r w:rsidR="00536A1B" w:rsidRPr="00EF347F">
        <w:rPr>
          <w:noProof/>
          <w:lang w:val="pl-PL"/>
        </w:rPr>
        <w:t xml:space="preserve"> w</w:t>
      </w:r>
      <w:r w:rsidR="00536A1B">
        <w:rPr>
          <w:noProof/>
          <w:lang w:val="pl-PL"/>
        </w:rPr>
        <w:t> </w:t>
      </w:r>
      <w:r w:rsidR="00536A1B" w:rsidRPr="00EF347F">
        <w:rPr>
          <w:noProof/>
          <w:lang w:val="pl-PL"/>
        </w:rPr>
        <w:t>czy</w:t>
      </w:r>
      <w:r w:rsidRPr="00EF347F">
        <w:rPr>
          <w:noProof/>
          <w:lang w:val="pl-PL"/>
        </w:rPr>
        <w:t>ste technologie</w:t>
      </w:r>
      <w:r w:rsidR="00536A1B" w:rsidRPr="00EF347F">
        <w:rPr>
          <w:noProof/>
          <w:lang w:val="pl-PL"/>
        </w:rPr>
        <w:t xml:space="preserve"> i</w:t>
      </w:r>
      <w:r w:rsidR="00536A1B">
        <w:rPr>
          <w:noProof/>
          <w:lang w:val="pl-PL"/>
        </w:rPr>
        <w:t> </w:t>
      </w:r>
      <w:r w:rsidR="00536A1B" w:rsidRPr="00EF347F">
        <w:rPr>
          <w:noProof/>
          <w:lang w:val="pl-PL"/>
        </w:rPr>
        <w:t>tru</w:t>
      </w:r>
      <w:r w:rsidRPr="00EF347F">
        <w:rPr>
          <w:noProof/>
          <w:lang w:val="pl-PL"/>
        </w:rPr>
        <w:t>dne otoczenie rynkowe – zasługują na szczególną uwagę, aby dostosować swoje procesy produkcji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wdrożenia ram Zielonego Ładu. To samo dotyczy MŚP, które będą potrzebowały specjalnego wsparcia, aby uzyskać dostęp do finansowania na zrównoważone inwestycje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estrzegać odpowiednich przepisów UE.</w:t>
      </w:r>
    </w:p>
    <w:p w14:paraId="1E3F805D" w14:textId="6D24370C" w:rsidR="00482E88" w:rsidRPr="00EF347F" w:rsidRDefault="00482E88" w:rsidP="00482E88">
      <w:pPr>
        <w:rPr>
          <w:noProof/>
          <w:lang w:val="pl-PL"/>
        </w:rPr>
      </w:pPr>
      <w:r w:rsidRPr="00EF347F">
        <w:rPr>
          <w:noProof/>
          <w:lang w:val="pl-PL"/>
        </w:rPr>
        <w:t>Sukces transformacji umożliwi UE utrzymanie siły przemysłowej</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takich jak energia wiatrowa, energia wodna</w:t>
      </w:r>
      <w:r w:rsidR="00536A1B" w:rsidRPr="00EF347F">
        <w:rPr>
          <w:noProof/>
          <w:lang w:val="pl-PL"/>
        </w:rPr>
        <w:t xml:space="preserve"> i</w:t>
      </w:r>
      <w:r w:rsidR="00536A1B">
        <w:rPr>
          <w:noProof/>
          <w:lang w:val="pl-PL"/>
        </w:rPr>
        <w:t> </w:t>
      </w:r>
      <w:r w:rsidR="00536A1B" w:rsidRPr="00EF347F">
        <w:rPr>
          <w:noProof/>
          <w:lang w:val="pl-PL"/>
        </w:rPr>
        <w:t>ele</w:t>
      </w:r>
      <w:r w:rsidRPr="00EF347F">
        <w:rPr>
          <w:noProof/>
          <w:lang w:val="pl-PL"/>
        </w:rPr>
        <w:t>ktrolizery,</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rych już posiada nadwyżkę handlową, oraz dalsze zwiększanie krajowych zdolności produkcyjnych</w:t>
      </w:r>
      <w:r w:rsidR="00536A1B" w:rsidRPr="00EF347F">
        <w:rPr>
          <w:noProof/>
          <w:lang w:val="pl-PL"/>
        </w:rPr>
        <w:t xml:space="preserve"> w</w:t>
      </w:r>
      <w:r w:rsidR="00536A1B">
        <w:rPr>
          <w:noProof/>
          <w:lang w:val="pl-PL"/>
        </w:rPr>
        <w:t> </w:t>
      </w:r>
      <w:r w:rsidR="00536A1B" w:rsidRPr="00EF347F">
        <w:rPr>
          <w:noProof/>
          <w:lang w:val="pl-PL"/>
        </w:rPr>
        <w:t>roz</w:t>
      </w:r>
      <w:r w:rsidRPr="00EF347F">
        <w:rPr>
          <w:noProof/>
          <w:lang w:val="pl-PL"/>
        </w:rPr>
        <w:t>wijających się sektorach, takich jak baterie, pojazdy elektryczne, pompy ciepła, energia fotowoltaiczna, CCU/CCS, technologia zrównoważonego biogazu</w:t>
      </w:r>
      <w:r w:rsidR="00536A1B" w:rsidRPr="00EF347F">
        <w:rPr>
          <w:noProof/>
          <w:lang w:val="pl-PL"/>
        </w:rPr>
        <w:t xml:space="preserve"> i</w:t>
      </w:r>
      <w:r w:rsidR="00536A1B">
        <w:rPr>
          <w:noProof/>
          <w:lang w:val="pl-PL"/>
        </w:rPr>
        <w:t> </w:t>
      </w:r>
      <w:r w:rsidR="00536A1B" w:rsidRPr="00EF347F">
        <w:rPr>
          <w:noProof/>
          <w:lang w:val="pl-PL"/>
        </w:rPr>
        <w:t>bio</w:t>
      </w:r>
      <w:r w:rsidRPr="00EF347F">
        <w:rPr>
          <w:noProof/>
          <w:lang w:val="pl-PL"/>
        </w:rPr>
        <w:t>metanu oraz gospodarka</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Rozwój silnych ekologicznych sektorów</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zarówno na poziomie krajowym, jak</w:t>
      </w:r>
      <w:r w:rsidR="00536A1B" w:rsidRPr="00EF347F">
        <w:rPr>
          <w:noProof/>
          <w:lang w:val="pl-PL"/>
        </w:rPr>
        <w:t xml:space="preserve"> i</w:t>
      </w:r>
      <w:r w:rsidR="00536A1B">
        <w:rPr>
          <w:noProof/>
          <w:lang w:val="pl-PL"/>
        </w:rPr>
        <w:t> </w:t>
      </w:r>
      <w:r w:rsidR="00536A1B" w:rsidRPr="00EF347F">
        <w:rPr>
          <w:noProof/>
          <w:lang w:val="pl-PL"/>
        </w:rPr>
        <w:t>z</w:t>
      </w:r>
      <w:r w:rsidR="00536A1B">
        <w:rPr>
          <w:noProof/>
          <w:lang w:val="pl-PL"/>
        </w:rPr>
        <w:t> </w:t>
      </w:r>
      <w:r w:rsidR="00536A1B" w:rsidRPr="00EF347F">
        <w:rPr>
          <w:noProof/>
          <w:lang w:val="pl-PL"/>
        </w:rPr>
        <w:t>par</w:t>
      </w:r>
      <w:r w:rsidRPr="00EF347F">
        <w:rPr>
          <w:noProof/>
          <w:lang w:val="pl-PL"/>
        </w:rPr>
        <w:t>tnerami</w:t>
      </w:r>
      <w:r w:rsidR="00536A1B" w:rsidRPr="00EF347F">
        <w:rPr>
          <w:noProof/>
          <w:lang w:val="pl-PL"/>
        </w:rPr>
        <w:t xml:space="preserve"> o</w:t>
      </w:r>
      <w:r w:rsidR="00536A1B">
        <w:rPr>
          <w:noProof/>
          <w:lang w:val="pl-PL"/>
        </w:rPr>
        <w:t> </w:t>
      </w:r>
      <w:r w:rsidR="00536A1B" w:rsidRPr="00EF347F">
        <w:rPr>
          <w:noProof/>
          <w:lang w:val="pl-PL"/>
        </w:rPr>
        <w:t>pod</w:t>
      </w:r>
      <w:r w:rsidRPr="00EF347F">
        <w:rPr>
          <w:noProof/>
          <w:lang w:val="pl-PL"/>
        </w:rPr>
        <w:t>obnych poglądach, wzmocni konkurencyjną zrównoważoność UE, zwiększy możliwości rynkowe dla przedsiębiorstw, wygeneruje korzyści skali,</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przyniesie szersze korzyści gospodarce europejskiej, tworząc miejsca pracy wymagające wysokich kwalifikacji, aby pomóc</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nsformacji klimatycznej</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ewnić, by była ona sprawiedliwa społecznie</w:t>
      </w:r>
      <w:r w:rsidR="00536A1B" w:rsidRPr="00EF347F">
        <w:rPr>
          <w:noProof/>
          <w:lang w:val="pl-PL"/>
        </w:rPr>
        <w:t xml:space="preserve"> i</w:t>
      </w:r>
      <w:r w:rsidR="00536A1B">
        <w:rPr>
          <w:noProof/>
          <w:lang w:val="pl-PL"/>
        </w:rPr>
        <w:t> </w:t>
      </w:r>
      <w:r w:rsidR="00536A1B" w:rsidRPr="00EF347F">
        <w:rPr>
          <w:noProof/>
          <w:lang w:val="pl-PL"/>
        </w:rPr>
        <w:t>spr</w:t>
      </w:r>
      <w:r w:rsidRPr="00EF347F">
        <w:rPr>
          <w:noProof/>
          <w:lang w:val="pl-PL"/>
        </w:rPr>
        <w:t>zyjająca włączeniu społecznemu.</w:t>
      </w:r>
    </w:p>
    <w:p w14:paraId="0D1487B1" w14:textId="6DC4BEF2" w:rsidR="00482E88" w:rsidRPr="00EF347F" w:rsidRDefault="00482E88" w:rsidP="00482E88">
      <w:pPr>
        <w:rPr>
          <w:noProof/>
          <w:lang w:val="pl-PL"/>
        </w:rPr>
      </w:pPr>
      <w:bookmarkStart w:id="44" w:name="_Hlk157180276"/>
      <w:bookmarkEnd w:id="44"/>
      <w:r w:rsidRPr="00EF347F">
        <w:rPr>
          <w:noProof/>
          <w:lang w:val="pl-PL"/>
        </w:rPr>
        <w:t>Globalna konkurencja</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technologii bezemisyjnych</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koemisyjnych będzie intensywna. Częste korzystanie</w:t>
      </w:r>
      <w:r w:rsidR="00536A1B" w:rsidRPr="00EF347F">
        <w:rPr>
          <w:noProof/>
          <w:lang w:val="pl-PL"/>
        </w:rPr>
        <w:t xml:space="preserve"> z</w:t>
      </w:r>
      <w:r w:rsidR="00536A1B">
        <w:rPr>
          <w:noProof/>
          <w:lang w:val="pl-PL"/>
        </w:rPr>
        <w:t> </w:t>
      </w:r>
      <w:r w:rsidR="00536A1B" w:rsidRPr="00EF347F">
        <w:rPr>
          <w:noProof/>
          <w:lang w:val="pl-PL"/>
        </w:rPr>
        <w:t>dot</w:t>
      </w:r>
      <w:r w:rsidRPr="00EF347F">
        <w:rPr>
          <w:noProof/>
          <w:lang w:val="pl-PL"/>
        </w:rPr>
        <w:t>acji publicznych</w:t>
      </w:r>
      <w:r w:rsidR="00536A1B" w:rsidRPr="00EF347F">
        <w:rPr>
          <w:noProof/>
          <w:lang w:val="pl-PL"/>
        </w:rPr>
        <w:t xml:space="preserve"> i</w:t>
      </w:r>
      <w:r w:rsidR="00536A1B">
        <w:rPr>
          <w:noProof/>
          <w:lang w:val="pl-PL"/>
        </w:rPr>
        <w:t> </w:t>
      </w:r>
      <w:r w:rsidR="00536A1B" w:rsidRPr="00EF347F">
        <w:rPr>
          <w:noProof/>
          <w:lang w:val="pl-PL"/>
        </w:rPr>
        <w:t>ini</w:t>
      </w:r>
      <w:r w:rsidRPr="00EF347F">
        <w:rPr>
          <w:noProof/>
          <w:lang w:val="pl-PL"/>
        </w:rPr>
        <w:t>cjatyw politycznych przez naszych głównych konkurentów zakłóca sprawiedliwy</w:t>
      </w:r>
      <w:r w:rsidR="00536A1B" w:rsidRPr="00EF347F">
        <w:rPr>
          <w:noProof/>
          <w:lang w:val="pl-PL"/>
        </w:rPr>
        <w:t xml:space="preserve"> i</w:t>
      </w:r>
      <w:r w:rsidR="00536A1B">
        <w:rPr>
          <w:noProof/>
          <w:lang w:val="pl-PL"/>
        </w:rPr>
        <w:t> </w:t>
      </w:r>
      <w:r w:rsidR="00536A1B" w:rsidRPr="00EF347F">
        <w:rPr>
          <w:noProof/>
          <w:lang w:val="pl-PL"/>
        </w:rPr>
        <w:t>wol</w:t>
      </w:r>
      <w:r w:rsidRPr="00EF347F">
        <w:rPr>
          <w:noProof/>
          <w:lang w:val="pl-PL"/>
        </w:rPr>
        <w:t>ny handel. Technologie neutralne emisyjnie są przedmiotem silnych interesów geostrategicznych</w:t>
      </w:r>
      <w:r w:rsidR="00536A1B" w:rsidRPr="00EF347F">
        <w:rPr>
          <w:noProof/>
          <w:lang w:val="pl-PL"/>
        </w:rPr>
        <w:t xml:space="preserve"> i</w:t>
      </w:r>
      <w:r w:rsidR="00536A1B">
        <w:rPr>
          <w:noProof/>
          <w:lang w:val="pl-PL"/>
        </w:rPr>
        <w:t> </w:t>
      </w:r>
      <w:r w:rsidR="00536A1B" w:rsidRPr="00EF347F">
        <w:rPr>
          <w:noProof/>
          <w:lang w:val="pl-PL"/>
        </w:rPr>
        <w:t>glo</w:t>
      </w:r>
      <w:r w:rsidRPr="00EF347F">
        <w:rPr>
          <w:noProof/>
          <w:lang w:val="pl-PL"/>
        </w:rPr>
        <w:t>balnego wyścigu technologicznego. W Chinach długoterminowe planowanie, integracja pionowa całych sektorów oraz dotacje publiczne spowodowały obniżenie kosztów, co doprowadziło do dominacji Chin</w:t>
      </w:r>
      <w:r w:rsidR="00536A1B" w:rsidRPr="00EF347F">
        <w:rPr>
          <w:noProof/>
          <w:lang w:val="pl-PL"/>
        </w:rPr>
        <w:t xml:space="preserve"> w</w:t>
      </w:r>
      <w:r w:rsidR="00536A1B">
        <w:rPr>
          <w:noProof/>
          <w:lang w:val="pl-PL"/>
        </w:rPr>
        <w:t> </w:t>
      </w:r>
      <w:r w:rsidR="00536A1B" w:rsidRPr="00EF347F">
        <w:rPr>
          <w:noProof/>
          <w:lang w:val="pl-PL"/>
        </w:rPr>
        <w:t>wie</w:t>
      </w:r>
      <w:r w:rsidRPr="00EF347F">
        <w:rPr>
          <w:noProof/>
          <w:lang w:val="pl-PL"/>
        </w:rPr>
        <w:t>lu łańcuchach dostaw czystych technologii, od surowców po komponenty</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dukty końcowe. W Stanach Zjednoczonych ustawa</w:t>
      </w:r>
      <w:r w:rsidR="00536A1B" w:rsidRPr="00EF347F">
        <w:rPr>
          <w:noProof/>
          <w:lang w:val="pl-PL"/>
        </w:rPr>
        <w:t xml:space="preserve"> o</w:t>
      </w:r>
      <w:r w:rsidR="00536A1B">
        <w:rPr>
          <w:noProof/>
          <w:lang w:val="pl-PL"/>
        </w:rPr>
        <w:t> </w:t>
      </w:r>
      <w:r w:rsidR="00536A1B" w:rsidRPr="00EF347F">
        <w:rPr>
          <w:noProof/>
          <w:lang w:val="pl-PL"/>
        </w:rPr>
        <w:t>obn</w:t>
      </w:r>
      <w:r w:rsidRPr="00EF347F">
        <w:rPr>
          <w:noProof/>
          <w:lang w:val="pl-PL"/>
        </w:rPr>
        <w:t>iżeniu inflacji zapewnia zachęty podatkowe do inwestowania</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dukcji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torze czystych technologii. Europa podejmuje działania</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zapewnienia sobie roli lidera</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wyścigu, wykorzystując swoje główne atuty</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ewniając korzystne dla obu stron partnerstwa</w:t>
      </w:r>
      <w:r w:rsidR="00536A1B" w:rsidRPr="00EF347F">
        <w:rPr>
          <w:noProof/>
          <w:lang w:val="pl-PL"/>
        </w:rPr>
        <w:t xml:space="preserve"> z</w:t>
      </w:r>
      <w:r w:rsidR="00536A1B">
        <w:rPr>
          <w:noProof/>
          <w:lang w:val="pl-PL"/>
        </w:rPr>
        <w:t> </w:t>
      </w:r>
      <w:r w:rsidR="00536A1B" w:rsidRPr="00EF347F">
        <w:rPr>
          <w:noProof/>
          <w:lang w:val="pl-PL"/>
        </w:rPr>
        <w:t>par</w:t>
      </w:r>
      <w:r w:rsidRPr="00EF347F">
        <w:rPr>
          <w:noProof/>
          <w:lang w:val="pl-PL"/>
        </w:rPr>
        <w:t>tnerami</w:t>
      </w:r>
      <w:r w:rsidR="00536A1B" w:rsidRPr="00EF347F">
        <w:rPr>
          <w:noProof/>
          <w:lang w:val="pl-PL"/>
        </w:rPr>
        <w:t xml:space="preserve"> o</w:t>
      </w:r>
      <w:r w:rsidR="00536A1B">
        <w:rPr>
          <w:noProof/>
          <w:lang w:val="pl-PL"/>
        </w:rPr>
        <w:t> </w:t>
      </w:r>
      <w:r w:rsidR="00536A1B" w:rsidRPr="00EF347F">
        <w:rPr>
          <w:noProof/>
          <w:lang w:val="pl-PL"/>
        </w:rPr>
        <w:t>pod</w:t>
      </w:r>
      <w:r w:rsidRPr="00EF347F">
        <w:rPr>
          <w:noProof/>
          <w:lang w:val="pl-PL"/>
        </w:rPr>
        <w:t>obnych poglądach . Nadal będzie stosować swoje instrumenty ochrony handlu, aby chronić przemysł przed nieuczciwym importem handlowym,</w:t>
      </w:r>
      <w:r w:rsidR="00536A1B" w:rsidRPr="00EF347F">
        <w:rPr>
          <w:noProof/>
          <w:lang w:val="pl-PL"/>
        </w:rPr>
        <w:t xml:space="preserve"> a</w:t>
      </w:r>
      <w:r w:rsidR="00536A1B">
        <w:rPr>
          <w:noProof/>
          <w:lang w:val="pl-PL"/>
        </w:rPr>
        <w:t> </w:t>
      </w:r>
      <w:r w:rsidR="00536A1B" w:rsidRPr="00EF347F">
        <w:rPr>
          <w:noProof/>
          <w:lang w:val="pl-PL"/>
        </w:rPr>
        <w:t>w</w:t>
      </w:r>
      <w:r w:rsidR="00536A1B">
        <w:rPr>
          <w:noProof/>
          <w:lang w:val="pl-PL"/>
        </w:rPr>
        <w:t> </w:t>
      </w:r>
      <w:r w:rsidR="00536A1B" w:rsidRPr="00EF347F">
        <w:rPr>
          <w:noProof/>
          <w:lang w:val="pl-PL"/>
        </w:rPr>
        <w:t>rez</w:t>
      </w:r>
      <w:r w:rsidRPr="00EF347F">
        <w:rPr>
          <w:noProof/>
          <w:lang w:val="pl-PL"/>
        </w:rPr>
        <w:t>ultacie zapewnić odporność łańcuchów dostaw. Siła Europy polega m.in. na jej stabilności, przewidywalnej polityce</w:t>
      </w:r>
      <w:r w:rsidR="00536A1B" w:rsidRPr="00EF347F">
        <w:rPr>
          <w:noProof/>
          <w:lang w:val="pl-PL"/>
        </w:rPr>
        <w:t xml:space="preserve"> i</w:t>
      </w:r>
      <w:r w:rsidR="00536A1B">
        <w:rPr>
          <w:noProof/>
          <w:lang w:val="pl-PL"/>
        </w:rPr>
        <w:t> </w:t>
      </w:r>
      <w:r w:rsidR="00536A1B" w:rsidRPr="00EF347F">
        <w:rPr>
          <w:noProof/>
          <w:lang w:val="pl-PL"/>
        </w:rPr>
        <w:t>dłu</w:t>
      </w:r>
      <w:r w:rsidRPr="00EF347F">
        <w:rPr>
          <w:noProof/>
          <w:lang w:val="pl-PL"/>
        </w:rPr>
        <w:t>giej historii wprowadzania na rynki innowacyjnych rozwiązań przemysłowych wysokiej jakości.</w:t>
      </w:r>
    </w:p>
    <w:p w14:paraId="67A644D9" w14:textId="1A286DD4" w:rsidR="00482E88" w:rsidRPr="00EF347F" w:rsidRDefault="00482E88" w:rsidP="00482E88">
      <w:pPr>
        <w:rPr>
          <w:i/>
          <w:noProof/>
          <w:lang w:val="pl-PL"/>
        </w:rPr>
      </w:pPr>
      <w:r w:rsidRPr="00EF347F">
        <w:rPr>
          <w:i/>
          <w:noProof/>
          <w:lang w:val="pl-PL"/>
        </w:rPr>
        <w:t>Ramy sprzyjające inwestycjom</w:t>
      </w:r>
      <w:r w:rsidR="00536A1B" w:rsidRPr="00EF347F">
        <w:rPr>
          <w:i/>
          <w:noProof/>
          <w:lang w:val="pl-PL"/>
        </w:rPr>
        <w:t xml:space="preserve"> i</w:t>
      </w:r>
      <w:r w:rsidR="00536A1B">
        <w:rPr>
          <w:i/>
          <w:noProof/>
          <w:lang w:val="pl-PL"/>
        </w:rPr>
        <w:t> </w:t>
      </w:r>
      <w:r w:rsidR="00536A1B" w:rsidRPr="00EF347F">
        <w:rPr>
          <w:i/>
          <w:noProof/>
          <w:lang w:val="pl-PL"/>
        </w:rPr>
        <w:t>kon</w:t>
      </w:r>
      <w:r w:rsidRPr="00EF347F">
        <w:rPr>
          <w:i/>
          <w:noProof/>
          <w:lang w:val="pl-PL"/>
        </w:rPr>
        <w:t>kurencyjności</w:t>
      </w:r>
      <w:r w:rsidR="00536A1B" w:rsidRPr="00EF347F">
        <w:rPr>
          <w:i/>
          <w:noProof/>
          <w:lang w:val="pl-PL"/>
        </w:rPr>
        <w:t xml:space="preserve"> w</w:t>
      </w:r>
      <w:r w:rsidR="00536A1B">
        <w:rPr>
          <w:i/>
          <w:noProof/>
          <w:lang w:val="pl-PL"/>
        </w:rPr>
        <w:t> </w:t>
      </w:r>
      <w:r w:rsidR="00536A1B" w:rsidRPr="00EF347F">
        <w:rPr>
          <w:i/>
          <w:noProof/>
          <w:lang w:val="pl-PL"/>
        </w:rPr>
        <w:t>Eur</w:t>
      </w:r>
      <w:r w:rsidRPr="00EF347F">
        <w:rPr>
          <w:i/>
          <w:noProof/>
          <w:lang w:val="pl-PL"/>
        </w:rPr>
        <w:t>opie…</w:t>
      </w:r>
    </w:p>
    <w:p w14:paraId="70AC37D5" w14:textId="5FAC7D54" w:rsidR="00482E88" w:rsidRPr="00EF347F" w:rsidRDefault="00482E88" w:rsidP="00482E88">
      <w:pPr>
        <w:rPr>
          <w:noProof/>
          <w:lang w:val="pl-PL"/>
        </w:rPr>
      </w:pPr>
      <w:r w:rsidRPr="00EF347F">
        <w:rPr>
          <w:noProof/>
          <w:lang w:val="pl-PL"/>
        </w:rPr>
        <w:t>Zapewnienie sprzyjającego otoczenia regulacyjnego</w:t>
      </w:r>
      <w:r w:rsidR="00536A1B" w:rsidRPr="00EF347F">
        <w:rPr>
          <w:noProof/>
          <w:lang w:val="pl-PL"/>
        </w:rPr>
        <w:t xml:space="preserve"> i</w:t>
      </w:r>
      <w:r w:rsidR="00536A1B">
        <w:rPr>
          <w:noProof/>
          <w:lang w:val="pl-PL"/>
        </w:rPr>
        <w:t> </w:t>
      </w:r>
      <w:r w:rsidR="00536A1B" w:rsidRPr="00EF347F">
        <w:rPr>
          <w:noProof/>
          <w:lang w:val="pl-PL"/>
        </w:rPr>
        <w:t>fin</w:t>
      </w:r>
      <w:r w:rsidRPr="00EF347F">
        <w:rPr>
          <w:noProof/>
          <w:lang w:val="pl-PL"/>
        </w:rPr>
        <w:t>ansowego przyciągnie do Europy inwestycje</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dukcję. Akt</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surowców krytycznych, rozporządzenie</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ekoprojektu dla zrównoważonych produktów</w:t>
      </w:r>
      <w:r w:rsidR="00536A1B" w:rsidRPr="00EF347F">
        <w:rPr>
          <w:noProof/>
          <w:lang w:val="pl-PL"/>
        </w:rPr>
        <w:t xml:space="preserve"> i</w:t>
      </w:r>
      <w:r w:rsidR="00536A1B">
        <w:rPr>
          <w:noProof/>
          <w:lang w:val="pl-PL"/>
        </w:rPr>
        <w:t> </w:t>
      </w:r>
      <w:r w:rsidR="00536A1B" w:rsidRPr="00EF347F">
        <w:rPr>
          <w:noProof/>
          <w:lang w:val="pl-PL"/>
        </w:rPr>
        <w:t>akt w</w:t>
      </w:r>
      <w:r w:rsidR="00536A1B">
        <w:rPr>
          <w:noProof/>
          <w:lang w:val="pl-PL"/>
        </w:rPr>
        <w:t> </w:t>
      </w:r>
      <w:r w:rsidR="00536A1B" w:rsidRPr="00EF347F">
        <w:rPr>
          <w:noProof/>
          <w:lang w:val="pl-PL"/>
        </w:rPr>
        <w:t>spr</w:t>
      </w:r>
      <w:r w:rsidRPr="00EF347F">
        <w:rPr>
          <w:noProof/>
          <w:lang w:val="pl-PL"/>
        </w:rPr>
        <w:t>awie przemysłu neutralnego emisyjnie to główne instrumenty zapewniające otwartą strategiczną autonomię,</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poprzez zwiększenie produkcji krajowej, ustanowienie kluczowych partnerstw</w:t>
      </w:r>
      <w:r w:rsidR="00536A1B" w:rsidRPr="00EF347F">
        <w:rPr>
          <w:noProof/>
          <w:lang w:val="pl-PL"/>
        </w:rPr>
        <w:t xml:space="preserve"> z</w:t>
      </w:r>
      <w:r w:rsidR="00536A1B">
        <w:rPr>
          <w:noProof/>
          <w:lang w:val="pl-PL"/>
        </w:rPr>
        <w:t> </w:t>
      </w:r>
      <w:r w:rsidR="00536A1B" w:rsidRPr="00EF347F">
        <w:rPr>
          <w:noProof/>
          <w:lang w:val="pl-PL"/>
        </w:rPr>
        <w:t>par</w:t>
      </w:r>
      <w:r w:rsidRPr="00EF347F">
        <w:rPr>
          <w:noProof/>
          <w:lang w:val="pl-PL"/>
        </w:rPr>
        <w:t>tnerami</w:t>
      </w:r>
      <w:r w:rsidR="00536A1B" w:rsidRPr="00EF347F">
        <w:rPr>
          <w:noProof/>
          <w:lang w:val="pl-PL"/>
        </w:rPr>
        <w:t xml:space="preserve"> o</w:t>
      </w:r>
      <w:r w:rsidR="00536A1B">
        <w:rPr>
          <w:noProof/>
          <w:lang w:val="pl-PL"/>
        </w:rPr>
        <w:t> </w:t>
      </w:r>
      <w:r w:rsidR="00536A1B" w:rsidRPr="00EF347F">
        <w:rPr>
          <w:noProof/>
          <w:lang w:val="pl-PL"/>
        </w:rPr>
        <w:t>pod</w:t>
      </w:r>
      <w:r w:rsidRPr="00EF347F">
        <w:rPr>
          <w:noProof/>
          <w:lang w:val="pl-PL"/>
        </w:rPr>
        <w:t>obnych poglądach, stosowanie podejść opartych na gospodarce</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ym łańcuchu wartości, dywersyfikację, projekty strategiczne</w:t>
      </w:r>
      <w:r w:rsidR="00536A1B" w:rsidRPr="00EF347F">
        <w:rPr>
          <w:noProof/>
          <w:lang w:val="pl-PL"/>
        </w:rPr>
        <w:t xml:space="preserve"> i</w:t>
      </w:r>
      <w:r w:rsidR="00536A1B">
        <w:rPr>
          <w:noProof/>
          <w:lang w:val="pl-PL"/>
        </w:rPr>
        <w:t> </w:t>
      </w:r>
      <w:r w:rsidR="00536A1B" w:rsidRPr="00EF347F">
        <w:rPr>
          <w:noProof/>
          <w:lang w:val="pl-PL"/>
        </w:rPr>
        <w:t>łat</w:t>
      </w:r>
      <w:r w:rsidRPr="00EF347F">
        <w:rPr>
          <w:noProof/>
          <w:lang w:val="pl-PL"/>
        </w:rPr>
        <w:t>wiejsze wydawanie pozwoleń dotyczących wszystkich technologii</w:t>
      </w:r>
      <w:r w:rsidR="00536A1B" w:rsidRPr="00EF347F">
        <w:rPr>
          <w:noProof/>
          <w:lang w:val="pl-PL"/>
        </w:rPr>
        <w:t xml:space="preserve"> i</w:t>
      </w:r>
      <w:r w:rsidR="00536A1B">
        <w:rPr>
          <w:noProof/>
          <w:lang w:val="pl-PL"/>
        </w:rPr>
        <w:t> </w:t>
      </w:r>
      <w:r w:rsidR="00536A1B" w:rsidRPr="00EF347F">
        <w:rPr>
          <w:noProof/>
          <w:lang w:val="pl-PL"/>
        </w:rPr>
        <w:t>wsz</w:t>
      </w:r>
      <w:r w:rsidRPr="00EF347F">
        <w:rPr>
          <w:noProof/>
          <w:lang w:val="pl-PL"/>
        </w:rPr>
        <w:t>elkiej infrastruktury. Akt</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przemysłu neutralnego emisyjnie jest konkretnym krokiem na drodze do stworzenia przemysłowego uzasadnienia biznesowego dla europejskiej transformacji</w:t>
      </w:r>
      <w:r w:rsidR="00536A1B" w:rsidRPr="00EF347F">
        <w:rPr>
          <w:noProof/>
          <w:lang w:val="pl-PL"/>
        </w:rPr>
        <w:t xml:space="preserve"> w</w:t>
      </w:r>
      <w:r w:rsidR="00536A1B">
        <w:rPr>
          <w:noProof/>
          <w:lang w:val="pl-PL"/>
        </w:rPr>
        <w:t> </w:t>
      </w:r>
      <w:r w:rsidR="00536A1B" w:rsidRPr="00EF347F">
        <w:rPr>
          <w:noProof/>
          <w:lang w:val="pl-PL"/>
        </w:rPr>
        <w:t>kie</w:t>
      </w:r>
      <w:r w:rsidRPr="00EF347F">
        <w:rPr>
          <w:noProof/>
          <w:lang w:val="pl-PL"/>
        </w:rPr>
        <w:t>runku neutralności pod względem emisji dwutlenku węgla. Odnosi się on do właściwych tematów poprzez znaczne przyspieszenie wydawania pozwoleń, ukierunkowanie inwestycji</w:t>
      </w:r>
      <w:r w:rsidR="00536A1B" w:rsidRPr="00EF347F">
        <w:rPr>
          <w:noProof/>
          <w:lang w:val="pl-PL"/>
        </w:rPr>
        <w:t xml:space="preserve"> w</w:t>
      </w:r>
      <w:r w:rsidR="00536A1B">
        <w:rPr>
          <w:noProof/>
          <w:lang w:val="pl-PL"/>
        </w:rPr>
        <w:t> </w:t>
      </w:r>
      <w:r w:rsidR="00536A1B" w:rsidRPr="00EF347F">
        <w:rPr>
          <w:noProof/>
          <w:lang w:val="pl-PL"/>
        </w:rPr>
        <w:t>bad</w:t>
      </w:r>
      <w:r w:rsidRPr="00EF347F">
        <w:rPr>
          <w:noProof/>
          <w:lang w:val="pl-PL"/>
        </w:rPr>
        <w:t>ania</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 xml:space="preserve">wój oraz dostęp do istniejących unijnych systemów finansowania. </w:t>
      </w:r>
    </w:p>
    <w:p w14:paraId="19E6E203" w14:textId="2CCB5A6D" w:rsidR="00482E88" w:rsidRPr="00EF347F" w:rsidRDefault="00482E88" w:rsidP="00482E88">
      <w:pPr>
        <w:rPr>
          <w:noProof/>
          <w:lang w:val="pl-PL"/>
        </w:rPr>
      </w:pPr>
      <w:bookmarkStart w:id="45" w:name="_Hlk156292416"/>
      <w:r w:rsidRPr="00EF347F">
        <w:rPr>
          <w:noProof/>
          <w:lang w:val="pl-PL"/>
        </w:rPr>
        <w:t>Polityka przemysłowa powinna wzmocnić te sektory, które są niezbędne do przeprowadzenia transformacji ekologicznej, ale transformacja ta może być dla nich wyzwaniem, ponieważ trudniej jest je zdekarbonizować,</w:t>
      </w:r>
      <w:r w:rsidR="00536A1B" w:rsidRPr="00EF347F">
        <w:rPr>
          <w:noProof/>
          <w:lang w:val="pl-PL"/>
        </w:rPr>
        <w:t xml:space="preserve"> a</w:t>
      </w:r>
      <w:r w:rsidR="00536A1B">
        <w:rPr>
          <w:noProof/>
          <w:lang w:val="pl-PL"/>
        </w:rPr>
        <w:t> </w:t>
      </w:r>
      <w:r w:rsidR="00536A1B" w:rsidRPr="00EF347F">
        <w:rPr>
          <w:noProof/>
          <w:lang w:val="pl-PL"/>
        </w:rPr>
        <w:t>tym</w:t>
      </w:r>
      <w:r w:rsidRPr="00EF347F">
        <w:rPr>
          <w:noProof/>
          <w:lang w:val="pl-PL"/>
        </w:rPr>
        <w:t xml:space="preserve"> samym nie udaje się osiągnąć</w:t>
      </w:r>
      <w:r w:rsidR="00536A1B" w:rsidRPr="00EF347F">
        <w:rPr>
          <w:noProof/>
          <w:lang w:val="pl-PL"/>
        </w:rPr>
        <w:t xml:space="preserve"> w</w:t>
      </w:r>
      <w:r w:rsidR="00536A1B">
        <w:rPr>
          <w:noProof/>
          <w:lang w:val="pl-PL"/>
        </w:rPr>
        <w:t> </w:t>
      </w:r>
      <w:r w:rsidR="00536A1B" w:rsidRPr="00EF347F">
        <w:rPr>
          <w:noProof/>
          <w:lang w:val="pl-PL"/>
        </w:rPr>
        <w:t>nic</w:t>
      </w:r>
      <w:r w:rsidRPr="00EF347F">
        <w:rPr>
          <w:noProof/>
          <w:lang w:val="pl-PL"/>
        </w:rPr>
        <w:t>h rezultatów bez ukierunkowanej</w:t>
      </w:r>
      <w:r w:rsidR="00536A1B" w:rsidRPr="00EF347F">
        <w:rPr>
          <w:noProof/>
          <w:lang w:val="pl-PL"/>
        </w:rPr>
        <w:t xml:space="preserve"> i</w:t>
      </w:r>
      <w:r w:rsidR="00536A1B">
        <w:rPr>
          <w:noProof/>
          <w:lang w:val="pl-PL"/>
        </w:rPr>
        <w:t> </w:t>
      </w:r>
      <w:r w:rsidR="00536A1B" w:rsidRPr="00EF347F">
        <w:rPr>
          <w:noProof/>
          <w:lang w:val="pl-PL"/>
        </w:rPr>
        <w:t>uwa</w:t>
      </w:r>
      <w:r w:rsidRPr="00EF347F">
        <w:rPr>
          <w:noProof/>
          <w:lang w:val="pl-PL"/>
        </w:rPr>
        <w:t>runkowanej uwagi</w:t>
      </w:r>
      <w:r w:rsidR="00536A1B" w:rsidRPr="00EF347F">
        <w:rPr>
          <w:noProof/>
          <w:lang w:val="pl-PL"/>
        </w:rPr>
        <w:t xml:space="preserve"> i</w:t>
      </w:r>
      <w:r w:rsidR="00536A1B">
        <w:rPr>
          <w:noProof/>
          <w:lang w:val="pl-PL"/>
        </w:rPr>
        <w:t> </w:t>
      </w:r>
      <w:r w:rsidR="00536A1B" w:rsidRPr="00EF347F">
        <w:rPr>
          <w:noProof/>
          <w:lang w:val="pl-PL"/>
        </w:rPr>
        <w:t>wsp</w:t>
      </w:r>
      <w:r w:rsidRPr="00EF347F">
        <w:rPr>
          <w:noProof/>
          <w:lang w:val="pl-PL"/>
        </w:rPr>
        <w:t>arcia. Przykładem mogą być sojusze przemysłowe</w:t>
      </w:r>
      <w:r w:rsidR="00536A1B" w:rsidRPr="00EF347F">
        <w:rPr>
          <w:noProof/>
          <w:lang w:val="pl-PL"/>
        </w:rPr>
        <w:t xml:space="preserve"> i</w:t>
      </w:r>
      <w:r w:rsidR="00536A1B">
        <w:rPr>
          <w:noProof/>
          <w:lang w:val="pl-PL"/>
        </w:rPr>
        <w:t> </w:t>
      </w:r>
      <w:r w:rsidR="00536A1B" w:rsidRPr="00EF347F">
        <w:rPr>
          <w:noProof/>
          <w:lang w:val="pl-PL"/>
        </w:rPr>
        <w:t>sym</w:t>
      </w:r>
      <w:r w:rsidRPr="00EF347F">
        <w:rPr>
          <w:noProof/>
          <w:lang w:val="pl-PL"/>
        </w:rPr>
        <w:t>biotyczne klastry przemysłowe, takie jak doliny wodorowe (</w:t>
      </w:r>
      <w:r>
        <w:rPr>
          <w:rStyle w:val="FootnoteReference"/>
          <w:noProof/>
        </w:rPr>
        <w:footnoteReference w:id="27"/>
      </w:r>
      <w:r w:rsidRPr="00EF347F">
        <w:rPr>
          <w:noProof/>
          <w:lang w:val="pl-PL"/>
        </w:rPr>
        <w:t>), w UE</w:t>
      </w:r>
      <w:r w:rsidR="00536A1B" w:rsidRPr="00EF347F">
        <w:rPr>
          <w:noProof/>
          <w:lang w:val="pl-PL"/>
        </w:rPr>
        <w:t xml:space="preserve"> i</w:t>
      </w:r>
      <w:r w:rsidR="00536A1B">
        <w:rPr>
          <w:noProof/>
          <w:lang w:val="pl-PL"/>
        </w:rPr>
        <w:t> </w:t>
      </w:r>
      <w:r w:rsidR="00536A1B" w:rsidRPr="00EF347F">
        <w:rPr>
          <w:noProof/>
          <w:lang w:val="pl-PL"/>
        </w:rPr>
        <w:t>jej</w:t>
      </w:r>
      <w:r w:rsidRPr="00EF347F">
        <w:rPr>
          <w:noProof/>
          <w:lang w:val="pl-PL"/>
        </w:rPr>
        <w:t xml:space="preserve"> sąsiedztwie. Takie klastry pomagają dostawcom czystych technologii</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ększaniu skali ich działalności</w:t>
      </w:r>
      <w:r w:rsidR="00536A1B" w:rsidRPr="00EF347F">
        <w:rPr>
          <w:noProof/>
          <w:lang w:val="pl-PL"/>
        </w:rPr>
        <w:t xml:space="preserve"> i</w:t>
      </w:r>
      <w:r w:rsidR="00536A1B">
        <w:rPr>
          <w:noProof/>
          <w:lang w:val="pl-PL"/>
        </w:rPr>
        <w:t> </w:t>
      </w:r>
      <w:r w:rsidR="00536A1B" w:rsidRPr="00EF347F">
        <w:rPr>
          <w:noProof/>
          <w:lang w:val="pl-PL"/>
        </w:rPr>
        <w:t>pop</w:t>
      </w:r>
      <w:r w:rsidRPr="00EF347F">
        <w:rPr>
          <w:noProof/>
          <w:lang w:val="pl-PL"/>
        </w:rPr>
        <w:t>rawiają ich komercyjną zasadność poprzez zaopatrywanie kilku odbiorców przemysłowych</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danego klastra, natomiast przemysł wytwórczy mógłby skuteczniej i po niższych kosztach zdekarbonizować ich działalność dzięki zapewnieniu dostępu do czystych technologii</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ziałowi kosztów. Szczególną uwagę należy zwrócić na tworzenie rynków pionierskich dla czystych technologii</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duktów</w:t>
      </w:r>
      <w:r w:rsidR="00536A1B" w:rsidRPr="00EF347F">
        <w:rPr>
          <w:noProof/>
          <w:lang w:val="pl-PL"/>
        </w:rPr>
        <w:t xml:space="preserve"> w</w:t>
      </w:r>
      <w:r w:rsidR="00536A1B">
        <w:rPr>
          <w:noProof/>
          <w:lang w:val="pl-PL"/>
        </w:rPr>
        <w:t> </w:t>
      </w:r>
      <w:r w:rsidR="00536A1B" w:rsidRPr="00EF347F">
        <w:rPr>
          <w:noProof/>
          <w:lang w:val="pl-PL"/>
        </w:rPr>
        <w:t>Eur</w:t>
      </w:r>
      <w:r w:rsidRPr="00EF347F">
        <w:rPr>
          <w:noProof/>
          <w:lang w:val="pl-PL"/>
        </w:rPr>
        <w:t>opie, obejmujących m.in. obieg zamknięty</w:t>
      </w:r>
      <w:r w:rsidR="00536A1B" w:rsidRPr="00EF347F">
        <w:rPr>
          <w:noProof/>
          <w:lang w:val="pl-PL"/>
        </w:rPr>
        <w:t xml:space="preserve"> i</w:t>
      </w:r>
      <w:r w:rsidR="00536A1B">
        <w:rPr>
          <w:noProof/>
          <w:lang w:val="pl-PL"/>
        </w:rPr>
        <w:t> </w:t>
      </w:r>
      <w:r w:rsidR="00536A1B" w:rsidRPr="00EF347F">
        <w:rPr>
          <w:noProof/>
          <w:lang w:val="pl-PL"/>
        </w:rPr>
        <w:t>bio</w:t>
      </w:r>
      <w:r w:rsidRPr="00EF347F">
        <w:rPr>
          <w:noProof/>
          <w:lang w:val="pl-PL"/>
        </w:rPr>
        <w:t>produkty pozyskiwane</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zrównoważony.</w:t>
      </w:r>
    </w:p>
    <w:bookmarkEnd w:id="45"/>
    <w:p w14:paraId="49795BD7" w14:textId="4075720A" w:rsidR="00482E88" w:rsidRPr="00EF347F" w:rsidRDefault="00482E88" w:rsidP="00482E88">
      <w:pPr>
        <w:rPr>
          <w:noProof/>
          <w:lang w:val="pl-PL"/>
        </w:rPr>
      </w:pPr>
      <w:r w:rsidRPr="00EF347F">
        <w:rPr>
          <w:noProof/>
          <w:lang w:val="pl-PL"/>
        </w:rPr>
        <w:t>Ponadto potrzebne są instrumenty przejściowe, aby wspierać sektory, zanim staną się one komercyjnie opłacalne. Wymaga to kompleksowego przemyślenia wszystkich elementów prowadzących do inwestycji prywatnych: od opodatkowania po dostęp do finansowania, od umiejętności po obciążenia regulacyjne</w:t>
      </w:r>
      <w:r w:rsidR="00536A1B" w:rsidRPr="00EF347F">
        <w:rPr>
          <w:noProof/>
          <w:lang w:val="pl-PL"/>
        </w:rPr>
        <w:t xml:space="preserve"> i</w:t>
      </w:r>
      <w:r w:rsidR="00536A1B">
        <w:rPr>
          <w:noProof/>
          <w:lang w:val="pl-PL"/>
        </w:rPr>
        <w:t> </w:t>
      </w:r>
      <w:r w:rsidR="00536A1B" w:rsidRPr="00EF347F">
        <w:rPr>
          <w:noProof/>
          <w:lang w:val="pl-PL"/>
        </w:rPr>
        <w:t>kos</w:t>
      </w:r>
      <w:r w:rsidRPr="00EF347F">
        <w:rPr>
          <w:noProof/>
          <w:lang w:val="pl-PL"/>
        </w:rPr>
        <w:t>zty energii związane</w:t>
      </w:r>
      <w:r w:rsidR="00536A1B" w:rsidRPr="00EF347F">
        <w:rPr>
          <w:noProof/>
          <w:lang w:val="pl-PL"/>
        </w:rPr>
        <w:t xml:space="preserve"> z</w:t>
      </w:r>
      <w:r w:rsidR="00536A1B">
        <w:rPr>
          <w:noProof/>
          <w:lang w:val="pl-PL"/>
        </w:rPr>
        <w:t> </w:t>
      </w:r>
      <w:r w:rsidR="00536A1B" w:rsidRPr="00EF347F">
        <w:rPr>
          <w:noProof/>
          <w:lang w:val="pl-PL"/>
        </w:rPr>
        <w:t>bie</w:t>
      </w:r>
      <w:r w:rsidRPr="00EF347F">
        <w:rPr>
          <w:noProof/>
          <w:lang w:val="pl-PL"/>
        </w:rPr>
        <w:t>żącą działalnością gospodarczą</w:t>
      </w:r>
      <w:r w:rsidR="00536A1B" w:rsidRPr="00EF347F">
        <w:rPr>
          <w:noProof/>
          <w:lang w:val="pl-PL"/>
        </w:rPr>
        <w:t>. W</w:t>
      </w:r>
      <w:r w:rsidR="00536A1B">
        <w:rPr>
          <w:noProof/>
          <w:lang w:val="pl-PL"/>
        </w:rPr>
        <w:t> </w:t>
      </w:r>
      <w:r w:rsidR="00536A1B" w:rsidRPr="00EF347F">
        <w:rPr>
          <w:noProof/>
          <w:lang w:val="pl-PL"/>
        </w:rPr>
        <w:t>tym</w:t>
      </w:r>
      <w:r w:rsidRPr="00EF347F">
        <w:rPr>
          <w:noProof/>
          <w:lang w:val="pl-PL"/>
        </w:rPr>
        <w:t xml:space="preserve"> kontekście należy poświęcić znacznie więcej uwagi uproszczonemu otoczeniu regulacyjnemu dla przedsiębiorstw nadać nowy impuls silnemu jednolitemu rynkowi, który usunie niepotrzebne krajowe bariery regulacyjne, zwłaszcza</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kluczowych technologii. Umożliwia to przedsiębiorstwom rozwój standardowych rozwiązań</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ej Europie, zwiększając tym samym ich atrakcyjność gospodarczą dla inwestorów</w:t>
      </w:r>
      <w:r w:rsidR="00536A1B" w:rsidRPr="00EF347F">
        <w:rPr>
          <w:noProof/>
          <w:lang w:val="pl-PL"/>
        </w:rPr>
        <w:t xml:space="preserve"> i</w:t>
      </w:r>
      <w:r w:rsidR="00536A1B">
        <w:rPr>
          <w:noProof/>
          <w:lang w:val="pl-PL"/>
        </w:rPr>
        <w:t> </w:t>
      </w:r>
      <w:r w:rsidR="00536A1B" w:rsidRPr="00EF347F">
        <w:rPr>
          <w:noProof/>
          <w:lang w:val="pl-PL"/>
        </w:rPr>
        <w:t>jes</w:t>
      </w:r>
      <w:r w:rsidRPr="00EF347F">
        <w:rPr>
          <w:noProof/>
          <w:lang w:val="pl-PL"/>
        </w:rPr>
        <w:t xml:space="preserve">t kluczowym elementem przyszłego sukcesu programu UE. </w:t>
      </w:r>
    </w:p>
    <w:p w14:paraId="4FC51D46" w14:textId="0B761EE5" w:rsidR="00482E88" w:rsidRPr="00EF347F" w:rsidRDefault="00482E88" w:rsidP="00482E88">
      <w:pPr>
        <w:rPr>
          <w:noProof/>
          <w:lang w:val="pl-PL"/>
        </w:rPr>
      </w:pPr>
      <w:r w:rsidRPr="00EF347F">
        <w:rPr>
          <w:noProof/>
          <w:lang w:val="pl-PL"/>
        </w:rPr>
        <w:t>Szczególną uwagę należy również zwrócić na rolę MŚP. Są one czynnikiem napędzającym transformację, mają zasadnicze znaczenie</w:t>
      </w:r>
      <w:r w:rsidR="00536A1B" w:rsidRPr="00EF347F">
        <w:rPr>
          <w:noProof/>
          <w:lang w:val="pl-PL"/>
        </w:rPr>
        <w:t xml:space="preserve"> w</w:t>
      </w:r>
      <w:r w:rsidR="00536A1B">
        <w:rPr>
          <w:noProof/>
          <w:lang w:val="pl-PL"/>
        </w:rPr>
        <w:t> </w:t>
      </w:r>
      <w:r w:rsidR="00536A1B" w:rsidRPr="00EF347F">
        <w:rPr>
          <w:noProof/>
          <w:lang w:val="pl-PL"/>
        </w:rPr>
        <w:t>wie</w:t>
      </w:r>
      <w:r w:rsidRPr="00EF347F">
        <w:rPr>
          <w:noProof/>
          <w:lang w:val="pl-PL"/>
        </w:rPr>
        <w:t>lu łańcuchach dostaw</w:t>
      </w:r>
      <w:r w:rsidR="00536A1B" w:rsidRPr="00EF347F">
        <w:rPr>
          <w:noProof/>
          <w:lang w:val="pl-PL"/>
        </w:rPr>
        <w:t xml:space="preserve"> i</w:t>
      </w:r>
      <w:r w:rsidR="00536A1B">
        <w:rPr>
          <w:noProof/>
          <w:lang w:val="pl-PL"/>
        </w:rPr>
        <w:t> </w:t>
      </w:r>
      <w:r w:rsidR="00536A1B" w:rsidRPr="00EF347F">
        <w:rPr>
          <w:noProof/>
          <w:lang w:val="pl-PL"/>
        </w:rPr>
        <w:t>bar</w:t>
      </w:r>
      <w:r w:rsidRPr="00EF347F">
        <w:rPr>
          <w:noProof/>
          <w:lang w:val="pl-PL"/>
        </w:rPr>
        <w:t>dzo często również odczuwają wpływ zmian</w:t>
      </w:r>
      <w:r w:rsidR="00536A1B" w:rsidRPr="00EF347F">
        <w:rPr>
          <w:noProof/>
          <w:lang w:val="pl-PL"/>
        </w:rPr>
        <w:t xml:space="preserve"> w</w:t>
      </w:r>
      <w:r w:rsidR="00536A1B">
        <w:rPr>
          <w:noProof/>
          <w:lang w:val="pl-PL"/>
        </w:rPr>
        <w:t> </w:t>
      </w:r>
      <w:r w:rsidR="00536A1B" w:rsidRPr="00EF347F">
        <w:rPr>
          <w:noProof/>
          <w:lang w:val="pl-PL"/>
        </w:rPr>
        <w:t>pol</w:t>
      </w:r>
      <w:r w:rsidRPr="00EF347F">
        <w:rPr>
          <w:noProof/>
          <w:lang w:val="pl-PL"/>
        </w:rPr>
        <w:t>ityce</w:t>
      </w:r>
      <w:r w:rsidR="00536A1B" w:rsidRPr="00EF347F">
        <w:rPr>
          <w:noProof/>
          <w:lang w:val="pl-PL"/>
        </w:rPr>
        <w:t xml:space="preserve"> i</w:t>
      </w:r>
      <w:r w:rsidR="00536A1B">
        <w:rPr>
          <w:noProof/>
          <w:lang w:val="pl-PL"/>
        </w:rPr>
        <w:t> </w:t>
      </w:r>
      <w:r w:rsidR="00536A1B" w:rsidRPr="00EF347F">
        <w:rPr>
          <w:noProof/>
          <w:lang w:val="pl-PL"/>
        </w:rPr>
        <w:t>ram</w:t>
      </w:r>
      <w:r w:rsidRPr="00EF347F">
        <w:rPr>
          <w:noProof/>
          <w:lang w:val="pl-PL"/>
        </w:rPr>
        <w:t>ach regulacyjnych. Ze względu na ich bardziej ograniczone rozmiary,</w:t>
      </w:r>
      <w:r w:rsidR="00536A1B" w:rsidRPr="00EF347F">
        <w:rPr>
          <w:noProof/>
          <w:lang w:val="pl-PL"/>
        </w:rPr>
        <w:t xml:space="preserve"> a</w:t>
      </w:r>
      <w:r w:rsidR="00536A1B">
        <w:rPr>
          <w:noProof/>
          <w:lang w:val="pl-PL"/>
        </w:rPr>
        <w:t> </w:t>
      </w:r>
      <w:r w:rsidR="00536A1B" w:rsidRPr="00EF347F">
        <w:rPr>
          <w:noProof/>
          <w:lang w:val="pl-PL"/>
        </w:rPr>
        <w:t>tym</w:t>
      </w:r>
      <w:r w:rsidRPr="00EF347F">
        <w:rPr>
          <w:noProof/>
          <w:lang w:val="pl-PL"/>
        </w:rPr>
        <w:t xml:space="preserve"> samym zasoby, mogą one potrzebować dodatkowego wsparcia, na przykład aby dostosować swoje procesy produkcji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wdrożenia ram Zielonego Ładu.</w:t>
      </w:r>
    </w:p>
    <w:p w14:paraId="5800DBEC" w14:textId="6BB2032C" w:rsidR="00482E88" w:rsidRPr="00EF347F" w:rsidRDefault="00482E88" w:rsidP="00482E88">
      <w:pPr>
        <w:rPr>
          <w:noProof/>
          <w:lang w:val="pl-PL"/>
        </w:rPr>
      </w:pPr>
      <w:r w:rsidRPr="00EF347F">
        <w:rPr>
          <w:noProof/>
          <w:lang w:val="pl-PL"/>
        </w:rPr>
        <w:t>Inwestycje publiczne muszą być dobrze ukierunkowane, przy odpowiednim łączeniu wielkoskalowych dotacji, pożyczek, kapitału własnego, gwarancji, doradztwa</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ego wsparcia publicznego, które jest dostępne</w:t>
      </w:r>
      <w:r w:rsidR="00536A1B" w:rsidRPr="00EF347F">
        <w:rPr>
          <w:noProof/>
          <w:lang w:val="pl-PL"/>
        </w:rPr>
        <w:t xml:space="preserve"> w</w:t>
      </w:r>
      <w:r w:rsidR="00536A1B">
        <w:rPr>
          <w:noProof/>
          <w:lang w:val="pl-PL"/>
        </w:rPr>
        <w:t> </w:t>
      </w:r>
      <w:r w:rsidR="00536A1B" w:rsidRPr="00EF347F">
        <w:rPr>
          <w:noProof/>
          <w:lang w:val="pl-PL"/>
        </w:rPr>
        <w:t>naj</w:t>
      </w:r>
      <w:r w:rsidRPr="00EF347F">
        <w:rPr>
          <w:noProof/>
          <w:lang w:val="pl-PL"/>
        </w:rPr>
        <w:t>szybszy</w:t>
      </w:r>
      <w:r w:rsidR="00536A1B" w:rsidRPr="00EF347F">
        <w:rPr>
          <w:noProof/>
          <w:lang w:val="pl-PL"/>
        </w:rPr>
        <w:t xml:space="preserve"> i</w:t>
      </w:r>
      <w:r w:rsidR="00536A1B">
        <w:rPr>
          <w:noProof/>
          <w:lang w:val="pl-PL"/>
        </w:rPr>
        <w:t> </w:t>
      </w:r>
      <w:r w:rsidR="00536A1B" w:rsidRPr="00EF347F">
        <w:rPr>
          <w:noProof/>
          <w:lang w:val="pl-PL"/>
        </w:rPr>
        <w:t>naj</w:t>
      </w:r>
      <w:r w:rsidRPr="00EF347F">
        <w:rPr>
          <w:noProof/>
          <w:lang w:val="pl-PL"/>
        </w:rPr>
        <w:t>prostszy sposób. Instrument na rzecz Odbudowy</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 xml:space="preserve">ększania Odporności (RRF), będący głównym elementem NextGenerationEU, będzie nadal przyczyniać się do transformacji ekologicznej. Fundusz innowacyjny, którego wartość szacuje się </w:t>
      </w:r>
      <w:r w:rsidRPr="001A0D61">
        <w:rPr>
          <w:noProof/>
          <w:lang w:val="pl-PL"/>
        </w:rPr>
        <w:t>na</w:t>
      </w:r>
      <w:r w:rsidR="001A0D61" w:rsidRPr="001A0D61">
        <w:rPr>
          <w:noProof/>
          <w:lang w:val="pl-PL"/>
        </w:rPr>
        <w:t> </w:t>
      </w:r>
      <w:r w:rsidRPr="001A0D61">
        <w:rPr>
          <w:noProof/>
          <w:lang w:val="pl-PL"/>
        </w:rPr>
        <w:t>4</w:t>
      </w:r>
      <w:r w:rsidRPr="00EF347F">
        <w:rPr>
          <w:noProof/>
          <w:lang w:val="pl-PL"/>
        </w:rPr>
        <w:t xml:space="preserve">0 mld EUR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może odegrać ważną rolę,</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za pośrednictwem ogólnounijnych instrumentów przetargów konkurencyjnych</w:t>
      </w:r>
      <w:r w:rsidR="00536A1B" w:rsidRPr="00EF347F">
        <w:rPr>
          <w:noProof/>
          <w:lang w:val="pl-PL"/>
        </w:rPr>
        <w:t xml:space="preserve"> i</w:t>
      </w:r>
      <w:r w:rsidR="00536A1B">
        <w:rPr>
          <w:noProof/>
          <w:lang w:val="pl-PL"/>
        </w:rPr>
        <w:t> </w:t>
      </w:r>
      <w:r w:rsidR="00536A1B" w:rsidRPr="00EF347F">
        <w:rPr>
          <w:noProof/>
          <w:lang w:val="pl-PL"/>
        </w:rPr>
        <w:t>auk</w:t>
      </w:r>
      <w:r w:rsidRPr="00EF347F">
        <w:rPr>
          <w:noProof/>
          <w:lang w:val="pl-PL"/>
        </w:rPr>
        <w:t>cji jako usługi wspólnie</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 Oczekuje się, że</w:t>
      </w:r>
      <w:r w:rsidR="00536A1B" w:rsidRPr="00EF347F">
        <w:rPr>
          <w:noProof/>
          <w:lang w:val="pl-PL"/>
        </w:rPr>
        <w:t xml:space="preserve"> z</w:t>
      </w:r>
      <w:r w:rsidR="00536A1B">
        <w:rPr>
          <w:noProof/>
          <w:lang w:val="pl-PL"/>
        </w:rPr>
        <w:t> </w:t>
      </w:r>
      <w:r w:rsidR="00536A1B" w:rsidRPr="00EF347F">
        <w:rPr>
          <w:noProof/>
          <w:lang w:val="pl-PL"/>
        </w:rPr>
        <w:t>gwa</w:t>
      </w:r>
      <w:r w:rsidRPr="00EF347F">
        <w:rPr>
          <w:noProof/>
          <w:lang w:val="pl-PL"/>
        </w:rPr>
        <w:t>rancji budżetowej InvestEU uruchomione zostaną zielone inwestycje</w:t>
      </w:r>
      <w:r w:rsidR="00536A1B" w:rsidRPr="00EF347F">
        <w:rPr>
          <w:noProof/>
          <w:lang w:val="pl-PL"/>
        </w:rPr>
        <w:t xml:space="preserve"> o</w:t>
      </w:r>
      <w:r w:rsidR="00536A1B">
        <w:rPr>
          <w:noProof/>
          <w:lang w:val="pl-PL"/>
        </w:rPr>
        <w:t> </w:t>
      </w:r>
      <w:r w:rsidR="00536A1B" w:rsidRPr="00EF347F">
        <w:rPr>
          <w:noProof/>
          <w:lang w:val="pl-PL"/>
        </w:rPr>
        <w:t>war</w:t>
      </w:r>
      <w:r w:rsidRPr="00EF347F">
        <w:rPr>
          <w:noProof/>
          <w:lang w:val="pl-PL"/>
        </w:rPr>
        <w:t>tości ponad 110 mld</w:t>
      </w:r>
      <w:r w:rsidR="00536A1B" w:rsidRPr="00EF347F">
        <w:rPr>
          <w:noProof/>
          <w:lang w:val="pl-PL"/>
        </w:rPr>
        <w:t xml:space="preserve"> w</w:t>
      </w:r>
      <w:r w:rsidR="00536A1B">
        <w:rPr>
          <w:noProof/>
          <w:lang w:val="pl-PL"/>
        </w:rPr>
        <w:t> </w:t>
      </w:r>
      <w:r w:rsidR="00536A1B" w:rsidRPr="00EF347F">
        <w:rPr>
          <w:noProof/>
          <w:lang w:val="pl-PL"/>
        </w:rPr>
        <w:t>opa</w:t>
      </w:r>
      <w:r w:rsidRPr="00EF347F">
        <w:rPr>
          <w:noProof/>
          <w:lang w:val="pl-PL"/>
        </w:rPr>
        <w:t>rciu</w:t>
      </w:r>
      <w:r w:rsidR="00536A1B" w:rsidRPr="00EF347F">
        <w:rPr>
          <w:noProof/>
          <w:lang w:val="pl-PL"/>
        </w:rPr>
        <w:t xml:space="preserve"> o</w:t>
      </w:r>
      <w:r w:rsidR="00536A1B">
        <w:rPr>
          <w:noProof/>
          <w:lang w:val="pl-PL"/>
        </w:rPr>
        <w:t> </w:t>
      </w:r>
      <w:r w:rsidR="00536A1B" w:rsidRPr="00EF347F">
        <w:rPr>
          <w:noProof/>
          <w:lang w:val="pl-PL"/>
        </w:rPr>
        <w:t>bud</w:t>
      </w:r>
      <w:r w:rsidRPr="00EF347F">
        <w:rPr>
          <w:noProof/>
          <w:lang w:val="pl-PL"/>
        </w:rPr>
        <w:t>żet Unii oraz zasoby grupy EBI</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 xml:space="preserve">ych partnerów wykonawczych. </w:t>
      </w:r>
    </w:p>
    <w:p w14:paraId="449E9664" w14:textId="4BB16472" w:rsidR="00482E88" w:rsidRPr="00EF347F" w:rsidRDefault="00482E88" w:rsidP="00482E88">
      <w:pPr>
        <w:rPr>
          <w:noProof/>
          <w:lang w:val="pl-PL"/>
        </w:rPr>
      </w:pPr>
      <w:r w:rsidRPr="00EF347F">
        <w:rPr>
          <w:i/>
          <w:noProof/>
          <w:lang w:val="pl-PL"/>
        </w:rPr>
        <w:t>z należytym uwzględnieniem zdekarbonizowanego</w:t>
      </w:r>
      <w:r w:rsidR="00536A1B" w:rsidRPr="00EF347F">
        <w:rPr>
          <w:i/>
          <w:noProof/>
          <w:lang w:val="pl-PL"/>
        </w:rPr>
        <w:t xml:space="preserve"> i</w:t>
      </w:r>
      <w:r w:rsidR="00536A1B">
        <w:rPr>
          <w:i/>
          <w:noProof/>
          <w:lang w:val="pl-PL"/>
        </w:rPr>
        <w:t> </w:t>
      </w:r>
      <w:r w:rsidR="00536A1B" w:rsidRPr="00EF347F">
        <w:rPr>
          <w:i/>
          <w:noProof/>
          <w:lang w:val="pl-PL"/>
        </w:rPr>
        <w:t>kon</w:t>
      </w:r>
      <w:r w:rsidRPr="00EF347F">
        <w:rPr>
          <w:i/>
          <w:noProof/>
          <w:lang w:val="pl-PL"/>
        </w:rPr>
        <w:t>kurencyjnego przemysłu wytwórczego</w:t>
      </w:r>
      <w:r w:rsidRPr="00EF347F">
        <w:rPr>
          <w:noProof/>
          <w:lang w:val="pl-PL"/>
        </w:rPr>
        <w:t xml:space="preserve"> </w:t>
      </w:r>
    </w:p>
    <w:p w14:paraId="12FC5931" w14:textId="2A90A07A" w:rsidR="00482E88" w:rsidRPr="00EF347F" w:rsidRDefault="00482E88" w:rsidP="00482E88">
      <w:pPr>
        <w:rPr>
          <w:noProof/>
          <w:lang w:val="pl-PL"/>
        </w:rPr>
      </w:pPr>
      <w:r w:rsidRPr="00EF347F">
        <w:rPr>
          <w:noProof/>
          <w:lang w:val="pl-PL"/>
        </w:rPr>
        <w:t>Elektryfikacja, dostosowane procesy produkcji, paliwa niskoemisyjne</w:t>
      </w:r>
      <w:r w:rsidR="00536A1B" w:rsidRPr="00EF347F">
        <w:rPr>
          <w:noProof/>
          <w:lang w:val="pl-PL"/>
        </w:rPr>
        <w:t xml:space="preserve"> i</w:t>
      </w:r>
      <w:r w:rsidR="00536A1B">
        <w:rPr>
          <w:noProof/>
          <w:lang w:val="pl-PL"/>
        </w:rPr>
        <w:t> </w:t>
      </w:r>
      <w:r w:rsidR="00536A1B" w:rsidRPr="00EF347F">
        <w:rPr>
          <w:noProof/>
          <w:lang w:val="pl-PL"/>
        </w:rPr>
        <w:t>peł</w:t>
      </w:r>
      <w:r w:rsidRPr="00EF347F">
        <w:rPr>
          <w:noProof/>
          <w:lang w:val="pl-PL"/>
        </w:rPr>
        <w:t>ne wdrożenie wychwytywania emisji procesowych umożliwią znaczne ograniczenie emisji CO</w:t>
      </w:r>
      <w:r w:rsidRPr="00EF347F">
        <w:rPr>
          <w:noProof/>
          <w:sz w:val="22"/>
          <w:vertAlign w:val="subscript"/>
          <w:lang w:val="pl-PL"/>
        </w:rPr>
        <w:t>2</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 xml:space="preserve">emyśle wytwórczym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EU ETS, dzięki swojej wspólnej opłacie za emisję gazów cieplarnianych, stanowi rynkowe narzędzie innowacji zapewniające długoterminową przewidywalność głównym emitentom</w:t>
      </w:r>
      <w:r w:rsidR="00536A1B" w:rsidRPr="00EF347F">
        <w:rPr>
          <w:noProof/>
          <w:lang w:val="pl-PL"/>
        </w:rPr>
        <w:t xml:space="preserve"> w</w:t>
      </w:r>
      <w:r w:rsidR="00536A1B">
        <w:rPr>
          <w:noProof/>
          <w:lang w:val="pl-PL"/>
        </w:rPr>
        <w:t> </w:t>
      </w:r>
      <w:r w:rsidR="00536A1B" w:rsidRPr="00EF347F">
        <w:rPr>
          <w:noProof/>
          <w:lang w:val="pl-PL"/>
        </w:rPr>
        <w:t>Eur</w:t>
      </w:r>
      <w:r w:rsidRPr="00EF347F">
        <w:rPr>
          <w:noProof/>
          <w:lang w:val="pl-PL"/>
        </w:rPr>
        <w:t>opie</w:t>
      </w:r>
      <w:r w:rsidR="00536A1B" w:rsidRPr="00EF347F">
        <w:rPr>
          <w:noProof/>
          <w:lang w:val="pl-PL"/>
        </w:rPr>
        <w:t>.</w:t>
      </w:r>
      <w:r w:rsidR="00536A1B" w:rsidRPr="00EF347F">
        <w:rPr>
          <w:rFonts w:ascii="Segoe UI" w:hAnsi="Segoe UI"/>
          <w:noProof/>
          <w:sz w:val="18"/>
          <w:lang w:val="pl-PL"/>
        </w:rPr>
        <w:t xml:space="preserve"> </w:t>
      </w:r>
      <w:r w:rsidR="00536A1B" w:rsidRPr="00EF347F">
        <w:rPr>
          <w:noProof/>
          <w:lang w:val="pl-PL"/>
        </w:rPr>
        <w:t>W</w:t>
      </w:r>
      <w:r w:rsidR="00536A1B">
        <w:rPr>
          <w:noProof/>
          <w:lang w:val="pl-PL"/>
        </w:rPr>
        <w:t> </w:t>
      </w:r>
      <w:r w:rsidR="00536A1B" w:rsidRPr="00EF347F">
        <w:rPr>
          <w:noProof/>
          <w:lang w:val="pl-PL"/>
        </w:rPr>
        <w:t>prz</w:t>
      </w:r>
      <w:r w:rsidRPr="00EF347F">
        <w:rPr>
          <w:noProof/>
          <w:lang w:val="pl-PL"/>
        </w:rPr>
        <w:t>ypadku niektórych sektorów oznacza to inwestowanie</w:t>
      </w:r>
      <w:r w:rsidR="00536A1B" w:rsidRPr="00EF347F">
        <w:rPr>
          <w:noProof/>
          <w:lang w:val="pl-PL"/>
        </w:rPr>
        <w:t xml:space="preserve"> w</w:t>
      </w:r>
      <w:r w:rsidR="00536A1B">
        <w:rPr>
          <w:noProof/>
          <w:lang w:val="pl-PL"/>
        </w:rPr>
        <w:t> </w:t>
      </w:r>
      <w:r w:rsidR="00536A1B" w:rsidRPr="00EF347F">
        <w:rPr>
          <w:noProof/>
          <w:lang w:val="pl-PL"/>
        </w:rPr>
        <w:t>kom</w:t>
      </w:r>
      <w:r w:rsidRPr="00EF347F">
        <w:rPr>
          <w:noProof/>
          <w:lang w:val="pl-PL"/>
        </w:rPr>
        <w:t>pleksową transformację procesu produkcji (</w:t>
      </w:r>
      <w:r>
        <w:rPr>
          <w:rStyle w:val="FootnoteReference"/>
          <w:noProof/>
        </w:rPr>
        <w:footnoteReference w:id="28"/>
      </w:r>
      <w:r w:rsidRPr="00EF347F">
        <w:rPr>
          <w:noProof/>
          <w:lang w:val="pl-PL"/>
        </w:rPr>
        <w:t>). Wychwytywanie, wykorzystywanie</w:t>
      </w:r>
      <w:r w:rsidR="00536A1B" w:rsidRPr="00EF347F">
        <w:rPr>
          <w:noProof/>
          <w:lang w:val="pl-PL"/>
        </w:rPr>
        <w:t xml:space="preserve"> i</w:t>
      </w:r>
      <w:r w:rsidR="00536A1B">
        <w:rPr>
          <w:noProof/>
          <w:lang w:val="pl-PL"/>
        </w:rPr>
        <w:t> </w:t>
      </w:r>
      <w:r w:rsidR="00536A1B" w:rsidRPr="00EF347F">
        <w:rPr>
          <w:noProof/>
          <w:lang w:val="pl-PL"/>
        </w:rPr>
        <w:t>skł</w:t>
      </w:r>
      <w:r w:rsidRPr="00EF347F">
        <w:rPr>
          <w:noProof/>
          <w:lang w:val="pl-PL"/>
        </w:rPr>
        <w:t>adowanie dwutlenku węgla jest rozwiązaniem dla sektorów,</w:t>
      </w:r>
      <w:r w:rsidR="00536A1B" w:rsidRPr="00EF347F">
        <w:rPr>
          <w:noProof/>
          <w:lang w:val="pl-PL"/>
        </w:rPr>
        <w:t xml:space="preserve"> z</w:t>
      </w:r>
      <w:r w:rsidR="00536A1B">
        <w:rPr>
          <w:noProof/>
          <w:lang w:val="pl-PL"/>
        </w:rPr>
        <w:t> </w:t>
      </w:r>
      <w:r w:rsidR="00536A1B" w:rsidRPr="00EF347F">
        <w:rPr>
          <w:noProof/>
          <w:lang w:val="pl-PL"/>
        </w:rPr>
        <w:t>któ</w:t>
      </w:r>
      <w:r w:rsidRPr="00EF347F">
        <w:rPr>
          <w:noProof/>
          <w:lang w:val="pl-PL"/>
        </w:rPr>
        <w:t>rych emisje trudno zredukować,</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 xml:space="preserve">ypadku braku innych rozwiązań. </w:t>
      </w:r>
    </w:p>
    <w:p w14:paraId="75F65EA0" w14:textId="4C5F77F6" w:rsidR="00482E88" w:rsidRPr="00EF347F" w:rsidRDefault="00482E88" w:rsidP="00482E88">
      <w:pPr>
        <w:rPr>
          <w:noProof/>
          <w:lang w:val="pl-PL"/>
        </w:rPr>
      </w:pPr>
      <w:r w:rsidRPr="00EF347F">
        <w:rPr>
          <w:noProof/>
          <w:lang w:val="pl-PL"/>
        </w:rPr>
        <w:t>Koszty energii mają kluczowe znaczenie dla konkurencyjności przemysłu,</w:t>
      </w:r>
      <w:r w:rsidR="00536A1B" w:rsidRPr="00EF347F">
        <w:rPr>
          <w:noProof/>
          <w:lang w:val="pl-PL"/>
        </w:rPr>
        <w:t xml:space="preserve"> a</w:t>
      </w:r>
      <w:r w:rsidR="00536A1B">
        <w:rPr>
          <w:noProof/>
          <w:lang w:val="pl-PL"/>
        </w:rPr>
        <w:t> </w:t>
      </w:r>
      <w:r w:rsidR="00536A1B" w:rsidRPr="00EF347F">
        <w:rPr>
          <w:noProof/>
          <w:lang w:val="pl-PL"/>
        </w:rPr>
        <w:t>w</w:t>
      </w:r>
      <w:r w:rsidR="00536A1B">
        <w:rPr>
          <w:noProof/>
          <w:lang w:val="pl-PL"/>
        </w:rPr>
        <w:t> </w:t>
      </w:r>
      <w:r w:rsidR="00536A1B" w:rsidRPr="00EF347F">
        <w:rPr>
          <w:noProof/>
          <w:lang w:val="pl-PL"/>
        </w:rPr>
        <w:t>szc</w:t>
      </w:r>
      <w:r w:rsidRPr="00EF347F">
        <w:rPr>
          <w:noProof/>
          <w:lang w:val="pl-PL"/>
        </w:rPr>
        <w:t>zególności dla europejskich sektorów energochłonnych (</w:t>
      </w:r>
      <w:r>
        <w:rPr>
          <w:rStyle w:val="FootnoteReference"/>
          <w:noProof/>
        </w:rPr>
        <w:footnoteReference w:id="29"/>
      </w:r>
      <w:r w:rsidRPr="00EF347F">
        <w:rPr>
          <w:noProof/>
          <w:lang w:val="pl-PL"/>
        </w:rPr>
        <w:t>),</w:t>
      </w:r>
      <w:r w:rsidR="00536A1B" w:rsidRPr="00EF347F">
        <w:rPr>
          <w:noProof/>
          <w:lang w:val="pl-PL"/>
        </w:rPr>
        <w:t xml:space="preserve"> i</w:t>
      </w:r>
      <w:r w:rsidR="00536A1B">
        <w:rPr>
          <w:noProof/>
          <w:lang w:val="pl-PL"/>
        </w:rPr>
        <w:t> </w:t>
      </w:r>
      <w:r w:rsidR="00536A1B" w:rsidRPr="00EF347F">
        <w:rPr>
          <w:noProof/>
          <w:lang w:val="pl-PL"/>
        </w:rPr>
        <w:t>zas</w:t>
      </w:r>
      <w:r w:rsidRPr="00EF347F">
        <w:rPr>
          <w:noProof/>
          <w:lang w:val="pl-PL"/>
        </w:rPr>
        <w:t>ługują na szczególną uwagę</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specjalnej polityki umożliwiającej podmiotom, które wcześnie przeszły na czystą energię, skorzystanie ze sprawnej zmiany cen energii. Na początku przyjęta reforma struktury rynku energii elektrycznej sprawia, że rachunki za energię przedsiębiorstw są bardziej niezależne od krótkoterminowej rynkowej ceny energii elektrycznej. Dalsze rozszerzanie zasady konkurencyjnej zrównoważoności poprzez nagradzanie europejskich przedsiębiorstw inwestujących</w:t>
      </w:r>
      <w:r w:rsidR="00536A1B" w:rsidRPr="00EF347F">
        <w:rPr>
          <w:noProof/>
          <w:lang w:val="pl-PL"/>
        </w:rPr>
        <w:t xml:space="preserve"> w</w:t>
      </w:r>
      <w:r w:rsidR="00536A1B">
        <w:rPr>
          <w:noProof/>
          <w:lang w:val="pl-PL"/>
        </w:rPr>
        <w:t> </w:t>
      </w:r>
      <w:r w:rsidR="00536A1B" w:rsidRPr="00EF347F">
        <w:rPr>
          <w:noProof/>
          <w:lang w:val="pl-PL"/>
        </w:rPr>
        <w:t>tec</w:t>
      </w:r>
      <w:r w:rsidRPr="00EF347F">
        <w:rPr>
          <w:noProof/>
          <w:lang w:val="pl-PL"/>
        </w:rPr>
        <w:t>hnologie niskoemisyjne,</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dro</w:t>
      </w:r>
      <w:r w:rsidRPr="00EF347F">
        <w:rPr>
          <w:noProof/>
          <w:lang w:val="pl-PL"/>
        </w:rPr>
        <w:t>dze procedur udzielania zamówień lub ukierunkowanych reform przepisów dotyczących dostępu do sieci elektroenergetycznej, będzie miało zasadnicze znaczenie zarówno dla stworzenia dobrze prosperującej krajowej bazy produkcyjnej, jak</w:t>
      </w:r>
      <w:r w:rsidR="00536A1B" w:rsidRPr="00EF347F">
        <w:rPr>
          <w:noProof/>
          <w:lang w:val="pl-PL"/>
        </w:rPr>
        <w:t xml:space="preserve"> i</w:t>
      </w:r>
      <w:r w:rsidR="00536A1B">
        <w:rPr>
          <w:noProof/>
          <w:lang w:val="pl-PL"/>
        </w:rPr>
        <w:t> </w:t>
      </w:r>
      <w:r w:rsidR="00536A1B" w:rsidRPr="00EF347F">
        <w:rPr>
          <w:noProof/>
          <w:lang w:val="pl-PL"/>
        </w:rPr>
        <w:t>dla</w:t>
      </w:r>
      <w:r w:rsidRPr="00EF347F">
        <w:rPr>
          <w:noProof/>
          <w:lang w:val="pl-PL"/>
        </w:rPr>
        <w:t xml:space="preserve"> osiągnięcia ambitnych celów klimatycznych.</w:t>
      </w:r>
    </w:p>
    <w:p w14:paraId="07991850" w14:textId="22002344" w:rsidR="00482E88" w:rsidRPr="00EF347F" w:rsidRDefault="00482E88" w:rsidP="00482E88">
      <w:pPr>
        <w:rPr>
          <w:noProof/>
          <w:lang w:val="pl-PL"/>
        </w:rPr>
      </w:pPr>
      <w:r w:rsidRPr="00EF347F">
        <w:rPr>
          <w:i/>
          <w:noProof/>
          <w:lang w:val="pl-PL"/>
        </w:rPr>
        <w:t>… opierające się na gospodarce</w:t>
      </w:r>
      <w:r w:rsidR="00536A1B" w:rsidRPr="00EF347F">
        <w:rPr>
          <w:i/>
          <w:noProof/>
          <w:lang w:val="pl-PL"/>
        </w:rPr>
        <w:t xml:space="preserve"> o</w:t>
      </w:r>
      <w:r w:rsidR="00536A1B">
        <w:rPr>
          <w:i/>
          <w:noProof/>
          <w:lang w:val="pl-PL"/>
        </w:rPr>
        <w:t> </w:t>
      </w:r>
      <w:r w:rsidR="00536A1B" w:rsidRPr="00EF347F">
        <w:rPr>
          <w:i/>
          <w:noProof/>
          <w:lang w:val="pl-PL"/>
        </w:rPr>
        <w:t>bar</w:t>
      </w:r>
      <w:r w:rsidRPr="00EF347F">
        <w:rPr>
          <w:i/>
          <w:noProof/>
          <w:lang w:val="pl-PL"/>
        </w:rPr>
        <w:t>dziej zamkniętym obiegu</w:t>
      </w:r>
      <w:r w:rsidR="00536A1B" w:rsidRPr="00EF347F">
        <w:rPr>
          <w:i/>
          <w:noProof/>
          <w:lang w:val="pl-PL"/>
        </w:rPr>
        <w:t xml:space="preserve"> i</w:t>
      </w:r>
      <w:r w:rsidR="00536A1B">
        <w:rPr>
          <w:i/>
          <w:noProof/>
          <w:lang w:val="pl-PL"/>
        </w:rPr>
        <w:t> </w:t>
      </w:r>
      <w:r w:rsidR="00536A1B" w:rsidRPr="00EF347F">
        <w:rPr>
          <w:i/>
          <w:noProof/>
          <w:lang w:val="pl-PL"/>
        </w:rPr>
        <w:t>zró</w:t>
      </w:r>
      <w:r w:rsidRPr="00EF347F">
        <w:rPr>
          <w:i/>
          <w:noProof/>
          <w:lang w:val="pl-PL"/>
        </w:rPr>
        <w:t>wnoważonej biogospodarce</w:t>
      </w:r>
    </w:p>
    <w:p w14:paraId="17467607" w14:textId="4E541FE0" w:rsidR="00482E88" w:rsidRPr="00EF347F" w:rsidRDefault="00482E88" w:rsidP="00482E88">
      <w:pPr>
        <w:rPr>
          <w:noProof/>
          <w:lang w:val="pl-PL"/>
        </w:rPr>
      </w:pPr>
      <w:r w:rsidRPr="00EF347F">
        <w:rPr>
          <w:noProof/>
          <w:lang w:val="pl-PL"/>
        </w:rPr>
        <w:t xml:space="preserve">Z oceny skutków wynika, że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gospodarka</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będzie miała coraz większe znaczenie dla osiągnięcia zarówno ambitnych celów klimatycznych, jak</w:t>
      </w:r>
      <w:r w:rsidR="00536A1B" w:rsidRPr="00EF347F">
        <w:rPr>
          <w:noProof/>
          <w:lang w:val="pl-PL"/>
        </w:rPr>
        <w:t xml:space="preserve"> i</w:t>
      </w:r>
      <w:r w:rsidR="00536A1B">
        <w:rPr>
          <w:noProof/>
          <w:lang w:val="pl-PL"/>
        </w:rPr>
        <w:t> </w:t>
      </w:r>
      <w:r w:rsidR="00536A1B" w:rsidRPr="00EF347F">
        <w:rPr>
          <w:noProof/>
          <w:lang w:val="pl-PL"/>
        </w:rPr>
        <w:t>now</w:t>
      </w:r>
      <w:r w:rsidRPr="00EF347F">
        <w:rPr>
          <w:noProof/>
          <w:lang w:val="pl-PL"/>
        </w:rPr>
        <w:t>ego modelu dobrobytu dla Europy. Zasadnicze znaczenie ma połączenie działań przeciwko zmianie klimatu</w:t>
      </w:r>
      <w:r w:rsidR="00536A1B" w:rsidRPr="00EF347F">
        <w:rPr>
          <w:noProof/>
          <w:lang w:val="pl-PL"/>
        </w:rPr>
        <w:t xml:space="preserve"> i</w:t>
      </w:r>
      <w:r w:rsidR="00536A1B">
        <w:rPr>
          <w:noProof/>
          <w:lang w:val="pl-PL"/>
        </w:rPr>
        <w:t> </w:t>
      </w:r>
      <w:r w:rsidR="00536A1B" w:rsidRPr="00EF347F">
        <w:rPr>
          <w:noProof/>
          <w:lang w:val="pl-PL"/>
        </w:rPr>
        <w:t>nad</w:t>
      </w:r>
      <w:r w:rsidRPr="00EF347F">
        <w:rPr>
          <w:noProof/>
          <w:lang w:val="pl-PL"/>
        </w:rPr>
        <w:t>miernemu zużyciu zasobów</w:t>
      </w:r>
      <w:r w:rsidR="00536A1B" w:rsidRPr="00EF347F">
        <w:rPr>
          <w:noProof/>
          <w:lang w:val="pl-PL"/>
        </w:rPr>
        <w:t xml:space="preserve"> z</w:t>
      </w:r>
      <w:r w:rsidR="00536A1B">
        <w:rPr>
          <w:noProof/>
          <w:lang w:val="pl-PL"/>
        </w:rPr>
        <w:t> </w:t>
      </w:r>
      <w:r w:rsidR="00536A1B" w:rsidRPr="00EF347F">
        <w:rPr>
          <w:noProof/>
          <w:lang w:val="pl-PL"/>
        </w:rPr>
        <w:t>now</w:t>
      </w:r>
      <w:r w:rsidRPr="00EF347F">
        <w:rPr>
          <w:noProof/>
          <w:lang w:val="pl-PL"/>
        </w:rPr>
        <w:t>ymi możliwościami gospodarczymi</w:t>
      </w:r>
      <w:r w:rsidR="00536A1B" w:rsidRPr="00EF347F">
        <w:rPr>
          <w:noProof/>
          <w:lang w:val="pl-PL"/>
        </w:rPr>
        <w:t xml:space="preserve"> i</w:t>
      </w:r>
      <w:r w:rsidR="00536A1B">
        <w:rPr>
          <w:noProof/>
          <w:lang w:val="pl-PL"/>
        </w:rPr>
        <w:t> </w:t>
      </w:r>
      <w:r w:rsidR="00536A1B" w:rsidRPr="00EF347F">
        <w:rPr>
          <w:noProof/>
          <w:lang w:val="pl-PL"/>
        </w:rPr>
        <w:t>wię</w:t>
      </w:r>
      <w:r w:rsidRPr="00EF347F">
        <w:rPr>
          <w:noProof/>
          <w:lang w:val="pl-PL"/>
        </w:rPr>
        <w:t>kszą autonomią UE</w:t>
      </w:r>
      <w:r w:rsidR="00536A1B" w:rsidRPr="00EF347F">
        <w:rPr>
          <w:noProof/>
          <w:lang w:val="pl-PL"/>
        </w:rPr>
        <w:t>.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wdrożenie Planu działania dotyczącego gospodarki</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jest konieczne</w:t>
      </w:r>
      <w:r w:rsidR="00536A1B" w:rsidRPr="00EF347F">
        <w:rPr>
          <w:noProof/>
          <w:lang w:val="pl-PL"/>
        </w:rPr>
        <w:t xml:space="preserve"> i</w:t>
      </w:r>
      <w:r w:rsidR="00536A1B">
        <w:rPr>
          <w:noProof/>
          <w:lang w:val="pl-PL"/>
        </w:rPr>
        <w:t> </w:t>
      </w:r>
      <w:r w:rsidR="00536A1B" w:rsidRPr="00EF347F">
        <w:rPr>
          <w:noProof/>
          <w:lang w:val="pl-PL"/>
        </w:rPr>
        <w:t>wym</w:t>
      </w:r>
      <w:r w:rsidRPr="00EF347F">
        <w:rPr>
          <w:noProof/>
          <w:lang w:val="pl-PL"/>
        </w:rPr>
        <w:t>aga odnowionego partnerstwa</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emysłem na rzecz przyszłego programu dotyczącego gospodarki</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 xml:space="preserve">egu zamkniętym. </w:t>
      </w:r>
    </w:p>
    <w:p w14:paraId="052AB088" w14:textId="42404EF4" w:rsidR="00482E88" w:rsidRPr="00EF347F" w:rsidRDefault="00482E88" w:rsidP="00482E88">
      <w:pPr>
        <w:rPr>
          <w:noProof/>
          <w:lang w:val="pl-PL"/>
        </w:rPr>
      </w:pPr>
      <w:r w:rsidRPr="00EF347F">
        <w:rPr>
          <w:noProof/>
          <w:lang w:val="pl-PL"/>
        </w:rPr>
        <w:t>Odnowiony program na rzecz gospodarki</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przynosi wyraźne korzyści. Dzięki naprawie, odnawianiu, ponownemu wykorzystaniu</w:t>
      </w:r>
      <w:r w:rsidR="00536A1B" w:rsidRPr="00EF347F">
        <w:rPr>
          <w:noProof/>
          <w:lang w:val="pl-PL"/>
        </w:rPr>
        <w:t xml:space="preserve"> i</w:t>
      </w:r>
      <w:r w:rsidR="00536A1B">
        <w:rPr>
          <w:noProof/>
          <w:lang w:val="pl-PL"/>
        </w:rPr>
        <w:t> </w:t>
      </w:r>
      <w:r w:rsidR="00536A1B" w:rsidRPr="00EF347F">
        <w:rPr>
          <w:noProof/>
          <w:lang w:val="pl-PL"/>
        </w:rPr>
        <w:t>rec</w:t>
      </w:r>
      <w:r w:rsidRPr="00EF347F">
        <w:rPr>
          <w:noProof/>
          <w:lang w:val="pl-PL"/>
        </w:rPr>
        <w:t>yklingowi istniejących produktów,</w:t>
      </w:r>
      <w:r w:rsidR="00536A1B" w:rsidRPr="00EF347F">
        <w:rPr>
          <w:noProof/>
          <w:lang w:val="pl-PL"/>
        </w:rPr>
        <w:t xml:space="preserve"> a</w:t>
      </w:r>
      <w:r w:rsidR="00536A1B">
        <w:rPr>
          <w:noProof/>
          <w:lang w:val="pl-PL"/>
        </w:rPr>
        <w:t> </w:t>
      </w:r>
      <w:r w:rsidR="00536A1B" w:rsidRPr="00EF347F">
        <w:rPr>
          <w:noProof/>
          <w:lang w:val="pl-PL"/>
        </w:rPr>
        <w:t>tym</w:t>
      </w:r>
      <w:r w:rsidRPr="00EF347F">
        <w:rPr>
          <w:noProof/>
          <w:lang w:val="pl-PL"/>
        </w:rPr>
        <w:t xml:space="preserve"> samym wydłużeniu okresu ich eksploatacji, zasoby są wykorzystywane</w:t>
      </w:r>
      <w:r w:rsidR="00536A1B" w:rsidRPr="00EF347F">
        <w:rPr>
          <w:noProof/>
          <w:lang w:val="pl-PL"/>
        </w:rPr>
        <w:t xml:space="preserve"> w</w:t>
      </w:r>
      <w:r w:rsidR="00536A1B">
        <w:rPr>
          <w:noProof/>
          <w:lang w:val="pl-PL"/>
        </w:rPr>
        <w:t> </w:t>
      </w:r>
      <w:r w:rsidR="00536A1B" w:rsidRPr="00EF347F">
        <w:rPr>
          <w:noProof/>
          <w:lang w:val="pl-PL"/>
        </w:rPr>
        <w:t>pro</w:t>
      </w:r>
      <w:r w:rsidRPr="00EF347F">
        <w:rPr>
          <w:noProof/>
          <w:lang w:val="pl-PL"/>
        </w:rPr>
        <w:t>dukcji</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bardziej efektywny. Surowce pierwotne można zastąpić surowcami wtórnymi, które są mniej emisyjne. Materiały oparte na paliwach kopalnych można również zastąpić odnawialnymi materiałami pochodzenia biologicznego pozyskiwanymi</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zrównoważony lub innymi innowacyjnymi materiałami przyjaznymi dla środowiska. Dotyczy to</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 sektorów takich jak budownictwo, przemysł chemiczny lub włókienniczy. Należy zwiększyć inwestycje</w:t>
      </w:r>
      <w:r w:rsidR="00536A1B" w:rsidRPr="00EF347F">
        <w:rPr>
          <w:noProof/>
          <w:lang w:val="pl-PL"/>
        </w:rPr>
        <w:t xml:space="preserve"> w</w:t>
      </w:r>
      <w:r w:rsidR="00536A1B">
        <w:rPr>
          <w:noProof/>
          <w:lang w:val="pl-PL"/>
        </w:rPr>
        <w:t> </w:t>
      </w:r>
      <w:r w:rsidR="00536A1B" w:rsidRPr="00EF347F">
        <w:rPr>
          <w:noProof/>
          <w:lang w:val="pl-PL"/>
        </w:rPr>
        <w:t>inn</w:t>
      </w:r>
      <w:r w:rsidRPr="00EF347F">
        <w:rPr>
          <w:noProof/>
          <w:lang w:val="pl-PL"/>
        </w:rPr>
        <w:t>owacyjne materiały,</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podnoszenie kwalifikacji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 xml:space="preserve">torze biogospodarki. </w:t>
      </w:r>
    </w:p>
    <w:p w14:paraId="51C2F78B" w14:textId="39004DD0" w:rsidR="00482E88" w:rsidRPr="00EF347F" w:rsidRDefault="00482E88" w:rsidP="00482E88">
      <w:pPr>
        <w:rPr>
          <w:noProof/>
          <w:lang w:val="pl-PL"/>
        </w:rPr>
      </w:pPr>
      <w:r w:rsidRPr="00EF347F">
        <w:rPr>
          <w:noProof/>
          <w:lang w:val="pl-PL"/>
        </w:rPr>
        <w:t>Silniejsza gospodarka</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oferuje innowacyjne modele biznesowe, które zaspokajają zmieniające się preferencje konsumentów</w:t>
      </w:r>
      <w:r w:rsidR="00536A1B" w:rsidRPr="00EF347F">
        <w:rPr>
          <w:noProof/>
          <w:lang w:val="pl-PL"/>
        </w:rPr>
        <w:t xml:space="preserve"> i</w:t>
      </w:r>
      <w:r w:rsidR="00536A1B">
        <w:rPr>
          <w:noProof/>
          <w:lang w:val="pl-PL"/>
        </w:rPr>
        <w:t> </w:t>
      </w:r>
      <w:r w:rsidR="00536A1B" w:rsidRPr="00EF347F">
        <w:rPr>
          <w:noProof/>
          <w:lang w:val="pl-PL"/>
        </w:rPr>
        <w:t>wyk</w:t>
      </w:r>
      <w:r w:rsidRPr="00EF347F">
        <w:rPr>
          <w:noProof/>
          <w:lang w:val="pl-PL"/>
        </w:rPr>
        <w:t>orzystują rozwiązania cyfrowe. Na przykład modele biznesowe</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takie jak produkt jako usługa, projektowanie produktów</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zapewniające dłuższy okres eksploatacji, ponowne użycie</w:t>
      </w:r>
      <w:r w:rsidR="00536A1B" w:rsidRPr="00EF347F">
        <w:rPr>
          <w:noProof/>
          <w:lang w:val="pl-PL"/>
        </w:rPr>
        <w:t xml:space="preserve"> i</w:t>
      </w:r>
      <w:r w:rsidR="00536A1B">
        <w:rPr>
          <w:noProof/>
          <w:lang w:val="pl-PL"/>
        </w:rPr>
        <w:t> </w:t>
      </w:r>
      <w:r w:rsidR="00536A1B" w:rsidRPr="00EF347F">
        <w:rPr>
          <w:noProof/>
          <w:lang w:val="pl-PL"/>
        </w:rPr>
        <w:t>nap</w:t>
      </w:r>
      <w:r w:rsidRPr="00EF347F">
        <w:rPr>
          <w:noProof/>
          <w:lang w:val="pl-PL"/>
        </w:rPr>
        <w:t>rawa, gospodarka dzielenia się lub produkcja na żądanie mogą zmniejszyć koszty gospodarcze zużycia energii</w:t>
      </w:r>
      <w:r w:rsidR="00536A1B" w:rsidRPr="00EF347F">
        <w:rPr>
          <w:noProof/>
          <w:lang w:val="pl-PL"/>
        </w:rPr>
        <w:t xml:space="preserve"> i</w:t>
      </w:r>
      <w:r w:rsidR="00536A1B">
        <w:rPr>
          <w:noProof/>
          <w:lang w:val="pl-PL"/>
        </w:rPr>
        <w:t> </w:t>
      </w:r>
      <w:r w:rsidR="00536A1B" w:rsidRPr="00EF347F">
        <w:rPr>
          <w:noProof/>
          <w:lang w:val="pl-PL"/>
        </w:rPr>
        <w:t>mat</w:t>
      </w:r>
      <w:r w:rsidRPr="00EF347F">
        <w:rPr>
          <w:noProof/>
          <w:lang w:val="pl-PL"/>
        </w:rPr>
        <w:t>eriałów oraz sprawić, że odpady trafią</w:t>
      </w:r>
      <w:r w:rsidR="00536A1B" w:rsidRPr="00EF347F">
        <w:rPr>
          <w:noProof/>
          <w:lang w:val="pl-PL"/>
        </w:rPr>
        <w:t xml:space="preserve"> z</w:t>
      </w:r>
      <w:r w:rsidR="00536A1B">
        <w:rPr>
          <w:noProof/>
          <w:lang w:val="pl-PL"/>
        </w:rPr>
        <w:t> </w:t>
      </w:r>
      <w:r w:rsidR="00536A1B" w:rsidRPr="00EF347F">
        <w:rPr>
          <w:noProof/>
          <w:lang w:val="pl-PL"/>
        </w:rPr>
        <w:t>pow</w:t>
      </w:r>
      <w:r w:rsidRPr="00EF347F">
        <w:rPr>
          <w:noProof/>
          <w:lang w:val="pl-PL"/>
        </w:rPr>
        <w:t>rotem do gospodarki</w:t>
      </w:r>
      <w:r w:rsidR="00536A1B" w:rsidRPr="00EF347F">
        <w:rPr>
          <w:noProof/>
          <w:lang w:val="pl-PL"/>
        </w:rPr>
        <w:t xml:space="preserve"> i</w:t>
      </w:r>
      <w:r w:rsidR="00536A1B">
        <w:rPr>
          <w:noProof/>
          <w:lang w:val="pl-PL"/>
        </w:rPr>
        <w:t> </w:t>
      </w:r>
      <w:r w:rsidR="00536A1B" w:rsidRPr="00EF347F">
        <w:rPr>
          <w:noProof/>
          <w:lang w:val="pl-PL"/>
        </w:rPr>
        <w:t>sta</w:t>
      </w:r>
      <w:r w:rsidRPr="00EF347F">
        <w:rPr>
          <w:noProof/>
          <w:lang w:val="pl-PL"/>
        </w:rPr>
        <w:t>ną się zasobem</w:t>
      </w:r>
      <w:r w:rsidR="00536A1B" w:rsidRPr="00EF347F">
        <w:rPr>
          <w:noProof/>
          <w:lang w:val="pl-PL"/>
        </w:rPr>
        <w:t xml:space="preserve"> o</w:t>
      </w:r>
      <w:r w:rsidR="00536A1B">
        <w:rPr>
          <w:noProof/>
          <w:lang w:val="pl-PL"/>
        </w:rPr>
        <w:t> </w:t>
      </w:r>
      <w:r w:rsidR="00536A1B" w:rsidRPr="00EF347F">
        <w:rPr>
          <w:noProof/>
          <w:lang w:val="pl-PL"/>
        </w:rPr>
        <w:t>war</w:t>
      </w:r>
      <w:r w:rsidRPr="00EF347F">
        <w:rPr>
          <w:noProof/>
          <w:lang w:val="pl-PL"/>
        </w:rPr>
        <w:t>tości ekonomicznej. Modele biznesowe</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mogą prowadzić do znacznego ograniczenia emisji gazów cieplarnianych</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w:t>
      </w:r>
      <w:r w:rsidR="00536A1B" w:rsidRPr="00EF347F">
        <w:rPr>
          <w:noProof/>
          <w:lang w:val="pl-PL"/>
        </w:rPr>
        <w:t xml:space="preserve"> z</w:t>
      </w:r>
      <w:r w:rsidR="00536A1B">
        <w:rPr>
          <w:noProof/>
          <w:lang w:val="pl-PL"/>
        </w:rPr>
        <w:t> </w:t>
      </w:r>
      <w:r w:rsidR="00536A1B" w:rsidRPr="00EF347F">
        <w:rPr>
          <w:noProof/>
          <w:lang w:val="pl-PL"/>
        </w:rPr>
        <w:t>któ</w:t>
      </w:r>
      <w:r w:rsidRPr="00EF347F">
        <w:rPr>
          <w:noProof/>
          <w:lang w:val="pl-PL"/>
        </w:rPr>
        <w:t>rych emisje trudno zredukować. Przykłady obejmują środowisko zbudowane dzięki lepszemu gospodarowaniu odpadami</w:t>
      </w:r>
      <w:r w:rsidR="00536A1B" w:rsidRPr="00EF347F">
        <w:rPr>
          <w:noProof/>
          <w:lang w:val="pl-PL"/>
        </w:rPr>
        <w:t xml:space="preserve"> z</w:t>
      </w:r>
      <w:r w:rsidR="00536A1B">
        <w:rPr>
          <w:noProof/>
          <w:lang w:val="pl-PL"/>
        </w:rPr>
        <w:t> </w:t>
      </w:r>
      <w:r w:rsidR="00536A1B" w:rsidRPr="00EF347F">
        <w:rPr>
          <w:noProof/>
          <w:lang w:val="pl-PL"/>
        </w:rPr>
        <w:t>bud</w:t>
      </w:r>
      <w:r w:rsidRPr="00EF347F">
        <w:rPr>
          <w:noProof/>
          <w:lang w:val="pl-PL"/>
        </w:rPr>
        <w:t>owy</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biórki, przemysł ciężki dzięki rozwiązaniom</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gospodarowania materiałami, grupowanie</w:t>
      </w:r>
      <w:r w:rsidR="00536A1B" w:rsidRPr="00EF347F">
        <w:rPr>
          <w:noProof/>
          <w:lang w:val="pl-PL"/>
        </w:rPr>
        <w:t xml:space="preserve"> w</w:t>
      </w:r>
      <w:r w:rsidR="00536A1B">
        <w:rPr>
          <w:noProof/>
          <w:lang w:val="pl-PL"/>
        </w:rPr>
        <w:t> </w:t>
      </w:r>
      <w:r w:rsidR="00536A1B" w:rsidRPr="00EF347F">
        <w:rPr>
          <w:noProof/>
          <w:lang w:val="pl-PL"/>
        </w:rPr>
        <w:t>kla</w:t>
      </w:r>
      <w:r w:rsidRPr="00EF347F">
        <w:rPr>
          <w:noProof/>
          <w:lang w:val="pl-PL"/>
        </w:rPr>
        <w:t>stry zasobochłonnych uzupełniających działań przemysłowych, transport dzięki mobilności współdzielonej</w:t>
      </w:r>
      <w:r w:rsidR="00536A1B" w:rsidRPr="00EF347F">
        <w:rPr>
          <w:noProof/>
          <w:lang w:val="pl-PL"/>
        </w:rPr>
        <w:t xml:space="preserve"> i</w:t>
      </w:r>
      <w:r w:rsidR="00536A1B">
        <w:rPr>
          <w:noProof/>
          <w:lang w:val="pl-PL"/>
        </w:rPr>
        <w:t> </w:t>
      </w:r>
      <w:r w:rsidR="00536A1B" w:rsidRPr="00EF347F">
        <w:rPr>
          <w:noProof/>
          <w:lang w:val="pl-PL"/>
        </w:rPr>
        <w:t>log</w:t>
      </w:r>
      <w:r w:rsidRPr="00EF347F">
        <w:rPr>
          <w:noProof/>
          <w:lang w:val="pl-PL"/>
        </w:rPr>
        <w:t>istyce odwrotnej oraz sektor spożywczy. W 20</w:t>
      </w:r>
      <w:r w:rsidRPr="001A0D61">
        <w:rPr>
          <w:noProof/>
          <w:lang w:val="pl-PL"/>
        </w:rPr>
        <w:t>21</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gospodarki bezpośrednio związanych</w:t>
      </w:r>
      <w:r w:rsidR="00536A1B" w:rsidRPr="00EF347F">
        <w:rPr>
          <w:noProof/>
          <w:lang w:val="pl-PL"/>
        </w:rPr>
        <w:t xml:space="preserve"> z</w:t>
      </w:r>
      <w:r w:rsidR="00536A1B">
        <w:rPr>
          <w:noProof/>
          <w:lang w:val="pl-PL"/>
        </w:rPr>
        <w:t> </w:t>
      </w:r>
      <w:r w:rsidR="00536A1B" w:rsidRPr="00EF347F">
        <w:rPr>
          <w:noProof/>
          <w:lang w:val="pl-PL"/>
        </w:rPr>
        <w:t>gos</w:t>
      </w:r>
      <w:r w:rsidRPr="00EF347F">
        <w:rPr>
          <w:noProof/>
          <w:lang w:val="pl-PL"/>
        </w:rPr>
        <w:t>podarką</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było 4,3 mln miejsc pracy, co stanowi wzrost</w:t>
      </w:r>
      <w:r w:rsidR="00536A1B" w:rsidRPr="00EF347F">
        <w:rPr>
          <w:noProof/>
          <w:lang w:val="pl-PL"/>
        </w:rPr>
        <w:t xml:space="preserve"> o</w:t>
      </w:r>
      <w:r w:rsidR="00536A1B">
        <w:rPr>
          <w:noProof/>
          <w:lang w:val="pl-PL"/>
        </w:rPr>
        <w:t> </w:t>
      </w:r>
      <w:r w:rsidR="00536A1B" w:rsidRPr="00EF347F">
        <w:rPr>
          <w:noProof/>
          <w:lang w:val="pl-PL"/>
        </w:rPr>
        <w:t>1</w:t>
      </w:r>
      <w:r w:rsidRPr="001A0D61">
        <w:rPr>
          <w:noProof/>
          <w:lang w:val="pl-PL"/>
        </w:rPr>
        <w:t>1</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0</w:t>
      </w:r>
      <w:r w:rsidRPr="001A0D61">
        <w:rPr>
          <w:noProof/>
          <w:lang w:val="pl-PL"/>
        </w:rPr>
        <w:t>15</w:t>
      </w:r>
      <w:r w:rsidR="001A0D61" w:rsidRPr="001A0D61">
        <w:rPr>
          <w:noProof/>
          <w:lang w:val="pl-PL"/>
        </w:rPr>
        <w:t> </w:t>
      </w:r>
      <w:r w:rsidRPr="001A0D61">
        <w:rPr>
          <w:noProof/>
          <w:lang w:val="pl-PL"/>
        </w:rPr>
        <w:t>r.</w:t>
      </w:r>
      <w:r w:rsidRPr="00EF347F">
        <w:rPr>
          <w:noProof/>
          <w:lang w:val="pl-PL"/>
        </w:rPr>
        <w:t>(</w:t>
      </w:r>
      <w:r>
        <w:rPr>
          <w:noProof/>
          <w:vertAlign w:val="superscript"/>
        </w:rPr>
        <w:footnoteReference w:id="30"/>
      </w:r>
      <w:r w:rsidRPr="00EF347F">
        <w:rPr>
          <w:noProof/>
          <w:lang w:val="pl-PL"/>
        </w:rPr>
        <w:t>) Zmniejszenie zużycia materiałów poprzez ich ponowne wykorzystanie</w:t>
      </w:r>
      <w:r w:rsidR="00536A1B" w:rsidRPr="00EF347F">
        <w:rPr>
          <w:noProof/>
          <w:lang w:val="pl-PL"/>
        </w:rPr>
        <w:t xml:space="preserve"> i</w:t>
      </w:r>
      <w:r w:rsidR="00536A1B">
        <w:rPr>
          <w:noProof/>
          <w:lang w:val="pl-PL"/>
        </w:rPr>
        <w:t> </w:t>
      </w:r>
      <w:r w:rsidR="00536A1B" w:rsidRPr="00EF347F">
        <w:rPr>
          <w:noProof/>
          <w:lang w:val="pl-PL"/>
        </w:rPr>
        <w:t>rec</w:t>
      </w:r>
      <w:r w:rsidRPr="00EF347F">
        <w:rPr>
          <w:noProof/>
          <w:lang w:val="pl-PL"/>
        </w:rPr>
        <w:t>ykling może potencjalnie pobudzić wzrost gospodarczy</w:t>
      </w:r>
      <w:r w:rsidR="00536A1B" w:rsidRPr="00EF347F">
        <w:rPr>
          <w:noProof/>
          <w:lang w:val="pl-PL"/>
        </w:rPr>
        <w:t xml:space="preserve"> i</w:t>
      </w:r>
      <w:r w:rsidR="00536A1B">
        <w:rPr>
          <w:noProof/>
          <w:lang w:val="pl-PL"/>
        </w:rPr>
        <w:t> </w:t>
      </w:r>
      <w:r w:rsidR="00536A1B" w:rsidRPr="00EF347F">
        <w:rPr>
          <w:noProof/>
          <w:lang w:val="pl-PL"/>
        </w:rPr>
        <w:t>stw</w:t>
      </w:r>
      <w:r w:rsidRPr="00EF347F">
        <w:rPr>
          <w:noProof/>
          <w:lang w:val="pl-PL"/>
        </w:rPr>
        <w:t>orzyć znaczną liczbę miejsc pracy w UE, przy podniesieniu poziomu wiedzy</w:t>
      </w:r>
      <w:r w:rsidR="00536A1B" w:rsidRPr="00EF347F">
        <w:rPr>
          <w:noProof/>
          <w:lang w:val="pl-PL"/>
        </w:rPr>
        <w:t xml:space="preserve"> i</w:t>
      </w:r>
      <w:r w:rsidR="00536A1B">
        <w:rPr>
          <w:noProof/>
          <w:lang w:val="pl-PL"/>
        </w:rPr>
        <w:t> </w:t>
      </w:r>
      <w:r w:rsidR="00536A1B" w:rsidRPr="00EF347F">
        <w:rPr>
          <w:noProof/>
          <w:lang w:val="pl-PL"/>
        </w:rPr>
        <w:t>umi</w:t>
      </w:r>
      <w:r w:rsidRPr="00EF347F">
        <w:rPr>
          <w:noProof/>
          <w:lang w:val="pl-PL"/>
        </w:rPr>
        <w:t>ejętności.</w:t>
      </w:r>
    </w:p>
    <w:p w14:paraId="3F9F7ACB" w14:textId="4CAB114A" w:rsidR="00482E88" w:rsidRPr="00EF347F" w:rsidRDefault="00482E88" w:rsidP="00482E88">
      <w:pPr>
        <w:rPr>
          <w:noProof/>
          <w:lang w:val="pl-PL"/>
        </w:rPr>
      </w:pPr>
      <w:r w:rsidRPr="00EF347F">
        <w:rPr>
          <w:noProof/>
          <w:lang w:val="pl-PL"/>
        </w:rPr>
        <w:t>Zmniejszając zależność od przywozu surowców krytycznych oraz ograniczając presję środowiskową</w:t>
      </w:r>
      <w:r w:rsidR="00536A1B" w:rsidRPr="00EF347F">
        <w:rPr>
          <w:noProof/>
          <w:lang w:val="pl-PL"/>
        </w:rPr>
        <w:t xml:space="preserve"> i</w:t>
      </w:r>
      <w:r w:rsidR="00536A1B">
        <w:rPr>
          <w:noProof/>
          <w:lang w:val="pl-PL"/>
        </w:rPr>
        <w:t> </w:t>
      </w:r>
      <w:r w:rsidR="00536A1B" w:rsidRPr="00EF347F">
        <w:rPr>
          <w:noProof/>
          <w:lang w:val="pl-PL"/>
        </w:rPr>
        <w:t>zag</w:t>
      </w:r>
      <w:r w:rsidRPr="00EF347F">
        <w:rPr>
          <w:noProof/>
          <w:lang w:val="pl-PL"/>
        </w:rPr>
        <w:t>rożenia związane</w:t>
      </w:r>
      <w:r w:rsidR="00536A1B" w:rsidRPr="00EF347F">
        <w:rPr>
          <w:noProof/>
          <w:lang w:val="pl-PL"/>
        </w:rPr>
        <w:t xml:space="preserve"> z</w:t>
      </w:r>
      <w:r w:rsidR="00536A1B">
        <w:rPr>
          <w:noProof/>
          <w:lang w:val="pl-PL"/>
        </w:rPr>
        <w:t> </w:t>
      </w:r>
      <w:r w:rsidR="00536A1B" w:rsidRPr="00EF347F">
        <w:rPr>
          <w:noProof/>
          <w:lang w:val="pl-PL"/>
        </w:rPr>
        <w:t>wyd</w:t>
      </w:r>
      <w:r w:rsidRPr="00EF347F">
        <w:rPr>
          <w:noProof/>
          <w:lang w:val="pl-PL"/>
        </w:rPr>
        <w:t>obyciem</w:t>
      </w:r>
      <w:r w:rsidR="00536A1B" w:rsidRPr="00EF347F">
        <w:rPr>
          <w:noProof/>
          <w:lang w:val="pl-PL"/>
        </w:rPr>
        <w:t xml:space="preserve"> i</w:t>
      </w:r>
      <w:r w:rsidR="00536A1B">
        <w:rPr>
          <w:noProof/>
          <w:lang w:val="pl-PL"/>
        </w:rPr>
        <w:t> </w:t>
      </w:r>
      <w:r w:rsidR="00536A1B" w:rsidRPr="00EF347F">
        <w:rPr>
          <w:noProof/>
          <w:lang w:val="pl-PL"/>
        </w:rPr>
        <w:t>zuż</w:t>
      </w:r>
      <w:r w:rsidRPr="00EF347F">
        <w:rPr>
          <w:noProof/>
          <w:lang w:val="pl-PL"/>
        </w:rPr>
        <w:t>yciem zasobów naturalnych, obieg zamknięty może zwiększyć bezpieczeństwo</w:t>
      </w:r>
      <w:r w:rsidR="00536A1B" w:rsidRPr="00EF347F">
        <w:rPr>
          <w:noProof/>
          <w:lang w:val="pl-PL"/>
        </w:rPr>
        <w:t xml:space="preserve"> i</w:t>
      </w:r>
      <w:r w:rsidR="00536A1B">
        <w:rPr>
          <w:noProof/>
          <w:lang w:val="pl-PL"/>
        </w:rPr>
        <w:t> </w:t>
      </w:r>
      <w:r w:rsidR="00536A1B" w:rsidRPr="00EF347F">
        <w:rPr>
          <w:noProof/>
          <w:lang w:val="pl-PL"/>
        </w:rPr>
        <w:t>otw</w:t>
      </w:r>
      <w:r w:rsidRPr="00EF347F">
        <w:rPr>
          <w:noProof/>
          <w:lang w:val="pl-PL"/>
        </w:rPr>
        <w:t xml:space="preserve">artą strategiczną autonomię UE. </w:t>
      </w:r>
    </w:p>
    <w:p w14:paraId="1E031FED" w14:textId="38CABE24" w:rsidR="00482E88" w:rsidRPr="00EF347F" w:rsidRDefault="00482E88" w:rsidP="00482E88">
      <w:pPr>
        <w:rPr>
          <w:noProof/>
          <w:lang w:val="pl-PL"/>
        </w:rPr>
      </w:pPr>
      <w:r w:rsidRPr="00EF347F">
        <w:rPr>
          <w:i/>
          <w:noProof/>
          <w:lang w:val="pl-PL"/>
        </w:rPr>
        <w:t>W obliczu rosnącej potrzeby przemysłowego zarządzania emisjami dwutlenku węgla</w:t>
      </w:r>
      <w:r w:rsidR="00536A1B" w:rsidRPr="00EF347F">
        <w:rPr>
          <w:i/>
          <w:noProof/>
          <w:lang w:val="pl-PL"/>
        </w:rPr>
        <w:t xml:space="preserve"> i</w:t>
      </w:r>
      <w:r w:rsidR="00536A1B">
        <w:rPr>
          <w:i/>
          <w:noProof/>
          <w:lang w:val="pl-PL"/>
        </w:rPr>
        <w:t> </w:t>
      </w:r>
      <w:r w:rsidR="00536A1B" w:rsidRPr="00EF347F">
        <w:rPr>
          <w:i/>
          <w:noProof/>
          <w:lang w:val="pl-PL"/>
        </w:rPr>
        <w:t>poc</w:t>
      </w:r>
      <w:r w:rsidRPr="00EF347F">
        <w:rPr>
          <w:i/>
          <w:noProof/>
          <w:lang w:val="pl-PL"/>
        </w:rPr>
        <w:t>hłaniania dwutlenku węgla</w:t>
      </w:r>
      <w:r w:rsidRPr="00EF347F">
        <w:rPr>
          <w:noProof/>
          <w:lang w:val="pl-PL"/>
        </w:rPr>
        <w:t xml:space="preserve"> </w:t>
      </w:r>
    </w:p>
    <w:p w14:paraId="78EC7985" w14:textId="1352EAFF" w:rsidR="00482E88" w:rsidRPr="00EF347F" w:rsidRDefault="00482E88" w:rsidP="00482E88">
      <w:pPr>
        <w:rPr>
          <w:noProof/>
          <w:lang w:val="pl-PL"/>
        </w:rPr>
      </w:pPr>
      <w:r w:rsidRPr="00EF347F">
        <w:rPr>
          <w:noProof/>
          <w:lang w:val="pl-PL"/>
        </w:rPr>
        <w:t>Dekarbonizacja przemysłu będzie musiała uwzględniać również „emisje procesowe” niezwiązane ze spalaniem paliw</w:t>
      </w:r>
      <w:r w:rsidR="00536A1B" w:rsidRPr="00EF347F">
        <w:rPr>
          <w:noProof/>
          <w:lang w:val="pl-PL"/>
        </w:rPr>
        <w:t>. W</w:t>
      </w:r>
      <w:r w:rsidR="00536A1B">
        <w:rPr>
          <w:noProof/>
          <w:lang w:val="pl-PL"/>
        </w:rPr>
        <w:t> </w:t>
      </w:r>
      <w:r w:rsidR="00536A1B" w:rsidRPr="00EF347F">
        <w:rPr>
          <w:noProof/>
          <w:lang w:val="pl-PL"/>
        </w:rPr>
        <w:t>ich</w:t>
      </w:r>
      <w:r w:rsidRPr="00EF347F">
        <w:rPr>
          <w:noProof/>
          <w:lang w:val="pl-PL"/>
        </w:rPr>
        <w:t xml:space="preserve"> przypadku rozwiązaniem może być wychwytywanie dwutlenku węgla.</w:t>
      </w:r>
    </w:p>
    <w:p w14:paraId="22FEECE3" w14:textId="56503792" w:rsidR="00482E88" w:rsidRPr="00EF347F" w:rsidRDefault="00482E88" w:rsidP="00482E88">
      <w:pPr>
        <w:rPr>
          <w:noProof/>
          <w:lang w:val="pl-PL"/>
        </w:rPr>
      </w:pPr>
      <w:bookmarkStart w:id="46" w:name="_Hlk157086573"/>
      <w:r w:rsidRPr="00EF347F">
        <w:rPr>
          <w:noProof/>
          <w:lang w:val="pl-PL"/>
        </w:rPr>
        <w:t xml:space="preserve">Cel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wiąże się</w:t>
      </w:r>
      <w:r w:rsidR="00536A1B" w:rsidRPr="00EF347F">
        <w:rPr>
          <w:noProof/>
          <w:lang w:val="pl-PL"/>
        </w:rPr>
        <w:t xml:space="preserve"> z</w:t>
      </w:r>
      <w:r w:rsidR="00536A1B">
        <w:rPr>
          <w:noProof/>
          <w:lang w:val="pl-PL"/>
        </w:rPr>
        <w:t> </w:t>
      </w:r>
      <w:r w:rsidR="00536A1B" w:rsidRPr="00EF347F">
        <w:rPr>
          <w:noProof/>
          <w:lang w:val="pl-PL"/>
        </w:rPr>
        <w:t>wcz</w:t>
      </w:r>
      <w:r w:rsidRPr="00EF347F">
        <w:rPr>
          <w:noProof/>
          <w:lang w:val="pl-PL"/>
        </w:rPr>
        <w:t>eśniejszym wdrożeniem wychwytywania dwutlenku węgla(</w:t>
      </w:r>
      <w:r>
        <w:rPr>
          <w:rStyle w:val="FootnoteReference"/>
          <w:noProof/>
        </w:rPr>
        <w:footnoteReference w:id="31"/>
      </w:r>
      <w:r w:rsidRPr="00EF347F">
        <w:rPr>
          <w:noProof/>
          <w:lang w:val="pl-PL"/>
        </w:rPr>
        <w:t>).</w:t>
      </w:r>
      <w:bookmarkEnd w:id="46"/>
      <w:r w:rsidRPr="00EF347F">
        <w:rPr>
          <w:noProof/>
          <w:lang w:val="pl-PL"/>
        </w:rPr>
        <w:t xml:space="preserve"> Część</w:t>
      </w:r>
      <w:r w:rsidR="00536A1B" w:rsidRPr="00EF347F">
        <w:rPr>
          <w:noProof/>
          <w:lang w:val="pl-PL"/>
        </w:rPr>
        <w:t xml:space="preserve"> z</w:t>
      </w:r>
      <w:r w:rsidR="00536A1B">
        <w:rPr>
          <w:noProof/>
          <w:lang w:val="pl-PL"/>
        </w:rPr>
        <w:t> </w:t>
      </w:r>
      <w:r w:rsidR="00536A1B" w:rsidRPr="00EF347F">
        <w:rPr>
          <w:noProof/>
          <w:lang w:val="pl-PL"/>
        </w:rPr>
        <w:t>teg</w:t>
      </w:r>
      <w:r w:rsidRPr="00EF347F">
        <w:rPr>
          <w:noProof/>
          <w:lang w:val="pl-PL"/>
        </w:rPr>
        <w:t>o pozwoli wygenerować przemysłowe pochłanianie dwutlenku węgla, które uzupełniłoby pochłanianie dwutlenku węgla przez grunty, sekwestrując dwutlenek węgla</w:t>
      </w:r>
      <w:r w:rsidR="00536A1B" w:rsidRPr="00EF347F">
        <w:rPr>
          <w:noProof/>
          <w:lang w:val="pl-PL"/>
        </w:rPr>
        <w:t xml:space="preserve"> w</w:t>
      </w:r>
      <w:r w:rsidR="00536A1B">
        <w:rPr>
          <w:noProof/>
          <w:lang w:val="pl-PL"/>
        </w:rPr>
        <w:t> </w:t>
      </w:r>
      <w:r w:rsidR="00536A1B" w:rsidRPr="00EF347F">
        <w:rPr>
          <w:noProof/>
          <w:lang w:val="pl-PL"/>
        </w:rPr>
        <w:t>bio</w:t>
      </w:r>
      <w:r w:rsidRPr="00EF347F">
        <w:rPr>
          <w:noProof/>
          <w:lang w:val="pl-PL"/>
        </w:rPr>
        <w:t>masie</w:t>
      </w:r>
      <w:r w:rsidR="00536A1B" w:rsidRPr="00EF347F">
        <w:rPr>
          <w:noProof/>
          <w:lang w:val="pl-PL"/>
        </w:rPr>
        <w:t xml:space="preserve"> i</w:t>
      </w:r>
      <w:r w:rsidR="00536A1B">
        <w:rPr>
          <w:noProof/>
          <w:lang w:val="pl-PL"/>
        </w:rPr>
        <w:t> </w:t>
      </w:r>
      <w:r w:rsidR="00536A1B" w:rsidRPr="00EF347F">
        <w:rPr>
          <w:noProof/>
          <w:lang w:val="pl-PL"/>
        </w:rPr>
        <w:t>gle</w:t>
      </w:r>
      <w:r w:rsidRPr="00EF347F">
        <w:rPr>
          <w:noProof/>
          <w:lang w:val="pl-PL"/>
        </w:rPr>
        <w:t>bach, aby przyczynić się do redukcji emisji gazów cieplarnianych netto</w:t>
      </w:r>
      <w:r w:rsidR="00536A1B" w:rsidRPr="00EF347F">
        <w:rPr>
          <w:noProof/>
          <w:lang w:val="pl-PL"/>
        </w:rPr>
        <w:t xml:space="preserve"> o</w:t>
      </w:r>
      <w:r w:rsidR="00536A1B">
        <w:rPr>
          <w:noProof/>
          <w:lang w:val="pl-PL"/>
        </w:rPr>
        <w:t> </w:t>
      </w:r>
      <w:r w:rsidR="00536A1B" w:rsidRPr="00EF347F">
        <w:rPr>
          <w:noProof/>
          <w:lang w:val="pl-PL"/>
        </w:rPr>
        <w:t>9</w:t>
      </w:r>
      <w:r w:rsidRPr="001A0D61">
        <w:rPr>
          <w:noProof/>
          <w:lang w:val="pl-PL"/>
        </w:rPr>
        <w:t>0</w:t>
      </w:r>
      <w:r w:rsidR="001A0D61" w:rsidRPr="001A0D61">
        <w:rPr>
          <w:noProof/>
          <w:lang w:val="pl-PL"/>
        </w:rPr>
        <w:t> </w:t>
      </w:r>
      <w:r w:rsidRPr="001A0D61">
        <w:rPr>
          <w:noProof/>
          <w:lang w:val="pl-PL"/>
        </w:rPr>
        <w:t>%</w:t>
      </w:r>
      <w:r w:rsidRPr="00EF347F">
        <w:rPr>
          <w:noProof/>
          <w:lang w:val="pl-PL"/>
        </w:rPr>
        <w:t xml:space="preserve">. </w:t>
      </w:r>
    </w:p>
    <w:p w14:paraId="28D286D3" w14:textId="7C04F264" w:rsidR="00482E88" w:rsidRPr="00EF347F" w:rsidRDefault="00482E88" w:rsidP="00482E88">
      <w:pPr>
        <w:spacing w:after="240"/>
        <w:rPr>
          <w:noProof/>
          <w:color w:val="000000" w:themeColor="text1"/>
          <w:lang w:val="pl-PL"/>
        </w:rPr>
      </w:pPr>
      <w:r w:rsidRPr="00EF347F">
        <w:rPr>
          <w:noProof/>
          <w:lang w:val="pl-PL"/>
        </w:rPr>
        <w:t>Będzie to wymagało szeregu możliwości, takich jak BioCCS(</w:t>
      </w:r>
      <w:r>
        <w:rPr>
          <w:rStyle w:val="FootnoteReference"/>
          <w:noProof/>
        </w:rPr>
        <w:footnoteReference w:id="32"/>
      </w:r>
      <w:r w:rsidRPr="00EF347F">
        <w:rPr>
          <w:noProof/>
          <w:lang w:val="pl-PL"/>
        </w:rPr>
        <w:t>),</w:t>
      </w:r>
      <w:r w:rsidRPr="00EF347F">
        <w:rPr>
          <w:noProof/>
          <w:sz w:val="16"/>
          <w:lang w:val="pl-PL"/>
        </w:rPr>
        <w:t xml:space="preserve"> </w:t>
      </w:r>
      <w:r w:rsidRPr="00EF347F">
        <w:rPr>
          <w:noProof/>
          <w:lang w:val="pl-PL"/>
        </w:rPr>
        <w:t>DACCS (wychwytywanie dwutlenku węgla bezpośrednio</w:t>
      </w:r>
      <w:r w:rsidR="00536A1B" w:rsidRPr="00EF347F">
        <w:rPr>
          <w:noProof/>
          <w:lang w:val="pl-PL"/>
        </w:rPr>
        <w:t xml:space="preserve"> z</w:t>
      </w:r>
      <w:r w:rsidR="00536A1B">
        <w:rPr>
          <w:noProof/>
          <w:lang w:val="pl-PL"/>
        </w:rPr>
        <w:t> </w:t>
      </w:r>
      <w:r w:rsidR="00536A1B" w:rsidRPr="00EF347F">
        <w:rPr>
          <w:noProof/>
          <w:lang w:val="pl-PL"/>
        </w:rPr>
        <w:t>pow</w:t>
      </w:r>
      <w:r w:rsidRPr="00EF347F">
        <w:rPr>
          <w:noProof/>
          <w:lang w:val="pl-PL"/>
        </w:rPr>
        <w:t>ietrza</w:t>
      </w:r>
      <w:r w:rsidR="00536A1B" w:rsidRPr="00EF347F">
        <w:rPr>
          <w:noProof/>
          <w:lang w:val="pl-PL"/>
        </w:rPr>
        <w:t xml:space="preserve"> i</w:t>
      </w:r>
      <w:r w:rsidR="00536A1B">
        <w:rPr>
          <w:noProof/>
          <w:lang w:val="pl-PL"/>
        </w:rPr>
        <w:t> </w:t>
      </w:r>
      <w:r w:rsidR="00536A1B" w:rsidRPr="00EF347F">
        <w:rPr>
          <w:noProof/>
          <w:lang w:val="pl-PL"/>
        </w:rPr>
        <w:t>jeg</w:t>
      </w:r>
      <w:r w:rsidRPr="00EF347F">
        <w:rPr>
          <w:noProof/>
          <w:lang w:val="pl-PL"/>
        </w:rPr>
        <w:t xml:space="preserve">o składowanie) oraz ewentualnie innych nowatorskich podejść. </w:t>
      </w:r>
      <w:r w:rsidRPr="00EF347F">
        <w:rPr>
          <w:noProof/>
          <w:color w:val="000000" w:themeColor="text1"/>
          <w:lang w:val="pl-PL"/>
        </w:rPr>
        <w:t>Technologie wychwytywania, składowania</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uty</w:t>
      </w:r>
      <w:r w:rsidRPr="00EF347F">
        <w:rPr>
          <w:noProof/>
          <w:color w:val="000000" w:themeColor="text1"/>
          <w:lang w:val="pl-PL"/>
        </w:rPr>
        <w:t>lizacji dwutlenku węgla (CCUS) umożliwiają dekarbonizację sektorów przemysłu bez alternatywnych rozwiązań</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resie dekarbonizacji poprzez trwałe składowanie dwutlenku węgla pod ziemią lub</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pro</w:t>
      </w:r>
      <w:r w:rsidRPr="00EF347F">
        <w:rPr>
          <w:noProof/>
          <w:color w:val="000000" w:themeColor="text1"/>
          <w:lang w:val="pl-PL"/>
        </w:rPr>
        <w:t>duktach oraz poprzez zastąpienie węgla kopalnego obecnie wykorzystywanego jako surowiec</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róż</w:t>
      </w:r>
      <w:r w:rsidRPr="00EF347F">
        <w:rPr>
          <w:noProof/>
          <w:color w:val="000000" w:themeColor="text1"/>
          <w:lang w:val="pl-PL"/>
        </w:rPr>
        <w:t xml:space="preserve">nych sektorach węglem niekopalnym. Podobnie </w:t>
      </w:r>
      <w:r w:rsidRPr="00EF347F">
        <w:rPr>
          <w:noProof/>
          <w:lang w:val="pl-PL"/>
        </w:rPr>
        <w:t>rozwój łańcuchów wartości CO</w:t>
      </w:r>
      <w:r w:rsidRPr="00EF347F">
        <w:rPr>
          <w:noProof/>
          <w:vertAlign w:val="subscript"/>
          <w:lang w:val="pl-PL"/>
        </w:rPr>
        <w:t>2</w:t>
      </w:r>
      <w:r w:rsidRPr="00EF347F">
        <w:rPr>
          <w:noProof/>
          <w:lang w:val="pl-PL"/>
        </w:rPr>
        <w:t xml:space="preserve"> poprzez wychwytywanie</w:t>
      </w:r>
      <w:r w:rsidR="00536A1B" w:rsidRPr="00EF347F">
        <w:rPr>
          <w:noProof/>
          <w:lang w:val="pl-PL"/>
        </w:rPr>
        <w:t xml:space="preserve"> i</w:t>
      </w:r>
      <w:r w:rsidR="00536A1B">
        <w:rPr>
          <w:noProof/>
          <w:lang w:val="pl-PL"/>
        </w:rPr>
        <w:t> </w:t>
      </w:r>
      <w:r w:rsidR="00536A1B" w:rsidRPr="00EF347F">
        <w:rPr>
          <w:noProof/>
          <w:lang w:val="pl-PL"/>
        </w:rPr>
        <w:t>uty</w:t>
      </w:r>
      <w:r w:rsidRPr="00EF347F">
        <w:rPr>
          <w:noProof/>
          <w:lang w:val="pl-PL"/>
        </w:rPr>
        <w:t>lizację dwutlenku węgla (CCU), przyjazne dla środowiska materiały pochodzenia biologicznego, recykling mechaniczny</w:t>
      </w:r>
      <w:r w:rsidR="00536A1B" w:rsidRPr="00EF347F">
        <w:rPr>
          <w:noProof/>
          <w:lang w:val="pl-PL"/>
        </w:rPr>
        <w:t xml:space="preserve"> i</w:t>
      </w:r>
      <w:r w:rsidR="00536A1B">
        <w:rPr>
          <w:noProof/>
          <w:lang w:val="pl-PL"/>
        </w:rPr>
        <w:t> </w:t>
      </w:r>
      <w:r w:rsidR="00536A1B" w:rsidRPr="00EF347F">
        <w:rPr>
          <w:noProof/>
          <w:lang w:val="pl-PL"/>
        </w:rPr>
        <w:t>che</w:t>
      </w:r>
      <w:r w:rsidRPr="00EF347F">
        <w:rPr>
          <w:noProof/>
          <w:lang w:val="pl-PL"/>
        </w:rPr>
        <w:t>miczny może pobudzić rozwój surowców niekopalnych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zastąpienia paliw kopalnych</w:t>
      </w:r>
      <w:r w:rsidR="00536A1B" w:rsidRPr="00EF347F">
        <w:rPr>
          <w:noProof/>
          <w:lang w:val="pl-PL"/>
        </w:rPr>
        <w:t xml:space="preserve"> w</w:t>
      </w:r>
      <w:r w:rsidR="00536A1B">
        <w:rPr>
          <w:noProof/>
          <w:lang w:val="pl-PL"/>
        </w:rPr>
        <w:t> </w:t>
      </w:r>
      <w:r w:rsidR="00536A1B" w:rsidRPr="00EF347F">
        <w:rPr>
          <w:noProof/>
          <w:lang w:val="pl-PL"/>
        </w:rPr>
        <w:t>pro</w:t>
      </w:r>
      <w:r w:rsidRPr="00EF347F">
        <w:rPr>
          <w:noProof/>
          <w:lang w:val="pl-PL"/>
        </w:rPr>
        <w:t xml:space="preserve">duktach opartych na węglu. Wychwytywanie dwutlenku węgla pozostanie również istotne dla osiągnięcia neutralności emisyjnej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a</w:t>
      </w:r>
      <w:r w:rsidR="00536A1B">
        <w:rPr>
          <w:noProof/>
          <w:lang w:val="pl-PL"/>
        </w:rPr>
        <w:t> </w:t>
      </w:r>
      <w:r w:rsidR="00536A1B" w:rsidRPr="00EF347F">
        <w:rPr>
          <w:noProof/>
          <w:lang w:val="pl-PL"/>
        </w:rPr>
        <w:t>nas</w:t>
      </w:r>
      <w:r w:rsidRPr="00EF347F">
        <w:rPr>
          <w:noProof/>
          <w:lang w:val="pl-PL"/>
        </w:rPr>
        <w:t>tępnie uzyskania bezwzględnych ujemnych wielkości emisji. Wymaga to m.in. ciągłej oceny sposobu,</w:t>
      </w:r>
      <w:r w:rsidR="00536A1B" w:rsidRPr="00EF347F">
        <w:rPr>
          <w:noProof/>
          <w:lang w:val="pl-PL"/>
        </w:rPr>
        <w:t xml:space="preserve"> w</w:t>
      </w:r>
      <w:r w:rsidR="00536A1B">
        <w:rPr>
          <w:noProof/>
          <w:lang w:val="pl-PL"/>
        </w:rPr>
        <w:t> </w:t>
      </w:r>
      <w:r w:rsidR="00536A1B" w:rsidRPr="00EF347F">
        <w:rPr>
          <w:noProof/>
          <w:lang w:val="pl-PL"/>
        </w:rPr>
        <w:t>jak</w:t>
      </w:r>
      <w:r w:rsidRPr="00EF347F">
        <w:rPr>
          <w:noProof/>
          <w:lang w:val="pl-PL"/>
        </w:rPr>
        <w:t>i najlepiej zapewnić zachęty do przemysłowego pochłaniania dwutlenku węgla</w:t>
      </w:r>
      <w:r w:rsidR="00536A1B" w:rsidRPr="00EF347F">
        <w:rPr>
          <w:noProof/>
          <w:lang w:val="pl-PL"/>
        </w:rPr>
        <w:t xml:space="preserve"> w</w:t>
      </w:r>
      <w:r w:rsidR="00536A1B">
        <w:rPr>
          <w:noProof/>
          <w:lang w:val="pl-PL"/>
        </w:rPr>
        <w:t> </w:t>
      </w:r>
      <w:r w:rsidR="00536A1B" w:rsidRPr="00EF347F">
        <w:rPr>
          <w:noProof/>
          <w:lang w:val="pl-PL"/>
        </w:rPr>
        <w:t>obo</w:t>
      </w:r>
      <w:r w:rsidRPr="00EF347F">
        <w:rPr>
          <w:noProof/>
          <w:lang w:val="pl-PL"/>
        </w:rPr>
        <w:t>wiązujących przepisach UE lub</w:t>
      </w:r>
      <w:r w:rsidR="00536A1B" w:rsidRPr="00EF347F">
        <w:rPr>
          <w:noProof/>
          <w:lang w:val="pl-PL"/>
        </w:rPr>
        <w:t xml:space="preserve"> w</w:t>
      </w:r>
      <w:r w:rsidR="00536A1B">
        <w:rPr>
          <w:noProof/>
          <w:lang w:val="pl-PL"/>
        </w:rPr>
        <w:t> </w:t>
      </w:r>
      <w:r w:rsidR="00536A1B" w:rsidRPr="00EF347F">
        <w:rPr>
          <w:noProof/>
          <w:lang w:val="pl-PL"/>
        </w:rPr>
        <w:t>dro</w:t>
      </w:r>
      <w:r w:rsidRPr="00EF347F">
        <w:rPr>
          <w:noProof/>
          <w:lang w:val="pl-PL"/>
        </w:rPr>
        <w:t>dze nowych instrumentów, czy to dyrektywy</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ETS, która ma zostać poddana przeglądowi</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26</w:t>
      </w:r>
      <w:r w:rsidR="001A0D61" w:rsidRPr="001A0D61">
        <w:rPr>
          <w:noProof/>
          <w:lang w:val="pl-PL"/>
        </w:rPr>
        <w:t> </w:t>
      </w:r>
      <w:r w:rsidRPr="001A0D61">
        <w:rPr>
          <w:noProof/>
          <w:lang w:val="pl-PL"/>
        </w:rPr>
        <w:t>r.</w:t>
      </w:r>
      <w:r w:rsidRPr="00EF347F">
        <w:rPr>
          <w:noProof/>
          <w:lang w:val="pl-PL"/>
        </w:rPr>
        <w:t>, czy też specjalnych instrumentów. Aby wykorzystać możliwości gospodarcze związane</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i technologiami, zasadnicze znaczenie ma opracowanie dla nich pełnych gospodarczych łańcuchów wartości. Dlatego też wraz</w:t>
      </w:r>
      <w:r w:rsidR="00536A1B" w:rsidRPr="00EF347F">
        <w:rPr>
          <w:noProof/>
          <w:lang w:val="pl-PL"/>
        </w:rPr>
        <w:t xml:space="preserve"> z</w:t>
      </w:r>
      <w:r w:rsidR="00536A1B">
        <w:rPr>
          <w:noProof/>
          <w:lang w:val="pl-PL"/>
        </w:rPr>
        <w:t> </w:t>
      </w:r>
      <w:r w:rsidR="00536A1B" w:rsidRPr="00EF347F">
        <w:rPr>
          <w:noProof/>
          <w:lang w:val="pl-PL"/>
        </w:rPr>
        <w:t>nin</w:t>
      </w:r>
      <w:r w:rsidRPr="00EF347F">
        <w:rPr>
          <w:noProof/>
          <w:lang w:val="pl-PL"/>
        </w:rPr>
        <w:t>iejszym komunikatem Komisja przedstawia specjalny komunikat</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zarządzania emisjami</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 xml:space="preserve">emyśle, zawierający strategię dotyczącą </w:t>
      </w:r>
      <w:r w:rsidRPr="00EF347F">
        <w:rPr>
          <w:noProof/>
          <w:color w:val="000000" w:themeColor="text1"/>
          <w:lang w:val="pl-PL"/>
        </w:rPr>
        <w:t>ram polityki, większej liczby innowacji</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inw</w:t>
      </w:r>
      <w:r w:rsidRPr="00EF347F">
        <w:rPr>
          <w:noProof/>
          <w:color w:val="000000" w:themeColor="text1"/>
          <w:lang w:val="pl-PL"/>
        </w:rPr>
        <w:t>estycji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cel</w:t>
      </w:r>
      <w:r w:rsidRPr="00EF347F">
        <w:rPr>
          <w:noProof/>
          <w:color w:val="000000" w:themeColor="text1"/>
          <w:lang w:val="pl-PL"/>
        </w:rPr>
        <w:t xml:space="preserve">u uwolnienia tego potencjału. </w:t>
      </w:r>
      <w:r w:rsidRPr="00EF347F">
        <w:rPr>
          <w:noProof/>
          <w:lang w:val="pl-PL"/>
        </w:rPr>
        <w:t>Konieczne będą większe inwestycje publiczne</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zwiększenia skali badań naukowych</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owacji</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powstającym sektorze. </w:t>
      </w:r>
      <w:r w:rsidRPr="00EF347F">
        <w:rPr>
          <w:noProof/>
          <w:color w:val="000000" w:themeColor="text1"/>
          <w:lang w:val="pl-PL"/>
        </w:rPr>
        <w:t>Przemysłowe pochłanianie dwutlenku węgla nie zastępuje, lecz uzupełnia naturalne pochłanianie dwutlenku węgla, które nadal ma zasadnicze znaczenie dla osiągnięcia celu klimatycznego.</w:t>
      </w:r>
    </w:p>
    <w:p w14:paraId="2F8B15A2" w14:textId="77777777" w:rsidR="00482E88" w:rsidRPr="00EF347F" w:rsidRDefault="00482E88" w:rsidP="00482E88">
      <w:pPr>
        <w:rPr>
          <w:i/>
          <w:noProof/>
          <w:lang w:val="pl-PL"/>
        </w:rPr>
      </w:pPr>
      <w:r w:rsidRPr="00EF347F">
        <w:rPr>
          <w:i/>
          <w:noProof/>
          <w:lang w:val="pl-PL"/>
        </w:rPr>
        <w:t>Przy równych warunkach działania na całym świecie</w:t>
      </w:r>
    </w:p>
    <w:p w14:paraId="05C9BE8C" w14:textId="1E7AC92F" w:rsidR="00482E88" w:rsidRPr="00EF347F" w:rsidRDefault="00482E88" w:rsidP="00482E88">
      <w:pPr>
        <w:rPr>
          <w:noProof/>
          <w:lang w:val="pl-PL"/>
        </w:rPr>
      </w:pPr>
      <w:r w:rsidRPr="00EF347F">
        <w:rPr>
          <w:noProof/>
          <w:lang w:val="pl-PL"/>
        </w:rPr>
        <w:t>Transformacja zakończy się powodzeniem tylko wtedy, gdy Europa pozostanie suwerenną</w:t>
      </w:r>
      <w:r w:rsidR="00536A1B" w:rsidRPr="00EF347F">
        <w:rPr>
          <w:noProof/>
          <w:lang w:val="pl-PL"/>
        </w:rPr>
        <w:t xml:space="preserve"> i</w:t>
      </w:r>
      <w:r w:rsidR="00536A1B">
        <w:rPr>
          <w:noProof/>
          <w:lang w:val="pl-PL"/>
        </w:rPr>
        <w:t> </w:t>
      </w:r>
      <w:r w:rsidR="00536A1B" w:rsidRPr="00EF347F">
        <w:rPr>
          <w:noProof/>
          <w:lang w:val="pl-PL"/>
        </w:rPr>
        <w:t>odp</w:t>
      </w:r>
      <w:r w:rsidRPr="00EF347F">
        <w:rPr>
          <w:noProof/>
          <w:lang w:val="pl-PL"/>
        </w:rPr>
        <w:t>orną gospodarką, która dywersyfikuje swoje źródła dostaw</w:t>
      </w:r>
      <w:r w:rsidR="00536A1B" w:rsidRPr="00EF347F">
        <w:rPr>
          <w:noProof/>
          <w:lang w:val="pl-PL"/>
        </w:rPr>
        <w:t xml:space="preserve"> i</w:t>
      </w:r>
      <w:r w:rsidR="00536A1B">
        <w:rPr>
          <w:noProof/>
          <w:lang w:val="pl-PL"/>
        </w:rPr>
        <w:t> </w:t>
      </w:r>
      <w:r w:rsidR="00536A1B" w:rsidRPr="00EF347F">
        <w:rPr>
          <w:noProof/>
          <w:lang w:val="pl-PL"/>
        </w:rPr>
        <w:t>będ</w:t>
      </w:r>
      <w:r w:rsidRPr="00EF347F">
        <w:rPr>
          <w:noProof/>
          <w:lang w:val="pl-PL"/>
        </w:rPr>
        <w:t>zie odporna na zakłócenia dostaw, zmienność cen</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e wstrząsy. Ponieważ UE zmniejsza swoją zależność od importowanych paliw kopalnych, należy podjąć strategiczne decyzje, aby nie tworzyć nowych podatności na zagrożenia poprzez import technologii neutralnych emisyjnie lub niskoemisyjnych towarów energetycznych.</w:t>
      </w:r>
    </w:p>
    <w:p w14:paraId="279FBA68" w14:textId="28143FE0" w:rsidR="00482E88" w:rsidRPr="00EF347F" w:rsidRDefault="00482E88" w:rsidP="00482E88">
      <w:pPr>
        <w:rPr>
          <w:noProof/>
          <w:lang w:val="pl-PL"/>
        </w:rPr>
      </w:pPr>
      <w:r w:rsidRPr="00EF347F">
        <w:rPr>
          <w:noProof/>
          <w:lang w:val="pl-PL"/>
        </w:rPr>
        <w:t>Oprócz starań na rzecz stworzenia łańcuchów wartości dla kluczowych technologii na naszym kontynencie UE musi przyjąć strategiczne podejście do rynków światowych, aby zapewnić dostęp do towarów strategicznych,</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surowców krytycznych, po przystępnych cenach. UE powinna również wykorzystać swoją największą siłę – jednolity rynek – za pomocą instrumentów wspólnych zakupów oraz umożliwiając podmiotom przemysłowym angażowanie się</w:t>
      </w:r>
      <w:r w:rsidR="00536A1B" w:rsidRPr="00EF347F">
        <w:rPr>
          <w:noProof/>
          <w:lang w:val="pl-PL"/>
        </w:rPr>
        <w:t xml:space="preserve"> w</w:t>
      </w:r>
      <w:r w:rsidR="00536A1B">
        <w:rPr>
          <w:noProof/>
          <w:lang w:val="pl-PL"/>
        </w:rPr>
        <w:t> </w:t>
      </w:r>
      <w:r w:rsidR="00536A1B" w:rsidRPr="00EF347F">
        <w:rPr>
          <w:noProof/>
          <w:lang w:val="pl-PL"/>
        </w:rPr>
        <w:t>róż</w:t>
      </w:r>
      <w:r w:rsidRPr="00EF347F">
        <w:rPr>
          <w:noProof/>
          <w:lang w:val="pl-PL"/>
        </w:rPr>
        <w:t>ne modele współpracy</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wspólnego negocjowania lepszych warunków,</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cen stosowanych przez światowych producentów, przy jednoczesnym zapewnieniu istotnych zabezpieczeń zachęcających do przenoszenia korzyści na użytkowników końcowych i do angażowania mniejszych przedsiębiorstw. Jednocześnie UE powinna zapewnić globalną współpracę</w:t>
      </w:r>
      <w:r w:rsidR="00536A1B" w:rsidRPr="00EF347F">
        <w:rPr>
          <w:noProof/>
          <w:lang w:val="pl-PL"/>
        </w:rPr>
        <w:t xml:space="preserve"> i</w:t>
      </w:r>
      <w:r w:rsidR="00536A1B">
        <w:rPr>
          <w:noProof/>
          <w:lang w:val="pl-PL"/>
        </w:rPr>
        <w:t> </w:t>
      </w:r>
      <w:r w:rsidR="00536A1B" w:rsidRPr="00EF347F">
        <w:rPr>
          <w:noProof/>
          <w:lang w:val="pl-PL"/>
        </w:rPr>
        <w:t>han</w:t>
      </w:r>
      <w:r w:rsidRPr="00EF347F">
        <w:rPr>
          <w:noProof/>
          <w:lang w:val="pl-PL"/>
        </w:rPr>
        <w:t>del</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 xml:space="preserve">u wspierania zrównoważonego rozwoju. UE powinna wspierać opracowywanie norm międzynarodowych na arenie globalnej, opierając się na normach UE jako źródle najlepszych praktyk. </w:t>
      </w:r>
    </w:p>
    <w:p w14:paraId="35BEEE71" w14:textId="77957421" w:rsidR="00482E88" w:rsidRPr="00EF347F" w:rsidRDefault="00482E88" w:rsidP="00482E88">
      <w:pPr>
        <w:rPr>
          <w:noProof/>
          <w:lang w:val="pl-PL"/>
        </w:rPr>
      </w:pPr>
      <w:r w:rsidRPr="00EF347F">
        <w:rPr>
          <w:noProof/>
          <w:lang w:val="pl-PL"/>
        </w:rPr>
        <w:t>Ponieważ UE odgrywa wiodącą rolę</w:t>
      </w:r>
      <w:r w:rsidR="00536A1B" w:rsidRPr="00EF347F">
        <w:rPr>
          <w:noProof/>
          <w:lang w:val="pl-PL"/>
        </w:rPr>
        <w:t xml:space="preserve"> w</w:t>
      </w:r>
      <w:r w:rsidR="00536A1B">
        <w:rPr>
          <w:noProof/>
          <w:lang w:val="pl-PL"/>
        </w:rPr>
        <w:t> </w:t>
      </w:r>
      <w:r w:rsidR="00536A1B" w:rsidRPr="00EF347F">
        <w:rPr>
          <w:noProof/>
          <w:lang w:val="pl-PL"/>
        </w:rPr>
        <w:t>dek</w:t>
      </w:r>
      <w:r w:rsidRPr="00EF347F">
        <w:rPr>
          <w:noProof/>
          <w:lang w:val="pl-PL"/>
        </w:rPr>
        <w:t>arbonizacji swojego przemysłu, potrzebne są dodatkowe środki służące zapewnieniu konkurencyjności europejskiego eksportu na rynkach globalnych. Prawdziwie równe warunki działania dla przedsiębiorstw</w:t>
      </w:r>
      <w:r w:rsidR="00536A1B" w:rsidRPr="00EF347F">
        <w:rPr>
          <w:noProof/>
          <w:lang w:val="pl-PL"/>
        </w:rPr>
        <w:t xml:space="preserve"> w</w:t>
      </w:r>
      <w:r w:rsidR="00536A1B">
        <w:rPr>
          <w:noProof/>
          <w:lang w:val="pl-PL"/>
        </w:rPr>
        <w:t> </w:t>
      </w:r>
      <w:r w:rsidR="00536A1B" w:rsidRPr="00EF347F">
        <w:rPr>
          <w:noProof/>
          <w:lang w:val="pl-PL"/>
        </w:rPr>
        <w:t>Eur</w:t>
      </w:r>
      <w:r w:rsidRPr="00EF347F">
        <w:rPr>
          <w:noProof/>
          <w:lang w:val="pl-PL"/>
        </w:rPr>
        <w:t xml:space="preserve">opie i na świecie powstają, jeżeli inne państwa samodzielnie przyjmą ustalanie opłat za emisję gazów cieplarnianych, co przyczyniłoby się również do zwiększenia globalnych ambitnych celów klimatycznych. </w:t>
      </w:r>
    </w:p>
    <w:p w14:paraId="78CE238A" w14:textId="36E51280" w:rsidR="00482E88" w:rsidRPr="007663CA" w:rsidRDefault="00482E88" w:rsidP="00482E88">
      <w:pPr>
        <w:pStyle w:val="Heading2"/>
        <w:ind w:left="578" w:hanging="578"/>
        <w:rPr>
          <w:noProof/>
        </w:rPr>
      </w:pPr>
      <w:bookmarkStart w:id="47" w:name="_Toc159936012"/>
      <w:bookmarkStart w:id="48" w:name="_Toc155286927"/>
      <w:r>
        <w:rPr>
          <w:noProof/>
        </w:rPr>
        <w:t>Dekarbonizacja transportu</w:t>
      </w:r>
      <w:r w:rsidR="00536A1B">
        <w:rPr>
          <w:noProof/>
        </w:rPr>
        <w:t xml:space="preserve"> i pop</w:t>
      </w:r>
      <w:r>
        <w:rPr>
          <w:noProof/>
        </w:rPr>
        <w:t>rawa mobilności</w:t>
      </w:r>
      <w:bookmarkEnd w:id="47"/>
    </w:p>
    <w:p w14:paraId="173651B5" w14:textId="1AE456DA" w:rsidR="00482E88" w:rsidRPr="00EF347F" w:rsidRDefault="00482E88" w:rsidP="00482E88">
      <w:pPr>
        <w:rPr>
          <w:noProof/>
          <w:lang w:val="pl-PL"/>
        </w:rPr>
      </w:pPr>
      <w:r w:rsidRPr="00EF347F">
        <w:rPr>
          <w:noProof/>
          <w:lang w:val="pl-PL"/>
        </w:rPr>
        <w:t xml:space="preserve">W sektorze transportu wdrożenie środków pakietu </w:t>
      </w:r>
      <w:r w:rsidRPr="00EF347F">
        <w:rPr>
          <w:noProof/>
          <w:color w:val="000000" w:themeColor="text1"/>
          <w:lang w:val="pl-PL"/>
        </w:rPr>
        <w:t xml:space="preserve">„Gotowi </w:t>
      </w:r>
      <w:r w:rsidRPr="001A0D61">
        <w:rPr>
          <w:noProof/>
          <w:color w:val="000000" w:themeColor="text1"/>
          <w:lang w:val="pl-PL"/>
        </w:rPr>
        <w:t>na</w:t>
      </w:r>
      <w:r w:rsidR="001A0D61" w:rsidRPr="001A0D61">
        <w:rPr>
          <w:noProof/>
          <w:color w:val="000000" w:themeColor="text1"/>
          <w:lang w:val="pl-PL"/>
        </w:rPr>
        <w:t> </w:t>
      </w:r>
      <w:r w:rsidRPr="001A0D61">
        <w:rPr>
          <w:noProof/>
          <w:color w:val="000000" w:themeColor="text1"/>
          <w:lang w:val="pl-PL"/>
        </w:rPr>
        <w:t>5</w:t>
      </w:r>
      <w:r w:rsidRPr="00EF347F">
        <w:rPr>
          <w:noProof/>
          <w:color w:val="000000" w:themeColor="text1"/>
          <w:lang w:val="pl-PL"/>
        </w:rPr>
        <w:t>5”, łączących rozwiązania technologiczne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ust</w:t>
      </w:r>
      <w:r w:rsidRPr="00EF347F">
        <w:rPr>
          <w:noProof/>
          <w:color w:val="000000" w:themeColor="text1"/>
          <w:lang w:val="pl-PL"/>
        </w:rPr>
        <w:t>alanie opłat za emisję gazów cieplarnianych,</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tak</w:t>
      </w:r>
      <w:r w:rsidRPr="00EF347F">
        <w:rPr>
          <w:noProof/>
          <w:color w:val="000000" w:themeColor="text1"/>
          <w:lang w:val="pl-PL"/>
        </w:rPr>
        <w:t>że wydajny</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wza</w:t>
      </w:r>
      <w:r w:rsidRPr="00EF347F">
        <w:rPr>
          <w:noProof/>
          <w:color w:val="000000" w:themeColor="text1"/>
          <w:lang w:val="pl-PL"/>
        </w:rPr>
        <w:t>jemnie połączony system transportu multimodalnego, zarówno</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odn</w:t>
      </w:r>
      <w:r w:rsidRPr="00EF347F">
        <w:rPr>
          <w:noProof/>
          <w:color w:val="000000" w:themeColor="text1"/>
          <w:lang w:val="pl-PL"/>
        </w:rPr>
        <w:t>iesieniu do pasażerów, jak</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tow</w:t>
      </w:r>
      <w:r w:rsidRPr="00EF347F">
        <w:rPr>
          <w:noProof/>
          <w:color w:val="000000" w:themeColor="text1"/>
          <w:lang w:val="pl-PL"/>
        </w:rPr>
        <w:t>arów, umożliwi zmniejszenie emisji</w:t>
      </w:r>
      <w:r w:rsidR="00536A1B" w:rsidRPr="00EF347F">
        <w:rPr>
          <w:noProof/>
          <w:lang w:val="pl-PL"/>
        </w:rPr>
        <w:t xml:space="preserve"> o</w:t>
      </w:r>
      <w:r w:rsidR="00536A1B">
        <w:rPr>
          <w:noProof/>
          <w:lang w:val="pl-PL"/>
        </w:rPr>
        <w:t> </w:t>
      </w:r>
      <w:r w:rsidR="00536A1B" w:rsidRPr="00EF347F">
        <w:rPr>
          <w:noProof/>
          <w:color w:val="000000" w:themeColor="text1"/>
          <w:lang w:val="pl-PL"/>
        </w:rPr>
        <w:t>bli</w:t>
      </w:r>
      <w:r w:rsidRPr="00EF347F">
        <w:rPr>
          <w:noProof/>
          <w:color w:val="000000" w:themeColor="text1"/>
          <w:lang w:val="pl-PL"/>
        </w:rPr>
        <w:t>sko 8</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por</w:t>
      </w:r>
      <w:r w:rsidRPr="00EF347F">
        <w:rPr>
          <w:noProof/>
          <w:color w:val="000000" w:themeColor="text1"/>
          <w:lang w:val="pl-PL"/>
        </w:rPr>
        <w:t>ównaniu</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2</w:t>
      </w:r>
      <w:r w:rsidRPr="00EF347F">
        <w:rPr>
          <w:noProof/>
          <w:color w:val="000000" w:themeColor="text1"/>
          <w:lang w:val="pl-PL"/>
        </w:rPr>
        <w:t>0</w:t>
      </w:r>
      <w:r w:rsidRPr="001A0D61">
        <w:rPr>
          <w:noProof/>
          <w:color w:val="000000" w:themeColor="text1"/>
          <w:lang w:val="pl-PL"/>
        </w:rPr>
        <w:t>15</w:t>
      </w:r>
      <w:r w:rsidR="001A0D61" w:rsidRPr="001A0D61">
        <w:rPr>
          <w:noProof/>
          <w:color w:val="000000" w:themeColor="text1"/>
          <w:lang w:val="pl-PL"/>
        </w:rPr>
        <w:t> </w:t>
      </w:r>
      <w:r w:rsidRPr="001A0D61">
        <w:rPr>
          <w:noProof/>
          <w:color w:val="000000" w:themeColor="text1"/>
          <w:lang w:val="pl-PL"/>
        </w:rPr>
        <w:t>r.</w:t>
      </w:r>
      <w:r w:rsidR="00EF347F">
        <w:rPr>
          <w:noProof/>
          <w:lang w:val="pl-PL"/>
        </w:rPr>
        <w:t xml:space="preserve"> </w:t>
      </w:r>
    </w:p>
    <w:p w14:paraId="4EB2992D" w14:textId="70DBD6E2" w:rsidR="00B1019F" w:rsidRPr="00EF347F" w:rsidRDefault="00B1019F" w:rsidP="003424A8">
      <w:pPr>
        <w:rPr>
          <w:noProof/>
          <w:lang w:val="pl-PL"/>
        </w:rPr>
      </w:pPr>
      <w:r w:rsidRPr="00EF347F">
        <w:rPr>
          <w:noProof/>
          <w:lang w:val="pl-PL"/>
        </w:rPr>
        <w:t>Dekarbonizacja transportu</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zapewniający przystępność cenową</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tępność będzie wymagała znacznych inwestycji zarówno</w:t>
      </w:r>
      <w:r w:rsidR="00536A1B" w:rsidRPr="00EF347F">
        <w:rPr>
          <w:noProof/>
          <w:lang w:val="pl-PL"/>
        </w:rPr>
        <w:t xml:space="preserve"> w</w:t>
      </w:r>
      <w:r w:rsidR="00536A1B">
        <w:rPr>
          <w:noProof/>
          <w:lang w:val="pl-PL"/>
        </w:rPr>
        <w:t> </w:t>
      </w:r>
      <w:r w:rsidR="00536A1B" w:rsidRPr="00EF347F">
        <w:rPr>
          <w:noProof/>
          <w:lang w:val="pl-PL"/>
        </w:rPr>
        <w:t>now</w:t>
      </w:r>
      <w:r w:rsidRPr="00EF347F">
        <w:rPr>
          <w:noProof/>
          <w:lang w:val="pl-PL"/>
        </w:rPr>
        <w:t>e aktywa (bezemisyjne</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 pojazdy, statki powietrzne, statki, urządzenia kolejowe), jak</w:t>
      </w:r>
      <w:r w:rsidR="00536A1B" w:rsidRPr="00EF347F">
        <w:rPr>
          <w:noProof/>
          <w:lang w:val="pl-PL"/>
        </w:rPr>
        <w:t xml:space="preserve"> i</w:t>
      </w:r>
      <w:r w:rsidR="00536A1B">
        <w:rPr>
          <w:noProof/>
          <w:lang w:val="pl-PL"/>
        </w:rPr>
        <w:t> </w:t>
      </w:r>
      <w:r w:rsidR="00536A1B" w:rsidRPr="00EF347F">
        <w:rPr>
          <w:noProof/>
          <w:lang w:val="pl-PL"/>
        </w:rPr>
        <w:t>inf</w:t>
      </w:r>
      <w:r w:rsidRPr="00EF347F">
        <w:rPr>
          <w:noProof/>
          <w:lang w:val="pl-PL"/>
        </w:rPr>
        <w:t>rastrukturę tankowania</w:t>
      </w:r>
      <w:r w:rsidR="00536A1B" w:rsidRPr="00EF347F">
        <w:rPr>
          <w:noProof/>
          <w:lang w:val="pl-PL"/>
        </w:rPr>
        <w:t xml:space="preserve"> i</w:t>
      </w:r>
      <w:r w:rsidR="00536A1B">
        <w:rPr>
          <w:noProof/>
          <w:lang w:val="pl-PL"/>
        </w:rPr>
        <w:t> </w:t>
      </w:r>
      <w:r w:rsidR="00536A1B" w:rsidRPr="00EF347F">
        <w:rPr>
          <w:noProof/>
          <w:lang w:val="pl-PL"/>
        </w:rPr>
        <w:t>ład</w:t>
      </w:r>
      <w:r w:rsidRPr="00EF347F">
        <w:rPr>
          <w:noProof/>
          <w:lang w:val="pl-PL"/>
        </w:rPr>
        <w:t>owania. Jednocześnie nie należy lekceważyć kosztów paliw odnawialnych</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koemisyjnych, które pozostają głównym czynnikiem konkurencyjności przewoźników,</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morskim</w:t>
      </w:r>
      <w:r w:rsidR="00536A1B" w:rsidRPr="00EF347F">
        <w:rPr>
          <w:noProof/>
          <w:lang w:val="pl-PL"/>
        </w:rPr>
        <w:t xml:space="preserve"> i</w:t>
      </w:r>
      <w:r w:rsidR="00536A1B">
        <w:rPr>
          <w:noProof/>
          <w:lang w:val="pl-PL"/>
        </w:rPr>
        <w:t> </w:t>
      </w:r>
      <w:r w:rsidR="00536A1B" w:rsidRPr="00EF347F">
        <w:rPr>
          <w:noProof/>
          <w:lang w:val="pl-PL"/>
        </w:rPr>
        <w:t>lot</w:t>
      </w:r>
      <w:r w:rsidRPr="00EF347F">
        <w:rPr>
          <w:noProof/>
          <w:lang w:val="pl-PL"/>
        </w:rPr>
        <w:t>niczym. Kluczowe znaczenie dla osiągnięcia wyrażonej ambicji</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racjonalny pod względem kosztów ma zapewnienie dostępności wystarczającej ilości surowców do produkcji zrównoważonych paliw alternatywnych za pomocą specjalnych środków,</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sto</w:t>
      </w:r>
      <w:r w:rsidRPr="00EF347F">
        <w:rPr>
          <w:noProof/>
          <w:lang w:val="pl-PL"/>
        </w:rPr>
        <w:t>sownych przypadkach środków regulacyjnych. Podobnie jak</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innych sektorów związane</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potrzeby inwestycyjne</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transportu zasługują na dyskusję</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 Europejskim Bankiem Inwestycyjnym</w:t>
      </w:r>
      <w:r w:rsidR="00536A1B" w:rsidRPr="00EF347F">
        <w:rPr>
          <w:noProof/>
          <w:lang w:val="pl-PL"/>
        </w:rPr>
        <w:t xml:space="preserve"> i</w:t>
      </w:r>
      <w:r w:rsidR="00536A1B">
        <w:rPr>
          <w:noProof/>
          <w:lang w:val="pl-PL"/>
        </w:rPr>
        <w:t> </w:t>
      </w:r>
      <w:r w:rsidR="00536A1B" w:rsidRPr="00EF347F">
        <w:rPr>
          <w:noProof/>
          <w:lang w:val="pl-PL"/>
        </w:rPr>
        <w:t>ins</w:t>
      </w:r>
      <w:r w:rsidRPr="00EF347F">
        <w:rPr>
          <w:noProof/>
          <w:lang w:val="pl-PL"/>
        </w:rPr>
        <w:t>tytucjami finansowymi na temat tego,</w:t>
      </w:r>
      <w:r w:rsidR="00536A1B" w:rsidRPr="00EF347F">
        <w:rPr>
          <w:noProof/>
          <w:lang w:val="pl-PL"/>
        </w:rPr>
        <w:t xml:space="preserve"> w</w:t>
      </w:r>
      <w:r w:rsidR="00536A1B">
        <w:rPr>
          <w:noProof/>
          <w:lang w:val="pl-PL"/>
        </w:rPr>
        <w:t> </w:t>
      </w:r>
      <w:r w:rsidR="00536A1B" w:rsidRPr="00EF347F">
        <w:rPr>
          <w:noProof/>
          <w:lang w:val="pl-PL"/>
        </w:rPr>
        <w:t>jak</w:t>
      </w:r>
      <w:r w:rsidRPr="00EF347F">
        <w:rPr>
          <w:noProof/>
          <w:lang w:val="pl-PL"/>
        </w:rPr>
        <w:t>i sposób innowacyjne unijne narzędzia finansowania mogą zmniejszyć ryzyko rozstrzygających inwestycji strategicznych</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neutralny pod względem technologicznym dla gospodarki europejskiej.</w:t>
      </w:r>
    </w:p>
    <w:p w14:paraId="19E947E0" w14:textId="07F9FD3D" w:rsidR="00482E88" w:rsidRPr="00EF347F" w:rsidRDefault="00482E88" w:rsidP="00482E88">
      <w:pPr>
        <w:rPr>
          <w:noProof/>
          <w:lang w:val="pl-PL"/>
        </w:rPr>
      </w:pPr>
      <w:r w:rsidRPr="00EF347F">
        <w:rPr>
          <w:noProof/>
          <w:color w:val="000000" w:themeColor="text1"/>
          <w:lang w:val="pl-PL"/>
        </w:rPr>
        <w:t>Przewidywane emisje różnią się znacznie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zal</w:t>
      </w:r>
      <w:r w:rsidRPr="00EF347F">
        <w:rPr>
          <w:noProof/>
          <w:color w:val="000000" w:themeColor="text1"/>
          <w:lang w:val="pl-PL"/>
        </w:rPr>
        <w:t>eżności od rodzaju transportu. Redukcja emisji CO</w:t>
      </w:r>
      <w:r w:rsidRPr="00EF347F">
        <w:rPr>
          <w:noProof/>
          <w:color w:val="000000" w:themeColor="text1"/>
          <w:vertAlign w:val="subscript"/>
          <w:lang w:val="pl-PL"/>
        </w:rPr>
        <w:t>2</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tra</w:t>
      </w:r>
      <w:r w:rsidRPr="00EF347F">
        <w:rPr>
          <w:noProof/>
          <w:color w:val="000000" w:themeColor="text1"/>
          <w:lang w:val="pl-PL"/>
        </w:rPr>
        <w:t>nsportu drogowego przyspieszy</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cza</w:t>
      </w:r>
      <w:r w:rsidRPr="00EF347F">
        <w:rPr>
          <w:noProof/>
          <w:color w:val="000000" w:themeColor="text1"/>
          <w:lang w:val="pl-PL"/>
        </w:rPr>
        <w:t>sem</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dop</w:t>
      </w:r>
      <w:r w:rsidRPr="00EF347F">
        <w:rPr>
          <w:noProof/>
          <w:color w:val="000000" w:themeColor="text1"/>
          <w:lang w:val="pl-PL"/>
        </w:rPr>
        <w:t xml:space="preserve">rowadzi do znacznej </w:t>
      </w:r>
      <w:r w:rsidRPr="00EF347F">
        <w:rPr>
          <w:noProof/>
          <w:lang w:val="pl-PL"/>
        </w:rPr>
        <w:t>poprawy jakości powietrza</w:t>
      </w:r>
      <w:r w:rsidR="00536A1B" w:rsidRPr="00EF347F">
        <w:rPr>
          <w:noProof/>
          <w:lang w:val="pl-PL"/>
        </w:rPr>
        <w:t xml:space="preserve"> w</w:t>
      </w:r>
      <w:r w:rsidR="00536A1B">
        <w:rPr>
          <w:noProof/>
          <w:lang w:val="pl-PL"/>
        </w:rPr>
        <w:t> </w:t>
      </w:r>
      <w:r w:rsidR="00536A1B" w:rsidRPr="00EF347F">
        <w:rPr>
          <w:noProof/>
          <w:lang w:val="pl-PL"/>
        </w:rPr>
        <w:t>mia</w:t>
      </w:r>
      <w:r w:rsidRPr="00EF347F">
        <w:rPr>
          <w:noProof/>
          <w:lang w:val="pl-PL"/>
        </w:rPr>
        <w:t>stach dzięki</w:t>
      </w:r>
      <w:r w:rsidRPr="00EF347F">
        <w:rPr>
          <w:noProof/>
          <w:color w:val="000000" w:themeColor="text1"/>
          <w:lang w:val="pl-PL"/>
        </w:rPr>
        <w:t xml:space="preserve"> wprowadzeniu pojazdów bezemisyjnych opartemu na normach emisji CO</w:t>
      </w:r>
      <w:r w:rsidRPr="00EF347F">
        <w:rPr>
          <w:noProof/>
          <w:color w:val="000000" w:themeColor="text1"/>
          <w:vertAlign w:val="subscript"/>
          <w:lang w:val="pl-PL"/>
        </w:rPr>
        <w:t>2</w:t>
      </w:r>
      <w:r w:rsidRPr="00EF347F">
        <w:rPr>
          <w:noProof/>
          <w:color w:val="000000" w:themeColor="text1"/>
          <w:lang w:val="pl-PL"/>
        </w:rPr>
        <w:t>, co zwiększy ponad czterokrotnie elektryfikację tego sektora</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lat</w:t>
      </w:r>
      <w:r w:rsidRPr="00EF347F">
        <w:rPr>
          <w:noProof/>
          <w:color w:val="000000" w:themeColor="text1"/>
          <w:lang w:val="pl-PL"/>
        </w:rPr>
        <w:t xml:space="preserve">ach 2031–2040. Przewiduje się, że </w:t>
      </w:r>
      <w:r w:rsidRPr="001A0D61">
        <w:rPr>
          <w:noProof/>
          <w:color w:val="000000" w:themeColor="text1"/>
          <w:lang w:val="pl-PL"/>
        </w:rPr>
        <w:t>do</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udział pojazdów elektrycznych</w:t>
      </w:r>
      <w:r w:rsidR="00536A1B" w:rsidRPr="00EF347F">
        <w:rPr>
          <w:noProof/>
          <w:color w:val="000000" w:themeColor="text1"/>
          <w:lang w:val="pl-PL"/>
        </w:rPr>
        <w:t xml:space="preserve"> o</w:t>
      </w:r>
      <w:r w:rsidR="00536A1B">
        <w:rPr>
          <w:noProof/>
          <w:color w:val="000000" w:themeColor="text1"/>
          <w:lang w:val="pl-PL"/>
        </w:rPr>
        <w:t> </w:t>
      </w:r>
      <w:r w:rsidR="00536A1B" w:rsidRPr="00EF347F">
        <w:rPr>
          <w:noProof/>
          <w:color w:val="000000" w:themeColor="text1"/>
          <w:lang w:val="pl-PL"/>
        </w:rPr>
        <w:t>nap</w:t>
      </w:r>
      <w:r w:rsidRPr="00EF347F">
        <w:rPr>
          <w:noProof/>
          <w:color w:val="000000" w:themeColor="text1"/>
          <w:lang w:val="pl-PL"/>
        </w:rPr>
        <w:t>ędzie akumulatorowym</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inn</w:t>
      </w:r>
      <w:r w:rsidRPr="00EF347F">
        <w:rPr>
          <w:noProof/>
          <w:color w:val="000000" w:themeColor="text1"/>
          <w:lang w:val="pl-PL"/>
        </w:rPr>
        <w:t>ych pojazdów bezemisyjnych wzrośnie do ponad 6</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ypadku samochodów osobowych, ponad 4</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ypadku samochodów dostawczych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bli</w:t>
      </w:r>
      <w:r w:rsidRPr="00EF347F">
        <w:rPr>
          <w:noProof/>
          <w:color w:val="000000" w:themeColor="text1"/>
          <w:lang w:val="pl-PL"/>
        </w:rPr>
        <w:t>sko 4</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ypadku pojazdów ciężkich(</w:t>
      </w:r>
      <w:r>
        <w:rPr>
          <w:rStyle w:val="FootnoteReference"/>
          <w:noProof/>
          <w:color w:val="000000" w:themeColor="text1"/>
        </w:rPr>
        <w:footnoteReference w:id="33"/>
      </w:r>
      <w:r w:rsidRPr="00EF347F">
        <w:rPr>
          <w:noProof/>
          <w:color w:val="000000" w:themeColor="text1"/>
          <w:lang w:val="pl-PL"/>
        </w:rPr>
        <w:t xml:space="preserve">). Transformacja ta jest </w:t>
      </w:r>
      <w:r w:rsidRPr="00EF347F">
        <w:rPr>
          <w:noProof/>
          <w:lang w:val="pl-PL"/>
        </w:rPr>
        <w:t>wyjątkową szansą polityki przemysłowej dla sektora</w:t>
      </w:r>
      <w:r w:rsidR="00536A1B" w:rsidRPr="00EF347F">
        <w:rPr>
          <w:noProof/>
          <w:lang w:val="pl-PL"/>
        </w:rPr>
        <w:t xml:space="preserve"> o</w:t>
      </w:r>
      <w:r w:rsidR="00536A1B">
        <w:rPr>
          <w:noProof/>
          <w:lang w:val="pl-PL"/>
        </w:rPr>
        <w:t> </w:t>
      </w:r>
      <w:r w:rsidR="00536A1B" w:rsidRPr="00EF347F">
        <w:rPr>
          <w:noProof/>
          <w:lang w:val="pl-PL"/>
        </w:rPr>
        <w:t>zas</w:t>
      </w:r>
      <w:r w:rsidRPr="00EF347F">
        <w:rPr>
          <w:noProof/>
          <w:lang w:val="pl-PL"/>
        </w:rPr>
        <w:t>adniczym znaczeniu dla gospodarki UE poprzez inwestycje</w:t>
      </w:r>
      <w:r w:rsidR="00536A1B" w:rsidRPr="00EF347F">
        <w:rPr>
          <w:noProof/>
          <w:lang w:val="pl-PL"/>
        </w:rPr>
        <w:t xml:space="preserve"> w</w:t>
      </w:r>
      <w:r w:rsidR="00536A1B">
        <w:rPr>
          <w:noProof/>
          <w:lang w:val="pl-PL"/>
        </w:rPr>
        <w:t> </w:t>
      </w:r>
      <w:r w:rsidR="00536A1B" w:rsidRPr="00EF347F">
        <w:rPr>
          <w:noProof/>
          <w:lang w:val="pl-PL"/>
        </w:rPr>
        <w:t>inf</w:t>
      </w:r>
      <w:r w:rsidRPr="00EF347F">
        <w:rPr>
          <w:noProof/>
          <w:lang w:val="pl-PL"/>
        </w:rPr>
        <w:t>rastrukturę</w:t>
      </w:r>
      <w:r w:rsidR="00536A1B" w:rsidRPr="00EF347F">
        <w:rPr>
          <w:noProof/>
          <w:lang w:val="pl-PL"/>
        </w:rPr>
        <w:t xml:space="preserve"> i</w:t>
      </w:r>
      <w:r w:rsidR="00536A1B">
        <w:rPr>
          <w:noProof/>
          <w:lang w:val="pl-PL"/>
        </w:rPr>
        <w:t> </w:t>
      </w:r>
      <w:r w:rsidR="00536A1B" w:rsidRPr="00EF347F">
        <w:rPr>
          <w:noProof/>
          <w:lang w:val="pl-PL"/>
        </w:rPr>
        <w:t>peł</w:t>
      </w:r>
      <w:r w:rsidRPr="00EF347F">
        <w:rPr>
          <w:noProof/>
          <w:lang w:val="pl-PL"/>
        </w:rPr>
        <w:t>ną integrację tego sektora</w:t>
      </w:r>
      <w:r w:rsidR="00536A1B" w:rsidRPr="00EF347F">
        <w:rPr>
          <w:noProof/>
          <w:lang w:val="pl-PL"/>
        </w:rPr>
        <w:t xml:space="preserve"> z</w:t>
      </w:r>
      <w:r w:rsidR="00536A1B">
        <w:rPr>
          <w:noProof/>
          <w:lang w:val="pl-PL"/>
        </w:rPr>
        <w:t> </w:t>
      </w:r>
      <w:r w:rsidR="00536A1B" w:rsidRPr="00EF347F">
        <w:rPr>
          <w:noProof/>
          <w:lang w:val="pl-PL"/>
        </w:rPr>
        <w:t>sie</w:t>
      </w:r>
      <w:r w:rsidRPr="00EF347F">
        <w:rPr>
          <w:noProof/>
          <w:lang w:val="pl-PL"/>
        </w:rPr>
        <w:t>cią elektroenergetyczną, rozwój łańcuchów dostaw surowców krytycznych</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wój wykwalifikowanej siły roboczej. Oprócz norm emisji CO</w:t>
      </w:r>
      <w:r w:rsidRPr="00EF347F">
        <w:rPr>
          <w:noProof/>
          <w:vertAlign w:val="subscript"/>
          <w:lang w:val="pl-PL"/>
        </w:rPr>
        <w:t>2</w:t>
      </w:r>
      <w:r w:rsidRPr="00EF347F">
        <w:rPr>
          <w:noProof/>
          <w:lang w:val="pl-PL"/>
        </w:rPr>
        <w:t xml:space="preserve"> ustalanie opłat za emisję gazów cieplarnianych</w:t>
      </w:r>
      <w:r w:rsidR="00536A1B" w:rsidRPr="00EF347F">
        <w:rPr>
          <w:noProof/>
          <w:lang w:val="pl-PL"/>
        </w:rPr>
        <w:t xml:space="preserve"> i</w:t>
      </w:r>
      <w:r w:rsidR="00536A1B">
        <w:rPr>
          <w:noProof/>
          <w:lang w:val="pl-PL"/>
        </w:rPr>
        <w:t> </w:t>
      </w:r>
      <w:r w:rsidR="00536A1B" w:rsidRPr="00EF347F">
        <w:rPr>
          <w:noProof/>
          <w:lang w:val="pl-PL"/>
        </w:rPr>
        <w:t>zak</w:t>
      </w:r>
      <w:r w:rsidRPr="00EF347F">
        <w:rPr>
          <w:noProof/>
          <w:lang w:val="pl-PL"/>
        </w:rPr>
        <w:t>tualizowana polityka paliwowa umożliwią dekarbonizację istniejących pojazdów już poruszających się po drogach, które stanowią dotychczasową flotę pojazdów.</w:t>
      </w:r>
      <w:r w:rsidR="00EF347F">
        <w:rPr>
          <w:noProof/>
          <w:lang w:val="pl-PL"/>
        </w:rPr>
        <w:t xml:space="preserve"> </w:t>
      </w:r>
    </w:p>
    <w:p w14:paraId="69D750F7" w14:textId="1E4E4FA0" w:rsidR="001B6F27" w:rsidRPr="00EF347F" w:rsidRDefault="00482E88" w:rsidP="001B6F27">
      <w:pPr>
        <w:rPr>
          <w:noProof/>
          <w:color w:val="000000" w:themeColor="text1"/>
          <w:lang w:val="pl-PL"/>
        </w:rPr>
      </w:pPr>
      <w:r w:rsidRPr="00EF347F">
        <w:rPr>
          <w:noProof/>
          <w:color w:val="000000" w:themeColor="text1"/>
          <w:lang w:val="pl-PL"/>
        </w:rPr>
        <w:t>Emisje</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tra</w:t>
      </w:r>
      <w:r w:rsidRPr="00EF347F">
        <w:rPr>
          <w:noProof/>
          <w:color w:val="000000" w:themeColor="text1"/>
          <w:lang w:val="pl-PL"/>
        </w:rPr>
        <w:t>nsportu morskiego</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lot</w:t>
      </w:r>
      <w:r w:rsidRPr="00EF347F">
        <w:rPr>
          <w:noProof/>
          <w:color w:val="000000" w:themeColor="text1"/>
          <w:lang w:val="pl-PL"/>
        </w:rPr>
        <w:t xml:space="preserve">niczego zostaną zmniejszone dzięki połączonym skutkom środków pakietu „Gotowi </w:t>
      </w:r>
      <w:r w:rsidRPr="001A0D61">
        <w:rPr>
          <w:noProof/>
          <w:color w:val="000000" w:themeColor="text1"/>
          <w:lang w:val="pl-PL"/>
        </w:rPr>
        <w:t>na</w:t>
      </w:r>
      <w:r w:rsidR="001A0D61" w:rsidRPr="001A0D61">
        <w:rPr>
          <w:noProof/>
          <w:color w:val="000000" w:themeColor="text1"/>
          <w:lang w:val="pl-PL"/>
        </w:rPr>
        <w:t> </w:t>
      </w:r>
      <w:r w:rsidRPr="001A0D61">
        <w:rPr>
          <w:noProof/>
          <w:color w:val="000000" w:themeColor="text1"/>
          <w:lang w:val="pl-PL"/>
        </w:rPr>
        <w:t>5</w:t>
      </w:r>
      <w:r w:rsidRPr="00EF347F">
        <w:rPr>
          <w:noProof/>
          <w:color w:val="000000" w:themeColor="text1"/>
          <w:lang w:val="pl-PL"/>
        </w:rPr>
        <w:t>5”. Obejmuje to osiągnięcie celów określonych</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ini</w:t>
      </w:r>
      <w:r w:rsidRPr="00EF347F">
        <w:rPr>
          <w:noProof/>
          <w:color w:val="000000" w:themeColor="text1"/>
          <w:lang w:val="pl-PL"/>
        </w:rPr>
        <w:t>cjatywach FuelEU Maritime(</w:t>
      </w:r>
      <w:r>
        <w:rPr>
          <w:rStyle w:val="FootnoteReference"/>
          <w:noProof/>
          <w:color w:val="000000" w:themeColor="text1"/>
        </w:rPr>
        <w:footnoteReference w:id="34"/>
      </w:r>
      <w:r w:rsidRPr="00EF347F">
        <w:rPr>
          <w:noProof/>
          <w:color w:val="000000" w:themeColor="text1"/>
          <w:lang w:val="pl-PL"/>
        </w:rPr>
        <w:t>) i ReFuelEU Aviation(</w:t>
      </w:r>
      <w:r>
        <w:rPr>
          <w:rStyle w:val="FootnoteReference"/>
          <w:rFonts w:cstheme="minorBidi"/>
          <w:noProof/>
        </w:rPr>
        <w:footnoteReference w:id="35"/>
      </w:r>
      <w:r w:rsidRPr="00EF347F">
        <w:rPr>
          <w:noProof/>
          <w:color w:val="000000" w:themeColor="text1"/>
          <w:lang w:val="pl-PL"/>
        </w:rPr>
        <w:t>), pobudzających stosowanie paliw odnawialnych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nis</w:t>
      </w:r>
      <w:r w:rsidRPr="00EF347F">
        <w:rPr>
          <w:noProof/>
          <w:color w:val="000000" w:themeColor="text1"/>
          <w:lang w:val="pl-PL"/>
        </w:rPr>
        <w:t>koemisyjnych oraz bezemisyjnych statków powietrznych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sta</w:t>
      </w:r>
      <w:r w:rsidRPr="00EF347F">
        <w:rPr>
          <w:noProof/>
          <w:color w:val="000000" w:themeColor="text1"/>
          <w:lang w:val="pl-PL"/>
        </w:rPr>
        <w:t>tków</w:t>
      </w:r>
      <w:r w:rsidRPr="00EF347F">
        <w:rPr>
          <w:noProof/>
          <w:lang w:val="pl-PL"/>
        </w:rPr>
        <w:t>. Dzięki systemowi ETS UE jest pierwszą jurysdykcją,</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rej nałożono wyraźną opłatę za emisję gazów cieplarnianych</w:t>
      </w:r>
      <w:r w:rsidR="00536A1B" w:rsidRPr="00EF347F">
        <w:rPr>
          <w:noProof/>
          <w:lang w:val="pl-PL"/>
        </w:rPr>
        <w:t xml:space="preserve"> z</w:t>
      </w:r>
      <w:r w:rsidR="00536A1B">
        <w:rPr>
          <w:noProof/>
          <w:lang w:val="pl-PL"/>
        </w:rPr>
        <w:t> </w:t>
      </w:r>
      <w:r w:rsidR="00536A1B" w:rsidRPr="00EF347F">
        <w:rPr>
          <w:noProof/>
          <w:lang w:val="pl-PL"/>
        </w:rPr>
        <w:t>tyc</w:t>
      </w:r>
      <w:r w:rsidRPr="00EF347F">
        <w:rPr>
          <w:noProof/>
          <w:lang w:val="pl-PL"/>
        </w:rPr>
        <w:t>h sektorów. Będzie to stymulować</w:t>
      </w:r>
      <w:r w:rsidR="00536A1B" w:rsidRPr="00EF347F">
        <w:rPr>
          <w:noProof/>
          <w:lang w:val="pl-PL"/>
        </w:rPr>
        <w:t xml:space="preserve"> i</w:t>
      </w:r>
      <w:r w:rsidR="00536A1B">
        <w:rPr>
          <w:noProof/>
          <w:lang w:val="pl-PL"/>
        </w:rPr>
        <w:t> </w:t>
      </w:r>
      <w:r w:rsidR="00536A1B" w:rsidRPr="00EF347F">
        <w:rPr>
          <w:noProof/>
          <w:lang w:val="pl-PL"/>
        </w:rPr>
        <w:t>gen</w:t>
      </w:r>
      <w:r w:rsidRPr="00EF347F">
        <w:rPr>
          <w:noProof/>
          <w:lang w:val="pl-PL"/>
        </w:rPr>
        <w:t>erować dochody na rzecz przyspieszenia wdrażania na dużą skalę technologii bezemisyjnych, paliw odnawialnych</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koemisyjnych oraz rozwiązań</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efektywności energetycznej</w:t>
      </w:r>
      <w:r w:rsidR="00536A1B" w:rsidRPr="00EF347F">
        <w:rPr>
          <w:noProof/>
          <w:lang w:val="pl-PL"/>
        </w:rPr>
        <w:t xml:space="preserve"> w</w:t>
      </w:r>
      <w:r w:rsidR="00536A1B">
        <w:rPr>
          <w:noProof/>
          <w:lang w:val="pl-PL"/>
        </w:rPr>
        <w:t> </w:t>
      </w:r>
      <w:r w:rsidR="00536A1B" w:rsidRPr="00EF347F">
        <w:rPr>
          <w:noProof/>
          <w:lang w:val="pl-PL"/>
        </w:rPr>
        <w:t>lot</w:t>
      </w:r>
      <w:r w:rsidRPr="00EF347F">
        <w:rPr>
          <w:noProof/>
          <w:lang w:val="pl-PL"/>
        </w:rPr>
        <w:t>nictwie</w:t>
      </w:r>
      <w:r w:rsidR="00536A1B" w:rsidRPr="00EF347F">
        <w:rPr>
          <w:noProof/>
          <w:lang w:val="pl-PL"/>
        </w:rPr>
        <w:t xml:space="preserve"> i</w:t>
      </w:r>
      <w:r w:rsidR="00536A1B">
        <w:rPr>
          <w:noProof/>
          <w:lang w:val="pl-PL"/>
        </w:rPr>
        <w:t> </w:t>
      </w:r>
      <w:r w:rsidR="00536A1B" w:rsidRPr="00EF347F">
        <w:rPr>
          <w:noProof/>
          <w:lang w:val="pl-PL"/>
        </w:rPr>
        <w:t>żeg</w:t>
      </w:r>
      <w:r w:rsidRPr="00EF347F">
        <w:rPr>
          <w:noProof/>
          <w:lang w:val="pl-PL"/>
        </w:rPr>
        <w:t>ludze.</w:t>
      </w:r>
      <w:r w:rsidRPr="00EF347F">
        <w:rPr>
          <w:noProof/>
          <w:color w:val="000000" w:themeColor="text1"/>
          <w:lang w:val="pl-PL"/>
        </w:rPr>
        <w:t xml:space="preserve"> Na przykład </w:t>
      </w:r>
      <w:r w:rsidRPr="00EF347F">
        <w:rPr>
          <w:noProof/>
          <w:lang w:val="pl-PL"/>
        </w:rPr>
        <w:t>Komisja zorganizuje zaproszenia do składania wniosków obejmujące specjalne tematy dotyczące sektora gospodarki morskiej</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funduszu innowacyjnego, jak już zapowiedziano.</w:t>
      </w:r>
    </w:p>
    <w:p w14:paraId="16F28970" w14:textId="1794453F" w:rsidR="00482E88" w:rsidRPr="00EF347F" w:rsidRDefault="00482E88" w:rsidP="00482E88">
      <w:pPr>
        <w:rPr>
          <w:noProof/>
          <w:lang w:val="pl-PL"/>
        </w:rPr>
      </w:pPr>
      <w:r w:rsidRPr="00EF347F">
        <w:rPr>
          <w:noProof/>
          <w:lang w:val="pl-PL"/>
        </w:rPr>
        <w:t>Zgodnie</w:t>
      </w:r>
      <w:r w:rsidR="00536A1B" w:rsidRPr="00EF347F">
        <w:rPr>
          <w:noProof/>
          <w:lang w:val="pl-PL"/>
        </w:rPr>
        <w:t xml:space="preserve"> z</w:t>
      </w:r>
      <w:r w:rsidR="00536A1B">
        <w:rPr>
          <w:noProof/>
          <w:lang w:val="pl-PL"/>
        </w:rPr>
        <w:t> </w:t>
      </w:r>
      <w:r w:rsidR="00536A1B" w:rsidRPr="00EF347F">
        <w:rPr>
          <w:noProof/>
          <w:lang w:val="pl-PL"/>
        </w:rPr>
        <w:t>ust</w:t>
      </w:r>
      <w:r w:rsidRPr="00EF347F">
        <w:rPr>
          <w:noProof/>
          <w:lang w:val="pl-PL"/>
        </w:rPr>
        <w:t>aleniami</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0</w:t>
      </w:r>
      <w:r w:rsidRPr="001A0D61">
        <w:rPr>
          <w:noProof/>
          <w:lang w:val="pl-PL"/>
        </w:rPr>
        <w:t>23</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26</w:t>
      </w:r>
      <w:r w:rsidR="001A0D61" w:rsidRPr="001A0D61">
        <w:rPr>
          <w:noProof/>
          <w:lang w:val="pl-PL"/>
        </w:rPr>
        <w:t> </w:t>
      </w:r>
      <w:r w:rsidRPr="001A0D61">
        <w:rPr>
          <w:noProof/>
          <w:lang w:val="pl-PL"/>
        </w:rPr>
        <w:t>r.</w:t>
      </w:r>
      <w:r w:rsidRPr="00EF347F">
        <w:rPr>
          <w:noProof/>
          <w:lang w:val="pl-PL"/>
        </w:rPr>
        <w:t xml:space="preserve"> Komisja oceni rozszerzenie ustalania opłat za emisję gazów cieplarnianych</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sektora lotniczego</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podarki morskiej (</w:t>
      </w:r>
      <w:r>
        <w:rPr>
          <w:rStyle w:val="FootnoteReference"/>
          <w:noProof/>
        </w:rPr>
        <w:footnoteReference w:id="36"/>
      </w:r>
      <w:r w:rsidRPr="00EF347F">
        <w:rPr>
          <w:noProof/>
          <w:lang w:val="pl-PL"/>
        </w:rPr>
        <w:t>). Usunięcie barier we wdrażaniu alternatywnych paliw nisko-</w:t>
      </w:r>
      <w:r w:rsidR="00536A1B" w:rsidRPr="00EF347F">
        <w:rPr>
          <w:noProof/>
          <w:lang w:val="pl-PL"/>
        </w:rPr>
        <w:t xml:space="preserve"> i</w:t>
      </w:r>
      <w:r w:rsidR="00536A1B">
        <w:rPr>
          <w:noProof/>
          <w:lang w:val="pl-PL"/>
        </w:rPr>
        <w:t> </w:t>
      </w:r>
      <w:r w:rsidR="00536A1B" w:rsidRPr="00EF347F">
        <w:rPr>
          <w:noProof/>
          <w:lang w:val="pl-PL"/>
        </w:rPr>
        <w:t>bez</w:t>
      </w:r>
      <w:r w:rsidRPr="00EF347F">
        <w:rPr>
          <w:noProof/>
          <w:lang w:val="pl-PL"/>
        </w:rPr>
        <w:t>emisyjnych (w tym e-paliw</w:t>
      </w:r>
      <w:r w:rsidR="00536A1B" w:rsidRPr="00EF347F">
        <w:rPr>
          <w:noProof/>
          <w:lang w:val="pl-PL"/>
        </w:rPr>
        <w:t xml:space="preserve"> i</w:t>
      </w:r>
      <w:r w:rsidR="00536A1B">
        <w:rPr>
          <w:noProof/>
          <w:lang w:val="pl-PL"/>
        </w:rPr>
        <w:t> </w:t>
      </w:r>
      <w:r w:rsidR="00536A1B" w:rsidRPr="00EF347F">
        <w:rPr>
          <w:noProof/>
          <w:lang w:val="pl-PL"/>
        </w:rPr>
        <w:t>zaa</w:t>
      </w:r>
      <w:r w:rsidRPr="00EF347F">
        <w:rPr>
          <w:noProof/>
          <w:lang w:val="pl-PL"/>
        </w:rPr>
        <w:t>wansowanych biopaliw)</w:t>
      </w:r>
      <w:r w:rsidR="00536A1B" w:rsidRPr="00EF347F">
        <w:rPr>
          <w:noProof/>
          <w:lang w:val="pl-PL"/>
        </w:rPr>
        <w:t xml:space="preserve"> w</w:t>
      </w:r>
      <w:r w:rsidR="00536A1B">
        <w:rPr>
          <w:noProof/>
          <w:lang w:val="pl-PL"/>
        </w:rPr>
        <w:t> </w:t>
      </w:r>
      <w:r w:rsidR="00536A1B" w:rsidRPr="00EF347F">
        <w:rPr>
          <w:noProof/>
          <w:lang w:val="pl-PL"/>
        </w:rPr>
        <w:t>lot</w:t>
      </w:r>
      <w:r w:rsidRPr="00EF347F">
        <w:rPr>
          <w:noProof/>
          <w:lang w:val="pl-PL"/>
        </w:rPr>
        <w:t>nictwie</w:t>
      </w:r>
      <w:r w:rsidR="00536A1B" w:rsidRPr="00EF347F">
        <w:rPr>
          <w:noProof/>
          <w:lang w:val="pl-PL"/>
        </w:rPr>
        <w:t xml:space="preserve"> i</w:t>
      </w:r>
      <w:r w:rsidR="00536A1B">
        <w:rPr>
          <w:noProof/>
          <w:lang w:val="pl-PL"/>
        </w:rPr>
        <w:t> </w:t>
      </w:r>
      <w:r w:rsidR="00536A1B" w:rsidRPr="00EF347F">
        <w:rPr>
          <w:noProof/>
          <w:lang w:val="pl-PL"/>
        </w:rPr>
        <w:t>tra</w:t>
      </w:r>
      <w:r w:rsidRPr="00EF347F">
        <w:rPr>
          <w:noProof/>
          <w:lang w:val="pl-PL"/>
        </w:rPr>
        <w:t>nsporcie morskim oraz zapewnienie im priorytetowego dostępu do tych paliw</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sek</w:t>
      </w:r>
      <w:r w:rsidRPr="00EF347F">
        <w:rPr>
          <w:noProof/>
          <w:lang w:val="pl-PL"/>
        </w:rPr>
        <w:t>torami, które mają dostęp do innych rozwiązań</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obniżenia emisyjności, takich jak bezpośrednia elektryfikacja, umożliwi tym sektorom przyczynienie się do realizacji celów klimatycznych UE</w:t>
      </w:r>
      <w:r w:rsidR="00536A1B" w:rsidRPr="00EF347F">
        <w:rPr>
          <w:noProof/>
          <w:lang w:val="pl-PL"/>
        </w:rPr>
        <w:t xml:space="preserve"> i</w:t>
      </w:r>
      <w:r w:rsidR="00536A1B">
        <w:rPr>
          <w:noProof/>
          <w:lang w:val="pl-PL"/>
        </w:rPr>
        <w:t> </w:t>
      </w:r>
      <w:r w:rsidR="00536A1B" w:rsidRPr="00EF347F">
        <w:rPr>
          <w:noProof/>
          <w:lang w:val="pl-PL"/>
        </w:rPr>
        <w:t>świ</w:t>
      </w:r>
      <w:r w:rsidRPr="00EF347F">
        <w:rPr>
          <w:noProof/>
          <w:lang w:val="pl-PL"/>
        </w:rPr>
        <w:t>atowego programu działań na rzecz klimatu (</w:t>
      </w:r>
      <w:r>
        <w:rPr>
          <w:rStyle w:val="FootnoteReference"/>
          <w:noProof/>
        </w:rPr>
        <w:footnoteReference w:id="37"/>
      </w:r>
      <w:r w:rsidRPr="00EF347F">
        <w:rPr>
          <w:noProof/>
          <w:lang w:val="pl-PL"/>
        </w:rPr>
        <w:t>). Czyniąc to, należy odpowiednio rozważyć pełny wpływ lotnictwa na klimat, zgodnie</w:t>
      </w:r>
      <w:r w:rsidR="00536A1B" w:rsidRPr="00EF347F">
        <w:rPr>
          <w:noProof/>
          <w:lang w:val="pl-PL"/>
        </w:rPr>
        <w:t xml:space="preserve"> z</w:t>
      </w:r>
      <w:r w:rsidR="00536A1B">
        <w:rPr>
          <w:noProof/>
          <w:lang w:val="pl-PL"/>
        </w:rPr>
        <w:t> </w:t>
      </w:r>
      <w:r w:rsidR="00536A1B" w:rsidRPr="00EF347F">
        <w:rPr>
          <w:noProof/>
          <w:lang w:val="pl-PL"/>
        </w:rPr>
        <w:t>naj</w:t>
      </w:r>
      <w:r w:rsidRPr="00EF347F">
        <w:rPr>
          <w:noProof/>
          <w:lang w:val="pl-PL"/>
        </w:rPr>
        <w:t>nowszymi odkryciami naukowymi,</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wprowadzić system monitorowania, zgłaszania</w:t>
      </w:r>
      <w:r w:rsidR="00536A1B" w:rsidRPr="00EF347F">
        <w:rPr>
          <w:noProof/>
          <w:lang w:val="pl-PL"/>
        </w:rPr>
        <w:t xml:space="preserve"> i</w:t>
      </w:r>
      <w:r w:rsidR="00536A1B">
        <w:rPr>
          <w:noProof/>
          <w:lang w:val="pl-PL"/>
        </w:rPr>
        <w:t> </w:t>
      </w:r>
      <w:r w:rsidR="00536A1B" w:rsidRPr="00EF347F">
        <w:rPr>
          <w:noProof/>
          <w:lang w:val="pl-PL"/>
        </w:rPr>
        <w:t>wer</w:t>
      </w:r>
      <w:r w:rsidRPr="00EF347F">
        <w:rPr>
          <w:noProof/>
          <w:lang w:val="pl-PL"/>
        </w:rPr>
        <w:t>yfikacji przez linie lotnicze emisji innych niż CO</w:t>
      </w:r>
      <w:r w:rsidRPr="00EF347F">
        <w:rPr>
          <w:noProof/>
          <w:vertAlign w:val="subscript"/>
          <w:lang w:val="pl-PL"/>
        </w:rPr>
        <w:t>2</w:t>
      </w:r>
      <w:r w:rsidRPr="00EF347F">
        <w:rPr>
          <w:noProof/>
          <w:lang w:val="pl-PL"/>
        </w:rPr>
        <w:t xml:space="preserve"> oraz wpływu lotnictwa na klimat. </w:t>
      </w:r>
    </w:p>
    <w:p w14:paraId="718F4B80" w14:textId="6F7A14CD" w:rsidR="00482E88" w:rsidRPr="00EF347F" w:rsidRDefault="00482E88" w:rsidP="00482E88">
      <w:pPr>
        <w:rPr>
          <w:noProof/>
          <w:lang w:val="pl-PL"/>
        </w:rPr>
      </w:pPr>
      <w:r w:rsidRPr="00EF347F">
        <w:rPr>
          <w:noProof/>
          <w:color w:val="000000" w:themeColor="text1"/>
          <w:lang w:val="pl-PL"/>
        </w:rPr>
        <w:t>Konieczne będą znaczne inwestycje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sys</w:t>
      </w:r>
      <w:r w:rsidRPr="00EF347F">
        <w:rPr>
          <w:noProof/>
          <w:color w:val="000000" w:themeColor="text1"/>
          <w:lang w:val="pl-PL"/>
        </w:rPr>
        <w:t>tem energetyczny</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cel</w:t>
      </w:r>
      <w:r w:rsidRPr="00EF347F">
        <w:rPr>
          <w:noProof/>
          <w:color w:val="000000" w:themeColor="text1"/>
          <w:lang w:val="pl-PL"/>
        </w:rPr>
        <w:t>u zastąpienia paliw kopalnych paliwami odnawialnymi</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nis</w:t>
      </w:r>
      <w:r w:rsidRPr="00EF347F">
        <w:rPr>
          <w:noProof/>
          <w:color w:val="000000" w:themeColor="text1"/>
          <w:lang w:val="pl-PL"/>
        </w:rPr>
        <w:t>koemisyjnymi niezbędnymi do zasilania sektora transportu. Kluczowe znaczenie dla osiągnięcia wyrażonej ambicji ma zapewnienie dostępności wystarczającej ilości surowców do produkcji zrównoważonych paliw alternatywnych za pomocą specjalnych środków.</w:t>
      </w:r>
    </w:p>
    <w:p w14:paraId="21506816" w14:textId="2C83002B" w:rsidR="00482E88" w:rsidRPr="00EF347F" w:rsidRDefault="00482E88" w:rsidP="00482E88">
      <w:pPr>
        <w:rPr>
          <w:noProof/>
          <w:lang w:val="pl-PL"/>
        </w:rPr>
      </w:pPr>
      <w:r w:rsidRPr="00EF347F">
        <w:rPr>
          <w:noProof/>
          <w:color w:val="000000" w:themeColor="text1"/>
          <w:lang w:val="pl-PL"/>
        </w:rPr>
        <w:t>Większe wykorzystanie kolei dzięki zwiększonemu wykorzystaniu przepustowości infrastruktury kolejowej oraz wydajny</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wza</w:t>
      </w:r>
      <w:r w:rsidRPr="00EF347F">
        <w:rPr>
          <w:noProof/>
          <w:color w:val="000000" w:themeColor="text1"/>
          <w:lang w:val="pl-PL"/>
        </w:rPr>
        <w:t>jemnie połączony system transportu multimodalnego zarówno pasażerskiego, jak</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tow</w:t>
      </w:r>
      <w:r w:rsidRPr="00EF347F">
        <w:rPr>
          <w:noProof/>
          <w:color w:val="000000" w:themeColor="text1"/>
          <w:lang w:val="pl-PL"/>
        </w:rPr>
        <w:t>arowego, wspierany za pośrednictwem multimodalnej transeuropejskiej sieci transportowej, mogą zatem</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zna</w:t>
      </w:r>
      <w:r w:rsidRPr="00EF347F">
        <w:rPr>
          <w:noProof/>
          <w:color w:val="000000" w:themeColor="text1"/>
          <w:lang w:val="pl-PL"/>
        </w:rPr>
        <w:t>cznym stopniu przyczynić się do zmniejszenia ogólnych emisji. Wdrożenie</w:t>
      </w:r>
      <w:r w:rsidRPr="00EF347F">
        <w:rPr>
          <w:noProof/>
          <w:lang w:val="pl-PL"/>
        </w:rPr>
        <w:t xml:space="preserve"> różnych modeli opartych na mobilności jako usłudze, multimodalności, rozwiązaniach cyfrowych</w:t>
      </w:r>
      <w:r w:rsidR="00536A1B" w:rsidRPr="00EF347F">
        <w:rPr>
          <w:noProof/>
          <w:lang w:val="pl-PL"/>
        </w:rPr>
        <w:t xml:space="preserve"> i</w:t>
      </w:r>
      <w:r w:rsidR="00536A1B">
        <w:rPr>
          <w:noProof/>
          <w:lang w:val="pl-PL"/>
        </w:rPr>
        <w:t> </w:t>
      </w:r>
      <w:r w:rsidR="00536A1B" w:rsidRPr="00EF347F">
        <w:rPr>
          <w:noProof/>
          <w:lang w:val="pl-PL"/>
        </w:rPr>
        <w:t>zop</w:t>
      </w:r>
      <w:r w:rsidRPr="00EF347F">
        <w:rPr>
          <w:noProof/>
          <w:lang w:val="pl-PL"/>
        </w:rPr>
        <w:t>tymalizowanej logistyce ekologicznej (np.</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transportu towarowego) pozwoli zmodernizować sektor transportu oraz obniżyć jego emisyjność. Promowanie</w:t>
      </w:r>
      <w:r w:rsidRPr="00EF347F">
        <w:rPr>
          <w:noProof/>
          <w:color w:val="000000" w:themeColor="text1"/>
          <w:lang w:val="pl-PL"/>
        </w:rPr>
        <w:t>zrównoważonej</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ystępnej cenowo mobilności miejskiej,</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 w</w:t>
      </w:r>
      <w:r w:rsidR="00536A1B">
        <w:rPr>
          <w:noProof/>
          <w:color w:val="000000" w:themeColor="text1"/>
          <w:lang w:val="pl-PL"/>
        </w:rPr>
        <w:t> </w:t>
      </w:r>
      <w:r w:rsidR="00536A1B" w:rsidRPr="00EF347F">
        <w:rPr>
          <w:noProof/>
          <w:color w:val="000000" w:themeColor="text1"/>
          <w:lang w:val="pl-PL"/>
        </w:rPr>
        <w:t>dro</w:t>
      </w:r>
      <w:r w:rsidRPr="00EF347F">
        <w:rPr>
          <w:noProof/>
          <w:color w:val="000000" w:themeColor="text1"/>
          <w:lang w:val="pl-PL"/>
        </w:rPr>
        <w:t>dze odpowiedniego planowania przestrzeni miejskiej, będzie istotne</w:t>
      </w:r>
      <w:r w:rsidRPr="00EF347F">
        <w:rPr>
          <w:noProof/>
          <w:lang w:val="pl-PL"/>
        </w:rPr>
        <w:t>, aby umożliwić większy udział transportu publicznego oraz aktywnej mobilności (tj. chodzenia pieszo</w:t>
      </w:r>
      <w:r w:rsidR="00536A1B" w:rsidRPr="00EF347F">
        <w:rPr>
          <w:noProof/>
          <w:lang w:val="pl-PL"/>
        </w:rPr>
        <w:t xml:space="preserve"> i</w:t>
      </w:r>
      <w:r w:rsidR="00536A1B">
        <w:rPr>
          <w:noProof/>
          <w:lang w:val="pl-PL"/>
        </w:rPr>
        <w:t> </w:t>
      </w:r>
      <w:r w:rsidR="00536A1B" w:rsidRPr="00EF347F">
        <w:rPr>
          <w:noProof/>
          <w:lang w:val="pl-PL"/>
        </w:rPr>
        <w:t>jaz</w:t>
      </w:r>
      <w:r w:rsidRPr="00EF347F">
        <w:rPr>
          <w:noProof/>
          <w:lang w:val="pl-PL"/>
        </w:rPr>
        <w:t>dy na rowerze) na krótkich dystansach,</w:t>
      </w:r>
      <w:r w:rsidR="00536A1B" w:rsidRPr="00EF347F">
        <w:rPr>
          <w:noProof/>
          <w:lang w:val="pl-PL"/>
        </w:rPr>
        <w:t xml:space="preserve"> z</w:t>
      </w:r>
      <w:r w:rsidR="00536A1B">
        <w:rPr>
          <w:noProof/>
          <w:lang w:val="pl-PL"/>
        </w:rPr>
        <w:t> </w:t>
      </w:r>
      <w:r w:rsidR="00536A1B" w:rsidRPr="00EF347F">
        <w:rPr>
          <w:noProof/>
          <w:lang w:val="pl-PL"/>
        </w:rPr>
        <w:t>kor</w:t>
      </w:r>
      <w:r w:rsidRPr="00EF347F">
        <w:rPr>
          <w:noProof/>
          <w:lang w:val="pl-PL"/>
        </w:rPr>
        <w:t>zyścią zarówno dla klimatu, jak</w:t>
      </w:r>
      <w:r w:rsidR="00536A1B" w:rsidRPr="00EF347F">
        <w:rPr>
          <w:noProof/>
          <w:lang w:val="pl-PL"/>
        </w:rPr>
        <w:t xml:space="preserve"> i</w:t>
      </w:r>
      <w:r w:rsidR="00536A1B">
        <w:rPr>
          <w:noProof/>
          <w:lang w:val="pl-PL"/>
        </w:rPr>
        <w:t> </w:t>
      </w:r>
      <w:r w:rsidR="00536A1B" w:rsidRPr="00EF347F">
        <w:rPr>
          <w:noProof/>
          <w:lang w:val="pl-PL"/>
        </w:rPr>
        <w:t>zdr</w:t>
      </w:r>
      <w:r w:rsidRPr="00EF347F">
        <w:rPr>
          <w:noProof/>
          <w:lang w:val="pl-PL"/>
        </w:rPr>
        <w:t>owia ludzi.</w:t>
      </w:r>
      <w:r w:rsidR="00EF347F">
        <w:rPr>
          <w:noProof/>
          <w:lang w:val="pl-PL"/>
        </w:rPr>
        <w:t xml:space="preserve"> </w:t>
      </w:r>
    </w:p>
    <w:p w14:paraId="24B5CDC4" w14:textId="642B9D9D" w:rsidR="00482E88" w:rsidRPr="007663CA" w:rsidRDefault="00482E88" w:rsidP="00482E88">
      <w:pPr>
        <w:pStyle w:val="Heading2"/>
        <w:rPr>
          <w:noProof/>
        </w:rPr>
      </w:pPr>
      <w:bookmarkStart w:id="49" w:name="_Toc159936013"/>
      <w:r>
        <w:rPr>
          <w:noProof/>
        </w:rPr>
        <w:t>Grunty, żywność</w:t>
      </w:r>
      <w:r w:rsidR="00536A1B">
        <w:rPr>
          <w:noProof/>
        </w:rPr>
        <w:t xml:space="preserve"> i bio</w:t>
      </w:r>
      <w:r>
        <w:rPr>
          <w:noProof/>
        </w:rPr>
        <w:t>gospodarka</w:t>
      </w:r>
      <w:bookmarkEnd w:id="49"/>
    </w:p>
    <w:p w14:paraId="6DA38D66" w14:textId="25BFBFE0" w:rsidR="00482E88" w:rsidRPr="00EF347F" w:rsidRDefault="00482E88" w:rsidP="00482E88">
      <w:pPr>
        <w:rPr>
          <w:i/>
          <w:noProof/>
          <w:lang w:val="pl-PL"/>
        </w:rPr>
      </w:pPr>
      <w:r w:rsidRPr="00EF347F">
        <w:rPr>
          <w:i/>
          <w:noProof/>
          <w:lang w:val="pl-PL"/>
        </w:rPr>
        <w:t>Zapewnienie produkcji żywności neutralnej dla klimatu</w:t>
      </w:r>
      <w:r w:rsidR="00536A1B" w:rsidRPr="00EF347F">
        <w:rPr>
          <w:i/>
          <w:noProof/>
          <w:lang w:val="pl-PL"/>
        </w:rPr>
        <w:t xml:space="preserve"> i</w:t>
      </w:r>
      <w:r w:rsidR="00536A1B">
        <w:rPr>
          <w:i/>
          <w:noProof/>
          <w:lang w:val="pl-PL"/>
        </w:rPr>
        <w:t> </w:t>
      </w:r>
      <w:r w:rsidR="00536A1B" w:rsidRPr="00EF347F">
        <w:rPr>
          <w:i/>
          <w:noProof/>
          <w:lang w:val="pl-PL"/>
        </w:rPr>
        <w:t>wzm</w:t>
      </w:r>
      <w:r w:rsidRPr="00EF347F">
        <w:rPr>
          <w:i/>
          <w:noProof/>
          <w:lang w:val="pl-PL"/>
        </w:rPr>
        <w:t>ocnienie sektorów biogospodarki</w:t>
      </w:r>
    </w:p>
    <w:p w14:paraId="367480E9" w14:textId="6D4A4565" w:rsidR="00482E88" w:rsidRPr="00EF347F" w:rsidRDefault="00482E88" w:rsidP="00482E88">
      <w:pPr>
        <w:rPr>
          <w:noProof/>
          <w:lang w:val="pl-PL"/>
        </w:rPr>
      </w:pPr>
      <w:r w:rsidRPr="00EF347F">
        <w:rPr>
          <w:noProof/>
          <w:lang w:val="pl-PL"/>
        </w:rPr>
        <w:t>Zapewnienie wystarczającej, przystępnej cenowo</w:t>
      </w:r>
      <w:r w:rsidR="00536A1B" w:rsidRPr="00EF347F">
        <w:rPr>
          <w:noProof/>
          <w:lang w:val="pl-PL"/>
        </w:rPr>
        <w:t xml:space="preserve"> i</w:t>
      </w:r>
      <w:r w:rsidR="00536A1B">
        <w:rPr>
          <w:noProof/>
          <w:lang w:val="pl-PL"/>
        </w:rPr>
        <w:t> </w:t>
      </w:r>
      <w:r w:rsidR="00536A1B" w:rsidRPr="00EF347F">
        <w:rPr>
          <w:noProof/>
          <w:lang w:val="pl-PL"/>
        </w:rPr>
        <w:t>wys</w:t>
      </w:r>
      <w:r w:rsidRPr="00EF347F">
        <w:rPr>
          <w:noProof/>
          <w:lang w:val="pl-PL"/>
        </w:rPr>
        <w:t>okiej jakości produkcji żywności</w:t>
      </w:r>
      <w:r w:rsidR="00536A1B" w:rsidRPr="00EF347F">
        <w:rPr>
          <w:noProof/>
          <w:lang w:val="pl-PL"/>
        </w:rPr>
        <w:t xml:space="preserve"> w</w:t>
      </w:r>
      <w:r w:rsidR="00536A1B">
        <w:rPr>
          <w:noProof/>
          <w:lang w:val="pl-PL"/>
        </w:rPr>
        <w:t> </w:t>
      </w:r>
      <w:r w:rsidR="00536A1B" w:rsidRPr="00EF347F">
        <w:rPr>
          <w:noProof/>
          <w:lang w:val="pl-PL"/>
        </w:rPr>
        <w:t>Eur</w:t>
      </w:r>
      <w:r w:rsidRPr="00EF347F">
        <w:rPr>
          <w:noProof/>
          <w:lang w:val="pl-PL"/>
        </w:rPr>
        <w:t>opie ma znaczenie strategiczne. Jednocześnie wiele podstawowych usług dla społeczeństwa, środowiska</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podarki UE oferują europejscy rolnicy</w:t>
      </w:r>
      <w:r w:rsidR="00536A1B" w:rsidRPr="00EF347F">
        <w:rPr>
          <w:noProof/>
          <w:lang w:val="pl-PL"/>
        </w:rPr>
        <w:t xml:space="preserve"> i</w:t>
      </w:r>
      <w:r w:rsidR="00536A1B">
        <w:rPr>
          <w:noProof/>
          <w:lang w:val="pl-PL"/>
        </w:rPr>
        <w:t> </w:t>
      </w:r>
      <w:r w:rsidR="00536A1B" w:rsidRPr="00EF347F">
        <w:rPr>
          <w:noProof/>
          <w:lang w:val="pl-PL"/>
        </w:rPr>
        <w:t>leś</w:t>
      </w:r>
      <w:r w:rsidRPr="00EF347F">
        <w:rPr>
          <w:noProof/>
          <w:lang w:val="pl-PL"/>
        </w:rPr>
        <w:t>nicy. Zapewniają oni produkcję żywności podstawowej</w:t>
      </w:r>
      <w:r w:rsidR="00536A1B" w:rsidRPr="00EF347F">
        <w:rPr>
          <w:noProof/>
          <w:lang w:val="pl-PL"/>
        </w:rPr>
        <w:t xml:space="preserve"> i</w:t>
      </w:r>
      <w:r w:rsidR="00536A1B">
        <w:rPr>
          <w:noProof/>
          <w:lang w:val="pl-PL"/>
        </w:rPr>
        <w:t> </w:t>
      </w:r>
      <w:r w:rsidR="00536A1B" w:rsidRPr="00EF347F">
        <w:rPr>
          <w:noProof/>
          <w:lang w:val="pl-PL"/>
        </w:rPr>
        <w:t>mat</w:t>
      </w:r>
      <w:r w:rsidRPr="00EF347F">
        <w:rPr>
          <w:noProof/>
          <w:lang w:val="pl-PL"/>
        </w:rPr>
        <w:t>eriałów pochodzenia biologicznego, znajdują się</w:t>
      </w:r>
      <w:r w:rsidR="00536A1B" w:rsidRPr="00EF347F">
        <w:rPr>
          <w:noProof/>
          <w:lang w:val="pl-PL"/>
        </w:rPr>
        <w:t xml:space="preserve"> w</w:t>
      </w:r>
      <w:r w:rsidR="00536A1B">
        <w:rPr>
          <w:noProof/>
          <w:lang w:val="pl-PL"/>
        </w:rPr>
        <w:t> </w:t>
      </w:r>
      <w:r w:rsidR="00536A1B" w:rsidRPr="00EF347F">
        <w:rPr>
          <w:noProof/>
          <w:lang w:val="pl-PL"/>
        </w:rPr>
        <w:t>cen</w:t>
      </w:r>
      <w:r w:rsidRPr="00EF347F">
        <w:rPr>
          <w:noProof/>
          <w:lang w:val="pl-PL"/>
        </w:rPr>
        <w:t>trum biogospodarki</w:t>
      </w:r>
      <w:r w:rsidR="00536A1B" w:rsidRPr="00EF347F">
        <w:rPr>
          <w:noProof/>
          <w:lang w:val="pl-PL"/>
        </w:rPr>
        <w:t xml:space="preserve"> i</w:t>
      </w:r>
      <w:r w:rsidR="00536A1B">
        <w:rPr>
          <w:noProof/>
          <w:lang w:val="pl-PL"/>
        </w:rPr>
        <w:t> </w:t>
      </w:r>
      <w:r w:rsidR="00536A1B" w:rsidRPr="00EF347F">
        <w:rPr>
          <w:noProof/>
          <w:lang w:val="pl-PL"/>
        </w:rPr>
        <w:t>łań</w:t>
      </w:r>
      <w:r w:rsidRPr="00EF347F">
        <w:rPr>
          <w:noProof/>
          <w:lang w:val="pl-PL"/>
        </w:rPr>
        <w:t>cuchów wartości systemu żywnościowego oraz odgrywają zasadniczą rolę</w:t>
      </w:r>
      <w:r w:rsidR="00536A1B" w:rsidRPr="00EF347F">
        <w:rPr>
          <w:noProof/>
          <w:lang w:val="pl-PL"/>
        </w:rPr>
        <w:t xml:space="preserve"> w</w:t>
      </w:r>
      <w:r w:rsidR="00536A1B">
        <w:rPr>
          <w:noProof/>
          <w:lang w:val="pl-PL"/>
        </w:rPr>
        <w:t> </w:t>
      </w:r>
      <w:r w:rsidR="00536A1B" w:rsidRPr="00EF347F">
        <w:rPr>
          <w:noProof/>
          <w:lang w:val="pl-PL"/>
        </w:rPr>
        <w:t>zap</w:t>
      </w:r>
      <w:r w:rsidRPr="00EF347F">
        <w:rPr>
          <w:noProof/>
          <w:lang w:val="pl-PL"/>
        </w:rPr>
        <w:t>ewnianiu bezpieczeństwa żywnościowego. Jako zarządcy gruntów ci rolnicy</w:t>
      </w:r>
      <w:r w:rsidR="00536A1B" w:rsidRPr="00EF347F">
        <w:rPr>
          <w:noProof/>
          <w:lang w:val="pl-PL"/>
        </w:rPr>
        <w:t xml:space="preserve"> i</w:t>
      </w:r>
      <w:r w:rsidR="00536A1B">
        <w:rPr>
          <w:noProof/>
          <w:lang w:val="pl-PL"/>
        </w:rPr>
        <w:t> </w:t>
      </w:r>
      <w:r w:rsidR="00536A1B" w:rsidRPr="00EF347F">
        <w:rPr>
          <w:noProof/>
          <w:lang w:val="pl-PL"/>
        </w:rPr>
        <w:t>leś</w:t>
      </w:r>
      <w:r w:rsidRPr="00EF347F">
        <w:rPr>
          <w:noProof/>
          <w:lang w:val="pl-PL"/>
        </w:rPr>
        <w:t>nicy mają także kluczowe znaczenie dla zapewnienia usług ekosystemowych, takich jak ochrona</w:t>
      </w:r>
      <w:r w:rsidR="00536A1B" w:rsidRPr="00EF347F">
        <w:rPr>
          <w:noProof/>
          <w:lang w:val="pl-PL"/>
        </w:rPr>
        <w:t xml:space="preserve"> i</w:t>
      </w:r>
      <w:r w:rsidR="00536A1B">
        <w:rPr>
          <w:noProof/>
          <w:lang w:val="pl-PL"/>
        </w:rPr>
        <w:t> </w:t>
      </w:r>
      <w:r w:rsidR="00536A1B" w:rsidRPr="00EF347F">
        <w:rPr>
          <w:noProof/>
          <w:lang w:val="pl-PL"/>
        </w:rPr>
        <w:t>odb</w:t>
      </w:r>
      <w:r w:rsidRPr="00EF347F">
        <w:rPr>
          <w:noProof/>
          <w:lang w:val="pl-PL"/>
        </w:rPr>
        <w:t xml:space="preserve">udowa różnorodności biologicznej, usuwanie dwutlenku węgla lub przystosowanie się do zmiany klimatu. </w:t>
      </w:r>
      <w:bookmarkStart w:id="50" w:name="_Hlk157118445"/>
    </w:p>
    <w:p w14:paraId="2E82320D" w14:textId="33BB9757" w:rsidR="00482E88" w:rsidRPr="00EF347F" w:rsidRDefault="00482E88" w:rsidP="00482E88">
      <w:pPr>
        <w:spacing w:before="100" w:beforeAutospacing="1" w:after="100" w:afterAutospacing="1"/>
        <w:rPr>
          <w:noProof/>
          <w:sz w:val="22"/>
          <w:lang w:val="pl-PL"/>
        </w:rPr>
      </w:pPr>
      <w:r w:rsidRPr="00EF347F">
        <w:rPr>
          <w:noProof/>
          <w:lang w:val="pl-PL"/>
        </w:rPr>
        <w:t>Podobnie jak wszystkie inne sektory działalność rolnicza odgrywa ważną rolę</w:t>
      </w:r>
      <w:r w:rsidR="00536A1B" w:rsidRPr="00EF347F">
        <w:rPr>
          <w:noProof/>
          <w:lang w:val="pl-PL"/>
        </w:rPr>
        <w:t xml:space="preserve"> w</w:t>
      </w:r>
      <w:r w:rsidR="00536A1B">
        <w:rPr>
          <w:noProof/>
          <w:lang w:val="pl-PL"/>
        </w:rPr>
        <w:t> </w:t>
      </w:r>
      <w:r w:rsidR="00536A1B" w:rsidRPr="00EF347F">
        <w:rPr>
          <w:noProof/>
          <w:lang w:val="pl-PL"/>
        </w:rPr>
        <w:t>rea</w:t>
      </w:r>
      <w:r w:rsidRPr="00EF347F">
        <w:rPr>
          <w:noProof/>
          <w:lang w:val="pl-PL"/>
        </w:rPr>
        <w:t xml:space="preserve">lizacji ambitnych celów klimatycznych UE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a</w:t>
      </w:r>
      <w:r w:rsidR="00536A1B">
        <w:rPr>
          <w:noProof/>
          <w:lang w:val="pl-PL"/>
        </w:rPr>
        <w:t> </w:t>
      </w:r>
      <w:r w:rsidR="00536A1B" w:rsidRPr="00EF347F">
        <w:rPr>
          <w:noProof/>
          <w:lang w:val="pl-PL"/>
        </w:rPr>
        <w:t>jed</w:t>
      </w:r>
      <w:r w:rsidRPr="00EF347F">
        <w:rPr>
          <w:noProof/>
          <w:lang w:val="pl-PL"/>
        </w:rPr>
        <w:t>nocześnie przyczynia się do suwerenności żywnościowej UE. Właściwe polityki, takie jak zwiększanie dostępności alternatywnych niskoemisyjnych rozwiązań (</w:t>
      </w:r>
      <w:r>
        <w:rPr>
          <w:rStyle w:val="FootnoteReference"/>
          <w:noProof/>
        </w:rPr>
        <w:footnoteReference w:id="38"/>
      </w:r>
      <w:r w:rsidRPr="00EF347F">
        <w:rPr>
          <w:noProof/>
          <w:lang w:val="pl-PL"/>
        </w:rPr>
        <w:t>)</w:t>
      </w:r>
      <w:r w:rsidR="00536A1B" w:rsidRPr="00EF347F">
        <w:rPr>
          <w:noProof/>
          <w:lang w:val="pl-PL"/>
        </w:rPr>
        <w:t xml:space="preserve"> i</w:t>
      </w:r>
      <w:r w:rsidR="00536A1B">
        <w:rPr>
          <w:noProof/>
          <w:lang w:val="pl-PL"/>
        </w:rPr>
        <w:t> </w:t>
      </w:r>
      <w:r w:rsidR="00536A1B" w:rsidRPr="00EF347F">
        <w:rPr>
          <w:noProof/>
          <w:lang w:val="pl-PL"/>
        </w:rPr>
        <w:t>zas</w:t>
      </w:r>
      <w:r w:rsidRPr="00EF347F">
        <w:rPr>
          <w:noProof/>
          <w:lang w:val="pl-PL"/>
        </w:rPr>
        <w:t>tosowań dla gospodarki</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takich jak RENURE (</w:t>
      </w:r>
      <w:r>
        <w:rPr>
          <w:rStyle w:val="FootnoteReference"/>
          <w:noProof/>
        </w:rPr>
        <w:footnoteReference w:id="39"/>
      </w:r>
      <w:r w:rsidRPr="00EF347F">
        <w:rPr>
          <w:noProof/>
          <w:lang w:val="pl-PL"/>
        </w:rPr>
        <w:t>), przy odpowiednim wsparciu</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rozwiązania kwestii kompromisów</w:t>
      </w:r>
      <w:r w:rsidR="00536A1B" w:rsidRPr="00EF347F">
        <w:rPr>
          <w:noProof/>
          <w:lang w:val="pl-PL"/>
        </w:rPr>
        <w:t xml:space="preserve"> i</w:t>
      </w:r>
      <w:r w:rsidR="00536A1B">
        <w:rPr>
          <w:noProof/>
          <w:lang w:val="pl-PL"/>
        </w:rPr>
        <w:t> </w:t>
      </w:r>
      <w:r w:rsidR="00536A1B" w:rsidRPr="00EF347F">
        <w:rPr>
          <w:noProof/>
          <w:lang w:val="pl-PL"/>
        </w:rPr>
        <w:t>obn</w:t>
      </w:r>
      <w:r w:rsidRPr="00EF347F">
        <w:rPr>
          <w:noProof/>
          <w:lang w:val="pl-PL"/>
        </w:rPr>
        <w:t>iżenia kosztów, wykazują potencjał przyczynienia się do znalezienia rozwiązań. Dlatego też Komisja postanowiła nawiązać strategiczny dialog na temat przyszłości rolnictwa w UE, aby m.in. wspólnie wyznaczać kierunek transformacji,</w:t>
      </w:r>
      <w:r w:rsidR="00536A1B" w:rsidRPr="00EF347F">
        <w:rPr>
          <w:noProof/>
          <w:lang w:val="pl-PL"/>
        </w:rPr>
        <w:t xml:space="preserve"> i</w:t>
      </w:r>
      <w:r w:rsidR="00536A1B">
        <w:rPr>
          <w:noProof/>
          <w:lang w:val="pl-PL"/>
        </w:rPr>
        <w:t> </w:t>
      </w:r>
      <w:r w:rsidR="00536A1B" w:rsidRPr="00EF347F">
        <w:rPr>
          <w:noProof/>
          <w:lang w:val="pl-PL"/>
        </w:rPr>
        <w:t>zob</w:t>
      </w:r>
      <w:r w:rsidRPr="00EF347F">
        <w:rPr>
          <w:noProof/>
          <w:lang w:val="pl-PL"/>
        </w:rPr>
        <w:t>owiązała się do zintensyfikowania dialogu również</w:t>
      </w:r>
      <w:r w:rsidR="00536A1B" w:rsidRPr="00EF347F">
        <w:rPr>
          <w:noProof/>
          <w:lang w:val="pl-PL"/>
        </w:rPr>
        <w:t xml:space="preserve"> z</w:t>
      </w:r>
      <w:r w:rsidR="00536A1B">
        <w:rPr>
          <w:noProof/>
          <w:lang w:val="pl-PL"/>
        </w:rPr>
        <w:t> </w:t>
      </w:r>
      <w:r w:rsidR="00536A1B" w:rsidRPr="00EF347F">
        <w:rPr>
          <w:noProof/>
          <w:lang w:val="pl-PL"/>
        </w:rPr>
        <w:t>wła</w:t>
      </w:r>
      <w:r w:rsidRPr="00EF347F">
        <w:rPr>
          <w:noProof/>
          <w:lang w:val="pl-PL"/>
        </w:rPr>
        <w:t>ścicielami lasów</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ymi zainteresowanymi stronami</w:t>
      </w:r>
      <w:r w:rsidR="00536A1B" w:rsidRPr="00EF347F">
        <w:rPr>
          <w:noProof/>
          <w:lang w:val="pl-PL"/>
        </w:rPr>
        <w:t xml:space="preserve"> z</w:t>
      </w:r>
      <w:r w:rsidR="00536A1B">
        <w:rPr>
          <w:noProof/>
          <w:lang w:val="pl-PL"/>
        </w:rPr>
        <w:t> </w:t>
      </w:r>
      <w:r w:rsidR="00536A1B" w:rsidRPr="00EF347F">
        <w:rPr>
          <w:noProof/>
          <w:lang w:val="pl-PL"/>
        </w:rPr>
        <w:t>sek</w:t>
      </w:r>
      <w:r w:rsidRPr="00EF347F">
        <w:rPr>
          <w:noProof/>
          <w:lang w:val="pl-PL"/>
        </w:rPr>
        <w:t>tora leśnego. Dialog ten będzie dotyczył takich kwestii jak stabilne źródła utrzymania, zmniejszenie obciążeń oraz zapewnienie konkurencyjnej</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wnoważonej produkcji żywności</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yszłości. Biorąc pod uwagę, że UE jest jednym</w:t>
      </w:r>
      <w:r w:rsidR="00536A1B" w:rsidRPr="00EF347F">
        <w:rPr>
          <w:noProof/>
          <w:lang w:val="pl-PL"/>
        </w:rPr>
        <w:t xml:space="preserve"> z</w:t>
      </w:r>
      <w:r w:rsidR="00536A1B">
        <w:rPr>
          <w:noProof/>
          <w:lang w:val="pl-PL"/>
        </w:rPr>
        <w:t> </w:t>
      </w:r>
      <w:r w:rsidR="00536A1B" w:rsidRPr="00EF347F">
        <w:rPr>
          <w:noProof/>
          <w:lang w:val="pl-PL"/>
        </w:rPr>
        <w:t>naj</w:t>
      </w:r>
      <w:r w:rsidRPr="00EF347F">
        <w:rPr>
          <w:noProof/>
          <w:lang w:val="pl-PL"/>
        </w:rPr>
        <w:t>wydajniejszych światowych producentów żywności pod względem emisji gazów cieplarnianych, Unia powinna również działać na rzecz zapobiegania nieuczciwej konkurencji</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ewnienia równych warunków działania względem producentów spoza UE,</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 za pomocą umów handlowych. </w:t>
      </w:r>
    </w:p>
    <w:p w14:paraId="53C6FA88" w14:textId="2A107652" w:rsidR="00482E88" w:rsidRPr="00EF347F" w:rsidRDefault="00482E88" w:rsidP="00482E88">
      <w:pPr>
        <w:rPr>
          <w:noProof/>
          <w:lang w:val="pl-PL"/>
        </w:rPr>
      </w:pPr>
      <w:r w:rsidRPr="00EF347F">
        <w:rPr>
          <w:noProof/>
          <w:lang w:val="pl-PL"/>
        </w:rPr>
        <w:t>Materiały pochodzenia biologicznego pozyskiwane</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zrównoważony mogą nie tylko magazynować dwutlenek węgla przez długi czas (np. jeżeli drewno wykorzystuje się jako materiał budowlany), ale również zastępować materiały oparte na paliwach kopalnych,</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czy</w:t>
      </w:r>
      <w:r w:rsidRPr="00EF347F">
        <w:rPr>
          <w:noProof/>
          <w:lang w:val="pl-PL"/>
        </w:rPr>
        <w:t>m sektory lądowe przyczyniają się do obniżenia emisyjności innych sektorów. Bardziej zasobooszczędne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yjazne dla różnorodności biologicznej zarządzanie sektorem lądowym prowadzi także do zwiększenia jego odporność na skutki zmiany klimatu, poprawy żyzności gleby oraz ochrony</w:t>
      </w:r>
      <w:r w:rsidR="00536A1B" w:rsidRPr="00EF347F">
        <w:rPr>
          <w:noProof/>
          <w:lang w:val="pl-PL"/>
        </w:rPr>
        <w:t xml:space="preserve"> i</w:t>
      </w:r>
      <w:r w:rsidR="00536A1B">
        <w:rPr>
          <w:noProof/>
          <w:lang w:val="pl-PL"/>
        </w:rPr>
        <w:t> </w:t>
      </w:r>
      <w:r w:rsidR="00536A1B" w:rsidRPr="00EF347F">
        <w:rPr>
          <w:noProof/>
          <w:lang w:val="pl-PL"/>
        </w:rPr>
        <w:t>odb</w:t>
      </w:r>
      <w:r w:rsidRPr="00EF347F">
        <w:rPr>
          <w:noProof/>
          <w:lang w:val="pl-PL"/>
        </w:rPr>
        <w:t>udowy zasobów przyrodniczych, czego efektem są korzystne rozwiązania zarówno pod względem bezpieczeństwa żywnościowego, jak</w:t>
      </w:r>
      <w:r w:rsidR="00536A1B" w:rsidRPr="00EF347F">
        <w:rPr>
          <w:noProof/>
          <w:lang w:val="pl-PL"/>
        </w:rPr>
        <w:t xml:space="preserve"> i</w:t>
      </w:r>
      <w:r w:rsidR="00536A1B">
        <w:rPr>
          <w:noProof/>
          <w:lang w:val="pl-PL"/>
        </w:rPr>
        <w:t> </w:t>
      </w:r>
      <w:r w:rsidR="00536A1B" w:rsidRPr="00EF347F">
        <w:rPr>
          <w:noProof/>
          <w:lang w:val="pl-PL"/>
        </w:rPr>
        <w:t>wyd</w:t>
      </w:r>
      <w:r w:rsidRPr="00EF347F">
        <w:rPr>
          <w:noProof/>
          <w:lang w:val="pl-PL"/>
        </w:rPr>
        <w:t>ajności gruntów.</w:t>
      </w:r>
      <w:r w:rsidRPr="00EF347F">
        <w:rPr>
          <w:noProof/>
          <w:sz w:val="23"/>
          <w:lang w:val="pl-PL"/>
        </w:rPr>
        <w:t xml:space="preserve"> </w:t>
      </w:r>
      <w:r w:rsidRPr="00EF347F">
        <w:rPr>
          <w:noProof/>
          <w:lang w:val="pl-PL"/>
        </w:rPr>
        <w:t>Również</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sektora rybołówstwa</w:t>
      </w:r>
      <w:r w:rsidR="00536A1B" w:rsidRPr="00EF347F">
        <w:rPr>
          <w:noProof/>
          <w:lang w:val="pl-PL"/>
        </w:rPr>
        <w:t xml:space="preserve"> i</w:t>
      </w:r>
      <w:r w:rsidR="00536A1B">
        <w:rPr>
          <w:noProof/>
          <w:lang w:val="pl-PL"/>
        </w:rPr>
        <w:t> </w:t>
      </w:r>
      <w:r w:rsidR="00536A1B" w:rsidRPr="00EF347F">
        <w:rPr>
          <w:noProof/>
          <w:lang w:val="pl-PL"/>
        </w:rPr>
        <w:t>akw</w:t>
      </w:r>
      <w:r w:rsidRPr="00EF347F">
        <w:rPr>
          <w:noProof/>
          <w:lang w:val="pl-PL"/>
        </w:rPr>
        <w:t>akultury</w:t>
      </w:r>
      <w:r w:rsidR="00536A1B" w:rsidRPr="00EF347F">
        <w:rPr>
          <w:noProof/>
          <w:lang w:val="pl-PL"/>
        </w:rPr>
        <w:t xml:space="preserve"> w</w:t>
      </w:r>
      <w:r w:rsidR="00536A1B">
        <w:rPr>
          <w:noProof/>
          <w:lang w:val="pl-PL"/>
        </w:rPr>
        <w:t> </w:t>
      </w:r>
      <w:r w:rsidR="00536A1B" w:rsidRPr="00EF347F">
        <w:rPr>
          <w:noProof/>
          <w:lang w:val="pl-PL"/>
        </w:rPr>
        <w:t>lut</w:t>
      </w:r>
      <w:r w:rsidRPr="00EF347F">
        <w:rPr>
          <w:noProof/>
          <w:lang w:val="pl-PL"/>
        </w:rPr>
        <w:t>ym 20</w:t>
      </w:r>
      <w:r w:rsidRPr="001A0D61">
        <w:rPr>
          <w:noProof/>
          <w:lang w:val="pl-PL"/>
        </w:rPr>
        <w:t>23</w:t>
      </w:r>
      <w:r w:rsidR="001A0D61" w:rsidRPr="001A0D61">
        <w:rPr>
          <w:noProof/>
          <w:lang w:val="pl-PL"/>
        </w:rPr>
        <w:t> </w:t>
      </w:r>
      <w:r w:rsidRPr="001A0D61">
        <w:rPr>
          <w:noProof/>
          <w:lang w:val="pl-PL"/>
        </w:rPr>
        <w:t>r.</w:t>
      </w:r>
      <w:r w:rsidRPr="00EF347F">
        <w:rPr>
          <w:noProof/>
          <w:lang w:val="pl-PL"/>
        </w:rPr>
        <w:t xml:space="preserve"> Komisja zaproponowała środki, aby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osiągnąć neutralność klimatyczną,</w:t>
      </w:r>
      <w:r w:rsidR="00536A1B" w:rsidRPr="00EF347F">
        <w:rPr>
          <w:noProof/>
          <w:lang w:val="pl-PL"/>
        </w:rPr>
        <w:t xml:space="preserve"> w</w:t>
      </w:r>
      <w:r w:rsidR="00536A1B">
        <w:rPr>
          <w:noProof/>
          <w:lang w:val="pl-PL"/>
        </w:rPr>
        <w:t> </w:t>
      </w:r>
      <w:r w:rsidR="00536A1B" w:rsidRPr="00EF347F">
        <w:rPr>
          <w:noProof/>
          <w:lang w:val="pl-PL"/>
        </w:rPr>
        <w:t>dro</w:t>
      </w:r>
      <w:r w:rsidRPr="00EF347F">
        <w:rPr>
          <w:noProof/>
          <w:lang w:val="pl-PL"/>
        </w:rPr>
        <w:t>dze poprawy efektywności paliwowej oraz przejścia na odnawialne, niskoemisyjne źródła energii (</w:t>
      </w:r>
      <w:r>
        <w:rPr>
          <w:rStyle w:val="FootnoteReference"/>
          <w:noProof/>
        </w:rPr>
        <w:footnoteReference w:id="40"/>
      </w:r>
      <w:r w:rsidRPr="00EF347F">
        <w:rPr>
          <w:noProof/>
          <w:lang w:val="pl-PL"/>
        </w:rPr>
        <w:t>).</w:t>
      </w:r>
    </w:p>
    <w:bookmarkEnd w:id="50"/>
    <w:p w14:paraId="13861D22" w14:textId="211DD9C5" w:rsidR="00482E88" w:rsidRPr="00EF347F" w:rsidRDefault="00482E88" w:rsidP="00482E88">
      <w:pPr>
        <w:rPr>
          <w:noProof/>
          <w:sz w:val="23"/>
          <w:lang w:val="pl-PL"/>
        </w:rPr>
      </w:pPr>
      <w:r w:rsidRPr="00EF347F">
        <w:rPr>
          <w:noProof/>
          <w:lang w:val="pl-PL"/>
        </w:rPr>
        <w:t>W związku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strategie polityczne</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całościowy odnoszące się do sektora spożywczego są skuteczniejsze niż analizowanie sektorów rolnictwa</w:t>
      </w:r>
      <w:r w:rsidR="00536A1B" w:rsidRPr="00EF347F">
        <w:rPr>
          <w:noProof/>
          <w:lang w:val="pl-PL"/>
        </w:rPr>
        <w:t xml:space="preserve"> i</w:t>
      </w:r>
      <w:r w:rsidR="00536A1B">
        <w:rPr>
          <w:noProof/>
          <w:lang w:val="pl-PL"/>
        </w:rPr>
        <w:t> </w:t>
      </w:r>
      <w:r w:rsidR="00536A1B" w:rsidRPr="00EF347F">
        <w:rPr>
          <w:noProof/>
          <w:lang w:val="pl-PL"/>
        </w:rPr>
        <w:t>ryb</w:t>
      </w:r>
      <w:r w:rsidRPr="00EF347F">
        <w:rPr>
          <w:noProof/>
          <w:lang w:val="pl-PL"/>
        </w:rPr>
        <w:t>ołówstwa</w:t>
      </w:r>
      <w:r w:rsidR="00536A1B" w:rsidRPr="00EF347F">
        <w:rPr>
          <w:noProof/>
          <w:lang w:val="pl-PL"/>
        </w:rPr>
        <w:t xml:space="preserve"> w</w:t>
      </w:r>
      <w:r w:rsidR="00536A1B">
        <w:rPr>
          <w:noProof/>
          <w:lang w:val="pl-PL"/>
        </w:rPr>
        <w:t> </w:t>
      </w:r>
      <w:r w:rsidR="00536A1B" w:rsidRPr="00EF347F">
        <w:rPr>
          <w:noProof/>
          <w:lang w:val="pl-PL"/>
        </w:rPr>
        <w:t>ode</w:t>
      </w:r>
      <w:r w:rsidRPr="00EF347F">
        <w:rPr>
          <w:noProof/>
          <w:lang w:val="pl-PL"/>
        </w:rPr>
        <w:t>rwaniu od siebie, ponieważ wiele decyzji</w:t>
      </w:r>
      <w:r w:rsidR="00536A1B" w:rsidRPr="00EF347F">
        <w:rPr>
          <w:noProof/>
          <w:lang w:val="pl-PL"/>
        </w:rPr>
        <w:t xml:space="preserve"> o</w:t>
      </w:r>
      <w:r w:rsidR="00536A1B">
        <w:rPr>
          <w:noProof/>
          <w:lang w:val="pl-PL"/>
        </w:rPr>
        <w:t> </w:t>
      </w:r>
      <w:r w:rsidR="00536A1B" w:rsidRPr="00EF347F">
        <w:rPr>
          <w:noProof/>
          <w:lang w:val="pl-PL"/>
        </w:rPr>
        <w:t>duż</w:t>
      </w:r>
      <w:r w:rsidRPr="00EF347F">
        <w:rPr>
          <w:noProof/>
          <w:lang w:val="pl-PL"/>
        </w:rPr>
        <w:t>ym potencjale pod względem łagodzenia zmiany klimatu podejmuje się poza gospodarstwem: skład chemiczny nawozów, wykorzystanie odpadów spożywczych</w:t>
      </w:r>
      <w:r w:rsidR="00536A1B" w:rsidRPr="00EF347F">
        <w:rPr>
          <w:noProof/>
          <w:lang w:val="pl-PL"/>
        </w:rPr>
        <w:t xml:space="preserve"> w</w:t>
      </w:r>
      <w:r w:rsidR="00536A1B">
        <w:rPr>
          <w:noProof/>
          <w:lang w:val="pl-PL"/>
        </w:rPr>
        <w:t> </w:t>
      </w:r>
      <w:r w:rsidR="00536A1B" w:rsidRPr="00EF347F">
        <w:rPr>
          <w:noProof/>
          <w:lang w:val="pl-PL"/>
        </w:rPr>
        <w:t>obi</w:t>
      </w:r>
      <w:r w:rsidRPr="00EF347F">
        <w:rPr>
          <w:noProof/>
          <w:lang w:val="pl-PL"/>
        </w:rPr>
        <w:t>egu zamkniętym (resztki pożniwne, obornik, produkty uboczne rybołówstwa), ograniczenie marnotrawienia żywności na etapie produkcji</w:t>
      </w:r>
      <w:r w:rsidR="00536A1B" w:rsidRPr="00EF347F">
        <w:rPr>
          <w:noProof/>
          <w:lang w:val="pl-PL"/>
        </w:rPr>
        <w:t xml:space="preserve"> i</w:t>
      </w:r>
      <w:r w:rsidR="00536A1B">
        <w:rPr>
          <w:noProof/>
          <w:lang w:val="pl-PL"/>
        </w:rPr>
        <w:t> </w:t>
      </w:r>
      <w:r w:rsidR="00536A1B" w:rsidRPr="00EF347F">
        <w:rPr>
          <w:noProof/>
          <w:lang w:val="pl-PL"/>
        </w:rPr>
        <w:t>spr</w:t>
      </w:r>
      <w:r w:rsidRPr="00EF347F">
        <w:rPr>
          <w:noProof/>
          <w:lang w:val="pl-PL"/>
        </w:rPr>
        <w:t>zedaży detalicznej, wybór składników wytwarzanych produktów spożywczych oraz wybory żywieniowe konsumentów. Ponadto podejście obejmujące cały sektor żywności jest najlepszym sposobem na zapewnienie rolnikom perspektywy stabilnych</w:t>
      </w:r>
      <w:r w:rsidR="00536A1B" w:rsidRPr="00EF347F">
        <w:rPr>
          <w:noProof/>
          <w:lang w:val="pl-PL"/>
        </w:rPr>
        <w:t xml:space="preserve"> i</w:t>
      </w:r>
      <w:r w:rsidR="00536A1B">
        <w:rPr>
          <w:noProof/>
          <w:lang w:val="pl-PL"/>
        </w:rPr>
        <w:t> </w:t>
      </w:r>
      <w:r w:rsidR="00536A1B" w:rsidRPr="00EF347F">
        <w:rPr>
          <w:noProof/>
          <w:lang w:val="pl-PL"/>
        </w:rPr>
        <w:t>god</w:t>
      </w:r>
      <w:r w:rsidRPr="00EF347F">
        <w:rPr>
          <w:noProof/>
          <w:lang w:val="pl-PL"/>
        </w:rPr>
        <w:t>ziwych dochodów</w:t>
      </w:r>
      <w:r w:rsidR="00536A1B" w:rsidRPr="00EF347F">
        <w:rPr>
          <w:noProof/>
          <w:lang w:val="pl-PL"/>
        </w:rPr>
        <w:t xml:space="preserve"> z</w:t>
      </w:r>
      <w:r w:rsidR="00536A1B">
        <w:rPr>
          <w:noProof/>
          <w:lang w:val="pl-PL"/>
        </w:rPr>
        <w:t> </w:t>
      </w:r>
      <w:r w:rsidR="00536A1B" w:rsidRPr="00EF347F">
        <w:rPr>
          <w:noProof/>
          <w:lang w:val="pl-PL"/>
        </w:rPr>
        <w:t>ich</w:t>
      </w:r>
      <w:r w:rsidRPr="00EF347F">
        <w:rPr>
          <w:noProof/>
          <w:lang w:val="pl-PL"/>
        </w:rPr>
        <w:t xml:space="preserve"> produktów rolnych.</w:t>
      </w:r>
      <w:r w:rsidRPr="00EF347F">
        <w:rPr>
          <w:noProof/>
          <w:color w:val="000000" w:themeColor="text1"/>
          <w:sz w:val="27"/>
          <w:lang w:val="pl-PL"/>
        </w:rPr>
        <w:t xml:space="preserve"> </w:t>
      </w:r>
    </w:p>
    <w:p w14:paraId="1B186025" w14:textId="5BBAF84C" w:rsidR="00482E88" w:rsidRPr="00EF347F" w:rsidRDefault="00482E88" w:rsidP="00AF6F15">
      <w:pPr>
        <w:spacing w:before="100" w:beforeAutospacing="1" w:after="100" w:afterAutospacing="1"/>
        <w:rPr>
          <w:noProof/>
          <w:sz w:val="22"/>
          <w:lang w:val="pl-PL"/>
        </w:rPr>
      </w:pPr>
      <w:r w:rsidRPr="00EF347F">
        <w:rPr>
          <w:noProof/>
          <w:lang w:val="pl-PL"/>
        </w:rPr>
        <w:t>Przemysł spożywczy odgrywa ważną rolę</w:t>
      </w:r>
      <w:r w:rsidR="00536A1B" w:rsidRPr="00EF347F">
        <w:rPr>
          <w:noProof/>
          <w:lang w:val="pl-PL"/>
        </w:rPr>
        <w:t xml:space="preserve"> w</w:t>
      </w:r>
      <w:r w:rsidR="00536A1B">
        <w:rPr>
          <w:noProof/>
          <w:lang w:val="pl-PL"/>
        </w:rPr>
        <w:t> </w:t>
      </w:r>
      <w:r w:rsidR="00536A1B" w:rsidRPr="00EF347F">
        <w:rPr>
          <w:noProof/>
          <w:lang w:val="pl-PL"/>
        </w:rPr>
        <w:t>pod</w:t>
      </w:r>
      <w:r w:rsidRPr="00EF347F">
        <w:rPr>
          <w:noProof/>
          <w:lang w:val="pl-PL"/>
        </w:rPr>
        <w:t>ejmowaniu decyzji przez producentów</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sumentów</w:t>
      </w:r>
      <w:r w:rsidR="00536A1B" w:rsidRPr="00EF347F">
        <w:rPr>
          <w:noProof/>
          <w:lang w:val="pl-PL"/>
        </w:rPr>
        <w:t>. W</w:t>
      </w:r>
      <w:r w:rsidR="00536A1B">
        <w:rPr>
          <w:noProof/>
          <w:lang w:val="pl-PL"/>
        </w:rPr>
        <w:t> </w:t>
      </w:r>
      <w:r w:rsidR="00536A1B" w:rsidRPr="00EF347F">
        <w:rPr>
          <w:noProof/>
          <w:lang w:val="pl-PL"/>
        </w:rPr>
        <w:t>jeg</w:t>
      </w:r>
      <w:r w:rsidRPr="00EF347F">
        <w:rPr>
          <w:noProof/>
          <w:lang w:val="pl-PL"/>
        </w:rPr>
        <w:t>o ramach należy zapewnić odpowiednie zachęty do pozyskiwania bardziej zrównoważonych składników żywności</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yczyniania się do tworzenia środowiska żywnościowego, które sprawia, że zdrowsza dieta jest dostępnym</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ystępnym cenowo wyborem dla konsumentów (</w:t>
      </w:r>
      <w:r>
        <w:rPr>
          <w:rStyle w:val="FootnoteReference"/>
          <w:noProof/>
        </w:rPr>
        <w:footnoteReference w:id="41"/>
      </w:r>
      <w:r w:rsidRPr="00EF347F">
        <w:rPr>
          <w:noProof/>
          <w:lang w:val="pl-PL"/>
        </w:rPr>
        <w:t>)</w:t>
      </w:r>
      <w:r w:rsidR="00536A1B" w:rsidRPr="00EF347F">
        <w:rPr>
          <w:noProof/>
          <w:lang w:val="pl-PL"/>
        </w:rPr>
        <w:t>. W</w:t>
      </w:r>
      <w:r w:rsidR="00536A1B">
        <w:rPr>
          <w:noProof/>
          <w:lang w:val="pl-PL"/>
        </w:rPr>
        <w:t> </w:t>
      </w:r>
      <w:r w:rsidR="00536A1B" w:rsidRPr="00EF347F">
        <w:rPr>
          <w:noProof/>
          <w:lang w:val="pl-PL"/>
        </w:rPr>
        <w:t>ram</w:t>
      </w:r>
      <w:r w:rsidRPr="00EF347F">
        <w:rPr>
          <w:noProof/>
          <w:lang w:val="pl-PL"/>
        </w:rPr>
        <w:t>ach wspólnej polityki rolnej przewidziano podstawowe narzędzia służące wsparciu przejścia sektora rolnictwa na nowe zrównoważone praktyki</w:t>
      </w:r>
      <w:r w:rsidR="00536A1B" w:rsidRPr="00EF347F">
        <w:rPr>
          <w:noProof/>
          <w:lang w:val="pl-PL"/>
        </w:rPr>
        <w:t xml:space="preserve"> i</w:t>
      </w:r>
      <w:r w:rsidR="00536A1B">
        <w:rPr>
          <w:noProof/>
          <w:lang w:val="pl-PL"/>
        </w:rPr>
        <w:t> </w:t>
      </w:r>
      <w:r w:rsidR="00536A1B" w:rsidRPr="00EF347F">
        <w:rPr>
          <w:noProof/>
          <w:lang w:val="pl-PL"/>
        </w:rPr>
        <w:t>mod</w:t>
      </w:r>
      <w:r w:rsidRPr="00EF347F">
        <w:rPr>
          <w:noProof/>
          <w:lang w:val="pl-PL"/>
        </w:rPr>
        <w:t>ele biznesowe</w:t>
      </w:r>
      <w:r w:rsidR="00536A1B" w:rsidRPr="00EF347F">
        <w:rPr>
          <w:noProof/>
          <w:lang w:val="pl-PL"/>
        </w:rPr>
        <w:t>. W</w:t>
      </w:r>
      <w:r w:rsidR="00536A1B">
        <w:rPr>
          <w:noProof/>
          <w:lang w:val="pl-PL"/>
        </w:rPr>
        <w:t> </w:t>
      </w:r>
      <w:r w:rsidR="00536A1B" w:rsidRPr="00EF347F">
        <w:rPr>
          <w:noProof/>
          <w:lang w:val="pl-PL"/>
        </w:rPr>
        <w:t>szc</w:t>
      </w:r>
      <w:r w:rsidRPr="00EF347F">
        <w:rPr>
          <w:noProof/>
          <w:lang w:val="pl-PL"/>
        </w:rPr>
        <w:t>zególności zróżnicowane</w:t>
      </w:r>
      <w:r w:rsidR="00536A1B" w:rsidRPr="00EF347F">
        <w:rPr>
          <w:noProof/>
          <w:lang w:val="pl-PL"/>
        </w:rPr>
        <w:t xml:space="preserve"> i</w:t>
      </w:r>
      <w:r w:rsidR="00536A1B">
        <w:rPr>
          <w:noProof/>
          <w:lang w:val="pl-PL"/>
        </w:rPr>
        <w:t> </w:t>
      </w:r>
      <w:r w:rsidR="00536A1B" w:rsidRPr="00EF347F">
        <w:rPr>
          <w:noProof/>
          <w:lang w:val="pl-PL"/>
        </w:rPr>
        <w:t>rod</w:t>
      </w:r>
      <w:r w:rsidRPr="00EF347F">
        <w:rPr>
          <w:noProof/>
          <w:lang w:val="pl-PL"/>
        </w:rPr>
        <w:t>zinne gospodarstwa rolne oraz gospodarstwa, które łączą uprawy</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dukcję zwierzęcą, stanowią trzon rolnictwa UE</w:t>
      </w:r>
      <w:r w:rsidR="00536A1B" w:rsidRPr="00EF347F">
        <w:rPr>
          <w:noProof/>
          <w:lang w:val="pl-PL"/>
        </w:rPr>
        <w:t xml:space="preserve"> i</w:t>
      </w:r>
      <w:r w:rsidR="00536A1B">
        <w:rPr>
          <w:noProof/>
          <w:lang w:val="pl-PL"/>
        </w:rPr>
        <w:t> </w:t>
      </w:r>
      <w:r w:rsidR="00536A1B" w:rsidRPr="00EF347F">
        <w:rPr>
          <w:noProof/>
          <w:lang w:val="pl-PL"/>
        </w:rPr>
        <w:t>pow</w:t>
      </w:r>
      <w:r w:rsidRPr="00EF347F">
        <w:rPr>
          <w:noProof/>
          <w:lang w:val="pl-PL"/>
        </w:rPr>
        <w:t>inny towarzyszyć</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ejściu na neutralny dla klimatu sektor lądowy,</w:t>
      </w:r>
      <w:r w:rsidR="00536A1B" w:rsidRPr="00EF347F">
        <w:rPr>
          <w:noProof/>
          <w:lang w:val="pl-PL"/>
        </w:rPr>
        <w:t xml:space="preserve"> z</w:t>
      </w:r>
      <w:r w:rsidR="00536A1B">
        <w:rPr>
          <w:noProof/>
          <w:lang w:val="pl-PL"/>
        </w:rPr>
        <w:t> </w:t>
      </w:r>
      <w:r w:rsidR="00536A1B" w:rsidRPr="00EF347F">
        <w:rPr>
          <w:noProof/>
          <w:lang w:val="pl-PL"/>
        </w:rPr>
        <w:t>uwz</w:t>
      </w:r>
      <w:r w:rsidRPr="00EF347F">
        <w:rPr>
          <w:noProof/>
          <w:lang w:val="pl-PL"/>
        </w:rPr>
        <w:t>ględnieniem jego wymiaru społecznego, środowiskowego</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podarczego.</w:t>
      </w:r>
    </w:p>
    <w:p w14:paraId="112D272A" w14:textId="04AFF062" w:rsidR="00482E88" w:rsidRPr="00EF347F" w:rsidRDefault="00482E88" w:rsidP="00482E88">
      <w:pPr>
        <w:spacing w:line="257" w:lineRule="auto"/>
        <w:rPr>
          <w:rFonts w:eastAsiaTheme="minorEastAsia"/>
          <w:noProof/>
          <w:lang w:val="pl-PL"/>
        </w:rPr>
      </w:pPr>
      <w:r w:rsidRPr="00EF347F">
        <w:rPr>
          <w:noProof/>
          <w:lang w:val="pl-PL"/>
        </w:rPr>
        <w:t>Ponadto kluczowe znaczenie ma stworzenie dalszych możliwości rynkowych dla zrównoważonego łańcucha wartości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torze rolno-spożywczym oraz pozyskanie funduszy prywatnych</w:t>
      </w:r>
      <w:r w:rsidR="00536A1B" w:rsidRPr="00EF347F">
        <w:rPr>
          <w:noProof/>
          <w:lang w:val="pl-PL"/>
        </w:rPr>
        <w:t xml:space="preserve"> w</w:t>
      </w:r>
      <w:r w:rsidR="00536A1B">
        <w:rPr>
          <w:noProof/>
          <w:lang w:val="pl-PL"/>
        </w:rPr>
        <w:t> </w:t>
      </w:r>
      <w:r w:rsidR="00536A1B" w:rsidRPr="00EF347F">
        <w:rPr>
          <w:noProof/>
          <w:lang w:val="pl-PL"/>
        </w:rPr>
        <w:t>syn</w:t>
      </w:r>
      <w:r w:rsidRPr="00EF347F">
        <w:rPr>
          <w:noProof/>
          <w:lang w:val="pl-PL"/>
        </w:rPr>
        <w:t>ergii</w:t>
      </w:r>
      <w:r w:rsidR="00536A1B" w:rsidRPr="00EF347F">
        <w:rPr>
          <w:noProof/>
          <w:lang w:val="pl-PL"/>
        </w:rPr>
        <w:t xml:space="preserve"> z</w:t>
      </w:r>
      <w:r w:rsidR="00536A1B">
        <w:rPr>
          <w:noProof/>
          <w:lang w:val="pl-PL"/>
        </w:rPr>
        <w:t> </w:t>
      </w:r>
      <w:r w:rsidR="00536A1B" w:rsidRPr="00EF347F">
        <w:rPr>
          <w:noProof/>
          <w:lang w:val="pl-PL"/>
        </w:rPr>
        <w:t>fin</w:t>
      </w:r>
      <w:r w:rsidRPr="00EF347F">
        <w:rPr>
          <w:noProof/>
          <w:lang w:val="pl-PL"/>
        </w:rPr>
        <w:t>ansowaniem publicznym. Można to osiągnąć za pomocą nowych mechanizmów rynkowych mających na celu pobudzenie produkcji zrównoważonej żywności, ponieważ mogłoby to skutkować zarówno lepszą ceną żywności odzwierciedlającą zrównoważony rozwój, jak</w:t>
      </w:r>
      <w:r w:rsidR="00536A1B" w:rsidRPr="00EF347F">
        <w:rPr>
          <w:noProof/>
          <w:lang w:val="pl-PL"/>
        </w:rPr>
        <w:t xml:space="preserve"> i</w:t>
      </w:r>
      <w:r w:rsidR="00536A1B">
        <w:rPr>
          <w:noProof/>
          <w:lang w:val="pl-PL"/>
        </w:rPr>
        <w:t> </w:t>
      </w:r>
      <w:r w:rsidR="00536A1B" w:rsidRPr="00EF347F">
        <w:rPr>
          <w:noProof/>
          <w:lang w:val="pl-PL"/>
        </w:rPr>
        <w:t>spr</w:t>
      </w:r>
      <w:r w:rsidRPr="00EF347F">
        <w:rPr>
          <w:noProof/>
          <w:lang w:val="pl-PL"/>
        </w:rPr>
        <w:t>awiedliwym wynagrodzeniem dla rolników</w:t>
      </w:r>
      <w:r w:rsidR="00536A1B" w:rsidRPr="00EF347F">
        <w:rPr>
          <w:noProof/>
          <w:lang w:val="pl-PL"/>
        </w:rPr>
        <w:t xml:space="preserve"> i</w:t>
      </w:r>
      <w:r w:rsidR="00536A1B">
        <w:rPr>
          <w:noProof/>
          <w:lang w:val="pl-PL"/>
        </w:rPr>
        <w:t> </w:t>
      </w:r>
      <w:r w:rsidR="00536A1B" w:rsidRPr="00EF347F">
        <w:rPr>
          <w:noProof/>
          <w:lang w:val="pl-PL"/>
        </w:rPr>
        <w:t>now</w:t>
      </w:r>
      <w:r w:rsidRPr="00EF347F">
        <w:rPr>
          <w:noProof/>
          <w:lang w:val="pl-PL"/>
        </w:rPr>
        <w:t>ym źródłem finansowania inwestycji. Jedynie zdecydowana koordynacja ze wszystkimi podmiotami przemysłowymi</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ym łańcuchu wartości żywności</w:t>
      </w:r>
      <w:r w:rsidR="00536A1B" w:rsidRPr="00EF347F">
        <w:rPr>
          <w:noProof/>
          <w:lang w:val="pl-PL"/>
        </w:rPr>
        <w:t xml:space="preserve"> i</w:t>
      </w:r>
      <w:r w:rsidR="00536A1B">
        <w:rPr>
          <w:noProof/>
          <w:lang w:val="pl-PL"/>
        </w:rPr>
        <w:t> </w:t>
      </w:r>
      <w:r w:rsidR="00536A1B" w:rsidRPr="00EF347F">
        <w:rPr>
          <w:noProof/>
          <w:lang w:val="pl-PL"/>
        </w:rPr>
        <w:t>sku</w:t>
      </w:r>
      <w:r w:rsidRPr="00EF347F">
        <w:rPr>
          <w:noProof/>
          <w:lang w:val="pl-PL"/>
        </w:rPr>
        <w:t>pienie się na uczciwych praktykach handlowych</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ym łańcuchu może skutkować odblokowaniem odpowiednich zachęt do stosowania zrównoważonych praktyk rolniczych, zapewnieniem rolnikom godziwego</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wnoważonego dochodu oraz generowaniem dochodów</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 xml:space="preserve">u wsparcia transformacji. </w:t>
      </w:r>
    </w:p>
    <w:p w14:paraId="0C4420D2" w14:textId="5867CD87" w:rsidR="00482E88" w:rsidRPr="00EF347F" w:rsidRDefault="00482E88" w:rsidP="00482E88">
      <w:pPr>
        <w:rPr>
          <w:noProof/>
          <w:lang w:val="pl-PL"/>
        </w:rPr>
      </w:pPr>
      <w:r w:rsidRPr="00EF347F">
        <w:rPr>
          <w:noProof/>
          <w:lang w:val="pl-PL"/>
        </w:rPr>
        <w:t>Dzięki postępom</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cyfrowych technologii monitorowania</w:t>
      </w:r>
      <w:r w:rsidR="00536A1B" w:rsidRPr="00EF347F">
        <w:rPr>
          <w:noProof/>
          <w:lang w:val="pl-PL"/>
        </w:rPr>
        <w:t xml:space="preserve"> i</w:t>
      </w:r>
      <w:r w:rsidR="00536A1B">
        <w:rPr>
          <w:noProof/>
          <w:lang w:val="pl-PL"/>
        </w:rPr>
        <w:t> </w:t>
      </w:r>
      <w:r w:rsidR="00536A1B" w:rsidRPr="00EF347F">
        <w:rPr>
          <w:noProof/>
          <w:lang w:val="pl-PL"/>
        </w:rPr>
        <w:t>usł</w:t>
      </w:r>
      <w:r w:rsidRPr="00EF347F">
        <w:rPr>
          <w:noProof/>
          <w:lang w:val="pl-PL"/>
        </w:rPr>
        <w:t>ug doradczych rolnicy</w:t>
      </w:r>
      <w:r w:rsidR="00536A1B" w:rsidRPr="00EF347F">
        <w:rPr>
          <w:noProof/>
          <w:lang w:val="pl-PL"/>
        </w:rPr>
        <w:t xml:space="preserve"> i</w:t>
      </w:r>
      <w:r w:rsidR="00536A1B">
        <w:rPr>
          <w:noProof/>
          <w:lang w:val="pl-PL"/>
        </w:rPr>
        <w:t> </w:t>
      </w:r>
      <w:r w:rsidR="00536A1B" w:rsidRPr="00EF347F">
        <w:rPr>
          <w:noProof/>
          <w:lang w:val="pl-PL"/>
        </w:rPr>
        <w:t>leś</w:t>
      </w:r>
      <w:r w:rsidRPr="00EF347F">
        <w:rPr>
          <w:noProof/>
          <w:lang w:val="pl-PL"/>
        </w:rPr>
        <w:t>nicy będą mogli określić ilościowo swój bilans gazów cieplarnianych za pomocą wiarygodnych</w:t>
      </w:r>
      <w:r w:rsidR="00536A1B" w:rsidRPr="00EF347F">
        <w:rPr>
          <w:noProof/>
          <w:lang w:val="pl-PL"/>
        </w:rPr>
        <w:t xml:space="preserve"> i</w:t>
      </w:r>
      <w:r w:rsidR="00536A1B">
        <w:rPr>
          <w:noProof/>
          <w:lang w:val="pl-PL"/>
        </w:rPr>
        <w:t> </w:t>
      </w:r>
      <w:r w:rsidR="00536A1B" w:rsidRPr="00EF347F">
        <w:rPr>
          <w:noProof/>
          <w:lang w:val="pl-PL"/>
        </w:rPr>
        <w:t>zha</w:t>
      </w:r>
      <w:r w:rsidRPr="00EF347F">
        <w:rPr>
          <w:noProof/>
          <w:lang w:val="pl-PL"/>
        </w:rPr>
        <w:t>rmonizowanych metod certyfikacji (</w:t>
      </w:r>
      <w:r>
        <w:rPr>
          <w:rStyle w:val="FootnoteReference"/>
          <w:noProof/>
        </w:rPr>
        <w:footnoteReference w:id="42"/>
      </w:r>
      <w:r w:rsidRPr="00EF347F">
        <w:rPr>
          <w:noProof/>
          <w:lang w:val="pl-PL"/>
        </w:rPr>
        <w:t>). Podejścia takie jak rolnictwo węglowe umożliwiają odpowiednie nagradzanie certyfikowanych działań</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za pomocą opartych na wynikach umów</w:t>
      </w:r>
      <w:r w:rsidR="00536A1B" w:rsidRPr="00EF347F">
        <w:rPr>
          <w:noProof/>
          <w:lang w:val="pl-PL"/>
        </w:rPr>
        <w:t xml:space="preserve"> z</w:t>
      </w:r>
      <w:r w:rsidR="00536A1B">
        <w:rPr>
          <w:noProof/>
          <w:lang w:val="pl-PL"/>
        </w:rPr>
        <w:t> </w:t>
      </w:r>
      <w:r w:rsidR="00536A1B" w:rsidRPr="00EF347F">
        <w:rPr>
          <w:noProof/>
          <w:lang w:val="pl-PL"/>
        </w:rPr>
        <w:t>inn</w:t>
      </w:r>
      <w:r w:rsidRPr="00EF347F">
        <w:rPr>
          <w:noProof/>
          <w:lang w:val="pl-PL"/>
        </w:rPr>
        <w:t>ymi podmiotami</w:t>
      </w:r>
      <w:r w:rsidR="00536A1B" w:rsidRPr="00EF347F">
        <w:rPr>
          <w:noProof/>
          <w:lang w:val="pl-PL"/>
        </w:rPr>
        <w:t xml:space="preserve"> w</w:t>
      </w:r>
      <w:r w:rsidR="00536A1B">
        <w:rPr>
          <w:noProof/>
          <w:lang w:val="pl-PL"/>
        </w:rPr>
        <w:t> </w:t>
      </w:r>
      <w:r w:rsidR="00536A1B" w:rsidRPr="00EF347F">
        <w:rPr>
          <w:noProof/>
          <w:lang w:val="pl-PL"/>
        </w:rPr>
        <w:t>łań</w:t>
      </w:r>
      <w:r w:rsidRPr="00EF347F">
        <w:rPr>
          <w:noProof/>
          <w:lang w:val="pl-PL"/>
        </w:rPr>
        <w:t>cuchu wartości lub przez wsparcie publiczne. Rolnictwo precyzyjne jest jednym</w:t>
      </w:r>
      <w:r w:rsidR="00536A1B" w:rsidRPr="00EF347F">
        <w:rPr>
          <w:noProof/>
          <w:lang w:val="pl-PL"/>
        </w:rPr>
        <w:t xml:space="preserve"> z</w:t>
      </w:r>
      <w:r w:rsidR="00536A1B">
        <w:rPr>
          <w:noProof/>
          <w:lang w:val="pl-PL"/>
        </w:rPr>
        <w:t> </w:t>
      </w:r>
      <w:r w:rsidR="00536A1B" w:rsidRPr="00EF347F">
        <w:rPr>
          <w:noProof/>
          <w:lang w:val="pl-PL"/>
        </w:rPr>
        <w:t>waż</w:t>
      </w:r>
      <w:r w:rsidRPr="00EF347F">
        <w:rPr>
          <w:noProof/>
          <w:lang w:val="pl-PL"/>
        </w:rPr>
        <w:t>nych narzędzi pozwalających skorzystać</w:t>
      </w:r>
      <w:r w:rsidR="00536A1B" w:rsidRPr="00EF347F">
        <w:rPr>
          <w:noProof/>
          <w:lang w:val="pl-PL"/>
        </w:rPr>
        <w:t xml:space="preserve"> z</w:t>
      </w:r>
      <w:r w:rsidR="00536A1B">
        <w:rPr>
          <w:noProof/>
          <w:lang w:val="pl-PL"/>
        </w:rPr>
        <w:t> </w:t>
      </w:r>
      <w:r w:rsidR="00536A1B" w:rsidRPr="00EF347F">
        <w:rPr>
          <w:noProof/>
          <w:lang w:val="pl-PL"/>
        </w:rPr>
        <w:t>tyc</w:t>
      </w:r>
      <w:r w:rsidRPr="00EF347F">
        <w:rPr>
          <w:noProof/>
          <w:lang w:val="pl-PL"/>
        </w:rPr>
        <w:t>h osiągnięć, umożliwiając rolnikom lepsze wykorzystanie ich gleby</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ych zasobów naturalnych</w:t>
      </w:r>
      <w:r w:rsidR="00536A1B" w:rsidRPr="00EF347F">
        <w:rPr>
          <w:noProof/>
          <w:lang w:val="pl-PL"/>
        </w:rPr>
        <w:t xml:space="preserve"> z</w:t>
      </w:r>
      <w:r w:rsidR="00536A1B">
        <w:rPr>
          <w:noProof/>
          <w:lang w:val="pl-PL"/>
        </w:rPr>
        <w:t> </w:t>
      </w:r>
      <w:r w:rsidR="00536A1B" w:rsidRPr="00EF347F">
        <w:rPr>
          <w:noProof/>
          <w:lang w:val="pl-PL"/>
        </w:rPr>
        <w:t>kor</w:t>
      </w:r>
      <w:r w:rsidRPr="00EF347F">
        <w:rPr>
          <w:noProof/>
          <w:lang w:val="pl-PL"/>
        </w:rPr>
        <w:t>zyścią dla klimatu</w:t>
      </w:r>
      <w:r w:rsidR="00536A1B" w:rsidRPr="00EF347F">
        <w:rPr>
          <w:noProof/>
          <w:lang w:val="pl-PL"/>
        </w:rPr>
        <w:t xml:space="preserve"> i</w:t>
      </w:r>
      <w:r w:rsidR="00536A1B">
        <w:rPr>
          <w:noProof/>
          <w:lang w:val="pl-PL"/>
        </w:rPr>
        <w:t> </w:t>
      </w:r>
      <w:r w:rsidR="00536A1B" w:rsidRPr="00EF347F">
        <w:rPr>
          <w:noProof/>
          <w:lang w:val="pl-PL"/>
        </w:rPr>
        <w:t>śro</w:t>
      </w:r>
      <w:r w:rsidRPr="00EF347F">
        <w:rPr>
          <w:noProof/>
          <w:lang w:val="pl-PL"/>
        </w:rPr>
        <w:t>dowiska.</w:t>
      </w:r>
    </w:p>
    <w:p w14:paraId="2CABD25C" w14:textId="35357283" w:rsidR="00482E88" w:rsidRPr="00EF347F" w:rsidRDefault="00482E88" w:rsidP="00482E88">
      <w:pPr>
        <w:rPr>
          <w:noProof/>
          <w:lang w:val="pl-PL"/>
        </w:rPr>
      </w:pPr>
      <w:bookmarkStart w:id="51" w:name="_Hlk157073228"/>
      <w:r w:rsidRPr="00EF347F">
        <w:rPr>
          <w:noProof/>
          <w:lang w:val="pl-PL"/>
        </w:rPr>
        <w:t>Ponadto, ponieważ stopniowo wycofuje się węgiel kopalny</w:t>
      </w:r>
      <w:r w:rsidR="00536A1B" w:rsidRPr="00EF347F">
        <w:rPr>
          <w:noProof/>
          <w:lang w:val="pl-PL"/>
        </w:rPr>
        <w:t xml:space="preserve"> z</w:t>
      </w:r>
      <w:r w:rsidR="00536A1B">
        <w:rPr>
          <w:noProof/>
          <w:lang w:val="pl-PL"/>
        </w:rPr>
        <w:t> </w:t>
      </w:r>
      <w:r w:rsidR="00536A1B" w:rsidRPr="00EF347F">
        <w:rPr>
          <w:noProof/>
          <w:lang w:val="pl-PL"/>
        </w:rPr>
        <w:t>gos</w:t>
      </w:r>
      <w:r w:rsidRPr="00EF347F">
        <w:rPr>
          <w:noProof/>
          <w:lang w:val="pl-PL"/>
        </w:rPr>
        <w:t>podarki UE, rolnicy, leśnicy</w:t>
      </w:r>
      <w:r w:rsidR="00536A1B" w:rsidRPr="00EF347F">
        <w:rPr>
          <w:noProof/>
          <w:lang w:val="pl-PL"/>
        </w:rPr>
        <w:t xml:space="preserve"> i</w:t>
      </w:r>
      <w:r w:rsidR="00536A1B">
        <w:rPr>
          <w:noProof/>
          <w:lang w:val="pl-PL"/>
        </w:rPr>
        <w:t> </w:t>
      </w:r>
      <w:r w:rsidR="00536A1B" w:rsidRPr="00EF347F">
        <w:rPr>
          <w:noProof/>
          <w:lang w:val="pl-PL"/>
        </w:rPr>
        <w:t>ryb</w:t>
      </w:r>
      <w:r w:rsidRPr="00EF347F">
        <w:rPr>
          <w:noProof/>
          <w:lang w:val="pl-PL"/>
        </w:rPr>
        <w:t>acy będą mieli nowe możliwości rynkowe</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dostarczania biomasy</w:t>
      </w:r>
      <w:r w:rsidR="00536A1B" w:rsidRPr="00EF347F">
        <w:rPr>
          <w:noProof/>
          <w:lang w:val="pl-PL"/>
        </w:rPr>
        <w:t xml:space="preserve"> i</w:t>
      </w:r>
      <w:r w:rsidR="00536A1B">
        <w:rPr>
          <w:noProof/>
          <w:lang w:val="pl-PL"/>
        </w:rPr>
        <w:t> </w:t>
      </w:r>
      <w:r w:rsidR="00536A1B" w:rsidRPr="00EF347F">
        <w:rPr>
          <w:noProof/>
          <w:lang w:val="pl-PL"/>
        </w:rPr>
        <w:t>mat</w:t>
      </w:r>
      <w:r w:rsidRPr="00EF347F">
        <w:rPr>
          <w:noProof/>
          <w:lang w:val="pl-PL"/>
        </w:rPr>
        <w:t>eriałów pochodzenia biologicznego</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zrównoważony do różnych zastosowań</w:t>
      </w:r>
      <w:r w:rsidR="00536A1B" w:rsidRPr="00EF347F">
        <w:rPr>
          <w:noProof/>
          <w:lang w:val="pl-PL"/>
        </w:rPr>
        <w:t xml:space="preserve"> w</w:t>
      </w:r>
      <w:r w:rsidR="00536A1B">
        <w:rPr>
          <w:noProof/>
          <w:lang w:val="pl-PL"/>
        </w:rPr>
        <w:t> </w:t>
      </w:r>
      <w:r w:rsidR="00536A1B" w:rsidRPr="00EF347F">
        <w:rPr>
          <w:noProof/>
          <w:lang w:val="pl-PL"/>
        </w:rPr>
        <w:t>bio</w:t>
      </w:r>
      <w:r w:rsidRPr="00EF347F">
        <w:rPr>
          <w:noProof/>
          <w:lang w:val="pl-PL"/>
        </w:rPr>
        <w:t>gospodarce,</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prz</w:t>
      </w:r>
      <w:r w:rsidRPr="00EF347F">
        <w:rPr>
          <w:noProof/>
          <w:lang w:val="pl-PL"/>
        </w:rPr>
        <w:t>emyśle, budownictwie, chemikaliach, energii lub mobilności. Zwiększonemu wykorzystaniu pozostałości</w:t>
      </w:r>
      <w:r w:rsidR="00536A1B" w:rsidRPr="00EF347F">
        <w:rPr>
          <w:noProof/>
          <w:lang w:val="pl-PL"/>
        </w:rPr>
        <w:t xml:space="preserve"> i</w:t>
      </w:r>
      <w:r w:rsidR="00536A1B">
        <w:rPr>
          <w:noProof/>
          <w:lang w:val="pl-PL"/>
        </w:rPr>
        <w:t> </w:t>
      </w:r>
      <w:r w:rsidR="00536A1B" w:rsidRPr="00EF347F">
        <w:rPr>
          <w:noProof/>
          <w:lang w:val="pl-PL"/>
        </w:rPr>
        <w:t>odp</w:t>
      </w:r>
      <w:r w:rsidRPr="00EF347F">
        <w:rPr>
          <w:noProof/>
          <w:lang w:val="pl-PL"/>
        </w:rPr>
        <w:t>adów</w:t>
      </w:r>
      <w:r w:rsidR="00536A1B" w:rsidRPr="00EF347F">
        <w:rPr>
          <w:noProof/>
          <w:lang w:val="pl-PL"/>
        </w:rPr>
        <w:t xml:space="preserve"> z</w:t>
      </w:r>
      <w:r w:rsidR="00536A1B">
        <w:rPr>
          <w:noProof/>
          <w:lang w:val="pl-PL"/>
        </w:rPr>
        <w:t> </w:t>
      </w:r>
      <w:r w:rsidR="00536A1B" w:rsidRPr="00EF347F">
        <w:rPr>
          <w:noProof/>
          <w:lang w:val="pl-PL"/>
        </w:rPr>
        <w:t>bio</w:t>
      </w:r>
      <w:r w:rsidRPr="00EF347F">
        <w:rPr>
          <w:noProof/>
          <w:lang w:val="pl-PL"/>
        </w:rPr>
        <w:t>masy, zaawansowanych biopaliw, technologii BECCS</w:t>
      </w:r>
      <w:r w:rsidR="00536A1B" w:rsidRPr="00EF347F">
        <w:rPr>
          <w:noProof/>
          <w:lang w:val="pl-PL"/>
        </w:rPr>
        <w:t xml:space="preserve"> i</w:t>
      </w:r>
      <w:r w:rsidR="00536A1B">
        <w:rPr>
          <w:noProof/>
          <w:lang w:val="pl-PL"/>
        </w:rPr>
        <w:t> </w:t>
      </w:r>
      <w:r w:rsidR="00536A1B" w:rsidRPr="00EF347F">
        <w:rPr>
          <w:noProof/>
          <w:lang w:val="pl-PL"/>
        </w:rPr>
        <w:t>bio</w:t>
      </w:r>
      <w:r w:rsidRPr="00EF347F">
        <w:rPr>
          <w:noProof/>
          <w:lang w:val="pl-PL"/>
        </w:rPr>
        <w:t>produktów powinny towarzyszyć jasne zasady, za pośrednictwem których promuje się zrównoważony rozwój</w:t>
      </w:r>
      <w:r w:rsidR="00536A1B" w:rsidRPr="00EF347F">
        <w:rPr>
          <w:noProof/>
          <w:lang w:val="pl-PL"/>
        </w:rPr>
        <w:t xml:space="preserve"> i</w:t>
      </w:r>
      <w:r w:rsidR="00536A1B">
        <w:rPr>
          <w:noProof/>
          <w:lang w:val="pl-PL"/>
        </w:rPr>
        <w:t> </w:t>
      </w:r>
      <w:r w:rsidR="00536A1B" w:rsidRPr="00EF347F">
        <w:rPr>
          <w:noProof/>
          <w:lang w:val="pl-PL"/>
        </w:rPr>
        <w:t>uwz</w:t>
      </w:r>
      <w:r w:rsidRPr="00EF347F">
        <w:rPr>
          <w:noProof/>
          <w:lang w:val="pl-PL"/>
        </w:rPr>
        <w:t>ględnia wpływ na wielkość naturalnego pochłaniacza dwutlenku węgla</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 xml:space="preserve">torze LULUCF. </w:t>
      </w:r>
    </w:p>
    <w:bookmarkEnd w:id="51"/>
    <w:p w14:paraId="56B1E47E" w14:textId="7112A0E0" w:rsidR="00482E88" w:rsidRPr="00EF347F" w:rsidRDefault="00482E88" w:rsidP="00482E88">
      <w:pPr>
        <w:rPr>
          <w:i/>
          <w:noProof/>
          <w:lang w:val="pl-PL"/>
        </w:rPr>
      </w:pPr>
      <w:r w:rsidRPr="00EF347F">
        <w:rPr>
          <w:i/>
          <w:noProof/>
          <w:lang w:val="pl-PL"/>
        </w:rPr>
        <w:t>Zdrowe ekosystemy, zrównoważone użytkowanie gruntów, przyroda</w:t>
      </w:r>
      <w:r w:rsidR="00536A1B" w:rsidRPr="00EF347F">
        <w:rPr>
          <w:i/>
          <w:noProof/>
          <w:lang w:val="pl-PL"/>
        </w:rPr>
        <w:t xml:space="preserve"> i</w:t>
      </w:r>
      <w:r w:rsidR="00536A1B">
        <w:rPr>
          <w:i/>
          <w:noProof/>
          <w:lang w:val="pl-PL"/>
        </w:rPr>
        <w:t> </w:t>
      </w:r>
      <w:r w:rsidR="00536A1B" w:rsidRPr="00EF347F">
        <w:rPr>
          <w:i/>
          <w:noProof/>
          <w:lang w:val="pl-PL"/>
        </w:rPr>
        <w:t>róż</w:t>
      </w:r>
      <w:r w:rsidRPr="00EF347F">
        <w:rPr>
          <w:i/>
          <w:noProof/>
          <w:lang w:val="pl-PL"/>
        </w:rPr>
        <w:t>norodność biologiczna</w:t>
      </w:r>
      <w:r w:rsidR="00EF347F">
        <w:rPr>
          <w:i/>
          <w:noProof/>
          <w:lang w:val="pl-PL"/>
        </w:rPr>
        <w:t xml:space="preserve"> </w:t>
      </w:r>
    </w:p>
    <w:p w14:paraId="0197A426" w14:textId="2406D2BD" w:rsidR="00482E88" w:rsidRPr="00EF347F" w:rsidRDefault="00482E88" w:rsidP="00482E88">
      <w:pPr>
        <w:rPr>
          <w:noProof/>
          <w:lang w:val="pl-PL"/>
        </w:rPr>
      </w:pPr>
      <w:r w:rsidRPr="00EF347F">
        <w:rPr>
          <w:noProof/>
          <w:lang w:val="pl-PL"/>
        </w:rPr>
        <w:t xml:space="preserve">Na potrzeby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oraz jasnej ścieżki na lata 2030–2050 należy wykorzystywać</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mować synergie między neutralnością klimatyczną, różnorodnością biologiczną</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 xml:space="preserve">ymi celami środowiskowymi. </w:t>
      </w:r>
    </w:p>
    <w:p w14:paraId="3180E846" w14:textId="65F02583" w:rsidR="00482E88" w:rsidRPr="00EF347F" w:rsidRDefault="00482E88" w:rsidP="00482E88">
      <w:pPr>
        <w:rPr>
          <w:noProof/>
          <w:lang w:val="pl-PL"/>
        </w:rPr>
      </w:pPr>
      <w:r w:rsidRPr="00EF347F">
        <w:rPr>
          <w:noProof/>
          <w:lang w:val="pl-PL"/>
        </w:rPr>
        <w:t>Ograniczenie emisji gazów cieplarnianych</w:t>
      </w:r>
      <w:r w:rsidR="00536A1B" w:rsidRPr="00EF347F">
        <w:rPr>
          <w:noProof/>
          <w:lang w:val="pl-PL"/>
        </w:rPr>
        <w:t xml:space="preserve"> i</w:t>
      </w:r>
      <w:r w:rsidR="00536A1B">
        <w:rPr>
          <w:noProof/>
          <w:lang w:val="pl-PL"/>
        </w:rPr>
        <w:t> </w:t>
      </w:r>
      <w:r w:rsidR="00536A1B" w:rsidRPr="00EF347F">
        <w:rPr>
          <w:noProof/>
          <w:lang w:val="pl-PL"/>
        </w:rPr>
        <w:t>zin</w:t>
      </w:r>
      <w:r w:rsidRPr="00EF347F">
        <w:rPr>
          <w:noProof/>
          <w:lang w:val="pl-PL"/>
        </w:rPr>
        <w:t>tensyfikowanie pochłaniania dwutlenku węgla może prowadzić do zwiększenia odporności</w:t>
      </w:r>
      <w:r w:rsidR="00536A1B" w:rsidRPr="00EF347F">
        <w:rPr>
          <w:noProof/>
          <w:lang w:val="pl-PL"/>
        </w:rPr>
        <w:t xml:space="preserve"> i</w:t>
      </w:r>
      <w:r w:rsidR="00536A1B">
        <w:rPr>
          <w:noProof/>
          <w:lang w:val="pl-PL"/>
        </w:rPr>
        <w:t> </w:t>
      </w:r>
      <w:r w:rsidR="00536A1B" w:rsidRPr="00EF347F">
        <w:rPr>
          <w:noProof/>
          <w:lang w:val="pl-PL"/>
        </w:rPr>
        <w:t>róż</w:t>
      </w:r>
      <w:r w:rsidRPr="00EF347F">
        <w:rPr>
          <w:noProof/>
          <w:lang w:val="pl-PL"/>
        </w:rPr>
        <w:t>norodności biologicznej, podczas gdy zdrowa przyroda</w:t>
      </w:r>
      <w:r w:rsidR="00536A1B" w:rsidRPr="00EF347F">
        <w:rPr>
          <w:noProof/>
          <w:lang w:val="pl-PL"/>
        </w:rPr>
        <w:t xml:space="preserve"> i</w:t>
      </w:r>
      <w:r w:rsidR="00536A1B">
        <w:rPr>
          <w:noProof/>
          <w:lang w:val="pl-PL"/>
        </w:rPr>
        <w:t> </w:t>
      </w:r>
      <w:r w:rsidR="00536A1B" w:rsidRPr="00EF347F">
        <w:rPr>
          <w:noProof/>
          <w:lang w:val="pl-PL"/>
        </w:rPr>
        <w:t>róż</w:t>
      </w:r>
      <w:r w:rsidRPr="00EF347F">
        <w:rPr>
          <w:noProof/>
          <w:lang w:val="pl-PL"/>
        </w:rPr>
        <w:t>norodność biologiczna mają zasadnicze znaczenie dla łagodzenia zmiany klimatu</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ększania odporności na nią. Ze względu na zmianę klimatu spodziewane jest rozszerzenie zakresu obszarów narażonych na pożary</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ej Europie, co stanowi zagrożenie dla pochłaniaczy dwutlenku węgla</w:t>
      </w:r>
      <w:r w:rsidR="00536A1B" w:rsidRPr="00EF347F">
        <w:rPr>
          <w:noProof/>
          <w:lang w:val="pl-PL"/>
        </w:rPr>
        <w:t xml:space="preserve"> i</w:t>
      </w:r>
      <w:r w:rsidR="00536A1B">
        <w:rPr>
          <w:noProof/>
          <w:lang w:val="pl-PL"/>
        </w:rPr>
        <w:t> </w:t>
      </w:r>
      <w:r w:rsidR="00536A1B" w:rsidRPr="00EF347F">
        <w:rPr>
          <w:noProof/>
          <w:lang w:val="pl-PL"/>
        </w:rPr>
        <w:t>róż</w:t>
      </w:r>
      <w:r w:rsidRPr="00EF347F">
        <w:rPr>
          <w:noProof/>
          <w:lang w:val="pl-PL"/>
        </w:rPr>
        <w:t>norodności biologicznej. Ekosystemy wodne cechuje duża wrażliwość na zmianę klimatu . Wysokie poziomy ozonu</w:t>
      </w:r>
      <w:r w:rsidR="00536A1B" w:rsidRPr="00EF347F">
        <w:rPr>
          <w:noProof/>
          <w:lang w:val="pl-PL"/>
        </w:rPr>
        <w:t xml:space="preserve"> i</w:t>
      </w:r>
      <w:r w:rsidR="00536A1B">
        <w:rPr>
          <w:noProof/>
          <w:lang w:val="pl-PL"/>
        </w:rPr>
        <w:t> </w:t>
      </w:r>
      <w:r w:rsidR="00536A1B" w:rsidRPr="00EF347F">
        <w:rPr>
          <w:noProof/>
          <w:lang w:val="pl-PL"/>
        </w:rPr>
        <w:t>zan</w:t>
      </w:r>
      <w:r w:rsidRPr="00EF347F">
        <w:rPr>
          <w:noProof/>
          <w:lang w:val="pl-PL"/>
        </w:rPr>
        <w:t>ieczyszczenie powietrza szkodzą lasom, ekosystemom</w:t>
      </w:r>
      <w:r w:rsidR="00536A1B" w:rsidRPr="00EF347F">
        <w:rPr>
          <w:noProof/>
          <w:lang w:val="pl-PL"/>
        </w:rPr>
        <w:t xml:space="preserve"> i</w:t>
      </w:r>
      <w:r w:rsidR="00536A1B">
        <w:rPr>
          <w:noProof/>
          <w:lang w:val="pl-PL"/>
        </w:rPr>
        <w:t> </w:t>
      </w:r>
      <w:r w:rsidR="00536A1B" w:rsidRPr="00EF347F">
        <w:rPr>
          <w:noProof/>
          <w:lang w:val="pl-PL"/>
        </w:rPr>
        <w:t>upr</w:t>
      </w:r>
      <w:r w:rsidRPr="00EF347F">
        <w:rPr>
          <w:noProof/>
          <w:lang w:val="pl-PL"/>
        </w:rPr>
        <w:t>awom, skutkując zmniejszeniem potencjału usuwania dwutlenku węgla</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 xml:space="preserve">ystosowywania się. </w:t>
      </w:r>
    </w:p>
    <w:p w14:paraId="395B8E30" w14:textId="7A57AD1F" w:rsidR="00482E88" w:rsidRPr="00EF347F" w:rsidRDefault="00482E88" w:rsidP="00482E88">
      <w:pPr>
        <w:rPr>
          <w:noProof/>
          <w:lang w:val="pl-PL"/>
        </w:rPr>
      </w:pPr>
      <w:r w:rsidRPr="00EF347F">
        <w:rPr>
          <w:noProof/>
          <w:lang w:val="pl-PL"/>
        </w:rPr>
        <w:t>Biorąc pod uwagę rosnącą konkurencję</w:t>
      </w:r>
      <w:r w:rsidR="00536A1B" w:rsidRPr="00EF347F">
        <w:rPr>
          <w:noProof/>
          <w:lang w:val="pl-PL"/>
        </w:rPr>
        <w:t xml:space="preserve"> o</w:t>
      </w:r>
      <w:r w:rsidR="00536A1B">
        <w:rPr>
          <w:noProof/>
          <w:lang w:val="pl-PL"/>
        </w:rPr>
        <w:t> </w:t>
      </w:r>
      <w:r w:rsidR="00536A1B" w:rsidRPr="00EF347F">
        <w:rPr>
          <w:noProof/>
          <w:lang w:val="pl-PL"/>
        </w:rPr>
        <w:t>gru</w:t>
      </w:r>
      <w:r w:rsidRPr="00EF347F">
        <w:rPr>
          <w:noProof/>
          <w:lang w:val="pl-PL"/>
        </w:rPr>
        <w:t>nty</w:t>
      </w:r>
      <w:r w:rsidR="00536A1B" w:rsidRPr="00EF347F">
        <w:rPr>
          <w:noProof/>
          <w:lang w:val="pl-PL"/>
        </w:rPr>
        <w:t xml:space="preserve"> i</w:t>
      </w:r>
      <w:r w:rsidR="00536A1B">
        <w:rPr>
          <w:noProof/>
          <w:lang w:val="pl-PL"/>
        </w:rPr>
        <w:t> </w:t>
      </w:r>
      <w:r w:rsidR="00536A1B" w:rsidRPr="00EF347F">
        <w:rPr>
          <w:noProof/>
          <w:lang w:val="pl-PL"/>
        </w:rPr>
        <w:t>wod</w:t>
      </w:r>
      <w:r w:rsidRPr="00EF347F">
        <w:rPr>
          <w:noProof/>
          <w:lang w:val="pl-PL"/>
        </w:rPr>
        <w:t>ę, strategie polityczne można opracowywać</w:t>
      </w:r>
      <w:r w:rsidR="00536A1B" w:rsidRPr="00EF347F">
        <w:rPr>
          <w:noProof/>
          <w:lang w:val="pl-PL"/>
        </w:rPr>
        <w:t xml:space="preserve"> w</w:t>
      </w:r>
      <w:r w:rsidR="00536A1B">
        <w:rPr>
          <w:noProof/>
          <w:lang w:val="pl-PL"/>
        </w:rPr>
        <w:t> </w:t>
      </w:r>
      <w:r w:rsidR="00536A1B" w:rsidRPr="00EF347F">
        <w:rPr>
          <w:noProof/>
          <w:lang w:val="pl-PL"/>
        </w:rPr>
        <w:t>tak</w:t>
      </w:r>
      <w:r w:rsidRPr="00EF347F">
        <w:rPr>
          <w:noProof/>
          <w:lang w:val="pl-PL"/>
        </w:rPr>
        <w:t>i sposób, aby zapewnić zrównoważoną produkcję</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sumpcję żywności, materiałów</w:t>
      </w:r>
      <w:r w:rsidR="00536A1B" w:rsidRPr="00EF347F">
        <w:rPr>
          <w:noProof/>
          <w:lang w:val="pl-PL"/>
        </w:rPr>
        <w:t xml:space="preserve"> i</w:t>
      </w:r>
      <w:r w:rsidR="00536A1B">
        <w:rPr>
          <w:noProof/>
          <w:lang w:val="pl-PL"/>
        </w:rPr>
        <w:t> </w:t>
      </w:r>
      <w:r w:rsidR="00536A1B" w:rsidRPr="00EF347F">
        <w:rPr>
          <w:noProof/>
          <w:lang w:val="pl-PL"/>
        </w:rPr>
        <w:t>bio</w:t>
      </w:r>
      <w:r w:rsidRPr="00EF347F">
        <w:rPr>
          <w:noProof/>
          <w:lang w:val="pl-PL"/>
        </w:rPr>
        <w:t>energii umożliwiającą oszczędne gospodarowanie wodą. Bioenergię należy traktować priorytetowo</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 xml:space="preserve">rych potencjał elektryfikacji jest ograniczony, takich jak transport lotniczy lub morski. </w:t>
      </w:r>
    </w:p>
    <w:p w14:paraId="086A94BB" w14:textId="535F8C94" w:rsidR="00482E88" w:rsidRPr="007663CA" w:rsidRDefault="00482E88" w:rsidP="00482E88">
      <w:pPr>
        <w:pStyle w:val="Heading2"/>
        <w:rPr>
          <w:noProof/>
        </w:rPr>
      </w:pPr>
      <w:bookmarkStart w:id="52" w:name="_Toc159936014"/>
      <w:r>
        <w:rPr>
          <w:noProof/>
        </w:rPr>
        <w:t>Inwestowanie</w:t>
      </w:r>
      <w:r w:rsidR="00536A1B">
        <w:rPr>
          <w:noProof/>
        </w:rPr>
        <w:t xml:space="preserve"> w prz</w:t>
      </w:r>
      <w:r>
        <w:rPr>
          <w:noProof/>
        </w:rPr>
        <w:t>yszłość</w:t>
      </w:r>
      <w:bookmarkEnd w:id="52"/>
      <w:r>
        <w:rPr>
          <w:noProof/>
        </w:rPr>
        <w:t xml:space="preserve"> </w:t>
      </w:r>
    </w:p>
    <w:p w14:paraId="7BD87816" w14:textId="77777777" w:rsidR="00482E88" w:rsidRPr="007663CA" w:rsidRDefault="00482E88" w:rsidP="00482E88">
      <w:pPr>
        <w:rPr>
          <w:noProof/>
        </w:rPr>
      </w:pPr>
      <w:r>
        <w:rPr>
          <w:i/>
          <w:noProof/>
        </w:rPr>
        <w:t>Kompleksowy program inwestycyjny</w:t>
      </w:r>
    </w:p>
    <w:p w14:paraId="3A83E000" w14:textId="48A592AA" w:rsidR="00482E88" w:rsidRPr="00EF347F" w:rsidRDefault="00482E88" w:rsidP="00482E88">
      <w:pPr>
        <w:rPr>
          <w:noProof/>
          <w:lang w:val="pl-PL"/>
        </w:rPr>
      </w:pPr>
      <w:r w:rsidRPr="00EF347F">
        <w:rPr>
          <w:noProof/>
          <w:lang w:val="pl-PL"/>
        </w:rPr>
        <w:t>W kontekście bardzo intensywnej globalnej konkurencji</w:t>
      </w:r>
      <w:r w:rsidR="00536A1B" w:rsidRPr="00EF347F">
        <w:rPr>
          <w:noProof/>
          <w:lang w:val="pl-PL"/>
        </w:rPr>
        <w:t xml:space="preserve"> o</w:t>
      </w:r>
      <w:r w:rsidR="00536A1B">
        <w:rPr>
          <w:noProof/>
          <w:lang w:val="pl-PL"/>
        </w:rPr>
        <w:t> </w:t>
      </w:r>
      <w:r w:rsidR="00536A1B" w:rsidRPr="00EF347F">
        <w:rPr>
          <w:noProof/>
          <w:lang w:val="pl-PL"/>
        </w:rPr>
        <w:t>prz</w:t>
      </w:r>
      <w:r w:rsidRPr="00EF347F">
        <w:rPr>
          <w:noProof/>
          <w:lang w:val="pl-PL"/>
        </w:rPr>
        <w:t>yciąganie inwestycji UE potrzebuje znaczącej inicjatywy politycznej</w:t>
      </w:r>
      <w:r w:rsidR="00536A1B" w:rsidRPr="00EF347F">
        <w:rPr>
          <w:noProof/>
          <w:lang w:val="pl-PL"/>
        </w:rPr>
        <w:t xml:space="preserve"> i</w:t>
      </w:r>
      <w:r w:rsidR="00536A1B">
        <w:rPr>
          <w:noProof/>
          <w:lang w:val="pl-PL"/>
        </w:rPr>
        <w:t> </w:t>
      </w:r>
      <w:r w:rsidR="00536A1B" w:rsidRPr="00EF347F">
        <w:rPr>
          <w:noProof/>
          <w:lang w:val="pl-PL"/>
        </w:rPr>
        <w:t>fin</w:t>
      </w:r>
      <w:r w:rsidRPr="00EF347F">
        <w:rPr>
          <w:noProof/>
          <w:lang w:val="pl-PL"/>
        </w:rPr>
        <w:t>ansowej, aby przyciągnąć</w:t>
      </w:r>
      <w:r w:rsidR="00536A1B" w:rsidRPr="00EF347F">
        <w:rPr>
          <w:noProof/>
          <w:lang w:val="pl-PL"/>
        </w:rPr>
        <w:t xml:space="preserve"> i</w:t>
      </w:r>
      <w:r w:rsidR="00536A1B">
        <w:rPr>
          <w:noProof/>
          <w:lang w:val="pl-PL"/>
        </w:rPr>
        <w:t> </w:t>
      </w:r>
      <w:r w:rsidR="00536A1B" w:rsidRPr="00EF347F">
        <w:rPr>
          <w:noProof/>
          <w:lang w:val="pl-PL"/>
        </w:rPr>
        <w:t>zmo</w:t>
      </w:r>
      <w:r w:rsidRPr="00EF347F">
        <w:rPr>
          <w:noProof/>
          <w:lang w:val="pl-PL"/>
        </w:rPr>
        <w:t>bilizować inwestycje prywatne</w:t>
      </w:r>
      <w:r w:rsidR="00536A1B" w:rsidRPr="00EF347F">
        <w:rPr>
          <w:noProof/>
          <w:lang w:val="pl-PL"/>
        </w:rPr>
        <w:t xml:space="preserve"> w</w:t>
      </w:r>
      <w:r w:rsidR="00536A1B">
        <w:rPr>
          <w:noProof/>
          <w:lang w:val="pl-PL"/>
        </w:rPr>
        <w:t> </w:t>
      </w:r>
      <w:r w:rsidR="00536A1B" w:rsidRPr="00EF347F">
        <w:rPr>
          <w:noProof/>
          <w:lang w:val="pl-PL"/>
        </w:rPr>
        <w:t>obr</w:t>
      </w:r>
      <w:r w:rsidRPr="00EF347F">
        <w:rPr>
          <w:noProof/>
          <w:lang w:val="pl-PL"/>
        </w:rPr>
        <w:t>ębie swoich granic,</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stworzyć warunki sprzyjające inwestycjom poza granicami UE dla sektora prywatnego.</w:t>
      </w:r>
    </w:p>
    <w:p w14:paraId="70352B27" w14:textId="053619E4" w:rsidR="00482E88" w:rsidRPr="00EF347F" w:rsidRDefault="00482E88" w:rsidP="00482E88">
      <w:pPr>
        <w:rPr>
          <w:noProof/>
          <w:lang w:val="pl-PL"/>
        </w:rPr>
      </w:pPr>
      <w:r w:rsidRPr="00EF347F">
        <w:rPr>
          <w:noProof/>
          <w:lang w:val="pl-PL"/>
        </w:rPr>
        <w:t>UE dysponuje solidnym fundamentem, który może wykorzystać. Unijne ramy zrównoważonego finansowania pomogły już zwiększyć przejrzystość decyzji biznesowych przedsiębiorstw oraz zwiększyć wkład sektora finansowego</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nsformację. Ramy te będą nadal dopracowywane</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wijane</w:t>
      </w:r>
      <w:r w:rsidR="00536A1B" w:rsidRPr="00EF347F">
        <w:rPr>
          <w:noProof/>
          <w:lang w:val="pl-PL"/>
        </w:rPr>
        <w:t xml:space="preserve"> z</w:t>
      </w:r>
      <w:r w:rsidR="00536A1B">
        <w:rPr>
          <w:noProof/>
          <w:lang w:val="pl-PL"/>
        </w:rPr>
        <w:t> </w:t>
      </w:r>
      <w:r w:rsidR="00536A1B" w:rsidRPr="00EF347F">
        <w:rPr>
          <w:noProof/>
          <w:lang w:val="pl-PL"/>
        </w:rPr>
        <w:t>myś</w:t>
      </w:r>
      <w:r w:rsidRPr="00EF347F">
        <w:rPr>
          <w:noProof/>
          <w:lang w:val="pl-PL"/>
        </w:rPr>
        <w:t>lą</w:t>
      </w:r>
      <w:r w:rsidR="00536A1B" w:rsidRPr="00EF347F">
        <w:rPr>
          <w:noProof/>
          <w:lang w:val="pl-PL"/>
        </w:rPr>
        <w:t xml:space="preserve"> o</w:t>
      </w:r>
      <w:r w:rsidR="00536A1B">
        <w:rPr>
          <w:noProof/>
          <w:lang w:val="pl-PL"/>
        </w:rPr>
        <w:t> </w:t>
      </w:r>
      <w:r w:rsidR="00536A1B" w:rsidRPr="00EF347F">
        <w:rPr>
          <w:noProof/>
          <w:lang w:val="pl-PL"/>
        </w:rPr>
        <w:t>pot</w:t>
      </w:r>
      <w:r w:rsidRPr="00EF347F">
        <w:rPr>
          <w:noProof/>
          <w:lang w:val="pl-PL"/>
        </w:rPr>
        <w:t>rzebach większej liczby podmiotów,</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na wcześniejszych etapach transformacji, aby zmaksymalizować wpływ tych podmiotów. Transformacja nie zostanie jednak osiągnięta wyłącznie dzięki przewidywalności</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ulacji; Europa musi stać się atrakcyjniejsza dla inwestycji prywatnych. Po pierwsze, należy pogłębić unię rynków kapitałowych UE, aby uwolnić potencjał 470 mld EUR</w:t>
      </w:r>
      <w:r w:rsidR="00536A1B" w:rsidRPr="00EF347F">
        <w:rPr>
          <w:noProof/>
          <w:lang w:val="pl-PL"/>
        </w:rPr>
        <w:t xml:space="preserve"> w</w:t>
      </w:r>
      <w:r w:rsidR="00536A1B">
        <w:rPr>
          <w:noProof/>
          <w:lang w:val="pl-PL"/>
        </w:rPr>
        <w:t> </w:t>
      </w:r>
      <w:r w:rsidR="00536A1B" w:rsidRPr="00EF347F">
        <w:rPr>
          <w:noProof/>
          <w:lang w:val="pl-PL"/>
        </w:rPr>
        <w:t>pos</w:t>
      </w:r>
      <w:r w:rsidRPr="00EF347F">
        <w:rPr>
          <w:noProof/>
          <w:lang w:val="pl-PL"/>
        </w:rPr>
        <w:t>taci rocznego finansowania prywatnego dla przedsiębiorstw na wszystkich etapach ich rozwoju, uwzględniając kapitał wysokiego ryzyka ukierunkowany na osiągnięcie celów UE</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zrównoważonego rozwoju</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wnoważone inwestycje długoterminowe na rzecz transformacji klimatycznej (</w:t>
      </w:r>
      <w:r>
        <w:rPr>
          <w:rStyle w:val="FootnoteReference"/>
          <w:noProof/>
        </w:rPr>
        <w:footnoteReference w:id="43"/>
      </w:r>
      <w:r w:rsidRPr="00EF347F">
        <w:rPr>
          <w:noProof/>
          <w:lang w:val="pl-PL"/>
        </w:rPr>
        <w:t xml:space="preserve">). </w:t>
      </w:r>
    </w:p>
    <w:p w14:paraId="42C55820" w14:textId="4033FE6C" w:rsidR="00482E88" w:rsidRPr="00EF347F" w:rsidRDefault="00482E88" w:rsidP="00482E88">
      <w:pPr>
        <w:rPr>
          <w:noProof/>
          <w:lang w:val="pl-PL"/>
        </w:rPr>
      </w:pPr>
      <w:r w:rsidRPr="00EF347F">
        <w:rPr>
          <w:noProof/>
          <w:lang w:val="pl-PL"/>
        </w:rPr>
        <w:t>Zwiększenie wpływu wymaga wzmocnionej, strategicznej zdolności do identyfikowania</w:t>
      </w:r>
      <w:r w:rsidR="00536A1B" w:rsidRPr="00EF347F">
        <w:rPr>
          <w:noProof/>
          <w:lang w:val="pl-PL"/>
        </w:rPr>
        <w:t xml:space="preserve"> i</w:t>
      </w:r>
      <w:r w:rsidR="00536A1B">
        <w:rPr>
          <w:noProof/>
          <w:lang w:val="pl-PL"/>
        </w:rPr>
        <w:t> </w:t>
      </w:r>
      <w:r w:rsidR="00536A1B" w:rsidRPr="00EF347F">
        <w:rPr>
          <w:noProof/>
          <w:lang w:val="pl-PL"/>
        </w:rPr>
        <w:t>uła</w:t>
      </w:r>
      <w:r w:rsidRPr="00EF347F">
        <w:rPr>
          <w:noProof/>
          <w:lang w:val="pl-PL"/>
        </w:rPr>
        <w:t>twiania nowych możliwości inwestycyjnych</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jektów</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w:t>
      </w:r>
      <w:r w:rsidR="00536A1B" w:rsidRPr="00EF347F">
        <w:rPr>
          <w:noProof/>
          <w:lang w:val="pl-PL"/>
        </w:rPr>
        <w:t xml:space="preserve"> o</w:t>
      </w:r>
      <w:r w:rsidR="00536A1B">
        <w:rPr>
          <w:noProof/>
          <w:lang w:val="pl-PL"/>
        </w:rPr>
        <w:t> </w:t>
      </w:r>
      <w:r w:rsidR="00536A1B" w:rsidRPr="00EF347F">
        <w:rPr>
          <w:noProof/>
          <w:lang w:val="pl-PL"/>
        </w:rPr>
        <w:t>naj</w:t>
      </w:r>
      <w:r w:rsidRPr="00EF347F">
        <w:rPr>
          <w:noProof/>
          <w:lang w:val="pl-PL"/>
        </w:rPr>
        <w:t>większym wpływie. Komisja, państwa członkowskie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emysł muszą wspólnie pracować nad stworzeniem uzasadnienia biznesowego dla nowych modeli biznesowych</w:t>
      </w:r>
      <w:r w:rsidR="00536A1B" w:rsidRPr="00EF347F">
        <w:rPr>
          <w:noProof/>
          <w:lang w:val="pl-PL"/>
        </w:rPr>
        <w:t xml:space="preserve"> w</w:t>
      </w:r>
      <w:r w:rsidR="00536A1B">
        <w:rPr>
          <w:noProof/>
          <w:lang w:val="pl-PL"/>
        </w:rPr>
        <w:t> </w:t>
      </w:r>
      <w:r w:rsidR="00536A1B" w:rsidRPr="00EF347F">
        <w:rPr>
          <w:noProof/>
          <w:lang w:val="pl-PL"/>
        </w:rPr>
        <w:t>klu</w:t>
      </w:r>
      <w:r w:rsidRPr="00EF347F">
        <w:rPr>
          <w:noProof/>
          <w:lang w:val="pl-PL"/>
        </w:rPr>
        <w:t>czowych sektorach gospodarki niezbędnych do transformacji,</w:t>
      </w:r>
      <w:r w:rsidR="00536A1B" w:rsidRPr="00EF347F">
        <w:rPr>
          <w:noProof/>
          <w:lang w:val="pl-PL"/>
        </w:rPr>
        <w:t xml:space="preserve"> a</w:t>
      </w:r>
      <w:r w:rsidR="00536A1B">
        <w:rPr>
          <w:noProof/>
          <w:lang w:val="pl-PL"/>
        </w:rPr>
        <w:t> </w:t>
      </w:r>
      <w:r w:rsidR="00536A1B" w:rsidRPr="00EF347F">
        <w:rPr>
          <w:noProof/>
          <w:lang w:val="pl-PL"/>
        </w:rPr>
        <w:t>zwł</w:t>
      </w:r>
      <w:r w:rsidRPr="00EF347F">
        <w:rPr>
          <w:noProof/>
          <w:lang w:val="pl-PL"/>
        </w:rPr>
        <w:t>aszcza</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czystych technologii oraz zdekarbonizowanych energochłonnych gałęziach przemysłu</w:t>
      </w:r>
      <w:r w:rsidR="00536A1B" w:rsidRPr="00EF347F">
        <w:rPr>
          <w:noProof/>
          <w:lang w:val="pl-PL"/>
        </w:rPr>
        <w:t xml:space="preserve"> i</w:t>
      </w:r>
      <w:r w:rsidR="00536A1B">
        <w:rPr>
          <w:noProof/>
          <w:lang w:val="pl-PL"/>
        </w:rPr>
        <w:t> </w:t>
      </w:r>
      <w:r w:rsidR="00536A1B" w:rsidRPr="00EF347F">
        <w:rPr>
          <w:noProof/>
          <w:lang w:val="pl-PL"/>
        </w:rPr>
        <w:t>rol</w:t>
      </w:r>
      <w:r w:rsidRPr="00EF347F">
        <w:rPr>
          <w:noProof/>
          <w:lang w:val="pl-PL"/>
        </w:rPr>
        <w:t>nictwa</w:t>
      </w:r>
      <w:r w:rsidR="00536A1B" w:rsidRPr="00EF347F">
        <w:rPr>
          <w:noProof/>
          <w:lang w:val="pl-PL"/>
        </w:rPr>
        <w:t>. W</w:t>
      </w:r>
      <w:r w:rsidR="00536A1B">
        <w:rPr>
          <w:noProof/>
          <w:lang w:val="pl-PL"/>
        </w:rPr>
        <w:t> </w:t>
      </w:r>
      <w:r w:rsidR="00536A1B" w:rsidRPr="00EF347F">
        <w:rPr>
          <w:noProof/>
          <w:lang w:val="pl-PL"/>
        </w:rPr>
        <w:t>tym</w:t>
      </w:r>
      <w:r w:rsidRPr="00EF347F">
        <w:rPr>
          <w:noProof/>
          <w:lang w:val="pl-PL"/>
        </w:rPr>
        <w:t xml:space="preserve"> względzie pomocne są starania na rzecz uproszczenia otoczenia regulacyjnego</w:t>
      </w:r>
      <w:r w:rsidR="00536A1B" w:rsidRPr="00EF347F">
        <w:rPr>
          <w:noProof/>
          <w:lang w:val="pl-PL"/>
        </w:rPr>
        <w:t xml:space="preserve"> i</w:t>
      </w:r>
      <w:r w:rsidR="00536A1B">
        <w:rPr>
          <w:noProof/>
          <w:lang w:val="pl-PL"/>
        </w:rPr>
        <w:t> </w:t>
      </w:r>
      <w:r w:rsidR="00536A1B" w:rsidRPr="00EF347F">
        <w:rPr>
          <w:noProof/>
          <w:lang w:val="pl-PL"/>
        </w:rPr>
        <w:t>sil</w:t>
      </w:r>
      <w:r w:rsidRPr="00EF347F">
        <w:rPr>
          <w:noProof/>
          <w:lang w:val="pl-PL"/>
        </w:rPr>
        <w:t>nego jednolitego rynku dla przedsiębiorstw.</w:t>
      </w:r>
    </w:p>
    <w:p w14:paraId="27D29F44" w14:textId="6480BBE1" w:rsidR="00482E88" w:rsidRPr="00EF347F" w:rsidRDefault="00482E88" w:rsidP="00482E88">
      <w:pPr>
        <w:rPr>
          <w:noProof/>
          <w:lang w:val="pl-PL"/>
        </w:rPr>
      </w:pPr>
      <w:r w:rsidRPr="00EF347F">
        <w:rPr>
          <w:noProof/>
          <w:lang w:val="pl-PL"/>
        </w:rPr>
        <w:t>Wsparcie sektora publicznego</w:t>
      </w:r>
      <w:r w:rsidR="00536A1B" w:rsidRPr="00EF347F">
        <w:rPr>
          <w:noProof/>
          <w:lang w:val="pl-PL"/>
        </w:rPr>
        <w:t xml:space="preserve"> i</w:t>
      </w:r>
      <w:r w:rsidR="00536A1B">
        <w:rPr>
          <w:noProof/>
          <w:lang w:val="pl-PL"/>
        </w:rPr>
        <w:t> </w:t>
      </w:r>
      <w:r w:rsidR="00536A1B" w:rsidRPr="00EF347F">
        <w:rPr>
          <w:noProof/>
          <w:lang w:val="pl-PL"/>
        </w:rPr>
        <w:t>inw</w:t>
      </w:r>
      <w:r w:rsidRPr="00EF347F">
        <w:rPr>
          <w:noProof/>
          <w:lang w:val="pl-PL"/>
        </w:rPr>
        <w:t>estycje bezpośrednie należy wdrażać strategicznie, również</w:t>
      </w:r>
      <w:r w:rsidR="00536A1B" w:rsidRPr="00EF347F">
        <w:rPr>
          <w:noProof/>
          <w:lang w:val="pl-PL"/>
        </w:rPr>
        <w:t xml:space="preserve"> w</w:t>
      </w:r>
      <w:r w:rsidR="00536A1B">
        <w:rPr>
          <w:noProof/>
          <w:lang w:val="pl-PL"/>
        </w:rPr>
        <w:t> </w:t>
      </w:r>
      <w:r w:rsidR="00536A1B" w:rsidRPr="00EF347F">
        <w:rPr>
          <w:noProof/>
          <w:lang w:val="pl-PL"/>
        </w:rPr>
        <w:t>dro</w:t>
      </w:r>
      <w:r w:rsidRPr="00EF347F">
        <w:rPr>
          <w:noProof/>
          <w:lang w:val="pl-PL"/>
        </w:rPr>
        <w:t>dze koncentracji wydatków na wstępie</w:t>
      </w:r>
      <w:r w:rsidR="00536A1B" w:rsidRPr="00EF347F">
        <w:rPr>
          <w:noProof/>
          <w:lang w:val="pl-PL"/>
        </w:rPr>
        <w:t xml:space="preserve"> i</w:t>
      </w:r>
      <w:r w:rsidR="00536A1B">
        <w:rPr>
          <w:noProof/>
          <w:lang w:val="pl-PL"/>
        </w:rPr>
        <w:t> </w:t>
      </w:r>
      <w:r w:rsidR="00536A1B" w:rsidRPr="00EF347F">
        <w:rPr>
          <w:noProof/>
          <w:lang w:val="pl-PL"/>
        </w:rPr>
        <w:t>mak</w:t>
      </w:r>
      <w:r w:rsidRPr="00EF347F">
        <w:rPr>
          <w:noProof/>
          <w:lang w:val="pl-PL"/>
        </w:rPr>
        <w:t>symalizacji istniejących zasobów przez łączenie finansowania na dużą skalę, udostępnianie go</w:t>
      </w:r>
      <w:r w:rsidR="00536A1B" w:rsidRPr="00EF347F">
        <w:rPr>
          <w:noProof/>
          <w:lang w:val="pl-PL"/>
        </w:rPr>
        <w:t xml:space="preserve"> w</w:t>
      </w:r>
      <w:r w:rsidR="00536A1B">
        <w:rPr>
          <w:noProof/>
          <w:lang w:val="pl-PL"/>
        </w:rPr>
        <w:t> </w:t>
      </w:r>
      <w:r w:rsidR="00536A1B" w:rsidRPr="00EF347F">
        <w:rPr>
          <w:noProof/>
          <w:lang w:val="pl-PL"/>
        </w:rPr>
        <w:t>naj</w:t>
      </w:r>
      <w:r w:rsidRPr="00EF347F">
        <w:rPr>
          <w:noProof/>
          <w:lang w:val="pl-PL"/>
        </w:rPr>
        <w:t>szybszy</w:t>
      </w:r>
      <w:r w:rsidR="00536A1B" w:rsidRPr="00EF347F">
        <w:rPr>
          <w:noProof/>
          <w:lang w:val="pl-PL"/>
        </w:rPr>
        <w:t xml:space="preserve"> i</w:t>
      </w:r>
      <w:r w:rsidR="00536A1B">
        <w:rPr>
          <w:noProof/>
          <w:lang w:val="pl-PL"/>
        </w:rPr>
        <w:t> </w:t>
      </w:r>
      <w:r w:rsidR="00536A1B" w:rsidRPr="00EF347F">
        <w:rPr>
          <w:noProof/>
          <w:lang w:val="pl-PL"/>
        </w:rPr>
        <w:t>jak</w:t>
      </w:r>
      <w:r w:rsidRPr="00EF347F">
        <w:rPr>
          <w:noProof/>
          <w:lang w:val="pl-PL"/>
        </w:rPr>
        <w:t xml:space="preserve"> najprostszy sposób oraz ułatwianie synergii między różnymi instrumentami. Koordynacja działań na szczeblu UE</w:t>
      </w:r>
      <w:r w:rsidR="00536A1B" w:rsidRPr="00EF347F">
        <w:rPr>
          <w:noProof/>
          <w:lang w:val="pl-PL"/>
        </w:rPr>
        <w:t xml:space="preserve"> i</w:t>
      </w:r>
      <w:r w:rsidR="00536A1B">
        <w:rPr>
          <w:noProof/>
          <w:lang w:val="pl-PL"/>
        </w:rPr>
        <w:t> </w:t>
      </w:r>
      <w:r w:rsidR="00536A1B" w:rsidRPr="00EF347F">
        <w:rPr>
          <w:noProof/>
          <w:lang w:val="pl-PL"/>
        </w:rPr>
        <w:t>pań</w:t>
      </w:r>
      <w:r w:rsidRPr="00EF347F">
        <w:rPr>
          <w:noProof/>
          <w:lang w:val="pl-PL"/>
        </w:rPr>
        <w:t>stw członkowskich ma kluczowe znaczenie dla maksymalizacji wpływu inicjatyw finansowych, przy czym działania na szczeblu UE pozwalają zapewnić ramy optymalizacji polityki</w:t>
      </w:r>
      <w:r w:rsidR="00536A1B" w:rsidRPr="00EF347F">
        <w:rPr>
          <w:noProof/>
          <w:lang w:val="pl-PL"/>
        </w:rPr>
        <w:t xml:space="preserve"> i</w:t>
      </w:r>
      <w:r w:rsidR="00536A1B">
        <w:rPr>
          <w:noProof/>
          <w:lang w:val="pl-PL"/>
        </w:rPr>
        <w:t> </w:t>
      </w:r>
      <w:r w:rsidR="00536A1B" w:rsidRPr="00EF347F">
        <w:rPr>
          <w:noProof/>
          <w:lang w:val="pl-PL"/>
        </w:rPr>
        <w:t>mob</w:t>
      </w:r>
      <w:r w:rsidRPr="00EF347F">
        <w:rPr>
          <w:noProof/>
          <w:lang w:val="pl-PL"/>
        </w:rPr>
        <w:t>ilizowania zasobów finansowych, natomiast państwa członkowskie dostosowują inicjatywy do konkretnych potrzeb regionalnych</w:t>
      </w:r>
      <w:r w:rsidR="00536A1B" w:rsidRPr="00EF347F">
        <w:rPr>
          <w:noProof/>
          <w:lang w:val="pl-PL"/>
        </w:rPr>
        <w:t xml:space="preserve"> i</w:t>
      </w:r>
      <w:r w:rsidR="00536A1B">
        <w:rPr>
          <w:noProof/>
          <w:lang w:val="pl-PL"/>
        </w:rPr>
        <w:t> </w:t>
      </w:r>
      <w:r w:rsidR="00536A1B" w:rsidRPr="00EF347F">
        <w:rPr>
          <w:noProof/>
          <w:lang w:val="pl-PL"/>
        </w:rPr>
        <w:t>kra</w:t>
      </w:r>
      <w:r w:rsidRPr="00EF347F">
        <w:rPr>
          <w:noProof/>
          <w:lang w:val="pl-PL"/>
        </w:rPr>
        <w:t>jowych zgodnie</w:t>
      </w:r>
      <w:r w:rsidR="00536A1B" w:rsidRPr="00EF347F">
        <w:rPr>
          <w:noProof/>
          <w:lang w:val="pl-PL"/>
        </w:rPr>
        <w:t xml:space="preserve"> z</w:t>
      </w:r>
      <w:r w:rsidR="00536A1B">
        <w:rPr>
          <w:noProof/>
          <w:lang w:val="pl-PL"/>
        </w:rPr>
        <w:t> </w:t>
      </w:r>
      <w:r w:rsidR="00536A1B" w:rsidRPr="00EF347F">
        <w:rPr>
          <w:noProof/>
          <w:lang w:val="pl-PL"/>
        </w:rPr>
        <w:t>ram</w:t>
      </w:r>
      <w:r w:rsidRPr="00EF347F">
        <w:rPr>
          <w:noProof/>
          <w:lang w:val="pl-PL"/>
        </w:rPr>
        <w:t>ami pomocy państwa. Na przykład proponowana Platforma na rzecz technologii strategicznych dla Europy (STEP) ma na celu poprawę koordynacji finansowania</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dalszego pozyskiwania inwestycji strategicznych</w:t>
      </w:r>
      <w:r w:rsidR="00536A1B" w:rsidRPr="00EF347F">
        <w:rPr>
          <w:noProof/>
          <w:lang w:val="pl-PL"/>
        </w:rPr>
        <w:t xml:space="preserve"> w</w:t>
      </w:r>
      <w:r w:rsidR="00536A1B">
        <w:rPr>
          <w:noProof/>
          <w:lang w:val="pl-PL"/>
        </w:rPr>
        <w:t> </w:t>
      </w:r>
      <w:r w:rsidR="00536A1B" w:rsidRPr="00EF347F">
        <w:rPr>
          <w:noProof/>
          <w:lang w:val="pl-PL"/>
        </w:rPr>
        <w:t>czy</w:t>
      </w:r>
      <w:r w:rsidRPr="00EF347F">
        <w:rPr>
          <w:noProof/>
          <w:lang w:val="pl-PL"/>
        </w:rPr>
        <w:t>stą technologię</w:t>
      </w:r>
      <w:r w:rsidR="00536A1B" w:rsidRPr="00EF347F">
        <w:rPr>
          <w:noProof/>
          <w:lang w:val="pl-PL"/>
        </w:rPr>
        <w:t xml:space="preserve"> i</w:t>
      </w:r>
      <w:r w:rsidR="00536A1B">
        <w:rPr>
          <w:noProof/>
          <w:lang w:val="pl-PL"/>
        </w:rPr>
        <w:t> </w:t>
      </w:r>
      <w:r w:rsidR="00536A1B" w:rsidRPr="00EF347F">
        <w:rPr>
          <w:noProof/>
          <w:lang w:val="pl-PL"/>
        </w:rPr>
        <w:t>bio</w:t>
      </w:r>
      <w:r w:rsidRPr="00EF347F">
        <w:rPr>
          <w:noProof/>
          <w:lang w:val="pl-PL"/>
        </w:rPr>
        <w:t>technologię.</w:t>
      </w:r>
    </w:p>
    <w:p w14:paraId="3DD5F7AF" w14:textId="165DC410" w:rsidR="00482E88" w:rsidRPr="00EF347F" w:rsidRDefault="00482E88" w:rsidP="00482E88">
      <w:pPr>
        <w:rPr>
          <w:noProof/>
          <w:lang w:val="pl-PL"/>
        </w:rPr>
      </w:pPr>
      <w:r w:rsidRPr="00EF347F">
        <w:rPr>
          <w:noProof/>
          <w:lang w:val="pl-PL"/>
        </w:rPr>
        <w:t>Z perspektywy sektora publicznego dywersyfikacja krajobrazu finansowego przez wykorzystanie innowacyjnych instrumentów finansowych</w:t>
      </w:r>
      <w:r w:rsidR="00536A1B" w:rsidRPr="00EF347F">
        <w:rPr>
          <w:noProof/>
          <w:lang w:val="pl-PL"/>
        </w:rPr>
        <w:t xml:space="preserve"> i</w:t>
      </w:r>
      <w:r w:rsidR="00536A1B">
        <w:rPr>
          <w:noProof/>
          <w:lang w:val="pl-PL"/>
        </w:rPr>
        <w:t> </w:t>
      </w:r>
      <w:r w:rsidR="00536A1B" w:rsidRPr="00EF347F">
        <w:rPr>
          <w:noProof/>
          <w:lang w:val="pl-PL"/>
        </w:rPr>
        <w:t>uki</w:t>
      </w:r>
      <w:r w:rsidRPr="00EF347F">
        <w:rPr>
          <w:noProof/>
          <w:lang w:val="pl-PL"/>
        </w:rPr>
        <w:t>erunkowanych dotacji ma kluczowe znaczenie dla przyciągnięcia kapitału prywatnego</w:t>
      </w:r>
      <w:r w:rsidR="00536A1B" w:rsidRPr="00EF347F">
        <w:rPr>
          <w:noProof/>
          <w:lang w:val="pl-PL"/>
        </w:rPr>
        <w:t xml:space="preserve"> i</w:t>
      </w:r>
      <w:r w:rsidR="00536A1B">
        <w:rPr>
          <w:noProof/>
          <w:lang w:val="pl-PL"/>
        </w:rPr>
        <w:t> </w:t>
      </w:r>
      <w:r w:rsidR="00536A1B" w:rsidRPr="00EF347F">
        <w:rPr>
          <w:noProof/>
          <w:lang w:val="pl-PL"/>
        </w:rPr>
        <w:t>osi</w:t>
      </w:r>
      <w:r w:rsidRPr="00EF347F">
        <w:rPr>
          <w:noProof/>
          <w:lang w:val="pl-PL"/>
        </w:rPr>
        <w:t>ągnięcia celów inwestycyjnych. Istnieje wyraźna potrzeba bardziej efektywnego</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tosowanego do potrzeb wykorzystania publicznych zasobów finansowych oraz wykorzystania produktów finansowych</w:t>
      </w:r>
      <w:r w:rsidR="00536A1B" w:rsidRPr="00EF347F">
        <w:rPr>
          <w:noProof/>
          <w:lang w:val="pl-PL"/>
        </w:rPr>
        <w:t xml:space="preserve"> i</w:t>
      </w:r>
      <w:r w:rsidR="00536A1B">
        <w:rPr>
          <w:noProof/>
          <w:lang w:val="pl-PL"/>
        </w:rPr>
        <w:t> </w:t>
      </w:r>
      <w:r w:rsidR="00536A1B" w:rsidRPr="00EF347F">
        <w:rPr>
          <w:noProof/>
          <w:lang w:val="pl-PL"/>
        </w:rPr>
        <w:t>łąc</w:t>
      </w:r>
      <w:r w:rsidRPr="00EF347F">
        <w:rPr>
          <w:noProof/>
          <w:lang w:val="pl-PL"/>
        </w:rPr>
        <w:t>zenia źródeł finansowych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stymulowania</w:t>
      </w:r>
      <w:r w:rsidR="00536A1B" w:rsidRPr="00EF347F">
        <w:rPr>
          <w:noProof/>
          <w:lang w:val="pl-PL"/>
        </w:rPr>
        <w:t xml:space="preserve"> i</w:t>
      </w:r>
      <w:r w:rsidR="00536A1B">
        <w:rPr>
          <w:noProof/>
          <w:lang w:val="pl-PL"/>
        </w:rPr>
        <w:t> </w:t>
      </w:r>
      <w:r w:rsidR="00536A1B" w:rsidRPr="00EF347F">
        <w:rPr>
          <w:noProof/>
          <w:lang w:val="pl-PL"/>
        </w:rPr>
        <w:t>ogr</w:t>
      </w:r>
      <w:r w:rsidRPr="00EF347F">
        <w:rPr>
          <w:noProof/>
          <w:lang w:val="pl-PL"/>
        </w:rPr>
        <w:t xml:space="preserve">aniczenia ryzykowności inwestycji prywatnych. </w:t>
      </w:r>
    </w:p>
    <w:p w14:paraId="548BCBCA" w14:textId="2F905742" w:rsidR="00482E88" w:rsidRPr="00EF347F" w:rsidRDefault="00482E88" w:rsidP="00482E88">
      <w:pPr>
        <w:rPr>
          <w:noProof/>
          <w:lang w:val="pl-PL"/>
        </w:rPr>
      </w:pPr>
      <w:r w:rsidRPr="00EF347F">
        <w:rPr>
          <w:noProof/>
          <w:lang w:val="pl-PL"/>
        </w:rPr>
        <w:t>Należy</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strategiczny wykorzystywać dotacje wyłącznie</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 xml:space="preserve">u wspierania </w:t>
      </w:r>
      <w:r w:rsidRPr="00EF347F">
        <w:rPr>
          <w:noProof/>
          <w:color w:val="000000" w:themeColor="text1"/>
          <w:lang w:val="pl-PL"/>
        </w:rPr>
        <w:t>projektów niskoemisyjnych na wczesnym etapie,</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uwz</w:t>
      </w:r>
      <w:r w:rsidRPr="00EF347F">
        <w:rPr>
          <w:noProof/>
          <w:color w:val="000000" w:themeColor="text1"/>
          <w:lang w:val="pl-PL"/>
        </w:rPr>
        <w:t xml:space="preserve">ględnieniem </w:t>
      </w:r>
      <w:r w:rsidRPr="00EF347F">
        <w:rPr>
          <w:noProof/>
          <w:lang w:val="pl-PL"/>
        </w:rPr>
        <w:t>energii ze źródeł odnawialnych</w:t>
      </w:r>
      <w:r w:rsidRPr="00EF347F">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sek</w:t>
      </w:r>
      <w:r w:rsidRPr="00EF347F">
        <w:rPr>
          <w:noProof/>
          <w:color w:val="000000" w:themeColor="text1"/>
          <w:lang w:val="pl-PL"/>
        </w:rPr>
        <w:t>torze przemysłowym, oraz innych</w:t>
      </w:r>
      <w:r w:rsidRPr="00EF347F">
        <w:rPr>
          <w:noProof/>
          <w:lang w:val="pl-PL"/>
        </w:rPr>
        <w:t xml:space="preserve"> projektów,</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gdy projektom brakuje zasadności komercyjnej,</w:t>
      </w:r>
      <w:r w:rsidR="00536A1B" w:rsidRPr="00EF347F">
        <w:rPr>
          <w:noProof/>
          <w:lang w:val="pl-PL"/>
        </w:rPr>
        <w:t xml:space="preserve"> a</w:t>
      </w:r>
      <w:r w:rsidR="00536A1B">
        <w:rPr>
          <w:noProof/>
          <w:lang w:val="pl-PL"/>
        </w:rPr>
        <w:t> </w:t>
      </w:r>
      <w:r w:rsidR="00536A1B" w:rsidRPr="00EF347F">
        <w:rPr>
          <w:noProof/>
          <w:lang w:val="pl-PL"/>
        </w:rPr>
        <w:t>inw</w:t>
      </w:r>
      <w:r w:rsidRPr="00EF347F">
        <w:rPr>
          <w:noProof/>
          <w:lang w:val="pl-PL"/>
        </w:rPr>
        <w:t>estycje prywatne dopiero zaczynają się pojawiać</w:t>
      </w:r>
      <w:r w:rsidR="00536A1B" w:rsidRPr="00EF347F">
        <w:rPr>
          <w:noProof/>
          <w:lang w:val="pl-PL"/>
        </w:rPr>
        <w:t xml:space="preserve"> i</w:t>
      </w:r>
      <w:r w:rsidR="00536A1B">
        <w:rPr>
          <w:noProof/>
          <w:lang w:val="pl-PL"/>
        </w:rPr>
        <w:t> </w:t>
      </w:r>
      <w:r w:rsidR="00536A1B" w:rsidRPr="00EF347F">
        <w:rPr>
          <w:noProof/>
          <w:lang w:val="pl-PL"/>
        </w:rPr>
        <w:t>tru</w:t>
      </w:r>
      <w:r w:rsidRPr="00EF347F">
        <w:rPr>
          <w:noProof/>
          <w:lang w:val="pl-PL"/>
        </w:rPr>
        <w:t>dno wprowadzić je na rynek</w:t>
      </w:r>
      <w:r w:rsidR="00536A1B" w:rsidRPr="00EF347F">
        <w:rPr>
          <w:noProof/>
          <w:lang w:val="pl-PL"/>
        </w:rPr>
        <w:t>. W</w:t>
      </w:r>
      <w:r w:rsidR="00536A1B">
        <w:rPr>
          <w:noProof/>
          <w:lang w:val="pl-PL"/>
        </w:rPr>
        <w:t> </w:t>
      </w:r>
      <w:r w:rsidR="00536A1B" w:rsidRPr="00EF347F">
        <w:rPr>
          <w:noProof/>
          <w:lang w:val="pl-PL"/>
        </w:rPr>
        <w:t>prz</w:t>
      </w:r>
      <w:r w:rsidRPr="00EF347F">
        <w:rPr>
          <w:noProof/>
          <w:lang w:val="pl-PL"/>
        </w:rPr>
        <w:t>ypadku dojrzałych projektów</w:t>
      </w:r>
      <w:r w:rsidR="00536A1B" w:rsidRPr="00EF347F">
        <w:rPr>
          <w:noProof/>
          <w:lang w:val="pl-PL"/>
        </w:rPr>
        <w:t xml:space="preserve"> o</w:t>
      </w:r>
      <w:r w:rsidR="00536A1B">
        <w:rPr>
          <w:noProof/>
          <w:lang w:val="pl-PL"/>
        </w:rPr>
        <w:t> </w:t>
      </w:r>
      <w:r w:rsidR="00536A1B" w:rsidRPr="00EF347F">
        <w:rPr>
          <w:noProof/>
          <w:lang w:val="pl-PL"/>
        </w:rPr>
        <w:t>udo</w:t>
      </w:r>
      <w:r w:rsidRPr="00EF347F">
        <w:rPr>
          <w:noProof/>
          <w:lang w:val="pl-PL"/>
        </w:rPr>
        <w:t>kumentowanych strumieniach przychodów kluczową rolę mogą odegrać instrumenty finansowe ukierunkowane na rynek, takie jak finansowanie dłużne</w:t>
      </w:r>
      <w:r w:rsidR="00536A1B" w:rsidRPr="00EF347F">
        <w:rPr>
          <w:noProof/>
          <w:lang w:val="pl-PL"/>
        </w:rPr>
        <w:t xml:space="preserve"> i</w:t>
      </w:r>
      <w:r w:rsidR="00536A1B">
        <w:rPr>
          <w:noProof/>
          <w:lang w:val="pl-PL"/>
        </w:rPr>
        <w:t> </w:t>
      </w:r>
      <w:r w:rsidR="00536A1B" w:rsidRPr="00EF347F">
        <w:rPr>
          <w:noProof/>
          <w:lang w:val="pl-PL"/>
        </w:rPr>
        <w:t>kap</w:t>
      </w:r>
      <w:r w:rsidRPr="00EF347F">
        <w:rPr>
          <w:noProof/>
          <w:lang w:val="pl-PL"/>
        </w:rPr>
        <w:t>itałowe. Instrumenty te mogą być również wykorzystywane do realizacji pierwszych</w:t>
      </w:r>
      <w:r w:rsidR="00536A1B" w:rsidRPr="00EF347F">
        <w:rPr>
          <w:noProof/>
          <w:lang w:val="pl-PL"/>
        </w:rPr>
        <w:t xml:space="preserve"> w</w:t>
      </w:r>
      <w:r w:rsidR="00536A1B">
        <w:rPr>
          <w:noProof/>
          <w:lang w:val="pl-PL"/>
        </w:rPr>
        <w:t> </w:t>
      </w:r>
      <w:r w:rsidR="00536A1B" w:rsidRPr="00EF347F">
        <w:rPr>
          <w:noProof/>
          <w:lang w:val="pl-PL"/>
        </w:rPr>
        <w:t>swo</w:t>
      </w:r>
      <w:r w:rsidRPr="00EF347F">
        <w:rPr>
          <w:noProof/>
          <w:lang w:val="pl-PL"/>
        </w:rPr>
        <w:t>im rodzaju lub przełomowych projektów wysokiego ryzyka</w:t>
      </w:r>
      <w:r w:rsidR="00536A1B" w:rsidRPr="00EF347F">
        <w:rPr>
          <w:noProof/>
          <w:lang w:val="pl-PL"/>
        </w:rPr>
        <w:t xml:space="preserve"> w</w:t>
      </w:r>
      <w:r w:rsidR="00536A1B">
        <w:rPr>
          <w:noProof/>
          <w:lang w:val="pl-PL"/>
        </w:rPr>
        <w:t> </w:t>
      </w:r>
      <w:r w:rsidR="00536A1B" w:rsidRPr="00EF347F">
        <w:rPr>
          <w:noProof/>
          <w:lang w:val="pl-PL"/>
        </w:rPr>
        <w:t>for</w:t>
      </w:r>
      <w:r w:rsidRPr="00EF347F">
        <w:rPr>
          <w:noProof/>
          <w:lang w:val="pl-PL"/>
        </w:rPr>
        <w:t>mie finansowania mającego oddziaływanie lub długu wysokiego ryzyka. Rola grupy EBI oraz innych międzynarodowych</w:t>
      </w:r>
      <w:r w:rsidR="00536A1B" w:rsidRPr="00EF347F">
        <w:rPr>
          <w:noProof/>
          <w:lang w:val="pl-PL"/>
        </w:rPr>
        <w:t xml:space="preserve"> i</w:t>
      </w:r>
      <w:r w:rsidR="00536A1B">
        <w:rPr>
          <w:noProof/>
          <w:lang w:val="pl-PL"/>
        </w:rPr>
        <w:t> </w:t>
      </w:r>
      <w:r w:rsidR="00536A1B" w:rsidRPr="00EF347F">
        <w:rPr>
          <w:noProof/>
          <w:lang w:val="pl-PL"/>
        </w:rPr>
        <w:t>pub</w:t>
      </w:r>
      <w:r w:rsidRPr="00EF347F">
        <w:rPr>
          <w:noProof/>
          <w:lang w:val="pl-PL"/>
        </w:rPr>
        <w:t>licznych instytucji finansowych ma kluczowe znaczenie dla mobilizacji inwestycji prywatnych,</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ograniczania ryzykowności projektów, uwzględniając surowce krytyczne, oraz odblokowania inwestycji</w:t>
      </w:r>
      <w:r w:rsidR="00536A1B" w:rsidRPr="00EF347F">
        <w:rPr>
          <w:noProof/>
          <w:lang w:val="pl-PL"/>
        </w:rPr>
        <w:t xml:space="preserve"> w</w:t>
      </w:r>
      <w:r w:rsidR="00536A1B">
        <w:rPr>
          <w:noProof/>
          <w:lang w:val="pl-PL"/>
        </w:rPr>
        <w:t> </w:t>
      </w:r>
      <w:r w:rsidR="00536A1B" w:rsidRPr="00EF347F">
        <w:rPr>
          <w:noProof/>
          <w:lang w:val="pl-PL"/>
        </w:rPr>
        <w:t>inf</w:t>
      </w:r>
      <w:r w:rsidRPr="00EF347F">
        <w:rPr>
          <w:noProof/>
          <w:lang w:val="pl-PL"/>
        </w:rPr>
        <w:t>rastrukturę, zapewnienia dłuższych terminów zapadalności</w:t>
      </w:r>
      <w:r w:rsidR="00536A1B" w:rsidRPr="00EF347F">
        <w:rPr>
          <w:noProof/>
          <w:lang w:val="pl-PL"/>
        </w:rPr>
        <w:t xml:space="preserve"> i</w:t>
      </w:r>
      <w:r w:rsidR="00536A1B">
        <w:rPr>
          <w:noProof/>
          <w:lang w:val="pl-PL"/>
        </w:rPr>
        <w:t> </w:t>
      </w:r>
      <w:r w:rsidR="00536A1B" w:rsidRPr="00EF347F">
        <w:rPr>
          <w:noProof/>
          <w:lang w:val="pl-PL"/>
        </w:rPr>
        <w:t>wię</w:t>
      </w:r>
      <w:r w:rsidRPr="00EF347F">
        <w:rPr>
          <w:noProof/>
          <w:lang w:val="pl-PL"/>
        </w:rPr>
        <w:t>kszych kwot,</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zagwarantowania efektu sygnalizującego</w:t>
      </w:r>
      <w:r w:rsidR="00536A1B" w:rsidRPr="00EF347F">
        <w:rPr>
          <w:noProof/>
          <w:lang w:val="pl-PL"/>
        </w:rPr>
        <w:t xml:space="preserve"> w</w:t>
      </w:r>
      <w:r w:rsidR="00536A1B">
        <w:rPr>
          <w:noProof/>
          <w:lang w:val="pl-PL"/>
        </w:rPr>
        <w:t> </w:t>
      </w:r>
      <w:r w:rsidR="00536A1B" w:rsidRPr="00EF347F">
        <w:rPr>
          <w:noProof/>
          <w:lang w:val="pl-PL"/>
        </w:rPr>
        <w:t>sto</w:t>
      </w:r>
      <w:r w:rsidRPr="00EF347F">
        <w:rPr>
          <w:noProof/>
          <w:lang w:val="pl-PL"/>
        </w:rPr>
        <w:t>sunku do innego uczestnictwa</w:t>
      </w:r>
      <w:r w:rsidR="00536A1B" w:rsidRPr="00EF347F">
        <w:rPr>
          <w:noProof/>
          <w:lang w:val="pl-PL"/>
        </w:rPr>
        <w:t xml:space="preserve"> w</w:t>
      </w:r>
      <w:r w:rsidR="00536A1B">
        <w:rPr>
          <w:noProof/>
          <w:lang w:val="pl-PL"/>
        </w:rPr>
        <w:t> </w:t>
      </w:r>
      <w:r w:rsidR="00536A1B" w:rsidRPr="00EF347F">
        <w:rPr>
          <w:noProof/>
          <w:lang w:val="pl-PL"/>
        </w:rPr>
        <w:t>ryn</w:t>
      </w:r>
      <w:r w:rsidRPr="00EF347F">
        <w:rPr>
          <w:noProof/>
          <w:lang w:val="pl-PL"/>
        </w:rPr>
        <w:t xml:space="preserve">ku. </w:t>
      </w:r>
    </w:p>
    <w:p w14:paraId="3A6474CD" w14:textId="31E922E2" w:rsidR="00187BF3" w:rsidRPr="00EF347F" w:rsidRDefault="00482E88" w:rsidP="00482E88">
      <w:pPr>
        <w:rPr>
          <w:noProof/>
          <w:lang w:val="pl-PL"/>
        </w:rPr>
      </w:pPr>
      <w:r w:rsidRPr="00EF347F">
        <w:rPr>
          <w:noProof/>
          <w:lang w:val="pl-PL"/>
        </w:rPr>
        <w:t>Ogólnie rzecz biorąc,</w:t>
      </w:r>
      <w:r w:rsidR="00536A1B" w:rsidRPr="00EF347F">
        <w:rPr>
          <w:noProof/>
          <w:lang w:val="pl-PL"/>
        </w:rPr>
        <w:t xml:space="preserve"> w</w:t>
      </w:r>
      <w:r w:rsidR="00536A1B">
        <w:rPr>
          <w:noProof/>
          <w:lang w:val="pl-PL"/>
        </w:rPr>
        <w:t> </w:t>
      </w:r>
      <w:r w:rsidR="00536A1B" w:rsidRPr="00EF347F">
        <w:rPr>
          <w:noProof/>
          <w:lang w:val="pl-PL"/>
        </w:rPr>
        <w:t>nad</w:t>
      </w:r>
      <w:r w:rsidRPr="00EF347F">
        <w:rPr>
          <w:noProof/>
          <w:lang w:val="pl-PL"/>
        </w:rPr>
        <w:t>chodzących latach potrzebne będzie europejskie podejście do finansów,</w:t>
      </w:r>
      <w:r w:rsidR="00536A1B" w:rsidRPr="00EF347F">
        <w:rPr>
          <w:noProof/>
          <w:lang w:val="pl-PL"/>
        </w:rPr>
        <w:t xml:space="preserve"> w</w:t>
      </w:r>
      <w:r w:rsidR="00536A1B">
        <w:rPr>
          <w:noProof/>
          <w:lang w:val="pl-PL"/>
        </w:rPr>
        <w:t> </w:t>
      </w:r>
      <w:r w:rsidR="00536A1B" w:rsidRPr="00EF347F">
        <w:rPr>
          <w:noProof/>
          <w:lang w:val="pl-PL"/>
        </w:rPr>
        <w:t>ści</w:t>
      </w:r>
      <w:r w:rsidRPr="00EF347F">
        <w:rPr>
          <w:noProof/>
          <w:lang w:val="pl-PL"/>
        </w:rPr>
        <w:t>słej koordynacji</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 Europejskim Bankiem Inwestycyjnym</w:t>
      </w:r>
      <w:r w:rsidR="00536A1B" w:rsidRPr="00EF347F">
        <w:rPr>
          <w:noProof/>
          <w:lang w:val="pl-PL"/>
        </w:rPr>
        <w:t xml:space="preserve"> i</w:t>
      </w:r>
      <w:r w:rsidR="00536A1B">
        <w:rPr>
          <w:noProof/>
          <w:lang w:val="pl-PL"/>
        </w:rPr>
        <w:t> </w:t>
      </w:r>
      <w:r w:rsidR="00536A1B" w:rsidRPr="00EF347F">
        <w:rPr>
          <w:noProof/>
          <w:lang w:val="pl-PL"/>
        </w:rPr>
        <w:t>ins</w:t>
      </w:r>
      <w:r w:rsidRPr="00EF347F">
        <w:rPr>
          <w:noProof/>
          <w:lang w:val="pl-PL"/>
        </w:rPr>
        <w:t>tytucjami finansowymi, aby zapewnić równe warunki działania na całym jednolitym rynku. Biorąc pod uwagę wyzwania związane</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 xml:space="preserve">yspieszeniem wdrażania technologii neutralnych emisyjnie, interwencja na poziomie Unii pomaga koordynować reakcje we wszystkich państwach członkowskich. </w:t>
      </w:r>
    </w:p>
    <w:p w14:paraId="1215EEB6" w14:textId="5439751C" w:rsidR="00482E88" w:rsidRPr="00EF347F" w:rsidRDefault="00482E88" w:rsidP="00482E88">
      <w:pPr>
        <w:rPr>
          <w:noProof/>
          <w:lang w:val="pl-PL"/>
        </w:rPr>
      </w:pPr>
      <w:r w:rsidRPr="00EF347F">
        <w:rPr>
          <w:noProof/>
          <w:lang w:val="pl-PL"/>
        </w:rPr>
        <w:t>Oczekuje się, że niedawna kontrgwarancja Europejskiego Banku Inwestycyjnego</w:t>
      </w:r>
      <w:r w:rsidR="00536A1B" w:rsidRPr="00EF347F">
        <w:rPr>
          <w:noProof/>
          <w:lang w:val="pl-PL"/>
        </w:rPr>
        <w:t xml:space="preserve"> w</w:t>
      </w:r>
      <w:r w:rsidR="00536A1B">
        <w:rPr>
          <w:noProof/>
          <w:lang w:val="pl-PL"/>
        </w:rPr>
        <w:t> </w:t>
      </w:r>
      <w:r w:rsidR="00536A1B" w:rsidRPr="00EF347F">
        <w:rPr>
          <w:noProof/>
          <w:lang w:val="pl-PL"/>
        </w:rPr>
        <w:t>wys</w:t>
      </w:r>
      <w:r w:rsidRPr="00EF347F">
        <w:rPr>
          <w:noProof/>
          <w:lang w:val="pl-PL"/>
        </w:rPr>
        <w:t>okości 5 mld EUR na projekty dotyczące energii wiatrowej wygeneruje inwestycje</w:t>
      </w:r>
      <w:r w:rsidR="00536A1B" w:rsidRPr="00EF347F">
        <w:rPr>
          <w:noProof/>
          <w:lang w:val="pl-PL"/>
        </w:rPr>
        <w:t xml:space="preserve"> o</w:t>
      </w:r>
      <w:r w:rsidR="00536A1B">
        <w:rPr>
          <w:noProof/>
          <w:lang w:val="pl-PL"/>
        </w:rPr>
        <w:t> </w:t>
      </w:r>
      <w:r w:rsidR="00536A1B" w:rsidRPr="00EF347F">
        <w:rPr>
          <w:noProof/>
          <w:lang w:val="pl-PL"/>
        </w:rPr>
        <w:t>war</w:t>
      </w:r>
      <w:r w:rsidRPr="00EF347F">
        <w:rPr>
          <w:noProof/>
          <w:lang w:val="pl-PL"/>
        </w:rPr>
        <w:t>tości 80 mld EUR. Pokazuje to wartość dyskusji</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 na temat tego,</w:t>
      </w:r>
      <w:r w:rsidR="00536A1B" w:rsidRPr="00EF347F">
        <w:rPr>
          <w:noProof/>
          <w:lang w:val="pl-PL"/>
        </w:rPr>
        <w:t xml:space="preserve"> w</w:t>
      </w:r>
      <w:r w:rsidR="00536A1B">
        <w:rPr>
          <w:noProof/>
          <w:lang w:val="pl-PL"/>
        </w:rPr>
        <w:t> </w:t>
      </w:r>
      <w:r w:rsidR="00536A1B" w:rsidRPr="00EF347F">
        <w:rPr>
          <w:noProof/>
          <w:lang w:val="pl-PL"/>
        </w:rPr>
        <w:t>jak</w:t>
      </w:r>
      <w:r w:rsidRPr="00EF347F">
        <w:rPr>
          <w:noProof/>
          <w:lang w:val="pl-PL"/>
        </w:rPr>
        <w:t>i sposób takie innowacyjne unijne narzędzia finansowania pozwalają zmniejszyć ryzyko rozstrzygających inwestycji strategicznych</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neutralny pod względem technologicznym.</w:t>
      </w:r>
    </w:p>
    <w:p w14:paraId="6E7365ED" w14:textId="23FE7892" w:rsidR="00482E88" w:rsidRPr="00EF347F" w:rsidRDefault="00482E88" w:rsidP="00482E88">
      <w:pPr>
        <w:rPr>
          <w:noProof/>
          <w:lang w:val="pl-PL"/>
        </w:rPr>
      </w:pPr>
      <w:r w:rsidRPr="00EF347F">
        <w:rPr>
          <w:noProof/>
          <w:lang w:val="pl-PL"/>
        </w:rPr>
        <w:t>Na podstawie doświadczeń zdobytych przez Komisję</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Pro</w:t>
      </w:r>
      <w:r w:rsidRPr="00EF347F">
        <w:rPr>
          <w:noProof/>
          <w:lang w:val="pl-PL"/>
        </w:rPr>
        <w:t>gramem InvestEU należy jeszcze bardziej uprościć stosowanie instrumentów finansowych, aby uczynić je atrakcyjniejszymi dla inwestorów</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miotów realizujących projekty,</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przez dostosowanie instrumentów do określonych rodzajów inwestycji, zapewnienie jasnych warunków, usprawnienie procesów składania wniosków oraz rozwijanie przyjaznych dla użytkownika platform, wytycznych</w:t>
      </w:r>
      <w:r w:rsidR="00536A1B" w:rsidRPr="00EF347F">
        <w:rPr>
          <w:noProof/>
          <w:lang w:val="pl-PL"/>
        </w:rPr>
        <w:t xml:space="preserve"> i</w:t>
      </w:r>
      <w:r w:rsidR="00536A1B">
        <w:rPr>
          <w:noProof/>
          <w:lang w:val="pl-PL"/>
        </w:rPr>
        <w:t> </w:t>
      </w:r>
      <w:r w:rsidR="00536A1B" w:rsidRPr="00EF347F">
        <w:rPr>
          <w:noProof/>
          <w:lang w:val="pl-PL"/>
        </w:rPr>
        <w:t>zmn</w:t>
      </w:r>
      <w:r w:rsidRPr="00EF347F">
        <w:rPr>
          <w:noProof/>
          <w:lang w:val="pl-PL"/>
        </w:rPr>
        <w:t>iejszanie obciążeń administracyjnych. Konieczne jest dalsze uproszczenie wszystkich programów unijnych</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porządzenia finansowego UE, aby zapewnić prawdziwe punkty kompleksowej obsługi</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możliwości finansowania, które umożliwiają łączenie zasobów, przyspieszony</w:t>
      </w:r>
      <w:r w:rsidR="00536A1B" w:rsidRPr="00EF347F">
        <w:rPr>
          <w:noProof/>
          <w:lang w:val="pl-PL"/>
        </w:rPr>
        <w:t xml:space="preserve"> i</w:t>
      </w:r>
      <w:r w:rsidR="00536A1B">
        <w:rPr>
          <w:noProof/>
          <w:lang w:val="pl-PL"/>
        </w:rPr>
        <w:t> </w:t>
      </w:r>
      <w:r w:rsidR="00536A1B" w:rsidRPr="00EF347F">
        <w:rPr>
          <w:noProof/>
          <w:lang w:val="pl-PL"/>
        </w:rPr>
        <w:t>łat</w:t>
      </w:r>
      <w:r w:rsidRPr="00EF347F">
        <w:rPr>
          <w:noProof/>
          <w:lang w:val="pl-PL"/>
        </w:rPr>
        <w:t>wy dostęp do finansowania, ostatecznie</w:t>
      </w:r>
      <w:r w:rsidR="00536A1B" w:rsidRPr="00EF347F">
        <w:rPr>
          <w:noProof/>
          <w:lang w:val="pl-PL"/>
        </w:rPr>
        <w:t xml:space="preserve"> w</w:t>
      </w:r>
      <w:r w:rsidR="00536A1B">
        <w:rPr>
          <w:noProof/>
          <w:lang w:val="pl-PL"/>
        </w:rPr>
        <w:t> </w:t>
      </w:r>
      <w:r w:rsidR="00536A1B" w:rsidRPr="00EF347F">
        <w:rPr>
          <w:noProof/>
          <w:lang w:val="pl-PL"/>
        </w:rPr>
        <w:t>poł</w:t>
      </w:r>
      <w:r w:rsidRPr="00EF347F">
        <w:rPr>
          <w:noProof/>
          <w:lang w:val="pl-PL"/>
        </w:rPr>
        <w:t>ączeniu</w:t>
      </w:r>
      <w:r w:rsidR="00536A1B" w:rsidRPr="00EF347F">
        <w:rPr>
          <w:noProof/>
          <w:lang w:val="pl-PL"/>
        </w:rPr>
        <w:t xml:space="preserve"> z</w:t>
      </w:r>
      <w:r w:rsidR="00536A1B">
        <w:rPr>
          <w:noProof/>
          <w:lang w:val="pl-PL"/>
        </w:rPr>
        <w:t> </w:t>
      </w:r>
      <w:r w:rsidR="00536A1B" w:rsidRPr="00EF347F">
        <w:rPr>
          <w:noProof/>
          <w:lang w:val="pl-PL"/>
        </w:rPr>
        <w:t>dot</w:t>
      </w:r>
      <w:r w:rsidRPr="00EF347F">
        <w:rPr>
          <w:noProof/>
          <w:lang w:val="pl-PL"/>
        </w:rPr>
        <w:t>acjami, wraz</w:t>
      </w:r>
      <w:r w:rsidR="00536A1B" w:rsidRPr="00EF347F">
        <w:rPr>
          <w:noProof/>
          <w:lang w:val="pl-PL"/>
        </w:rPr>
        <w:t xml:space="preserve"> z</w:t>
      </w:r>
      <w:r w:rsidR="00536A1B">
        <w:rPr>
          <w:noProof/>
          <w:lang w:val="pl-PL"/>
        </w:rPr>
        <w:t> </w:t>
      </w:r>
      <w:r w:rsidR="00536A1B" w:rsidRPr="00EF347F">
        <w:rPr>
          <w:noProof/>
          <w:lang w:val="pl-PL"/>
        </w:rPr>
        <w:t>ogr</w:t>
      </w:r>
      <w:r w:rsidRPr="00EF347F">
        <w:rPr>
          <w:noProof/>
          <w:lang w:val="pl-PL"/>
        </w:rPr>
        <w:t>aniczeniem liczby form dostępu do wsparcia. Środki te są niezbędne do zapewnienia równych warunków działania</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dostępu do finansowania, co jest szczególnie istotne dla pośredników finansowych</w:t>
      </w:r>
      <w:r w:rsidR="00536A1B" w:rsidRPr="00EF347F">
        <w:rPr>
          <w:noProof/>
          <w:lang w:val="pl-PL"/>
        </w:rPr>
        <w:t xml:space="preserve"> i</w:t>
      </w:r>
      <w:r w:rsidR="00536A1B">
        <w:rPr>
          <w:noProof/>
          <w:lang w:val="pl-PL"/>
        </w:rPr>
        <w:t> </w:t>
      </w:r>
      <w:r w:rsidR="00536A1B" w:rsidRPr="00EF347F">
        <w:rPr>
          <w:noProof/>
          <w:lang w:val="pl-PL"/>
        </w:rPr>
        <w:t>mni</w:t>
      </w:r>
      <w:r w:rsidRPr="00EF347F">
        <w:rPr>
          <w:noProof/>
          <w:lang w:val="pl-PL"/>
        </w:rPr>
        <w:t>ejszych przedsiębiorstw</w:t>
      </w:r>
      <w:r w:rsidR="00536A1B" w:rsidRPr="00EF347F">
        <w:rPr>
          <w:noProof/>
          <w:lang w:val="pl-PL"/>
        </w:rPr>
        <w:t xml:space="preserve"> o</w:t>
      </w:r>
      <w:r w:rsidR="00536A1B">
        <w:rPr>
          <w:noProof/>
          <w:lang w:val="pl-PL"/>
        </w:rPr>
        <w:t> </w:t>
      </w:r>
      <w:r w:rsidR="00536A1B" w:rsidRPr="00EF347F">
        <w:rPr>
          <w:noProof/>
          <w:lang w:val="pl-PL"/>
        </w:rPr>
        <w:t>ogr</w:t>
      </w:r>
      <w:r w:rsidRPr="00EF347F">
        <w:rPr>
          <w:noProof/>
          <w:lang w:val="pl-PL"/>
        </w:rPr>
        <w:t>aniczonych zdolnościach organizacyjnych.</w:t>
      </w:r>
    </w:p>
    <w:p w14:paraId="5C1A1C92" w14:textId="70F1D70C" w:rsidR="00482E88" w:rsidRPr="00EF347F" w:rsidRDefault="00482E88" w:rsidP="00482E88">
      <w:pPr>
        <w:rPr>
          <w:noProof/>
          <w:lang w:val="pl-PL"/>
        </w:rPr>
      </w:pPr>
      <w:r w:rsidRPr="00EF347F">
        <w:rPr>
          <w:noProof/>
          <w:lang w:val="pl-PL"/>
        </w:rPr>
        <w:t>Ważne jest, aby państwa członkowskie zachowały wystarczającą przestrzeń fiskalną na inwestycje</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średnio-</w:t>
      </w:r>
      <w:r w:rsidR="00536A1B" w:rsidRPr="00EF347F">
        <w:rPr>
          <w:noProof/>
          <w:lang w:val="pl-PL"/>
        </w:rPr>
        <w:t xml:space="preserve"> i</w:t>
      </w:r>
      <w:r w:rsidR="00536A1B">
        <w:rPr>
          <w:noProof/>
          <w:lang w:val="pl-PL"/>
        </w:rPr>
        <w:t> </w:t>
      </w:r>
      <w:r w:rsidR="00536A1B" w:rsidRPr="00EF347F">
        <w:rPr>
          <w:noProof/>
          <w:lang w:val="pl-PL"/>
        </w:rPr>
        <w:t>dłu</w:t>
      </w:r>
      <w:r w:rsidRPr="00EF347F">
        <w:rPr>
          <w:noProof/>
          <w:lang w:val="pl-PL"/>
        </w:rPr>
        <w:t>goterminowej zdolności do obsługi długu. Za pomocą funduszu innowacyjnego oraz przychodów krajowych</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EU ETS państwom członkowskim zapewnia się znaczną kwotę środków finansowych, które można wykorzystać na inwestycje wytrzymujące próbę czasu. Powinny temu towarzyszyć reformy strukturalne służące przyspieszeniu transformacji</w:t>
      </w:r>
      <w:r w:rsidR="00536A1B" w:rsidRPr="00EF347F">
        <w:rPr>
          <w:noProof/>
          <w:lang w:val="pl-PL"/>
        </w:rPr>
        <w:t xml:space="preserve"> w</w:t>
      </w:r>
      <w:r w:rsidR="00536A1B">
        <w:rPr>
          <w:noProof/>
          <w:lang w:val="pl-PL"/>
        </w:rPr>
        <w:t> </w:t>
      </w:r>
      <w:r w:rsidR="00536A1B" w:rsidRPr="00EF347F">
        <w:rPr>
          <w:noProof/>
          <w:lang w:val="pl-PL"/>
        </w:rPr>
        <w:t>kie</w:t>
      </w:r>
      <w:r w:rsidRPr="00EF347F">
        <w:rPr>
          <w:noProof/>
          <w:lang w:val="pl-PL"/>
        </w:rPr>
        <w:t>runku neutralności klimatycznej. Podobnie budżet UE powinien być ukierunkowany na promowanie</w:t>
      </w:r>
      <w:r w:rsidR="00536A1B" w:rsidRPr="00EF347F">
        <w:rPr>
          <w:noProof/>
          <w:lang w:val="pl-PL"/>
        </w:rPr>
        <w:t xml:space="preserve"> i</w:t>
      </w:r>
      <w:r w:rsidR="00536A1B">
        <w:rPr>
          <w:noProof/>
          <w:lang w:val="pl-PL"/>
        </w:rPr>
        <w:t> </w:t>
      </w:r>
      <w:r w:rsidR="00536A1B" w:rsidRPr="00EF347F">
        <w:rPr>
          <w:noProof/>
          <w:lang w:val="pl-PL"/>
        </w:rPr>
        <w:t>umo</w:t>
      </w:r>
      <w:r w:rsidRPr="00EF347F">
        <w:rPr>
          <w:noProof/>
          <w:lang w:val="pl-PL"/>
        </w:rPr>
        <w:t>żliwianie inwestycji skutkujących niższym poziomem emisji oraz zachęcanie do takich inwestycji, przy jednoczesnym kontynuowaniu wdrażania,</w:t>
      </w:r>
      <w:r w:rsidR="00536A1B" w:rsidRPr="00EF347F">
        <w:rPr>
          <w:noProof/>
          <w:lang w:val="pl-PL"/>
        </w:rPr>
        <w:t xml:space="preserve"> w</w:t>
      </w:r>
      <w:r w:rsidR="00536A1B">
        <w:rPr>
          <w:noProof/>
          <w:lang w:val="pl-PL"/>
        </w:rPr>
        <w:t> </w:t>
      </w:r>
      <w:r w:rsidR="00536A1B" w:rsidRPr="00EF347F">
        <w:rPr>
          <w:noProof/>
          <w:lang w:val="pl-PL"/>
        </w:rPr>
        <w:t>sto</w:t>
      </w:r>
      <w:r w:rsidRPr="00EF347F">
        <w:rPr>
          <w:noProof/>
          <w:lang w:val="pl-PL"/>
        </w:rPr>
        <w:t>sownych przypadkach, zasady „nie czyń poważnych szkód”, jak już uzgodnili współprawodawcy</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kolejnych WRF. Wspomniany budżet należy wzmocnić, aby zapewnić inwestycje wyższej jakości</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tym</w:t>
      </w:r>
      <w:r w:rsidRPr="00EF347F">
        <w:rPr>
          <w:noProof/>
          <w:lang w:val="pl-PL"/>
        </w:rPr>
        <w:t xml:space="preserve"> kontekście Komisja wzywa do poczynienia szybkich postępów</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proponowanych zasobów własnych opartych na ETS.</w:t>
      </w:r>
    </w:p>
    <w:p w14:paraId="70C70765" w14:textId="141B8A1A" w:rsidR="00482E88" w:rsidRPr="00EF347F" w:rsidRDefault="00482E88" w:rsidP="00482E88">
      <w:pPr>
        <w:rPr>
          <w:noProof/>
          <w:lang w:val="pl-PL"/>
        </w:rPr>
      </w:pPr>
      <w:r w:rsidRPr="00EF347F">
        <w:rPr>
          <w:noProof/>
          <w:lang w:val="pl-PL"/>
        </w:rPr>
        <w:t xml:space="preserve">Cel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powinien również stanowić odnośnik dla sektora finansowego</w:t>
      </w:r>
      <w:r w:rsidR="00536A1B" w:rsidRPr="00EF347F">
        <w:rPr>
          <w:noProof/>
          <w:lang w:val="pl-PL"/>
        </w:rPr>
        <w:t xml:space="preserve"> i</w:t>
      </w:r>
      <w:r w:rsidR="00536A1B">
        <w:rPr>
          <w:noProof/>
          <w:lang w:val="pl-PL"/>
        </w:rPr>
        <w:t> </w:t>
      </w:r>
      <w:r w:rsidR="00536A1B" w:rsidRPr="00EF347F">
        <w:rPr>
          <w:noProof/>
          <w:lang w:val="pl-PL"/>
        </w:rPr>
        <w:t>org</w:t>
      </w:r>
      <w:r w:rsidRPr="00EF347F">
        <w:rPr>
          <w:noProof/>
          <w:lang w:val="pl-PL"/>
        </w:rPr>
        <w:t>anów nadzoru przy ocenie występującego</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inwestycji ryzyka związanego</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nsformacją klimatyczną, czego efektem będą korzystne warunki</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minimalizacji ryzyka,</w:t>
      </w:r>
      <w:r w:rsidR="00536A1B" w:rsidRPr="00EF347F">
        <w:rPr>
          <w:noProof/>
          <w:lang w:val="pl-PL"/>
        </w:rPr>
        <w:t xml:space="preserve"> a</w:t>
      </w:r>
      <w:r w:rsidR="00536A1B">
        <w:rPr>
          <w:noProof/>
          <w:lang w:val="pl-PL"/>
        </w:rPr>
        <w:t> </w:t>
      </w:r>
      <w:r w:rsidR="00536A1B" w:rsidRPr="00EF347F">
        <w:rPr>
          <w:noProof/>
          <w:lang w:val="pl-PL"/>
        </w:rPr>
        <w:t>w</w:t>
      </w:r>
      <w:r w:rsidR="00536A1B">
        <w:rPr>
          <w:noProof/>
          <w:lang w:val="pl-PL"/>
        </w:rPr>
        <w:t> </w:t>
      </w:r>
      <w:r w:rsidR="00536A1B" w:rsidRPr="00EF347F">
        <w:rPr>
          <w:noProof/>
          <w:lang w:val="pl-PL"/>
        </w:rPr>
        <w:t>prz</w:t>
      </w:r>
      <w:r w:rsidRPr="00EF347F">
        <w:rPr>
          <w:noProof/>
          <w:lang w:val="pl-PL"/>
        </w:rPr>
        <w:t xml:space="preserve">ypadku braku takiej minimalizacji – odpowiednie środki ograniczające ryzyko. </w:t>
      </w:r>
    </w:p>
    <w:p w14:paraId="1E739F49" w14:textId="4EF54811" w:rsidR="00482E88" w:rsidRPr="00EF347F" w:rsidRDefault="00482E88" w:rsidP="00482E88">
      <w:pPr>
        <w:rPr>
          <w:i/>
          <w:noProof/>
          <w:lang w:val="pl-PL"/>
        </w:rPr>
      </w:pPr>
      <w:r w:rsidRPr="00EF347F">
        <w:rPr>
          <w:i/>
          <w:noProof/>
          <w:lang w:val="pl-PL"/>
        </w:rPr>
        <w:t>Badania, innowacje</w:t>
      </w:r>
      <w:r w:rsidR="00536A1B" w:rsidRPr="00EF347F">
        <w:rPr>
          <w:i/>
          <w:noProof/>
          <w:lang w:val="pl-PL"/>
        </w:rPr>
        <w:t xml:space="preserve"> i</w:t>
      </w:r>
      <w:r w:rsidR="00536A1B">
        <w:rPr>
          <w:i/>
          <w:noProof/>
          <w:lang w:val="pl-PL"/>
        </w:rPr>
        <w:t> </w:t>
      </w:r>
      <w:r w:rsidR="00536A1B" w:rsidRPr="00EF347F">
        <w:rPr>
          <w:i/>
          <w:noProof/>
          <w:lang w:val="pl-PL"/>
        </w:rPr>
        <w:t>umi</w:t>
      </w:r>
      <w:r w:rsidRPr="00EF347F">
        <w:rPr>
          <w:i/>
          <w:noProof/>
          <w:lang w:val="pl-PL"/>
        </w:rPr>
        <w:t xml:space="preserve">ejętności </w:t>
      </w:r>
    </w:p>
    <w:p w14:paraId="54B27515" w14:textId="1E93D266" w:rsidR="00482E88" w:rsidRPr="00EF347F" w:rsidRDefault="00482E88" w:rsidP="00482E88">
      <w:pPr>
        <w:rPr>
          <w:noProof/>
          <w:lang w:val="pl-PL"/>
        </w:rPr>
      </w:pPr>
      <w:r w:rsidRPr="00EF347F">
        <w:rPr>
          <w:noProof/>
          <w:lang w:val="pl-PL"/>
        </w:rPr>
        <w:t xml:space="preserve">Technologie, które mają zostać wdrożone, aby osiągnąć cel UE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obejmują niektóre technologie gotowe do wprowadzenia na rynek, takie jak energia słoneczna,</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niektóre technologie, które nadal wymagają udoskonalenia</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 xml:space="preserve">ększenia ich skali. </w:t>
      </w:r>
    </w:p>
    <w:p w14:paraId="5D427DFE" w14:textId="3650BC48" w:rsidR="00482E88" w:rsidRPr="00EF347F" w:rsidRDefault="00482E88" w:rsidP="00482E88">
      <w:pPr>
        <w:rPr>
          <w:noProof/>
          <w:lang w:val="pl-PL"/>
        </w:rPr>
      </w:pPr>
      <w:r w:rsidRPr="00EF347F">
        <w:rPr>
          <w:noProof/>
          <w:lang w:val="pl-PL"/>
        </w:rPr>
        <w:t>Kluczowe znaczenie ma zatem dalsze inwestowanie</w:t>
      </w:r>
      <w:r w:rsidR="00536A1B" w:rsidRPr="00EF347F">
        <w:rPr>
          <w:noProof/>
          <w:lang w:val="pl-PL"/>
        </w:rPr>
        <w:t xml:space="preserve"> w</w:t>
      </w:r>
      <w:r w:rsidR="00536A1B">
        <w:rPr>
          <w:noProof/>
          <w:lang w:val="pl-PL"/>
        </w:rPr>
        <w:t> </w:t>
      </w:r>
      <w:r w:rsidR="00536A1B" w:rsidRPr="00EF347F">
        <w:rPr>
          <w:noProof/>
          <w:lang w:val="pl-PL"/>
        </w:rPr>
        <w:t>bad</w:t>
      </w:r>
      <w:r w:rsidRPr="00EF347F">
        <w:rPr>
          <w:noProof/>
          <w:lang w:val="pl-PL"/>
        </w:rPr>
        <w:t>ania naukowe</w:t>
      </w:r>
      <w:r w:rsidR="00536A1B" w:rsidRPr="00EF347F">
        <w:rPr>
          <w:noProof/>
          <w:lang w:val="pl-PL"/>
        </w:rPr>
        <w:t xml:space="preserve"> i</w:t>
      </w:r>
      <w:r w:rsidR="00536A1B">
        <w:rPr>
          <w:noProof/>
          <w:lang w:val="pl-PL"/>
        </w:rPr>
        <w:t> </w:t>
      </w:r>
      <w:r w:rsidR="00536A1B" w:rsidRPr="00EF347F">
        <w:rPr>
          <w:noProof/>
          <w:lang w:val="pl-PL"/>
        </w:rPr>
        <w:t>dem</w:t>
      </w:r>
      <w:r w:rsidRPr="00EF347F">
        <w:rPr>
          <w:noProof/>
          <w:lang w:val="pl-PL"/>
        </w:rPr>
        <w:t>onstracje</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innowacyjnych technologii neutralnych emisyjnie, koordynowanie unijnych</w:t>
      </w:r>
      <w:r w:rsidR="00536A1B" w:rsidRPr="00EF347F">
        <w:rPr>
          <w:noProof/>
          <w:lang w:val="pl-PL"/>
        </w:rPr>
        <w:t xml:space="preserve"> i</w:t>
      </w:r>
      <w:r w:rsidR="00536A1B">
        <w:rPr>
          <w:noProof/>
          <w:lang w:val="pl-PL"/>
        </w:rPr>
        <w:t> </w:t>
      </w:r>
      <w:r w:rsidR="00536A1B" w:rsidRPr="00EF347F">
        <w:rPr>
          <w:noProof/>
          <w:lang w:val="pl-PL"/>
        </w:rPr>
        <w:t>kra</w:t>
      </w:r>
      <w:r w:rsidRPr="00EF347F">
        <w:rPr>
          <w:noProof/>
          <w:lang w:val="pl-PL"/>
        </w:rPr>
        <w:t>jowych działań</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badań naukowych</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owacji oraz wzmacnianie starań na rzecz wprowadzania innowacji na rynek</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ększania ich skali. Na szczeblu unijnym, krajowym</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ionalnym</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ej UE prowadzi się wiodące na świecie badania nad bezemisyjnymi</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koemisyjnymi technologiami przemysłowymi,</w:t>
      </w:r>
      <w:r w:rsidR="00536A1B" w:rsidRPr="00EF347F">
        <w:rPr>
          <w:noProof/>
          <w:lang w:val="pl-PL"/>
        </w:rPr>
        <w:t xml:space="preserve"> a</w:t>
      </w:r>
      <w:r w:rsidR="00536A1B">
        <w:rPr>
          <w:noProof/>
          <w:lang w:val="pl-PL"/>
        </w:rPr>
        <w:t> </w:t>
      </w:r>
      <w:r w:rsidR="00536A1B" w:rsidRPr="00EF347F">
        <w:rPr>
          <w:noProof/>
          <w:lang w:val="pl-PL"/>
        </w:rPr>
        <w:t>w</w:t>
      </w:r>
      <w:r w:rsidR="00536A1B">
        <w:rPr>
          <w:noProof/>
          <w:lang w:val="pl-PL"/>
        </w:rPr>
        <w:t> </w:t>
      </w:r>
      <w:r w:rsidR="00536A1B" w:rsidRPr="00EF347F">
        <w:rPr>
          <w:noProof/>
          <w:lang w:val="pl-PL"/>
        </w:rPr>
        <w:t>ram</w:t>
      </w:r>
      <w:r w:rsidRPr="00EF347F">
        <w:rPr>
          <w:noProof/>
          <w:lang w:val="pl-PL"/>
        </w:rPr>
        <w:t>ach programów „Horyzont 2020” i „Horyzont Europa” finansuje się najnowocześniejsze badania naukowe</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owacje,</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za pośrednictwem partnerstw</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emysłem</w:t>
      </w:r>
      <w:r w:rsidR="00536A1B" w:rsidRPr="00EF347F">
        <w:rPr>
          <w:noProof/>
          <w:lang w:val="pl-PL"/>
        </w:rPr>
        <w:t xml:space="preserve"> i</w:t>
      </w:r>
      <w:r w:rsidR="00536A1B">
        <w:rPr>
          <w:noProof/>
          <w:lang w:val="pl-PL"/>
        </w:rPr>
        <w:t> </w:t>
      </w:r>
      <w:r w:rsidR="00536A1B" w:rsidRPr="00EF347F">
        <w:rPr>
          <w:noProof/>
          <w:lang w:val="pl-PL"/>
        </w:rPr>
        <w:t>pań</w:t>
      </w:r>
      <w:r w:rsidRPr="00EF347F">
        <w:rPr>
          <w:noProof/>
          <w:lang w:val="pl-PL"/>
        </w:rPr>
        <w:t>stwami członkowskimi, aby pomóc przesunąć technologie niskowęglowe</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energochłonnych</w:t>
      </w:r>
      <w:r w:rsidR="00536A1B" w:rsidRPr="00EF347F">
        <w:rPr>
          <w:noProof/>
          <w:lang w:val="pl-PL"/>
        </w:rPr>
        <w:t xml:space="preserve"> z</w:t>
      </w:r>
      <w:r w:rsidR="00536A1B">
        <w:rPr>
          <w:noProof/>
          <w:lang w:val="pl-PL"/>
        </w:rPr>
        <w:t> </w:t>
      </w:r>
      <w:r w:rsidR="00536A1B" w:rsidRPr="00EF347F">
        <w:rPr>
          <w:noProof/>
          <w:lang w:val="pl-PL"/>
        </w:rPr>
        <w:t>bad</w:t>
      </w:r>
      <w:r w:rsidRPr="00EF347F">
        <w:rPr>
          <w:noProof/>
          <w:lang w:val="pl-PL"/>
        </w:rPr>
        <w:t>ań podstawowych do wdrożenia (</w:t>
      </w:r>
      <w:r>
        <w:rPr>
          <w:rStyle w:val="FootnoteReference"/>
          <w:noProof/>
        </w:rPr>
        <w:footnoteReference w:id="44"/>
      </w:r>
      <w:r w:rsidRPr="00EF347F">
        <w:rPr>
          <w:noProof/>
          <w:lang w:val="pl-PL"/>
        </w:rPr>
        <w:t>)</w:t>
      </w:r>
      <w:r w:rsidR="00536A1B" w:rsidRPr="00EF347F">
        <w:rPr>
          <w:noProof/>
          <w:lang w:val="pl-PL"/>
        </w:rPr>
        <w:t>. Z</w:t>
      </w:r>
      <w:r w:rsidR="00536A1B">
        <w:rPr>
          <w:noProof/>
          <w:lang w:val="pl-PL"/>
        </w:rPr>
        <w:t> </w:t>
      </w:r>
      <w:r w:rsidR="00536A1B" w:rsidRPr="00EF347F">
        <w:rPr>
          <w:noProof/>
          <w:lang w:val="pl-PL"/>
        </w:rPr>
        <w:t>sam</w:t>
      </w:r>
      <w:r w:rsidRPr="00EF347F">
        <w:rPr>
          <w:noProof/>
          <w:lang w:val="pl-PL"/>
        </w:rPr>
        <w:t>ego programu „Horyzont Europa” ponad 30 mld EUR (co najmniej 3</w:t>
      </w:r>
      <w:r w:rsidRPr="001A0D61">
        <w:rPr>
          <w:noProof/>
          <w:lang w:val="pl-PL"/>
        </w:rPr>
        <w:t>5</w:t>
      </w:r>
      <w:r w:rsidR="001A0D61" w:rsidRPr="001A0D61">
        <w:rPr>
          <w:noProof/>
          <w:lang w:val="pl-PL"/>
        </w:rPr>
        <w:t> </w:t>
      </w:r>
      <w:r w:rsidRPr="001A0D61">
        <w:rPr>
          <w:noProof/>
          <w:lang w:val="pl-PL"/>
        </w:rPr>
        <w:t>%</w:t>
      </w:r>
      <w:r w:rsidRPr="00EF347F">
        <w:rPr>
          <w:noProof/>
          <w:lang w:val="pl-PL"/>
        </w:rPr>
        <w:t xml:space="preserve"> budżetu) zostanie przeznaczone na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 xml:space="preserve">edzinie klimatu. </w:t>
      </w:r>
    </w:p>
    <w:p w14:paraId="5AE87188" w14:textId="1BE850CC" w:rsidR="00482E88" w:rsidRPr="00EF347F" w:rsidRDefault="00482E88" w:rsidP="00482E88">
      <w:pPr>
        <w:rPr>
          <w:noProof/>
          <w:lang w:val="pl-PL"/>
        </w:rPr>
      </w:pPr>
      <w:r w:rsidRPr="00EF347F">
        <w:rPr>
          <w:noProof/>
          <w:lang w:val="pl-PL"/>
        </w:rPr>
        <w:t>Wyraźnym źródłem finansowania wdrażania innowacyjnych technologii niskowęglowych</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wiązań niskoemisyjnych są przychody</w:t>
      </w:r>
      <w:r w:rsidR="00536A1B" w:rsidRPr="00EF347F">
        <w:rPr>
          <w:noProof/>
          <w:lang w:val="pl-PL"/>
        </w:rPr>
        <w:t xml:space="preserve"> z</w:t>
      </w:r>
      <w:r w:rsidR="00536A1B">
        <w:rPr>
          <w:noProof/>
          <w:lang w:val="pl-PL"/>
        </w:rPr>
        <w:t> </w:t>
      </w:r>
      <w:r w:rsidR="00536A1B" w:rsidRPr="00EF347F">
        <w:rPr>
          <w:noProof/>
          <w:lang w:val="pl-PL"/>
        </w:rPr>
        <w:t>ust</w:t>
      </w:r>
      <w:r w:rsidRPr="00EF347F">
        <w:rPr>
          <w:noProof/>
          <w:lang w:val="pl-PL"/>
        </w:rPr>
        <w:t>alania opłat za emisję gazów cieplarnianych. Od czasu utworzenia</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05</w:t>
      </w:r>
      <w:r w:rsidR="001A0D61" w:rsidRPr="001A0D61">
        <w:rPr>
          <w:noProof/>
          <w:lang w:val="pl-PL"/>
        </w:rPr>
        <w:t> </w:t>
      </w:r>
      <w:r w:rsidRPr="001A0D61">
        <w:rPr>
          <w:noProof/>
          <w:lang w:val="pl-PL"/>
        </w:rPr>
        <w:t>r.</w:t>
      </w:r>
      <w:r w:rsidRPr="00EF347F">
        <w:rPr>
          <w:noProof/>
          <w:lang w:val="pl-PL"/>
        </w:rPr>
        <w:t xml:space="preserve"> ETS wygenerował ponad 180 mld EUR,</w:t>
      </w:r>
      <w:r w:rsidR="00536A1B" w:rsidRPr="00EF347F">
        <w:rPr>
          <w:noProof/>
          <w:lang w:val="pl-PL"/>
        </w:rPr>
        <w:t xml:space="preserve"> z</w:t>
      </w:r>
      <w:r w:rsidR="00536A1B">
        <w:rPr>
          <w:noProof/>
          <w:lang w:val="pl-PL"/>
        </w:rPr>
        <w:t> </w:t>
      </w:r>
      <w:r w:rsidR="00536A1B" w:rsidRPr="00EF347F">
        <w:rPr>
          <w:noProof/>
          <w:lang w:val="pl-PL"/>
        </w:rPr>
        <w:t>cze</w:t>
      </w:r>
      <w:r w:rsidRPr="00EF347F">
        <w:rPr>
          <w:noProof/>
          <w:lang w:val="pl-PL"/>
        </w:rPr>
        <w:t>go największa część trafia do państw członkowskich. Należy zachęcać państwa członkowskie do inwestowania tych przychodów</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yszłościowe reformy strukturalne, które pozwalają znacznie przyspieszyć produkcję innowacyjnych urządzeń wykorzystujących czystą technologię oraz demonstrują</w:t>
      </w:r>
      <w:r w:rsidR="00536A1B" w:rsidRPr="00EF347F">
        <w:rPr>
          <w:noProof/>
          <w:lang w:val="pl-PL"/>
        </w:rPr>
        <w:t xml:space="preserve"> i</w:t>
      </w:r>
      <w:r w:rsidR="00536A1B">
        <w:rPr>
          <w:noProof/>
          <w:lang w:val="pl-PL"/>
        </w:rPr>
        <w:t> </w:t>
      </w:r>
      <w:r w:rsidR="00536A1B" w:rsidRPr="00EF347F">
        <w:rPr>
          <w:noProof/>
          <w:lang w:val="pl-PL"/>
        </w:rPr>
        <w:t>wsp</w:t>
      </w:r>
      <w:r w:rsidRPr="00EF347F">
        <w:rPr>
          <w:noProof/>
          <w:lang w:val="pl-PL"/>
        </w:rPr>
        <w:t xml:space="preserve">ierają szybkie wdrażanie niemal bezemisyjnych rozwiązań przemysłowych. </w:t>
      </w:r>
    </w:p>
    <w:p w14:paraId="22585CB4" w14:textId="0C4D007A" w:rsidR="00482E88" w:rsidRPr="00EF347F" w:rsidDel="005F5DB1" w:rsidRDefault="00482E88" w:rsidP="00482E88">
      <w:pPr>
        <w:rPr>
          <w:noProof/>
          <w:lang w:val="pl-PL"/>
        </w:rPr>
      </w:pPr>
      <w:r w:rsidRPr="00EF347F">
        <w:rPr>
          <w:noProof/>
          <w:lang w:val="pl-PL"/>
        </w:rPr>
        <w:t>Na szczeblu UE fundusz innowacyjny unijnego systemu handlu uprawnieniami do emisji stanowi strategiczne narzędzie do wspierania</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ększania skali innowacji</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technologii neutralnych emisyjnie, tak aby osiągnąć pełną dojrzałość technologiczną</w:t>
      </w:r>
      <w:r w:rsidR="00536A1B" w:rsidRPr="00EF347F">
        <w:rPr>
          <w:noProof/>
          <w:lang w:val="pl-PL"/>
        </w:rPr>
        <w:t xml:space="preserve"> i</w:t>
      </w:r>
      <w:r w:rsidR="00536A1B">
        <w:rPr>
          <w:noProof/>
          <w:lang w:val="pl-PL"/>
        </w:rPr>
        <w:t> </w:t>
      </w:r>
      <w:r w:rsidR="00536A1B" w:rsidRPr="00EF347F">
        <w:rPr>
          <w:noProof/>
          <w:lang w:val="pl-PL"/>
        </w:rPr>
        <w:t>kom</w:t>
      </w:r>
      <w:r w:rsidRPr="00EF347F">
        <w:rPr>
          <w:noProof/>
          <w:lang w:val="pl-PL"/>
        </w:rPr>
        <w:t>ercyjną. Wspomniany fundusz staje się kluczowym instrumentem wdrażania strategii przemysłowej UE</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Zielonego Ładu</w:t>
      </w:r>
      <w:r w:rsidR="00536A1B" w:rsidRPr="00EF347F">
        <w:rPr>
          <w:noProof/>
          <w:lang w:val="pl-PL"/>
        </w:rPr>
        <w:t>. W</w:t>
      </w:r>
      <w:r w:rsidR="00536A1B">
        <w:rPr>
          <w:noProof/>
          <w:lang w:val="pl-PL"/>
        </w:rPr>
        <w:t> </w:t>
      </w:r>
      <w:r w:rsidR="00536A1B" w:rsidRPr="00EF347F">
        <w:rPr>
          <w:noProof/>
          <w:lang w:val="pl-PL"/>
        </w:rPr>
        <w:t>pie</w:t>
      </w:r>
      <w:r w:rsidRPr="00EF347F">
        <w:rPr>
          <w:noProof/>
          <w:lang w:val="pl-PL"/>
        </w:rPr>
        <w:t>rwszych trzech rundach</w:t>
      </w:r>
      <w:r w:rsidR="00536A1B" w:rsidRPr="00EF347F">
        <w:rPr>
          <w:noProof/>
          <w:lang w:val="pl-PL"/>
        </w:rPr>
        <w:t xml:space="preserve"> z</w:t>
      </w:r>
      <w:r w:rsidR="00536A1B">
        <w:rPr>
          <w:noProof/>
          <w:lang w:val="pl-PL"/>
        </w:rPr>
        <w:t> </w:t>
      </w:r>
      <w:r w:rsidR="00536A1B" w:rsidRPr="00EF347F">
        <w:rPr>
          <w:noProof/>
          <w:lang w:val="pl-PL"/>
        </w:rPr>
        <w:t>fun</w:t>
      </w:r>
      <w:r w:rsidRPr="00EF347F">
        <w:rPr>
          <w:noProof/>
          <w:lang w:val="pl-PL"/>
        </w:rPr>
        <w:t>duszu innowacyjnego przeznaczono 6,5 mld EUR na około 100 projektów pilotażowych</w:t>
      </w:r>
      <w:r w:rsidR="00536A1B" w:rsidRPr="00EF347F">
        <w:rPr>
          <w:noProof/>
          <w:lang w:val="pl-PL"/>
        </w:rPr>
        <w:t xml:space="preserve"> i</w:t>
      </w:r>
      <w:r w:rsidR="00536A1B">
        <w:rPr>
          <w:noProof/>
          <w:lang w:val="pl-PL"/>
        </w:rPr>
        <w:t> </w:t>
      </w:r>
      <w:r w:rsidR="00536A1B" w:rsidRPr="00EF347F">
        <w:rPr>
          <w:noProof/>
          <w:lang w:val="pl-PL"/>
        </w:rPr>
        <w:t>ele</w:t>
      </w:r>
      <w:r w:rsidRPr="00EF347F">
        <w:rPr>
          <w:noProof/>
          <w:lang w:val="pl-PL"/>
        </w:rPr>
        <w:t>ktrowni demonstracyjnych na rzecz innowacyjnych technologii niskowęglowych. Liczba</w:t>
      </w:r>
      <w:r w:rsidR="00536A1B" w:rsidRPr="00EF347F">
        <w:rPr>
          <w:noProof/>
          <w:lang w:val="pl-PL"/>
        </w:rPr>
        <w:t xml:space="preserve"> i</w:t>
      </w:r>
      <w:r w:rsidR="00536A1B">
        <w:rPr>
          <w:noProof/>
          <w:lang w:val="pl-PL"/>
        </w:rPr>
        <w:t> </w:t>
      </w:r>
      <w:r w:rsidR="00536A1B" w:rsidRPr="00EF347F">
        <w:rPr>
          <w:noProof/>
          <w:lang w:val="pl-PL"/>
        </w:rPr>
        <w:t>sek</w:t>
      </w:r>
      <w:r w:rsidRPr="00EF347F">
        <w:rPr>
          <w:noProof/>
          <w:lang w:val="pl-PL"/>
        </w:rPr>
        <w:t>torowy rozkład wniosków do funduszu innowacyjnego wskazują na silne zaangażowanie podmiotów przemysłowych we wspomnianą transformację oraz obiecującą</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ległą listę przygotowywanych projektów. Znacząca nadsubskrypcja we wszystkich zaproszeniach do składania wniosków na dużą skalę stanowi sygnał do zwiększenia dostępnego finansowania. Na przykład</w:t>
      </w:r>
      <w:r w:rsidR="00536A1B" w:rsidRPr="00EF347F">
        <w:rPr>
          <w:noProof/>
          <w:lang w:val="pl-PL"/>
        </w:rPr>
        <w:t xml:space="preserve"> w</w:t>
      </w:r>
      <w:r w:rsidR="00536A1B">
        <w:rPr>
          <w:noProof/>
          <w:lang w:val="pl-PL"/>
        </w:rPr>
        <w:t> </w:t>
      </w:r>
      <w:r w:rsidR="00536A1B" w:rsidRPr="00EF347F">
        <w:rPr>
          <w:noProof/>
          <w:lang w:val="pl-PL"/>
        </w:rPr>
        <w:t>dwó</w:t>
      </w:r>
      <w:r w:rsidRPr="00EF347F">
        <w:rPr>
          <w:noProof/>
          <w:lang w:val="pl-PL"/>
        </w:rPr>
        <w:t>ch pierwszych rundach składania wniosków</w:t>
      </w:r>
      <w:r w:rsidR="00536A1B" w:rsidRPr="00EF347F">
        <w:rPr>
          <w:noProof/>
          <w:lang w:val="pl-PL"/>
        </w:rPr>
        <w:t xml:space="preserve"> o</w:t>
      </w:r>
      <w:r w:rsidR="00536A1B">
        <w:rPr>
          <w:noProof/>
          <w:lang w:val="pl-PL"/>
        </w:rPr>
        <w:t> </w:t>
      </w:r>
      <w:r w:rsidR="00536A1B" w:rsidRPr="00EF347F">
        <w:rPr>
          <w:noProof/>
          <w:lang w:val="pl-PL"/>
        </w:rPr>
        <w:t>dof</w:t>
      </w:r>
      <w:r w:rsidRPr="00EF347F">
        <w:rPr>
          <w:noProof/>
          <w:lang w:val="pl-PL"/>
        </w:rPr>
        <w:t>inansowanie projekty opiewały na kwotę 33,8 mld EUR,</w:t>
      </w:r>
      <w:r w:rsidR="00536A1B" w:rsidRPr="00EF347F">
        <w:rPr>
          <w:noProof/>
          <w:lang w:val="pl-PL"/>
        </w:rPr>
        <w:t xml:space="preserve"> a</w:t>
      </w:r>
      <w:r w:rsidR="00536A1B">
        <w:rPr>
          <w:noProof/>
          <w:lang w:val="pl-PL"/>
        </w:rPr>
        <w:t> </w:t>
      </w:r>
      <w:r w:rsidR="00536A1B" w:rsidRPr="00EF347F">
        <w:rPr>
          <w:noProof/>
          <w:lang w:val="pl-PL"/>
        </w:rPr>
        <w:t>cał</w:t>
      </w:r>
      <w:r w:rsidRPr="00EF347F">
        <w:rPr>
          <w:noProof/>
          <w:lang w:val="pl-PL"/>
        </w:rPr>
        <w:t>kowity budżet wyniósł 1,1 mld EUR. Przemysł UE wyraźnie dysponuje wiedzą fachową, ale pojawia się również wyzwanie, jakim jest inwestowanie</w:t>
      </w:r>
      <w:r w:rsidR="00536A1B" w:rsidRPr="00EF347F">
        <w:rPr>
          <w:noProof/>
          <w:lang w:val="pl-PL"/>
        </w:rPr>
        <w:t xml:space="preserve"> w</w:t>
      </w:r>
      <w:r w:rsidR="00536A1B">
        <w:rPr>
          <w:noProof/>
          <w:lang w:val="pl-PL"/>
        </w:rPr>
        <w:t> </w:t>
      </w:r>
      <w:r w:rsidR="00536A1B" w:rsidRPr="00EF347F">
        <w:rPr>
          <w:noProof/>
          <w:lang w:val="pl-PL"/>
        </w:rPr>
        <w:t>now</w:t>
      </w:r>
      <w:r w:rsidRPr="00EF347F">
        <w:rPr>
          <w:noProof/>
          <w:lang w:val="pl-PL"/>
        </w:rPr>
        <w:t>ą rewolucję przemysłową,</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której fundusz innowacyjny może być unijnym</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 xml:space="preserve">tosowanym do jednolitego rynku czynnikiem napędzającym opłacalne inwestycje. Komisja będzie zatem dążyć do maksymalizacji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28</w:t>
      </w:r>
      <w:r w:rsidR="001A0D61" w:rsidRPr="001A0D61">
        <w:rPr>
          <w:noProof/>
          <w:lang w:val="pl-PL"/>
        </w:rPr>
        <w:t> </w:t>
      </w:r>
      <w:r w:rsidRPr="001A0D61">
        <w:rPr>
          <w:noProof/>
          <w:lang w:val="pl-PL"/>
        </w:rPr>
        <w:t>r.</w:t>
      </w:r>
      <w:r w:rsidRPr="00EF347F">
        <w:rPr>
          <w:noProof/>
          <w:lang w:val="pl-PL"/>
        </w:rPr>
        <w:t xml:space="preserve"> budżetu</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funduszu innowacyjnego przez przyspieszenie przeznaczania dostępnych środków. Komisja wzmocni także synergie</w:t>
      </w:r>
      <w:r w:rsidR="00536A1B" w:rsidRPr="00EF347F">
        <w:rPr>
          <w:noProof/>
          <w:lang w:val="pl-PL"/>
        </w:rPr>
        <w:t xml:space="preserve"> z</w:t>
      </w:r>
      <w:r w:rsidR="00536A1B">
        <w:rPr>
          <w:noProof/>
          <w:lang w:val="pl-PL"/>
        </w:rPr>
        <w:t> </w:t>
      </w:r>
      <w:r w:rsidR="00536A1B" w:rsidRPr="00EF347F">
        <w:rPr>
          <w:noProof/>
          <w:lang w:val="pl-PL"/>
        </w:rPr>
        <w:t>inn</w:t>
      </w:r>
      <w:r w:rsidRPr="00EF347F">
        <w:rPr>
          <w:noProof/>
          <w:lang w:val="pl-PL"/>
        </w:rPr>
        <w:t>ymi instrumentami oraz rozwinie fundusz innowacyjny jako platformę, aby za pośrednictwem aukcji pomóc państwom członkowskim</w:t>
      </w:r>
      <w:r w:rsidR="00536A1B" w:rsidRPr="00EF347F">
        <w:rPr>
          <w:noProof/>
          <w:lang w:val="pl-PL"/>
        </w:rPr>
        <w:t xml:space="preserve"> w</w:t>
      </w:r>
      <w:r w:rsidR="00536A1B">
        <w:rPr>
          <w:noProof/>
          <w:lang w:val="pl-PL"/>
        </w:rPr>
        <w:t> </w:t>
      </w:r>
      <w:r w:rsidR="00536A1B" w:rsidRPr="00EF347F">
        <w:rPr>
          <w:noProof/>
          <w:lang w:val="pl-PL"/>
        </w:rPr>
        <w:t>wyb</w:t>
      </w:r>
      <w:r w:rsidRPr="00EF347F">
        <w:rPr>
          <w:noProof/>
          <w:lang w:val="pl-PL"/>
        </w:rPr>
        <w:t>orze</w:t>
      </w:r>
      <w:r w:rsidR="00536A1B" w:rsidRPr="00EF347F">
        <w:rPr>
          <w:noProof/>
          <w:lang w:val="pl-PL"/>
        </w:rPr>
        <w:t xml:space="preserve"> i</w:t>
      </w:r>
      <w:r w:rsidR="00536A1B">
        <w:rPr>
          <w:noProof/>
          <w:lang w:val="pl-PL"/>
        </w:rPr>
        <w:t> </w:t>
      </w:r>
      <w:r w:rsidR="00536A1B" w:rsidRPr="00EF347F">
        <w:rPr>
          <w:noProof/>
          <w:lang w:val="pl-PL"/>
        </w:rPr>
        <w:t>wsp</w:t>
      </w:r>
      <w:r w:rsidRPr="00EF347F">
        <w:rPr>
          <w:noProof/>
          <w:lang w:val="pl-PL"/>
        </w:rPr>
        <w:t>ieraniu najbardziej obiecujących projektów</w:t>
      </w:r>
      <w:r w:rsidR="00536A1B" w:rsidRPr="00EF347F">
        <w:rPr>
          <w:noProof/>
          <w:lang w:val="pl-PL"/>
        </w:rPr>
        <w:t xml:space="preserve"> z</w:t>
      </w:r>
      <w:r w:rsidR="00536A1B">
        <w:rPr>
          <w:noProof/>
          <w:lang w:val="pl-PL"/>
        </w:rPr>
        <w:t> </w:t>
      </w:r>
      <w:r w:rsidR="00536A1B" w:rsidRPr="00EF347F">
        <w:rPr>
          <w:noProof/>
          <w:lang w:val="pl-PL"/>
        </w:rPr>
        <w:t>wyk</w:t>
      </w:r>
      <w:r w:rsidRPr="00EF347F">
        <w:rPr>
          <w:noProof/>
          <w:lang w:val="pl-PL"/>
        </w:rPr>
        <w:t>orzystaniem funduszy krajowych</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racjonalny pod względem kosztów. Innowacyjne podejścia, takie jak „aukcje jako usługa”, są obiecującym sposobem wyboru najbardziej konkurencyjnych</w:t>
      </w:r>
      <w:r w:rsidR="00536A1B" w:rsidRPr="00EF347F">
        <w:rPr>
          <w:noProof/>
          <w:lang w:val="pl-PL"/>
        </w:rPr>
        <w:t xml:space="preserve"> i</w:t>
      </w:r>
      <w:r w:rsidR="00536A1B">
        <w:rPr>
          <w:noProof/>
          <w:lang w:val="pl-PL"/>
        </w:rPr>
        <w:t> </w:t>
      </w:r>
      <w:r w:rsidR="00536A1B" w:rsidRPr="00EF347F">
        <w:rPr>
          <w:noProof/>
          <w:lang w:val="pl-PL"/>
        </w:rPr>
        <w:t>efe</w:t>
      </w:r>
      <w:r w:rsidRPr="00EF347F">
        <w:rPr>
          <w:noProof/>
          <w:lang w:val="pl-PL"/>
        </w:rPr>
        <w:t>ktywnych pod względem środowiskowym projektów na jednolitym rynku, bez zakłóceń konkurencji</w:t>
      </w:r>
      <w:r w:rsidR="00536A1B" w:rsidRPr="00EF347F">
        <w:rPr>
          <w:noProof/>
          <w:lang w:val="pl-PL"/>
        </w:rPr>
        <w:t xml:space="preserve"> i</w:t>
      </w:r>
      <w:r w:rsidR="00536A1B">
        <w:rPr>
          <w:noProof/>
          <w:lang w:val="pl-PL"/>
        </w:rPr>
        <w:t> </w:t>
      </w:r>
      <w:r w:rsidR="00536A1B" w:rsidRPr="00EF347F">
        <w:rPr>
          <w:noProof/>
          <w:lang w:val="pl-PL"/>
        </w:rPr>
        <w:t>z</w:t>
      </w:r>
      <w:r w:rsidR="00536A1B">
        <w:rPr>
          <w:noProof/>
          <w:lang w:val="pl-PL"/>
        </w:rPr>
        <w:t> </w:t>
      </w:r>
      <w:r w:rsidR="00536A1B" w:rsidRPr="00EF347F">
        <w:rPr>
          <w:noProof/>
          <w:lang w:val="pl-PL"/>
        </w:rPr>
        <w:t>pos</w:t>
      </w:r>
      <w:r w:rsidRPr="00EF347F">
        <w:rPr>
          <w:noProof/>
          <w:lang w:val="pl-PL"/>
        </w:rPr>
        <w:t>zanowaniem zasad pomocy państwa.</w:t>
      </w:r>
    </w:p>
    <w:p w14:paraId="32E92741" w14:textId="28C52C56" w:rsidR="00482E88" w:rsidRPr="00EF347F" w:rsidRDefault="00482E88" w:rsidP="00482E88">
      <w:pPr>
        <w:rPr>
          <w:noProof/>
          <w:lang w:val="pl-PL"/>
        </w:rPr>
      </w:pPr>
      <w:r w:rsidRPr="00EF347F">
        <w:rPr>
          <w:noProof/>
          <w:lang w:val="pl-PL"/>
        </w:rPr>
        <w:t>Efektem nowych możliwości rynkowych</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neutralności emisyjnej jest tworzenie miejsc pracy</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otrzebowanie na nowe umiejętności. Zapotrzebowanie na dodatkowych wykwalifikowanych pracowników będzie wiązało się</w:t>
      </w:r>
      <w:r w:rsidR="00536A1B" w:rsidRPr="00EF347F">
        <w:rPr>
          <w:noProof/>
          <w:lang w:val="pl-PL"/>
        </w:rPr>
        <w:t xml:space="preserve"> z</w:t>
      </w:r>
      <w:r w:rsidR="00536A1B">
        <w:rPr>
          <w:noProof/>
          <w:lang w:val="pl-PL"/>
        </w:rPr>
        <w:t> </w:t>
      </w:r>
      <w:r w:rsidR="00536A1B" w:rsidRPr="00EF347F">
        <w:rPr>
          <w:noProof/>
          <w:lang w:val="pl-PL"/>
        </w:rPr>
        <w:t>rea</w:t>
      </w:r>
      <w:r w:rsidRPr="00EF347F">
        <w:rPr>
          <w:noProof/>
          <w:lang w:val="pl-PL"/>
        </w:rPr>
        <w:t>lizowanymi przed 20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inwestycjami – służącymi osiągnięciu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w:t>
      </w:r>
      <w:r w:rsidR="00536A1B" w:rsidRPr="00EF347F">
        <w:rPr>
          <w:noProof/>
          <w:lang w:val="pl-PL"/>
        </w:rPr>
        <w:t xml:space="preserve"> w</w:t>
      </w:r>
      <w:r w:rsidR="00536A1B">
        <w:rPr>
          <w:noProof/>
          <w:lang w:val="pl-PL"/>
        </w:rPr>
        <w:t> </w:t>
      </w:r>
      <w:r w:rsidR="00536A1B" w:rsidRPr="00EF347F">
        <w:rPr>
          <w:noProof/>
          <w:lang w:val="pl-PL"/>
        </w:rPr>
        <w:t>tec</w:t>
      </w:r>
      <w:r w:rsidRPr="00EF347F">
        <w:rPr>
          <w:noProof/>
          <w:lang w:val="pl-PL"/>
        </w:rPr>
        <w:t>hnologie neutralne emisyjnie, renowacje budynków, innowacyjne materiały</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serwację urządzeń neutralnych emisyjnie. Umiejętności pracowników zatrudnionych</w:t>
      </w:r>
      <w:r w:rsidR="00536A1B" w:rsidRPr="00EF347F">
        <w:rPr>
          <w:noProof/>
          <w:lang w:val="pl-PL"/>
        </w:rPr>
        <w:t xml:space="preserve"> w</w:t>
      </w:r>
      <w:r w:rsidR="00536A1B">
        <w:rPr>
          <w:noProof/>
          <w:lang w:val="pl-PL"/>
        </w:rPr>
        <w:t> </w:t>
      </w:r>
      <w:r w:rsidR="00536A1B" w:rsidRPr="00EF347F">
        <w:rPr>
          <w:noProof/>
          <w:lang w:val="pl-PL"/>
        </w:rPr>
        <w:t>upa</w:t>
      </w:r>
      <w:r w:rsidRPr="00EF347F">
        <w:rPr>
          <w:noProof/>
          <w:lang w:val="pl-PL"/>
        </w:rPr>
        <w:t>dających sektorach paliw kopalnych lub działalności wysokoemisyjnej nie zawsze można łatwo przenieść do nowej działalności. Należy opracować ambitny program rozwoju szkoleń</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ekwalifikowania koordynowany na szczeblu UE</w:t>
      </w:r>
      <w:r w:rsidR="00536A1B" w:rsidRPr="00EF347F">
        <w:rPr>
          <w:noProof/>
          <w:lang w:val="pl-PL"/>
        </w:rPr>
        <w:t xml:space="preserve"> i</w:t>
      </w:r>
      <w:r w:rsidR="00536A1B">
        <w:rPr>
          <w:noProof/>
          <w:lang w:val="pl-PL"/>
        </w:rPr>
        <w:t> </w:t>
      </w:r>
      <w:r w:rsidR="00536A1B" w:rsidRPr="00EF347F">
        <w:rPr>
          <w:noProof/>
          <w:lang w:val="pl-PL"/>
        </w:rPr>
        <w:t>pań</w:t>
      </w:r>
      <w:r w:rsidRPr="00EF347F">
        <w:rPr>
          <w:noProof/>
          <w:lang w:val="pl-PL"/>
        </w:rPr>
        <w:t>stw członkowskich, aby zaspokoić potrzeby</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nowych umiejętności</w:t>
      </w:r>
      <w:r w:rsidR="00536A1B" w:rsidRPr="00EF347F">
        <w:rPr>
          <w:noProof/>
          <w:lang w:val="pl-PL"/>
        </w:rPr>
        <w:t xml:space="preserve"> i</w:t>
      </w:r>
      <w:r w:rsidR="00536A1B">
        <w:rPr>
          <w:noProof/>
          <w:lang w:val="pl-PL"/>
        </w:rPr>
        <w:t> </w:t>
      </w:r>
      <w:r w:rsidR="00536A1B" w:rsidRPr="00EF347F">
        <w:rPr>
          <w:noProof/>
          <w:lang w:val="pl-PL"/>
        </w:rPr>
        <w:t>mie</w:t>
      </w:r>
      <w:r w:rsidRPr="00EF347F">
        <w:rPr>
          <w:noProof/>
          <w:lang w:val="pl-PL"/>
        </w:rPr>
        <w:t>jsc pracy, opierając się na europejskim programie na rzecz umiejętności, Europejskim Roku Umiejętności</w:t>
      </w:r>
      <w:r w:rsidR="00536A1B" w:rsidRPr="00EF347F">
        <w:rPr>
          <w:noProof/>
          <w:lang w:val="pl-PL"/>
        </w:rPr>
        <w:t xml:space="preserve"> i</w:t>
      </w:r>
      <w:r w:rsidR="00536A1B">
        <w:rPr>
          <w:noProof/>
          <w:lang w:val="pl-PL"/>
        </w:rPr>
        <w:t> </w:t>
      </w:r>
      <w:r w:rsidR="00536A1B" w:rsidRPr="00EF347F">
        <w:rPr>
          <w:noProof/>
          <w:lang w:val="pl-PL"/>
        </w:rPr>
        <w:t>ist</w:t>
      </w:r>
      <w:r w:rsidRPr="00EF347F">
        <w:rPr>
          <w:noProof/>
          <w:lang w:val="pl-PL"/>
        </w:rPr>
        <w:t>niejących inicjatywach UE. Powinien on zapewnić nowe</w:t>
      </w:r>
      <w:r w:rsidR="00536A1B" w:rsidRPr="00EF347F">
        <w:rPr>
          <w:noProof/>
          <w:lang w:val="pl-PL"/>
        </w:rPr>
        <w:t xml:space="preserve"> i</w:t>
      </w:r>
      <w:r w:rsidR="00536A1B">
        <w:rPr>
          <w:noProof/>
          <w:lang w:val="pl-PL"/>
        </w:rPr>
        <w:t> </w:t>
      </w:r>
      <w:r w:rsidR="00536A1B" w:rsidRPr="00EF347F">
        <w:rPr>
          <w:noProof/>
          <w:lang w:val="pl-PL"/>
        </w:rPr>
        <w:t>lep</w:t>
      </w:r>
      <w:r w:rsidRPr="00EF347F">
        <w:rPr>
          <w:noProof/>
          <w:lang w:val="pl-PL"/>
        </w:rPr>
        <w:t>sze możliwości zatrudnienia osobom obecnie zatrudnionym</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które są stopniowo likwidowane, oraz pozwolić uniknąć utrudnienia transformacji przez niedopasowanie umiejętności</w:t>
      </w:r>
      <w:r w:rsidR="00536A1B" w:rsidRPr="00EF347F">
        <w:rPr>
          <w:noProof/>
          <w:lang w:val="pl-PL"/>
        </w:rPr>
        <w:t xml:space="preserve"> i</w:t>
      </w:r>
      <w:r w:rsidR="00536A1B">
        <w:rPr>
          <w:noProof/>
          <w:lang w:val="pl-PL"/>
        </w:rPr>
        <w:t> </w:t>
      </w:r>
      <w:r w:rsidR="00536A1B" w:rsidRPr="00EF347F">
        <w:rPr>
          <w:noProof/>
          <w:lang w:val="pl-PL"/>
        </w:rPr>
        <w:t>nie</w:t>
      </w:r>
      <w:r w:rsidRPr="00EF347F">
        <w:rPr>
          <w:noProof/>
          <w:lang w:val="pl-PL"/>
        </w:rPr>
        <w:t xml:space="preserve">dobór wykwalifikowanej siły roboczej. </w:t>
      </w:r>
    </w:p>
    <w:p w14:paraId="3E7D6ADA" w14:textId="79EE5C10" w:rsidR="00482E88" w:rsidRPr="00EF347F" w:rsidRDefault="00482E88" w:rsidP="00482E88">
      <w:pPr>
        <w:rPr>
          <w:noProof/>
          <w:lang w:val="pl-PL"/>
        </w:rPr>
      </w:pPr>
      <w:r w:rsidRPr="00EF347F">
        <w:rPr>
          <w:noProof/>
          <w:lang w:val="pl-PL"/>
        </w:rPr>
        <w:t>Dalsza cyfryzacja gospodarki zapewni narzędzia, które pomogą na przykład</w:t>
      </w:r>
      <w:r w:rsidR="00536A1B" w:rsidRPr="00EF347F">
        <w:rPr>
          <w:noProof/>
          <w:lang w:val="pl-PL"/>
        </w:rPr>
        <w:t xml:space="preserve"> w</w:t>
      </w:r>
      <w:r w:rsidR="00536A1B">
        <w:rPr>
          <w:noProof/>
          <w:lang w:val="pl-PL"/>
        </w:rPr>
        <w:t> </w:t>
      </w:r>
      <w:r w:rsidR="00536A1B" w:rsidRPr="00EF347F">
        <w:rPr>
          <w:noProof/>
          <w:lang w:val="pl-PL"/>
        </w:rPr>
        <w:t>zar</w:t>
      </w:r>
      <w:r w:rsidRPr="00EF347F">
        <w:rPr>
          <w:noProof/>
          <w:lang w:val="pl-PL"/>
        </w:rPr>
        <w:t>ządzaniu integracją systemu energetycznego</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yczynią się do zrównoważonego gospodarowania naszymi gruntami (</w:t>
      </w:r>
      <w:r>
        <w:rPr>
          <w:rStyle w:val="FootnoteReference"/>
          <w:noProof/>
        </w:rPr>
        <w:footnoteReference w:id="45"/>
      </w:r>
      <w:r w:rsidRPr="00EF347F">
        <w:rPr>
          <w:noProof/>
          <w:lang w:val="pl-PL"/>
        </w:rPr>
        <w:t>).</w:t>
      </w:r>
      <w:r w:rsidR="00EF347F">
        <w:rPr>
          <w:noProof/>
          <w:lang w:val="pl-PL"/>
        </w:rPr>
        <w:t xml:space="preserve"> </w:t>
      </w:r>
      <w:bookmarkEnd w:id="48"/>
    </w:p>
    <w:p w14:paraId="7B04C22A" w14:textId="7BA91031" w:rsidR="00482E88" w:rsidRPr="00EF347F" w:rsidRDefault="00482E88" w:rsidP="00482E88">
      <w:pPr>
        <w:rPr>
          <w:noProof/>
          <w:lang w:val="pl-PL"/>
        </w:rPr>
      </w:pPr>
    </w:p>
    <w:p w14:paraId="0099C9E3" w14:textId="428DC399" w:rsidR="00482E88" w:rsidRPr="007663CA" w:rsidRDefault="00482E88" w:rsidP="00482E88">
      <w:pPr>
        <w:pStyle w:val="Heading1"/>
        <w:rPr>
          <w:noProof/>
        </w:rPr>
      </w:pPr>
      <w:bookmarkStart w:id="53" w:name="_Toc155286929"/>
      <w:bookmarkStart w:id="54" w:name="_Toc159936015"/>
      <w:r>
        <w:rPr>
          <w:noProof/>
        </w:rPr>
        <w:t>Wniosek</w:t>
      </w:r>
      <w:r w:rsidR="00536A1B">
        <w:rPr>
          <w:noProof/>
        </w:rPr>
        <w:t xml:space="preserve"> i dal</w:t>
      </w:r>
      <w:r>
        <w:rPr>
          <w:noProof/>
        </w:rPr>
        <w:t>sze działania</w:t>
      </w:r>
      <w:bookmarkEnd w:id="53"/>
      <w:bookmarkEnd w:id="54"/>
    </w:p>
    <w:p w14:paraId="26E2AA0F" w14:textId="5292CB9B" w:rsidR="00482E88" w:rsidRPr="00EF347F" w:rsidRDefault="00482E88" w:rsidP="00482E88">
      <w:pPr>
        <w:rPr>
          <w:noProof/>
          <w:lang w:val="pl-PL"/>
        </w:rPr>
      </w:pPr>
      <w:r w:rsidRPr="00EF347F">
        <w:rPr>
          <w:noProof/>
          <w:lang w:val="pl-PL"/>
        </w:rPr>
        <w:t>Zapewnienie dobrobytu</w:t>
      </w:r>
      <w:r w:rsidR="00536A1B" w:rsidRPr="00EF347F">
        <w:rPr>
          <w:noProof/>
          <w:lang w:val="pl-PL"/>
        </w:rPr>
        <w:t xml:space="preserve"> i</w:t>
      </w:r>
      <w:r w:rsidR="00536A1B">
        <w:rPr>
          <w:noProof/>
          <w:lang w:val="pl-PL"/>
        </w:rPr>
        <w:t> </w:t>
      </w:r>
      <w:r w:rsidR="00536A1B" w:rsidRPr="00EF347F">
        <w:rPr>
          <w:noProof/>
          <w:lang w:val="pl-PL"/>
        </w:rPr>
        <w:t>dob</w:t>
      </w:r>
      <w:r w:rsidRPr="00EF347F">
        <w:rPr>
          <w:noProof/>
          <w:lang w:val="pl-PL"/>
        </w:rPr>
        <w:t>rostanu obecnych</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yszłych pokoleń wymaga od UE kontynuowania transformacji</w:t>
      </w:r>
      <w:r w:rsidR="00536A1B" w:rsidRPr="00EF347F">
        <w:rPr>
          <w:noProof/>
          <w:lang w:val="pl-PL"/>
        </w:rPr>
        <w:t xml:space="preserve"> w</w:t>
      </w:r>
      <w:r w:rsidR="00536A1B">
        <w:rPr>
          <w:noProof/>
          <w:lang w:val="pl-PL"/>
        </w:rPr>
        <w:t> </w:t>
      </w:r>
      <w:r w:rsidR="00536A1B" w:rsidRPr="00EF347F">
        <w:rPr>
          <w:noProof/>
          <w:lang w:val="pl-PL"/>
        </w:rPr>
        <w:t>kie</w:t>
      </w:r>
      <w:r w:rsidRPr="00EF347F">
        <w:rPr>
          <w:noProof/>
          <w:lang w:val="pl-PL"/>
        </w:rPr>
        <w:t>runku neutralności klimatycznej oraz zrównoważonej, konkurencyjnej gospodarki odpornej na zagrożenia klimatyczne</w:t>
      </w:r>
      <w:r w:rsidR="00536A1B" w:rsidRPr="00EF347F">
        <w:rPr>
          <w:noProof/>
          <w:lang w:val="pl-PL"/>
        </w:rPr>
        <w:t xml:space="preserve"> i</w:t>
      </w:r>
      <w:r w:rsidR="00536A1B">
        <w:rPr>
          <w:noProof/>
          <w:lang w:val="pl-PL"/>
        </w:rPr>
        <w:t> </w:t>
      </w:r>
      <w:r w:rsidR="00536A1B" w:rsidRPr="00EF347F">
        <w:rPr>
          <w:noProof/>
          <w:lang w:val="pl-PL"/>
        </w:rPr>
        <w:t>ryz</w:t>
      </w:r>
      <w:r w:rsidRPr="00EF347F">
        <w:rPr>
          <w:noProof/>
          <w:lang w:val="pl-PL"/>
        </w:rPr>
        <w:t xml:space="preserve">yko geopolityczne oraz wolnej od krytycznych zależności. </w:t>
      </w:r>
    </w:p>
    <w:p w14:paraId="60A2DBD0" w14:textId="2F78B309" w:rsidR="00482E88" w:rsidRPr="00EF347F" w:rsidRDefault="00482E88" w:rsidP="00482E88">
      <w:pPr>
        <w:rPr>
          <w:noProof/>
          <w:lang w:val="pl-PL"/>
        </w:rPr>
      </w:pPr>
      <w:r w:rsidRPr="00EF347F">
        <w:rPr>
          <w:noProof/>
          <w:lang w:val="pl-PL"/>
        </w:rPr>
        <w:t>Na podstawie analizy przeprowadzonej przez Komisję (załącznik do niniejszego komunikatu) można sformułować najważniejsze wnioski</w:t>
      </w:r>
      <w:r w:rsidR="00536A1B" w:rsidRPr="00EF347F">
        <w:rPr>
          <w:noProof/>
          <w:lang w:val="pl-PL"/>
        </w:rPr>
        <w:t xml:space="preserve"> i</w:t>
      </w:r>
      <w:r w:rsidR="00536A1B">
        <w:rPr>
          <w:noProof/>
          <w:lang w:val="pl-PL"/>
        </w:rPr>
        <w:t> </w:t>
      </w:r>
      <w:r w:rsidR="00536A1B" w:rsidRPr="00EF347F">
        <w:rPr>
          <w:noProof/>
          <w:lang w:val="pl-PL"/>
        </w:rPr>
        <w:t>ana</w:t>
      </w:r>
      <w:r w:rsidRPr="00EF347F">
        <w:rPr>
          <w:noProof/>
          <w:lang w:val="pl-PL"/>
        </w:rPr>
        <w:t>lizy polityczne dotyczące transformacji, które mają stanowić wkład</w:t>
      </w:r>
      <w:r w:rsidR="00536A1B" w:rsidRPr="00EF347F">
        <w:rPr>
          <w:noProof/>
          <w:lang w:val="pl-PL"/>
        </w:rPr>
        <w:t xml:space="preserve"> w</w:t>
      </w:r>
      <w:r w:rsidR="00536A1B">
        <w:rPr>
          <w:noProof/>
          <w:lang w:val="pl-PL"/>
        </w:rPr>
        <w:t> </w:t>
      </w:r>
      <w:r w:rsidR="00536A1B" w:rsidRPr="00EF347F">
        <w:rPr>
          <w:noProof/>
          <w:lang w:val="pl-PL"/>
        </w:rPr>
        <w:t>sze</w:t>
      </w:r>
      <w:r w:rsidRPr="00EF347F">
        <w:rPr>
          <w:noProof/>
          <w:lang w:val="pl-PL"/>
        </w:rPr>
        <w:t>roko zakrojoną debatę na temat działań niezbędnych wewnątrz UE i we współpracy</w:t>
      </w:r>
      <w:r w:rsidR="00536A1B" w:rsidRPr="00EF347F">
        <w:rPr>
          <w:noProof/>
          <w:lang w:val="pl-PL"/>
        </w:rPr>
        <w:t xml:space="preserve"> z</w:t>
      </w:r>
      <w:r w:rsidR="00536A1B">
        <w:rPr>
          <w:noProof/>
          <w:lang w:val="pl-PL"/>
        </w:rPr>
        <w:t> </w:t>
      </w:r>
      <w:r w:rsidR="00536A1B" w:rsidRPr="00EF347F">
        <w:rPr>
          <w:noProof/>
          <w:lang w:val="pl-PL"/>
        </w:rPr>
        <w:t>nas</w:t>
      </w:r>
      <w:r w:rsidRPr="00EF347F">
        <w:rPr>
          <w:noProof/>
          <w:lang w:val="pl-PL"/>
        </w:rPr>
        <w:t xml:space="preserve">zymi partnerami na całym świecie. </w:t>
      </w:r>
    </w:p>
    <w:p w14:paraId="62D7A226" w14:textId="5756CAEE" w:rsidR="00482E88" w:rsidRPr="00EF347F" w:rsidRDefault="00482E88" w:rsidP="00482E88">
      <w:pPr>
        <w:rPr>
          <w:noProof/>
          <w:lang w:val="pl-PL"/>
        </w:rPr>
      </w:pPr>
      <w:r w:rsidRPr="00EF347F">
        <w:rPr>
          <w:noProof/>
          <w:lang w:val="pl-PL"/>
        </w:rPr>
        <w:t>Niniejszy komunikat toruje drogę do politycznej debaty</w:t>
      </w:r>
      <w:r w:rsidR="00536A1B" w:rsidRPr="00EF347F">
        <w:rPr>
          <w:noProof/>
          <w:lang w:val="pl-PL"/>
        </w:rPr>
        <w:t xml:space="preserve"> i</w:t>
      </w:r>
      <w:r w:rsidR="00536A1B">
        <w:rPr>
          <w:noProof/>
          <w:lang w:val="pl-PL"/>
        </w:rPr>
        <w:t> </w:t>
      </w:r>
      <w:r w:rsidR="00536A1B" w:rsidRPr="00EF347F">
        <w:rPr>
          <w:noProof/>
          <w:lang w:val="pl-PL"/>
        </w:rPr>
        <w:t>wyb</w:t>
      </w:r>
      <w:r w:rsidRPr="00EF347F">
        <w:rPr>
          <w:noProof/>
          <w:lang w:val="pl-PL"/>
        </w:rPr>
        <w:t>orów obywateli Unii</w:t>
      </w:r>
      <w:r w:rsidR="00536A1B" w:rsidRPr="00EF347F">
        <w:rPr>
          <w:noProof/>
          <w:lang w:val="pl-PL"/>
        </w:rPr>
        <w:t xml:space="preserve"> i</w:t>
      </w:r>
      <w:r w:rsidR="00536A1B">
        <w:rPr>
          <w:noProof/>
          <w:lang w:val="pl-PL"/>
        </w:rPr>
        <w:t> </w:t>
      </w:r>
      <w:r w:rsidR="00536A1B" w:rsidRPr="00EF347F">
        <w:rPr>
          <w:noProof/>
          <w:lang w:val="pl-PL"/>
        </w:rPr>
        <w:t>rzą</w:t>
      </w:r>
      <w:r w:rsidRPr="00EF347F">
        <w:rPr>
          <w:noProof/>
          <w:lang w:val="pl-PL"/>
        </w:rPr>
        <w:t xml:space="preserve">dów na temat dalszych działań. Dzięki temu przyszła Komisja będzie mogła przedstawić wniosek ustawodawczy dotyczący włączenia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do Europejskiego prawa</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w:t>
      </w:r>
      <w:r w:rsidR="00536A1B" w:rsidRPr="00EF347F">
        <w:rPr>
          <w:noProof/>
          <w:lang w:val="pl-PL"/>
        </w:rPr>
        <w:t xml:space="preserve"> i</w:t>
      </w:r>
      <w:r w:rsidR="00536A1B">
        <w:rPr>
          <w:noProof/>
          <w:lang w:val="pl-PL"/>
        </w:rPr>
        <w:t> </w:t>
      </w:r>
      <w:r w:rsidR="00536A1B" w:rsidRPr="00EF347F">
        <w:rPr>
          <w:noProof/>
          <w:lang w:val="pl-PL"/>
        </w:rPr>
        <w:t>opr</w:t>
      </w:r>
      <w:r w:rsidRPr="00EF347F">
        <w:rPr>
          <w:noProof/>
          <w:lang w:val="pl-PL"/>
        </w:rPr>
        <w:t xml:space="preserve">acowania odpowiednich ram polityki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Prace przeprowadzone</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 xml:space="preserve">ach 2024–2029 ukształtują drogę Europy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kol</w:t>
      </w:r>
      <w:r w:rsidRPr="00EF347F">
        <w:rPr>
          <w:noProof/>
          <w:lang w:val="pl-PL"/>
        </w:rPr>
        <w:t xml:space="preserve">ejnych lat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Ramy polityki będą musiały zapewnić zrównoważony</w:t>
      </w:r>
      <w:r w:rsidR="00536A1B" w:rsidRPr="00EF347F">
        <w:rPr>
          <w:noProof/>
          <w:lang w:val="pl-PL"/>
        </w:rPr>
        <w:t xml:space="preserve"> i</w:t>
      </w:r>
      <w:r w:rsidR="00536A1B">
        <w:rPr>
          <w:noProof/>
          <w:lang w:val="pl-PL"/>
        </w:rPr>
        <w:t> </w:t>
      </w:r>
      <w:r w:rsidR="00536A1B" w:rsidRPr="00EF347F">
        <w:rPr>
          <w:noProof/>
          <w:lang w:val="pl-PL"/>
        </w:rPr>
        <w:t>rac</w:t>
      </w:r>
      <w:r w:rsidRPr="00EF347F">
        <w:rPr>
          <w:noProof/>
          <w:lang w:val="pl-PL"/>
        </w:rPr>
        <w:t>jonalny pod względem kosztów wkład wszystkich sektorów</w:t>
      </w:r>
      <w:r w:rsidR="00536A1B" w:rsidRPr="00EF347F">
        <w:rPr>
          <w:noProof/>
          <w:lang w:val="pl-PL"/>
        </w:rPr>
        <w:t xml:space="preserve"> w</w:t>
      </w:r>
      <w:r w:rsidR="00536A1B">
        <w:rPr>
          <w:noProof/>
          <w:lang w:val="pl-PL"/>
        </w:rPr>
        <w:t> </w:t>
      </w:r>
      <w:r w:rsidR="00536A1B" w:rsidRPr="00EF347F">
        <w:rPr>
          <w:noProof/>
          <w:lang w:val="pl-PL"/>
        </w:rPr>
        <w:t>red</w:t>
      </w:r>
      <w:r w:rsidRPr="00EF347F">
        <w:rPr>
          <w:noProof/>
          <w:lang w:val="pl-PL"/>
        </w:rPr>
        <w:t>ukcję emisji gazów cieplarnianych</w:t>
      </w:r>
      <w:r w:rsidR="00536A1B" w:rsidRPr="00EF347F">
        <w:rPr>
          <w:noProof/>
          <w:lang w:val="pl-PL"/>
        </w:rPr>
        <w:t xml:space="preserve"> i</w:t>
      </w:r>
      <w:r w:rsidR="00536A1B">
        <w:rPr>
          <w:noProof/>
          <w:lang w:val="pl-PL"/>
        </w:rPr>
        <w:t> </w:t>
      </w:r>
      <w:r w:rsidR="00536A1B" w:rsidRPr="00EF347F">
        <w:rPr>
          <w:noProof/>
          <w:lang w:val="pl-PL"/>
        </w:rPr>
        <w:t>usu</w:t>
      </w:r>
      <w:r w:rsidRPr="00EF347F">
        <w:rPr>
          <w:noProof/>
          <w:lang w:val="pl-PL"/>
        </w:rPr>
        <w:t xml:space="preserve">wanie dwutlenku węgla. </w:t>
      </w:r>
    </w:p>
    <w:p w14:paraId="05747D66" w14:textId="696A7BA8" w:rsidR="00482E88" w:rsidRPr="00EF347F" w:rsidRDefault="00482E88" w:rsidP="00482E88">
      <w:pPr>
        <w:rPr>
          <w:noProof/>
          <w:lang w:val="pl-PL"/>
        </w:rPr>
      </w:pPr>
      <w:r w:rsidRPr="00EF347F">
        <w:rPr>
          <w:noProof/>
          <w:lang w:val="pl-PL"/>
        </w:rPr>
        <w:t>Jednocześnie, aby osiągnąć niezbędną redukcję emisji gazów cieplarnianych</w:t>
      </w:r>
      <w:r w:rsidR="00536A1B" w:rsidRPr="00EF347F">
        <w:rPr>
          <w:noProof/>
          <w:lang w:val="pl-PL"/>
        </w:rPr>
        <w:t xml:space="preserve"> i</w:t>
      </w:r>
      <w:r w:rsidR="00536A1B">
        <w:rPr>
          <w:noProof/>
          <w:lang w:val="pl-PL"/>
        </w:rPr>
        <w:t> </w:t>
      </w:r>
      <w:r w:rsidR="00536A1B" w:rsidRPr="00EF347F">
        <w:rPr>
          <w:noProof/>
          <w:lang w:val="pl-PL"/>
        </w:rPr>
        <w:t>usu</w:t>
      </w:r>
      <w:r w:rsidRPr="00EF347F">
        <w:rPr>
          <w:noProof/>
          <w:lang w:val="pl-PL"/>
        </w:rPr>
        <w:t xml:space="preserve">wanie dwutlenku węgla, należy ustanowić warunki podstawowe. Obejmują one pełne wdrożenie ram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zapewnienie konkurencyjności europejskiego przemysłu</w:t>
      </w:r>
      <w:r w:rsidR="00536A1B" w:rsidRPr="00EF347F">
        <w:rPr>
          <w:noProof/>
          <w:lang w:val="pl-PL"/>
        </w:rPr>
        <w:t xml:space="preserve"> i</w:t>
      </w:r>
      <w:r w:rsidR="00536A1B">
        <w:rPr>
          <w:noProof/>
          <w:lang w:val="pl-PL"/>
        </w:rPr>
        <w:t> </w:t>
      </w:r>
      <w:r w:rsidR="00536A1B" w:rsidRPr="00EF347F">
        <w:rPr>
          <w:noProof/>
          <w:lang w:val="pl-PL"/>
        </w:rPr>
        <w:t>rol</w:t>
      </w:r>
      <w:r w:rsidRPr="00EF347F">
        <w:rPr>
          <w:noProof/>
          <w:lang w:val="pl-PL"/>
        </w:rPr>
        <w:t>nictwa; środki służące zapewnieniu sprawiedliwej transformacji; równe warunki działania na całym świecie oraz strategiczny dialog</w:t>
      </w:r>
      <w:r w:rsidR="00536A1B" w:rsidRPr="00EF347F">
        <w:rPr>
          <w:noProof/>
          <w:lang w:val="pl-PL"/>
        </w:rPr>
        <w:t xml:space="preserve"> z</w:t>
      </w:r>
      <w:r w:rsidR="00536A1B">
        <w:rPr>
          <w:noProof/>
          <w:lang w:val="pl-PL"/>
        </w:rPr>
        <w:t> </w:t>
      </w:r>
      <w:r w:rsidR="00536A1B" w:rsidRPr="00EF347F">
        <w:rPr>
          <w:noProof/>
          <w:lang w:val="pl-PL"/>
        </w:rPr>
        <w:t>zai</w:t>
      </w:r>
      <w:r w:rsidRPr="00EF347F">
        <w:rPr>
          <w:noProof/>
          <w:lang w:val="pl-PL"/>
        </w:rPr>
        <w:t xml:space="preserve">nteresowanymi stronami na temat ram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między innymi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umożliwienia sektorowi rolnemu utrzymania jego roli jako gwaranta bezpieczeństwa żywnościowego przy jednoczesnej dekarbonizacji.</w:t>
      </w:r>
    </w:p>
    <w:p w14:paraId="60FB739E" w14:textId="77777777" w:rsidR="00482E88" w:rsidRPr="00EF347F" w:rsidRDefault="00482E88" w:rsidP="00482E88">
      <w:pPr>
        <w:rPr>
          <w:noProof/>
          <w:lang w:val="pl-PL"/>
        </w:rPr>
      </w:pPr>
    </w:p>
    <w:p w14:paraId="298F4BC4" w14:textId="2F16E023" w:rsidR="00482E88" w:rsidRPr="00EF347F" w:rsidRDefault="00482E88" w:rsidP="00482E88">
      <w:pPr>
        <w:rPr>
          <w:noProof/>
          <w:lang w:val="pl-PL"/>
        </w:rPr>
      </w:pPr>
      <w:r w:rsidRPr="00EF347F">
        <w:rPr>
          <w:noProof/>
          <w:lang w:val="pl-PL"/>
        </w:rPr>
        <w:t xml:space="preserve">Wyznaczenie celu UE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pokaże determinację UE, aby pozostać</w:t>
      </w:r>
      <w:r w:rsidR="00536A1B" w:rsidRPr="00EF347F">
        <w:rPr>
          <w:noProof/>
          <w:lang w:val="pl-PL"/>
        </w:rPr>
        <w:t xml:space="preserve"> w</w:t>
      </w:r>
      <w:r w:rsidR="00536A1B">
        <w:rPr>
          <w:noProof/>
          <w:lang w:val="pl-PL"/>
        </w:rPr>
        <w:t> </w:t>
      </w:r>
      <w:r w:rsidR="00536A1B" w:rsidRPr="00EF347F">
        <w:rPr>
          <w:noProof/>
          <w:lang w:val="pl-PL"/>
        </w:rPr>
        <w:t>czo</w:t>
      </w:r>
      <w:r w:rsidRPr="00EF347F">
        <w:rPr>
          <w:noProof/>
          <w:lang w:val="pl-PL"/>
        </w:rPr>
        <w:t>łówce światowej dynamiki rozwoju produkcji czystych technologii</w:t>
      </w:r>
      <w:r w:rsidR="00536A1B" w:rsidRPr="00EF347F">
        <w:rPr>
          <w:noProof/>
          <w:lang w:val="pl-PL"/>
        </w:rPr>
        <w:t xml:space="preserve"> i</w:t>
      </w:r>
      <w:r w:rsidR="00536A1B">
        <w:rPr>
          <w:noProof/>
          <w:lang w:val="pl-PL"/>
        </w:rPr>
        <w:t> </w:t>
      </w:r>
      <w:r w:rsidR="00536A1B" w:rsidRPr="00EF347F">
        <w:rPr>
          <w:noProof/>
          <w:lang w:val="pl-PL"/>
        </w:rPr>
        <w:t>wyk</w:t>
      </w:r>
      <w:r w:rsidRPr="00EF347F">
        <w:rPr>
          <w:noProof/>
          <w:lang w:val="pl-PL"/>
        </w:rPr>
        <w:t>orzystania możliwości wzrostu gospodarczego</w:t>
      </w:r>
      <w:r w:rsidR="00536A1B" w:rsidRPr="00EF347F">
        <w:rPr>
          <w:noProof/>
          <w:lang w:val="pl-PL"/>
        </w:rPr>
        <w:t xml:space="preserve"> i</w:t>
      </w:r>
      <w:r w:rsidR="00536A1B">
        <w:rPr>
          <w:noProof/>
          <w:lang w:val="pl-PL"/>
        </w:rPr>
        <w:t> </w:t>
      </w:r>
      <w:r w:rsidR="00536A1B" w:rsidRPr="00EF347F">
        <w:rPr>
          <w:noProof/>
          <w:lang w:val="pl-PL"/>
        </w:rPr>
        <w:t>two</w:t>
      </w:r>
      <w:r w:rsidRPr="00EF347F">
        <w:rPr>
          <w:noProof/>
          <w:lang w:val="pl-PL"/>
        </w:rPr>
        <w:t>rzenia miejsc pracy. Będzie to wyraźny sygnał dla reszty świata, że Europa pozostaje</w:t>
      </w:r>
      <w:r w:rsidR="00536A1B" w:rsidRPr="00EF347F">
        <w:rPr>
          <w:noProof/>
          <w:lang w:val="pl-PL"/>
        </w:rPr>
        <w:t xml:space="preserve"> w</w:t>
      </w:r>
      <w:r w:rsidR="00536A1B">
        <w:rPr>
          <w:noProof/>
          <w:lang w:val="pl-PL"/>
        </w:rPr>
        <w:t> </w:t>
      </w:r>
      <w:r w:rsidR="00536A1B" w:rsidRPr="00EF347F">
        <w:rPr>
          <w:noProof/>
          <w:lang w:val="pl-PL"/>
        </w:rPr>
        <w:t>peł</w:t>
      </w:r>
      <w:r w:rsidRPr="00EF347F">
        <w:rPr>
          <w:noProof/>
          <w:lang w:val="pl-PL"/>
        </w:rPr>
        <w:t>ni zaangażowana</w:t>
      </w:r>
      <w:r w:rsidR="00536A1B" w:rsidRPr="00EF347F">
        <w:rPr>
          <w:noProof/>
          <w:lang w:val="pl-PL"/>
        </w:rPr>
        <w:t xml:space="preserve"> w</w:t>
      </w:r>
      <w:r w:rsidR="00536A1B">
        <w:rPr>
          <w:noProof/>
          <w:lang w:val="pl-PL"/>
        </w:rPr>
        <w:t> </w:t>
      </w:r>
      <w:r w:rsidR="00536A1B" w:rsidRPr="00EF347F">
        <w:rPr>
          <w:noProof/>
          <w:lang w:val="pl-PL"/>
        </w:rPr>
        <w:t>rea</w:t>
      </w:r>
      <w:r w:rsidRPr="00EF347F">
        <w:rPr>
          <w:noProof/>
          <w:lang w:val="pl-PL"/>
        </w:rPr>
        <w:t>lizację porozumienia paryskiego</w:t>
      </w:r>
      <w:r w:rsidR="00536A1B" w:rsidRPr="00EF347F">
        <w:rPr>
          <w:noProof/>
          <w:lang w:val="pl-PL"/>
        </w:rPr>
        <w:t xml:space="preserve"> i</w:t>
      </w:r>
      <w:r w:rsidR="00536A1B">
        <w:rPr>
          <w:noProof/>
          <w:lang w:val="pl-PL"/>
        </w:rPr>
        <w:t> </w:t>
      </w:r>
      <w:r w:rsidR="00536A1B" w:rsidRPr="00EF347F">
        <w:rPr>
          <w:noProof/>
          <w:lang w:val="pl-PL"/>
        </w:rPr>
        <w:t>dzi</w:t>
      </w:r>
      <w:r w:rsidRPr="00EF347F">
        <w:rPr>
          <w:noProof/>
          <w:lang w:val="pl-PL"/>
        </w:rPr>
        <w:t>ałań wielostronnych, dając przykład</w:t>
      </w:r>
      <w:r w:rsidR="00536A1B" w:rsidRPr="00EF347F">
        <w:rPr>
          <w:noProof/>
          <w:lang w:val="pl-PL"/>
        </w:rPr>
        <w:t xml:space="preserve"> i</w:t>
      </w:r>
      <w:r w:rsidR="00536A1B">
        <w:rPr>
          <w:noProof/>
          <w:lang w:val="pl-PL"/>
        </w:rPr>
        <w:t> </w:t>
      </w:r>
      <w:r w:rsidR="00536A1B" w:rsidRPr="00EF347F">
        <w:rPr>
          <w:noProof/>
          <w:lang w:val="pl-PL"/>
        </w:rPr>
        <w:t>śro</w:t>
      </w:r>
      <w:r w:rsidRPr="00EF347F">
        <w:rPr>
          <w:noProof/>
          <w:lang w:val="pl-PL"/>
        </w:rPr>
        <w:t>dki umożliwiające działanie innym podmiotom.</w:t>
      </w:r>
    </w:p>
    <w:p w14:paraId="795A7019" w14:textId="77777777" w:rsidR="00482E88" w:rsidRPr="00EF347F" w:rsidRDefault="00482E88" w:rsidP="00482E88">
      <w:pPr>
        <w:rPr>
          <w:noProof/>
          <w:lang w:val="pl-PL"/>
        </w:rPr>
      </w:pPr>
    </w:p>
    <w:tbl>
      <w:tblPr>
        <w:tblStyle w:val="TableGrid"/>
        <w:tblW w:w="0" w:type="auto"/>
        <w:tblLook w:val="04A0" w:firstRow="1" w:lastRow="0" w:firstColumn="1" w:lastColumn="0" w:noHBand="0" w:noVBand="1"/>
      </w:tblPr>
      <w:tblGrid>
        <w:gridCol w:w="9242"/>
      </w:tblGrid>
      <w:tr w:rsidR="00482E88" w:rsidRPr="00F8702D" w14:paraId="6D0C77F7" w14:textId="77777777" w:rsidTr="002205E6">
        <w:trPr>
          <w:trHeight w:val="300"/>
        </w:trPr>
        <w:tc>
          <w:tcPr>
            <w:tcW w:w="9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D8B5D61" w14:textId="77777777" w:rsidR="00482E88" w:rsidRPr="009C5E8D" w:rsidRDefault="00482E88" w:rsidP="002205E6">
            <w:pPr>
              <w:ind w:left="3600"/>
              <w:rPr>
                <w:b/>
                <w:noProof/>
              </w:rPr>
            </w:pPr>
            <w:r>
              <w:rPr>
                <w:b/>
                <w:noProof/>
              </w:rPr>
              <w:t xml:space="preserve">ZAŁĄCZNIK </w:t>
            </w:r>
          </w:p>
          <w:p w14:paraId="068A141B" w14:textId="77777777" w:rsidR="00482E88" w:rsidRPr="009C5E8D" w:rsidRDefault="00482E88" w:rsidP="002205E6">
            <w:pPr>
              <w:rPr>
                <w:b/>
                <w:noProof/>
              </w:rPr>
            </w:pPr>
          </w:p>
          <w:p w14:paraId="7A31F652" w14:textId="5A5474E4" w:rsidR="00482E88" w:rsidRPr="00F33203" w:rsidRDefault="00482E88" w:rsidP="00F33203">
            <w:pPr>
              <w:pStyle w:val="ListParagraph"/>
              <w:numPr>
                <w:ilvl w:val="0"/>
                <w:numId w:val="135"/>
              </w:numPr>
              <w:ind w:left="360"/>
              <w:rPr>
                <w:b/>
                <w:bCs/>
                <w:noProof/>
                <w:lang w:val="pl-PL"/>
              </w:rPr>
            </w:pPr>
            <w:r w:rsidRPr="00F33203">
              <w:rPr>
                <w:b/>
                <w:bCs/>
                <w:noProof/>
                <w:lang w:val="pl-PL"/>
              </w:rPr>
              <w:t xml:space="preserve">Elementy składowe służące osiągnięciu celu </w:t>
            </w:r>
            <w:r w:rsidRPr="001A0D61">
              <w:rPr>
                <w:b/>
                <w:bCs/>
                <w:noProof/>
                <w:lang w:val="pl-PL"/>
              </w:rPr>
              <w:t>na</w:t>
            </w:r>
            <w:r w:rsidR="001A0D61" w:rsidRPr="001A0D61">
              <w:rPr>
                <w:b/>
                <w:bCs/>
                <w:noProof/>
                <w:lang w:val="pl-PL"/>
              </w:rPr>
              <w:t> </w:t>
            </w:r>
            <w:r w:rsidRPr="001A0D61">
              <w:rPr>
                <w:b/>
                <w:bCs/>
                <w:noProof/>
                <w:lang w:val="pl-PL"/>
              </w:rPr>
              <w:t>2</w:t>
            </w:r>
            <w:r w:rsidRPr="00F33203">
              <w:rPr>
                <w:b/>
                <w:bCs/>
                <w:noProof/>
                <w:lang w:val="pl-PL"/>
              </w:rPr>
              <w:t>0</w:t>
            </w:r>
            <w:r w:rsidRPr="001A0D61">
              <w:rPr>
                <w:b/>
                <w:bCs/>
                <w:noProof/>
                <w:lang w:val="pl-PL"/>
              </w:rPr>
              <w:t>40</w:t>
            </w:r>
            <w:r w:rsidR="001A0D61" w:rsidRPr="001A0D61">
              <w:rPr>
                <w:b/>
                <w:bCs/>
                <w:noProof/>
                <w:lang w:val="pl-PL"/>
              </w:rPr>
              <w:t> </w:t>
            </w:r>
            <w:r w:rsidRPr="001A0D61">
              <w:rPr>
                <w:b/>
                <w:bCs/>
                <w:noProof/>
                <w:lang w:val="pl-PL"/>
              </w:rPr>
              <w:t>r.</w:t>
            </w:r>
          </w:p>
          <w:p w14:paraId="69C38F90" w14:textId="77777777" w:rsidR="00482E88" w:rsidRPr="00EF347F" w:rsidRDefault="00482E88" w:rsidP="002205E6">
            <w:pPr>
              <w:rPr>
                <w:b/>
                <w:noProof/>
                <w:lang w:val="pl-PL"/>
              </w:rPr>
            </w:pPr>
          </w:p>
          <w:p w14:paraId="0E67772F" w14:textId="5A1CCBBB" w:rsidR="00482E88" w:rsidRPr="00EF347F" w:rsidRDefault="00482E88" w:rsidP="005060FD">
            <w:pPr>
              <w:pStyle w:val="ListParagraph"/>
              <w:numPr>
                <w:ilvl w:val="0"/>
                <w:numId w:val="49"/>
              </w:numPr>
              <w:rPr>
                <w:noProof/>
                <w:lang w:val="pl-PL"/>
              </w:rPr>
            </w:pPr>
            <w:r w:rsidRPr="00EF347F">
              <w:rPr>
                <w:b/>
                <w:noProof/>
                <w:lang w:val="pl-PL"/>
              </w:rPr>
              <w:t>Odporny</w:t>
            </w:r>
            <w:r w:rsidR="00536A1B" w:rsidRPr="00EF347F">
              <w:rPr>
                <w:b/>
                <w:noProof/>
                <w:lang w:val="pl-PL"/>
              </w:rPr>
              <w:t xml:space="preserve"> i</w:t>
            </w:r>
            <w:r w:rsidR="00536A1B">
              <w:rPr>
                <w:b/>
                <w:noProof/>
                <w:lang w:val="pl-PL"/>
              </w:rPr>
              <w:t> </w:t>
            </w:r>
            <w:r w:rsidR="00536A1B" w:rsidRPr="00EF347F">
              <w:rPr>
                <w:b/>
                <w:noProof/>
                <w:lang w:val="pl-PL"/>
              </w:rPr>
              <w:t>zde</w:t>
            </w:r>
            <w:r w:rsidRPr="00EF347F">
              <w:rPr>
                <w:b/>
                <w:noProof/>
                <w:lang w:val="pl-PL"/>
              </w:rPr>
              <w:t>karbonizowany system energetyczny dla naszych budynków, transportu</w:t>
            </w:r>
            <w:r w:rsidR="00536A1B" w:rsidRPr="00EF347F">
              <w:rPr>
                <w:b/>
                <w:noProof/>
                <w:lang w:val="pl-PL"/>
              </w:rPr>
              <w:t xml:space="preserve"> i</w:t>
            </w:r>
            <w:r w:rsidR="00536A1B">
              <w:rPr>
                <w:b/>
                <w:noProof/>
                <w:lang w:val="pl-PL"/>
              </w:rPr>
              <w:t> </w:t>
            </w:r>
            <w:r w:rsidR="00536A1B" w:rsidRPr="00EF347F">
              <w:rPr>
                <w:b/>
                <w:noProof/>
                <w:lang w:val="pl-PL"/>
              </w:rPr>
              <w:t>prz</w:t>
            </w:r>
            <w:r w:rsidRPr="00EF347F">
              <w:rPr>
                <w:b/>
                <w:noProof/>
                <w:lang w:val="pl-PL"/>
              </w:rPr>
              <w:t>emysłu.</w:t>
            </w:r>
          </w:p>
          <w:p w14:paraId="325400D2" w14:textId="0639CFA3" w:rsidR="00482E88" w:rsidRPr="00EF347F" w:rsidRDefault="00482E88" w:rsidP="00954C50">
            <w:pPr>
              <w:numPr>
                <w:ilvl w:val="0"/>
                <w:numId w:val="133"/>
              </w:numPr>
              <w:rPr>
                <w:noProof/>
                <w:lang w:val="pl-PL"/>
              </w:rPr>
            </w:pPr>
            <w:r w:rsidRPr="00EF347F">
              <w:rPr>
                <w:noProof/>
                <w:lang w:val="pl-PL"/>
              </w:rPr>
              <w:t>Niezbędne będą wszystkie bezemisyjne</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 rozwiązania energetyczne (odnawialne źródła energii, energia jądrowa, efektywność energetyczna, bardziej zrównoważone magazynowanie bioenergii, CCU, usuwanie dwutlenku węgla, energia geotermalna</w:t>
            </w:r>
            <w:r w:rsidR="00536A1B" w:rsidRPr="00EF347F">
              <w:rPr>
                <w:noProof/>
                <w:lang w:val="pl-PL"/>
              </w:rPr>
              <w:t xml:space="preserve"> i</w:t>
            </w:r>
            <w:r w:rsidR="00536A1B">
              <w:rPr>
                <w:noProof/>
                <w:lang w:val="pl-PL"/>
              </w:rPr>
              <w:t> </w:t>
            </w:r>
            <w:r w:rsidR="00536A1B" w:rsidRPr="00EF347F">
              <w:rPr>
                <w:noProof/>
                <w:lang w:val="pl-PL"/>
              </w:rPr>
              <w:t>hyd</w:t>
            </w:r>
            <w:r w:rsidRPr="00EF347F">
              <w:rPr>
                <w:noProof/>
                <w:lang w:val="pl-PL"/>
              </w:rPr>
              <w:t>roenergia oraz wszystkie inne obecne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 xml:space="preserve">yszłe technologie neutralne emisyjnie). </w:t>
            </w:r>
          </w:p>
          <w:p w14:paraId="5BB03B59" w14:textId="055B43F6" w:rsidR="00482E88" w:rsidRPr="00EF347F" w:rsidRDefault="00482E88" w:rsidP="00954C50">
            <w:pPr>
              <w:numPr>
                <w:ilvl w:val="0"/>
                <w:numId w:val="133"/>
              </w:numPr>
              <w:rPr>
                <w:noProof/>
                <w:lang w:val="pl-PL"/>
              </w:rPr>
            </w:pPr>
            <w:r w:rsidRPr="00EF347F">
              <w:rPr>
                <w:noProof/>
                <w:lang w:val="pl-PL"/>
              </w:rPr>
              <w:t>Odejście od paliw kopalnych zwiększy niezależność</w:t>
            </w:r>
            <w:r w:rsidR="00536A1B" w:rsidRPr="00EF347F">
              <w:rPr>
                <w:noProof/>
                <w:lang w:val="pl-PL"/>
              </w:rPr>
              <w:t xml:space="preserve"> i</w:t>
            </w:r>
            <w:r w:rsidR="00536A1B">
              <w:rPr>
                <w:noProof/>
                <w:lang w:val="pl-PL"/>
              </w:rPr>
              <w:t> </w:t>
            </w:r>
            <w:r w:rsidR="00536A1B" w:rsidRPr="00EF347F">
              <w:rPr>
                <w:noProof/>
                <w:lang w:val="pl-PL"/>
              </w:rPr>
              <w:t>otw</w:t>
            </w:r>
            <w:r w:rsidRPr="00EF347F">
              <w:rPr>
                <w:noProof/>
                <w:lang w:val="pl-PL"/>
              </w:rPr>
              <w:t>artą strategiczną autonomię UE oraz zmniejszy ryzyko wstrząsów cenowych. Należy stopniowo odejść od stałych paliw kopalnych. Zgodnie</w:t>
            </w:r>
            <w:r w:rsidR="00536A1B" w:rsidRPr="00EF347F">
              <w:rPr>
                <w:noProof/>
                <w:lang w:val="pl-PL"/>
              </w:rPr>
              <w:t xml:space="preserve"> z</w:t>
            </w:r>
            <w:r w:rsidR="00536A1B">
              <w:rPr>
                <w:noProof/>
                <w:lang w:val="pl-PL"/>
              </w:rPr>
              <w:t> </w:t>
            </w:r>
            <w:r w:rsidR="00536A1B" w:rsidRPr="00EF347F">
              <w:rPr>
                <w:noProof/>
                <w:lang w:val="pl-PL"/>
              </w:rPr>
              <w:t>pla</w:t>
            </w:r>
            <w:r w:rsidRPr="00EF347F">
              <w:rPr>
                <w:noProof/>
                <w:lang w:val="pl-PL"/>
              </w:rPr>
              <w:t>nem REPowerEU zużycie gazu</w:t>
            </w:r>
            <w:r w:rsidR="00536A1B" w:rsidRPr="00EF347F">
              <w:rPr>
                <w:noProof/>
                <w:lang w:val="pl-PL"/>
              </w:rPr>
              <w:t xml:space="preserve"> i</w:t>
            </w:r>
            <w:r w:rsidR="00536A1B">
              <w:rPr>
                <w:noProof/>
                <w:lang w:val="pl-PL"/>
              </w:rPr>
              <w:t> </w:t>
            </w:r>
            <w:r w:rsidR="00536A1B" w:rsidRPr="00EF347F">
              <w:rPr>
                <w:noProof/>
                <w:lang w:val="pl-PL"/>
              </w:rPr>
              <w:t>rop</w:t>
            </w:r>
            <w:r w:rsidRPr="00EF347F">
              <w:rPr>
                <w:noProof/>
                <w:lang w:val="pl-PL"/>
              </w:rPr>
              <w:t>y naftowej powinno zmniejszać się</w:t>
            </w:r>
            <w:r w:rsidR="00536A1B" w:rsidRPr="00EF347F">
              <w:rPr>
                <w:noProof/>
                <w:lang w:val="pl-PL"/>
              </w:rPr>
              <w:t xml:space="preserve"> z</w:t>
            </w:r>
            <w:r w:rsidR="00536A1B">
              <w:rPr>
                <w:noProof/>
                <w:lang w:val="pl-PL"/>
              </w:rPr>
              <w:t> </w:t>
            </w:r>
            <w:r w:rsidR="00536A1B" w:rsidRPr="00EF347F">
              <w:rPr>
                <w:noProof/>
                <w:lang w:val="pl-PL"/>
              </w:rPr>
              <w:t>upł</w:t>
            </w:r>
            <w:r w:rsidRPr="00EF347F">
              <w:rPr>
                <w:noProof/>
                <w:lang w:val="pl-PL"/>
              </w:rPr>
              <w:t>ywem czasu</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gwarantujący bezpieczeństwo dostaw w UE. Łańcuch dostaw wodoru odnawialnego</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koemisyjnego powinien przyczynić się do sezonowego magazynowania i do obniżenie emisyjności sektorów.</w:t>
            </w:r>
          </w:p>
          <w:p w14:paraId="12E1B4FA" w14:textId="61AD5D1C" w:rsidR="00482E88" w:rsidRPr="00EF347F" w:rsidRDefault="00482E88" w:rsidP="00954C50">
            <w:pPr>
              <w:numPr>
                <w:ilvl w:val="0"/>
                <w:numId w:val="133"/>
              </w:numPr>
              <w:rPr>
                <w:noProof/>
                <w:lang w:val="pl-PL"/>
              </w:rPr>
            </w:pPr>
            <w:r w:rsidRPr="00EF347F">
              <w:rPr>
                <w:noProof/>
                <w:lang w:val="pl-PL"/>
              </w:rPr>
              <w:t>Głównym elementem transformacji będzie elektryfikacja realizowana</w:t>
            </w:r>
            <w:r w:rsidR="00536A1B" w:rsidRPr="00EF347F">
              <w:rPr>
                <w:noProof/>
                <w:lang w:val="pl-PL"/>
              </w:rPr>
              <w:t xml:space="preserve"> w</w:t>
            </w:r>
            <w:r w:rsidR="00536A1B">
              <w:rPr>
                <w:noProof/>
                <w:lang w:val="pl-PL"/>
              </w:rPr>
              <w:t> </w:t>
            </w:r>
            <w:r w:rsidR="00536A1B" w:rsidRPr="00EF347F">
              <w:rPr>
                <w:noProof/>
                <w:lang w:val="pl-PL"/>
              </w:rPr>
              <w:t>dro</w:t>
            </w:r>
            <w:r w:rsidRPr="00EF347F">
              <w:rPr>
                <w:noProof/>
                <w:lang w:val="pl-PL"/>
              </w:rPr>
              <w:t>dze rozbudowy infrastruktury ładowania, pomp ciepła</w:t>
            </w:r>
            <w:r w:rsidR="00536A1B" w:rsidRPr="00EF347F">
              <w:rPr>
                <w:noProof/>
                <w:lang w:val="pl-PL"/>
              </w:rPr>
              <w:t xml:space="preserve"> i</w:t>
            </w:r>
            <w:r w:rsidR="00536A1B">
              <w:rPr>
                <w:noProof/>
                <w:lang w:val="pl-PL"/>
              </w:rPr>
              <w:t> </w:t>
            </w:r>
            <w:r w:rsidR="00536A1B" w:rsidRPr="00EF347F">
              <w:rPr>
                <w:noProof/>
                <w:lang w:val="pl-PL"/>
              </w:rPr>
              <w:t>izo</w:t>
            </w:r>
            <w:r w:rsidRPr="00EF347F">
              <w:rPr>
                <w:noProof/>
                <w:lang w:val="pl-PL"/>
              </w:rPr>
              <w:t xml:space="preserve">lacji budynków. </w:t>
            </w:r>
            <w:r w:rsidRPr="00EF347F">
              <w:rPr>
                <w:noProof/>
                <w:color w:val="000000" w:themeColor="text1"/>
                <w:lang w:val="pl-PL"/>
              </w:rPr>
              <w:t>Sektor energii elektrycznej powinien zbliżać się do osiągnięcia pełnej dekarbonizacji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dru</w:t>
            </w:r>
            <w:r w:rsidRPr="00EF347F">
              <w:rPr>
                <w:noProof/>
                <w:color w:val="000000" w:themeColor="text1"/>
                <w:lang w:val="pl-PL"/>
              </w:rPr>
              <w:t xml:space="preserve">giej połowie </w:t>
            </w:r>
            <w:r w:rsidRPr="001A0D61">
              <w:rPr>
                <w:noProof/>
                <w:color w:val="000000" w:themeColor="text1"/>
                <w:lang w:val="pl-PL"/>
              </w:rPr>
              <w:t>lat</w:t>
            </w:r>
            <w:r w:rsidR="001A0D61" w:rsidRPr="001A0D61">
              <w:rPr>
                <w:noProof/>
                <w:color w:val="000000" w:themeColor="text1"/>
                <w:lang w:val="pl-PL"/>
              </w:rPr>
              <w:t> </w:t>
            </w:r>
            <w:r w:rsidRPr="001A0D61">
              <w:rPr>
                <w:noProof/>
                <w:color w:val="000000" w:themeColor="text1"/>
                <w:lang w:val="pl-PL"/>
              </w:rPr>
              <w:t>3</w:t>
            </w:r>
            <w:r w:rsidRPr="00EF347F">
              <w:rPr>
                <w:noProof/>
                <w:color w:val="000000" w:themeColor="text1"/>
                <w:lang w:val="pl-PL"/>
              </w:rPr>
              <w:t>0. XXI w.</w:t>
            </w:r>
            <w:r w:rsidRPr="00EF347F">
              <w:rPr>
                <w:noProof/>
                <w:lang w:val="pl-PL"/>
              </w:rPr>
              <w:t xml:space="preserve"> przy zwiększonej elastyczności dzięki inteligentnym sieciom, magazynowaniu energii, reagowaniu na zapotrzebowanie</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koemisyjnemu sterowalnemu magazynowaniu energii. Będzie to wymagało szeroko zakrojonych działań na rzecz zmiany kwalifikacji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produkcji</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serwacji.</w:t>
            </w:r>
          </w:p>
          <w:p w14:paraId="77E8A705" w14:textId="501A831A" w:rsidR="00482E88" w:rsidRPr="00EF347F" w:rsidRDefault="00B1019F" w:rsidP="00954C50">
            <w:pPr>
              <w:numPr>
                <w:ilvl w:val="0"/>
                <w:numId w:val="133"/>
              </w:numPr>
              <w:spacing w:before="100" w:beforeAutospacing="1" w:after="160" w:line="221" w:lineRule="atLeast"/>
              <w:rPr>
                <w:noProof/>
                <w:lang w:val="pl-PL"/>
              </w:rPr>
            </w:pPr>
            <w:r w:rsidRPr="00EF347F">
              <w:rPr>
                <w:noProof/>
                <w:lang w:val="pl-PL"/>
              </w:rPr>
              <w:t xml:space="preserve">Cel klimatyczny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będzie wymagał znacznej rozbudowy</w:t>
            </w:r>
            <w:r w:rsidR="00536A1B" w:rsidRPr="00EF347F">
              <w:rPr>
                <w:noProof/>
                <w:lang w:val="pl-PL"/>
              </w:rPr>
              <w:t xml:space="preserve"> i</w:t>
            </w:r>
            <w:r w:rsidR="00536A1B">
              <w:rPr>
                <w:noProof/>
                <w:lang w:val="pl-PL"/>
              </w:rPr>
              <w:t> </w:t>
            </w:r>
            <w:r w:rsidR="00536A1B" w:rsidRPr="00EF347F">
              <w:rPr>
                <w:noProof/>
                <w:lang w:val="pl-PL"/>
              </w:rPr>
              <w:t>mod</w:t>
            </w:r>
            <w:r w:rsidRPr="00EF347F">
              <w:rPr>
                <w:noProof/>
                <w:lang w:val="pl-PL"/>
              </w:rPr>
              <w:t>ernizacji unijnych sieci energetycznych</w:t>
            </w:r>
            <w:r w:rsidR="00536A1B" w:rsidRPr="00EF347F">
              <w:rPr>
                <w:noProof/>
                <w:lang w:val="pl-PL"/>
              </w:rPr>
              <w:t xml:space="preserve"> i</w:t>
            </w:r>
            <w:r w:rsidR="00536A1B">
              <w:rPr>
                <w:noProof/>
                <w:lang w:val="pl-PL"/>
              </w:rPr>
              <w:t> </w:t>
            </w:r>
            <w:r w:rsidR="00536A1B" w:rsidRPr="00EF347F">
              <w:rPr>
                <w:noProof/>
                <w:lang w:val="pl-PL"/>
              </w:rPr>
              <w:t>mag</w:t>
            </w:r>
            <w:r w:rsidRPr="00EF347F">
              <w:rPr>
                <w:noProof/>
                <w:lang w:val="pl-PL"/>
              </w:rPr>
              <w:t>azynów. Zmiany</w:t>
            </w:r>
            <w:r w:rsidR="00536A1B" w:rsidRPr="00EF347F">
              <w:rPr>
                <w:noProof/>
                <w:lang w:val="pl-PL"/>
              </w:rPr>
              <w:t xml:space="preserve"> w</w:t>
            </w:r>
            <w:r w:rsidR="00536A1B">
              <w:rPr>
                <w:noProof/>
                <w:lang w:val="pl-PL"/>
              </w:rPr>
              <w:t> </w:t>
            </w:r>
            <w:r w:rsidR="00536A1B" w:rsidRPr="00EF347F">
              <w:rPr>
                <w:noProof/>
                <w:lang w:val="pl-PL"/>
              </w:rPr>
              <w:t>kos</w:t>
            </w:r>
            <w:r w:rsidRPr="00EF347F">
              <w:rPr>
                <w:noProof/>
                <w:lang w:val="pl-PL"/>
              </w:rPr>
              <w:t>zyku energetycznym będą wymagały znacznych inwestycji</w:t>
            </w:r>
            <w:r w:rsidR="00536A1B" w:rsidRPr="00EF347F">
              <w:rPr>
                <w:noProof/>
                <w:lang w:val="pl-PL"/>
              </w:rPr>
              <w:t xml:space="preserve"> w</w:t>
            </w:r>
            <w:r w:rsidR="00536A1B">
              <w:rPr>
                <w:noProof/>
                <w:lang w:val="pl-PL"/>
              </w:rPr>
              <w:t> </w:t>
            </w:r>
            <w:r w:rsidR="00536A1B" w:rsidRPr="00EF347F">
              <w:rPr>
                <w:noProof/>
                <w:lang w:val="pl-PL"/>
              </w:rPr>
              <w:t>cią</w:t>
            </w:r>
            <w:r w:rsidRPr="00EF347F">
              <w:rPr>
                <w:noProof/>
                <w:lang w:val="pl-PL"/>
              </w:rPr>
              <w:t>gu najbliższych 10–15 lat</w:t>
            </w:r>
            <w:r w:rsidR="00536A1B" w:rsidRPr="00EF347F">
              <w:rPr>
                <w:noProof/>
                <w:lang w:val="pl-PL"/>
              </w:rPr>
              <w:t xml:space="preserve"> i</w:t>
            </w:r>
            <w:r w:rsidR="00536A1B">
              <w:rPr>
                <w:noProof/>
                <w:lang w:val="pl-PL"/>
              </w:rPr>
              <w:t> </w:t>
            </w:r>
            <w:r w:rsidR="00536A1B" w:rsidRPr="00EF347F">
              <w:rPr>
                <w:noProof/>
                <w:lang w:val="pl-PL"/>
              </w:rPr>
              <w:t>będ</w:t>
            </w:r>
            <w:r w:rsidRPr="00EF347F">
              <w:rPr>
                <w:noProof/>
                <w:lang w:val="pl-PL"/>
              </w:rPr>
              <w:t>ą zależeć od możliwości ustanowienia odpowiednich ram regulacyjnych, zintegrowanego planowania infrastruktury, konkurencyjnej produkcji</w:t>
            </w:r>
            <w:r w:rsidR="00536A1B" w:rsidRPr="00EF347F">
              <w:rPr>
                <w:noProof/>
                <w:lang w:val="pl-PL"/>
              </w:rPr>
              <w:t xml:space="preserve"> i</w:t>
            </w:r>
            <w:r w:rsidR="00536A1B">
              <w:rPr>
                <w:noProof/>
                <w:lang w:val="pl-PL"/>
              </w:rPr>
              <w:t> </w:t>
            </w:r>
            <w:r w:rsidR="00536A1B" w:rsidRPr="00EF347F">
              <w:rPr>
                <w:noProof/>
                <w:lang w:val="pl-PL"/>
              </w:rPr>
              <w:t>zac</w:t>
            </w:r>
            <w:r w:rsidRPr="00EF347F">
              <w:rPr>
                <w:noProof/>
                <w:lang w:val="pl-PL"/>
              </w:rPr>
              <w:t>hęt sprzyjających tworzeniu odpornych łańcuchów dostaw.</w:t>
            </w:r>
            <w:r w:rsidRPr="00EF347F">
              <w:rPr>
                <w:noProof/>
                <w:color w:val="000000" w:themeColor="text1"/>
                <w:lang w:val="pl-PL"/>
              </w:rPr>
              <w:t xml:space="preserve"> </w:t>
            </w:r>
          </w:p>
          <w:p w14:paraId="335C609B" w14:textId="77777777" w:rsidR="00482E88" w:rsidRPr="00EF347F" w:rsidRDefault="00482E88" w:rsidP="002205E6">
            <w:pPr>
              <w:rPr>
                <w:noProof/>
                <w:lang w:val="pl-PL"/>
              </w:rPr>
            </w:pPr>
          </w:p>
          <w:p w14:paraId="79F2E276" w14:textId="3DD29B7F" w:rsidR="00482E88" w:rsidRPr="00EF347F" w:rsidRDefault="00482E88" w:rsidP="00B1019F">
            <w:pPr>
              <w:pStyle w:val="ListParagraph"/>
              <w:numPr>
                <w:ilvl w:val="0"/>
                <w:numId w:val="49"/>
              </w:numPr>
              <w:spacing w:after="120"/>
              <w:rPr>
                <w:noProof/>
                <w:color w:val="000000" w:themeColor="text1"/>
                <w:lang w:val="pl-PL"/>
              </w:rPr>
            </w:pPr>
            <w:r w:rsidRPr="00EF347F">
              <w:rPr>
                <w:b/>
                <w:noProof/>
                <w:color w:val="000000" w:themeColor="text1"/>
                <w:lang w:val="pl-PL"/>
              </w:rPr>
              <w:t>Rewolucja przemysłowa, której podstawą jest konkurencyjność oparta na badaniach naukowych</w:t>
            </w:r>
            <w:r w:rsidR="00536A1B" w:rsidRPr="00EF347F">
              <w:rPr>
                <w:b/>
                <w:noProof/>
                <w:color w:val="000000" w:themeColor="text1"/>
                <w:lang w:val="pl-PL"/>
              </w:rPr>
              <w:t xml:space="preserve"> i</w:t>
            </w:r>
            <w:r w:rsidR="00536A1B">
              <w:rPr>
                <w:b/>
                <w:noProof/>
                <w:color w:val="000000" w:themeColor="text1"/>
                <w:lang w:val="pl-PL"/>
              </w:rPr>
              <w:t> </w:t>
            </w:r>
            <w:r w:rsidR="00536A1B" w:rsidRPr="00EF347F">
              <w:rPr>
                <w:b/>
                <w:noProof/>
                <w:color w:val="000000" w:themeColor="text1"/>
                <w:lang w:val="pl-PL"/>
              </w:rPr>
              <w:t>inn</w:t>
            </w:r>
            <w:r w:rsidRPr="00EF347F">
              <w:rPr>
                <w:b/>
                <w:noProof/>
                <w:color w:val="000000" w:themeColor="text1"/>
                <w:lang w:val="pl-PL"/>
              </w:rPr>
              <w:t>owacjach, obiegu zamkniętym, efektywnym gospodarowaniu zasobami, obniżeniu emisyjności przemysłu</w:t>
            </w:r>
            <w:r w:rsidR="00536A1B" w:rsidRPr="00EF347F">
              <w:rPr>
                <w:b/>
                <w:noProof/>
                <w:color w:val="000000" w:themeColor="text1"/>
                <w:lang w:val="pl-PL"/>
              </w:rPr>
              <w:t xml:space="preserve"> i</w:t>
            </w:r>
            <w:r w:rsidR="00536A1B">
              <w:rPr>
                <w:b/>
                <w:noProof/>
                <w:color w:val="000000" w:themeColor="text1"/>
                <w:lang w:val="pl-PL"/>
              </w:rPr>
              <w:t> </w:t>
            </w:r>
            <w:r w:rsidR="00536A1B" w:rsidRPr="00EF347F">
              <w:rPr>
                <w:b/>
                <w:noProof/>
                <w:color w:val="000000" w:themeColor="text1"/>
                <w:lang w:val="pl-PL"/>
              </w:rPr>
              <w:t>pro</w:t>
            </w:r>
            <w:r w:rsidRPr="00EF347F">
              <w:rPr>
                <w:b/>
                <w:noProof/>
                <w:color w:val="000000" w:themeColor="text1"/>
                <w:lang w:val="pl-PL"/>
              </w:rPr>
              <w:t>dukcji czystych technologii.</w:t>
            </w:r>
            <w:r w:rsidRPr="00EF347F">
              <w:rPr>
                <w:noProof/>
                <w:color w:val="000000" w:themeColor="text1"/>
                <w:lang w:val="pl-PL"/>
              </w:rPr>
              <w:t xml:space="preserve"> </w:t>
            </w:r>
          </w:p>
          <w:p w14:paraId="75E6C5FF" w14:textId="7889D1FC" w:rsidR="00482E88" w:rsidRPr="00EF347F" w:rsidRDefault="00482E88" w:rsidP="00954C50">
            <w:pPr>
              <w:numPr>
                <w:ilvl w:val="0"/>
                <w:numId w:val="133"/>
              </w:numPr>
              <w:rPr>
                <w:noProof/>
                <w:lang w:val="pl-PL"/>
              </w:rPr>
            </w:pPr>
            <w:r w:rsidRPr="00EF347F">
              <w:rPr>
                <w:noProof/>
                <w:lang w:val="pl-PL"/>
              </w:rPr>
              <w:t>Potrzeba kompleksowego programu inwestycyjnego</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przyciągnięcia kapitału prywatnego</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ewnienia, aby UE pozostała atrakcyjnym miejscem docelowym dla inwestycji</w:t>
            </w:r>
            <w:r w:rsidR="00536A1B" w:rsidRPr="00EF347F">
              <w:rPr>
                <w:noProof/>
                <w:lang w:val="pl-PL"/>
              </w:rPr>
              <w:t xml:space="preserve"> w</w:t>
            </w:r>
            <w:r w:rsidR="00536A1B">
              <w:rPr>
                <w:noProof/>
                <w:lang w:val="pl-PL"/>
              </w:rPr>
              <w:t> </w:t>
            </w:r>
            <w:r w:rsidR="00536A1B" w:rsidRPr="00EF347F">
              <w:rPr>
                <w:noProof/>
                <w:lang w:val="pl-PL"/>
              </w:rPr>
              <w:t>bad</w:t>
            </w:r>
            <w:r w:rsidRPr="00EF347F">
              <w:rPr>
                <w:noProof/>
                <w:lang w:val="pl-PL"/>
              </w:rPr>
              <w:t>ania naukowe, innowacje, wdrażanie nowych technologii, rozwiązania</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w:t>
            </w:r>
            <w:r w:rsidR="00536A1B" w:rsidRPr="00EF347F">
              <w:rPr>
                <w:noProof/>
                <w:lang w:val="pl-PL"/>
              </w:rPr>
              <w:t xml:space="preserve"> i</w:t>
            </w:r>
            <w:r w:rsidR="00536A1B">
              <w:rPr>
                <w:noProof/>
                <w:lang w:val="pl-PL"/>
              </w:rPr>
              <w:t> </w:t>
            </w:r>
            <w:r w:rsidR="00536A1B" w:rsidRPr="00EF347F">
              <w:rPr>
                <w:noProof/>
                <w:lang w:val="pl-PL"/>
              </w:rPr>
              <w:t>inf</w:t>
            </w:r>
            <w:r w:rsidRPr="00EF347F">
              <w:rPr>
                <w:noProof/>
                <w:lang w:val="pl-PL"/>
              </w:rPr>
              <w:t>rastrukturę. Istnieje również potrzeba inteligentnego</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tosowanego wykorzystania wsparcia publicznego dla tej transformacji,</w:t>
            </w:r>
            <w:r w:rsidR="00536A1B" w:rsidRPr="00EF347F">
              <w:rPr>
                <w:noProof/>
                <w:lang w:val="pl-PL"/>
              </w:rPr>
              <w:t xml:space="preserve"> w</w:t>
            </w:r>
            <w:r w:rsidR="00536A1B">
              <w:rPr>
                <w:noProof/>
                <w:lang w:val="pl-PL"/>
              </w:rPr>
              <w:t> </w:t>
            </w:r>
            <w:r w:rsidR="00536A1B" w:rsidRPr="00EF347F">
              <w:rPr>
                <w:noProof/>
                <w:lang w:val="pl-PL"/>
              </w:rPr>
              <w:t>poł</w:t>
            </w:r>
            <w:r w:rsidRPr="00EF347F">
              <w:rPr>
                <w:noProof/>
                <w:lang w:val="pl-PL"/>
              </w:rPr>
              <w:t>ączeniu</w:t>
            </w:r>
            <w:r w:rsidR="00536A1B" w:rsidRPr="00EF347F">
              <w:rPr>
                <w:noProof/>
                <w:lang w:val="pl-PL"/>
              </w:rPr>
              <w:t xml:space="preserve"> z</w:t>
            </w:r>
            <w:r w:rsidR="00536A1B">
              <w:rPr>
                <w:noProof/>
                <w:lang w:val="pl-PL"/>
              </w:rPr>
              <w:t> </w:t>
            </w:r>
            <w:r w:rsidR="00536A1B" w:rsidRPr="00EF347F">
              <w:rPr>
                <w:noProof/>
                <w:lang w:val="pl-PL"/>
              </w:rPr>
              <w:t>ogr</w:t>
            </w:r>
            <w:r w:rsidRPr="00EF347F">
              <w:rPr>
                <w:noProof/>
                <w:lang w:val="pl-PL"/>
              </w:rPr>
              <w:t>aniczeniem ryzyka inwestycji prywatnych na dużą skalę.</w:t>
            </w:r>
          </w:p>
          <w:p w14:paraId="3146AEAA" w14:textId="4E200488" w:rsidR="00482E88" w:rsidRPr="00EF347F" w:rsidRDefault="00482E88" w:rsidP="00954C50">
            <w:pPr>
              <w:numPr>
                <w:ilvl w:val="0"/>
                <w:numId w:val="133"/>
              </w:numPr>
              <w:rPr>
                <w:noProof/>
                <w:lang w:val="pl-PL"/>
              </w:rPr>
            </w:pPr>
            <w:r w:rsidRPr="00EF347F">
              <w:rPr>
                <w:noProof/>
                <w:lang w:val="pl-PL"/>
              </w:rPr>
              <w:t>Ponieważ Zielony Ład musi być również ładem na rzecz obniżenia emisyjności przemysłu, ramy wspomagające dla przemysłu niskoemisyjnego powinny uzupełniać udoskonaloną politykę przemysłową UE</w:t>
            </w:r>
            <w:r w:rsidR="00536A1B" w:rsidRPr="00EF347F">
              <w:rPr>
                <w:noProof/>
                <w:lang w:val="pl-PL"/>
              </w:rPr>
              <w:t xml:space="preserve"> o</w:t>
            </w:r>
            <w:r w:rsidR="00536A1B">
              <w:rPr>
                <w:noProof/>
                <w:lang w:val="pl-PL"/>
              </w:rPr>
              <w:t> </w:t>
            </w:r>
            <w:r w:rsidR="00536A1B" w:rsidRPr="00EF347F">
              <w:rPr>
                <w:noProof/>
                <w:lang w:val="pl-PL"/>
              </w:rPr>
              <w:t>odp</w:t>
            </w:r>
            <w:r w:rsidRPr="00EF347F">
              <w:rPr>
                <w:noProof/>
                <w:lang w:val="pl-PL"/>
              </w:rPr>
              <w:t>orne łańcuchy wartości,</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pierwotnych</w:t>
            </w:r>
            <w:r w:rsidR="00536A1B" w:rsidRPr="00EF347F">
              <w:rPr>
                <w:noProof/>
                <w:lang w:val="pl-PL"/>
              </w:rPr>
              <w:t xml:space="preserve"> i</w:t>
            </w:r>
            <w:r w:rsidR="00536A1B">
              <w:rPr>
                <w:noProof/>
                <w:lang w:val="pl-PL"/>
              </w:rPr>
              <w:t> </w:t>
            </w:r>
            <w:r w:rsidR="00536A1B" w:rsidRPr="00EF347F">
              <w:rPr>
                <w:noProof/>
                <w:lang w:val="pl-PL"/>
              </w:rPr>
              <w:t>wtó</w:t>
            </w:r>
            <w:r w:rsidRPr="00EF347F">
              <w:rPr>
                <w:noProof/>
                <w:lang w:val="pl-PL"/>
              </w:rPr>
              <w:t>rnych surowców krytycznych, oraz zwiększenie krajowych zdolności produkcyjnych</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strategicznych</w:t>
            </w:r>
            <w:r w:rsidR="00536A1B" w:rsidRPr="00EF347F">
              <w:rPr>
                <w:noProof/>
                <w:lang w:val="pl-PL"/>
              </w:rPr>
              <w:t xml:space="preserve"> i</w:t>
            </w:r>
            <w:r w:rsidR="00536A1B">
              <w:rPr>
                <w:noProof/>
                <w:lang w:val="pl-PL"/>
              </w:rPr>
              <w:t> </w:t>
            </w:r>
            <w:r w:rsidR="00536A1B" w:rsidRPr="00EF347F">
              <w:rPr>
                <w:noProof/>
                <w:lang w:val="pl-PL"/>
              </w:rPr>
              <w:t>peł</w:t>
            </w:r>
            <w:r w:rsidRPr="00EF347F">
              <w:rPr>
                <w:noProof/>
                <w:lang w:val="pl-PL"/>
              </w:rPr>
              <w:t>ne wdrożenie zasady konkurencyjnego zrównoważonego rozwoju</w:t>
            </w:r>
            <w:r w:rsidR="00536A1B" w:rsidRPr="00EF347F">
              <w:rPr>
                <w:noProof/>
                <w:lang w:val="pl-PL"/>
              </w:rPr>
              <w:t xml:space="preserve"> w</w:t>
            </w:r>
            <w:r w:rsidR="00536A1B">
              <w:rPr>
                <w:noProof/>
                <w:lang w:val="pl-PL"/>
              </w:rPr>
              <w:t> </w:t>
            </w:r>
            <w:r w:rsidR="00536A1B" w:rsidRPr="00EF347F">
              <w:rPr>
                <w:noProof/>
                <w:lang w:val="pl-PL"/>
              </w:rPr>
              <w:t>zam</w:t>
            </w:r>
            <w:r w:rsidRPr="00EF347F">
              <w:rPr>
                <w:noProof/>
                <w:lang w:val="pl-PL"/>
              </w:rPr>
              <w:t>ówieniach publicznych. Wymagałoby to mechanizmów finansowania</w:t>
            </w:r>
            <w:r w:rsidR="00536A1B" w:rsidRPr="00EF347F">
              <w:rPr>
                <w:noProof/>
                <w:lang w:val="pl-PL"/>
              </w:rPr>
              <w:t xml:space="preserve"> z</w:t>
            </w:r>
            <w:r w:rsidR="00536A1B">
              <w:rPr>
                <w:noProof/>
                <w:lang w:val="pl-PL"/>
              </w:rPr>
              <w:t> </w:t>
            </w:r>
            <w:r w:rsidR="00536A1B" w:rsidRPr="00EF347F">
              <w:rPr>
                <w:noProof/>
                <w:lang w:val="pl-PL"/>
              </w:rPr>
              <w:t>odp</w:t>
            </w:r>
            <w:r w:rsidRPr="00EF347F">
              <w:rPr>
                <w:noProof/>
                <w:lang w:val="pl-PL"/>
              </w:rPr>
              <w:t>owiednimi zasobami na szczeblu UE oraz utworzenia rynków pionierskich,</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poprzez przepisy dotyczące zamówień publicznych, zachęty rynkowe, normy</w:t>
            </w:r>
            <w:r w:rsidR="00536A1B" w:rsidRPr="00EF347F">
              <w:rPr>
                <w:noProof/>
                <w:lang w:val="pl-PL"/>
              </w:rPr>
              <w:t xml:space="preserve"> i</w:t>
            </w:r>
            <w:r w:rsidR="00536A1B">
              <w:rPr>
                <w:noProof/>
                <w:lang w:val="pl-PL"/>
              </w:rPr>
              <w:t> </w:t>
            </w:r>
            <w:r w:rsidR="00536A1B" w:rsidRPr="00EF347F">
              <w:rPr>
                <w:noProof/>
                <w:lang w:val="pl-PL"/>
              </w:rPr>
              <w:t>ety</w:t>
            </w:r>
            <w:r w:rsidRPr="00EF347F">
              <w:rPr>
                <w:noProof/>
                <w:lang w:val="pl-PL"/>
              </w:rPr>
              <w:t>kiety, aby ukierunkować konsumpcję na zrównoważone, niemal bezemisyjne materiały</w:t>
            </w:r>
            <w:r w:rsidR="00536A1B" w:rsidRPr="00EF347F">
              <w:rPr>
                <w:noProof/>
                <w:lang w:val="pl-PL"/>
              </w:rPr>
              <w:t xml:space="preserve"> i</w:t>
            </w:r>
            <w:r w:rsidR="00536A1B">
              <w:rPr>
                <w:noProof/>
                <w:lang w:val="pl-PL"/>
              </w:rPr>
              <w:t> </w:t>
            </w:r>
            <w:r w:rsidR="00536A1B" w:rsidRPr="00EF347F">
              <w:rPr>
                <w:noProof/>
                <w:lang w:val="pl-PL"/>
              </w:rPr>
              <w:t>tow</w:t>
            </w:r>
            <w:r w:rsidRPr="00EF347F">
              <w:rPr>
                <w:noProof/>
                <w:lang w:val="pl-PL"/>
              </w:rPr>
              <w:t xml:space="preserve">ary. </w:t>
            </w:r>
          </w:p>
          <w:p w14:paraId="7FA7804D" w14:textId="1E0264C7" w:rsidR="00482E88" w:rsidRPr="00EF347F" w:rsidRDefault="00482E88" w:rsidP="00954C50">
            <w:pPr>
              <w:numPr>
                <w:ilvl w:val="0"/>
                <w:numId w:val="133"/>
              </w:numPr>
              <w:rPr>
                <w:noProof/>
                <w:lang w:val="pl-PL"/>
              </w:rPr>
            </w:pPr>
            <w:r w:rsidRPr="00EF347F">
              <w:rPr>
                <w:noProof/>
                <w:lang w:val="pl-PL"/>
              </w:rPr>
              <w:t>Będzie to również wymagało bardziej strategicznego podejścia do zabezpieczania strategicznych towarów na rynku światowym za pomocą mechanizmów wspólnych zakupów,</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środków dotyczących konkurencyjności europejskiego eksportu na rynkach światowych.</w:t>
            </w:r>
            <w:r w:rsidR="00EF347F">
              <w:rPr>
                <w:noProof/>
                <w:lang w:val="pl-PL"/>
              </w:rPr>
              <w:t xml:space="preserve"> </w:t>
            </w:r>
          </w:p>
          <w:p w14:paraId="57F2144A" w14:textId="2BB33C74" w:rsidR="00482E88" w:rsidRPr="00EF347F" w:rsidRDefault="00482E88" w:rsidP="00954C50">
            <w:pPr>
              <w:numPr>
                <w:ilvl w:val="0"/>
                <w:numId w:val="133"/>
              </w:numPr>
              <w:rPr>
                <w:noProof/>
                <w:lang w:val="pl-PL"/>
              </w:rPr>
            </w:pPr>
            <w:r w:rsidRPr="00EF347F">
              <w:rPr>
                <w:noProof/>
                <w:lang w:val="pl-PL"/>
              </w:rPr>
              <w:t>Głównym czynnikiem wywołującym zmiany, obok ukierunkowanego wsparcia inwestycyjnego, pozostanie ustalanie opłat za emisję gazów cieplarnianych. Konieczne będzie uzupełnienie obecnych systemów handlu uprawnieniami do emisji</w:t>
            </w:r>
            <w:r w:rsidR="00536A1B" w:rsidRPr="00EF347F">
              <w:rPr>
                <w:noProof/>
                <w:lang w:val="pl-PL"/>
              </w:rPr>
              <w:t xml:space="preserve"> o</w:t>
            </w:r>
            <w:r w:rsidR="00536A1B">
              <w:rPr>
                <w:noProof/>
                <w:lang w:val="pl-PL"/>
              </w:rPr>
              <w:t> </w:t>
            </w:r>
            <w:r w:rsidR="00536A1B" w:rsidRPr="00EF347F">
              <w:rPr>
                <w:noProof/>
                <w:lang w:val="pl-PL"/>
              </w:rPr>
              <w:t>efe</w:t>
            </w:r>
            <w:r w:rsidRPr="00EF347F">
              <w:rPr>
                <w:noProof/>
                <w:lang w:val="pl-PL"/>
              </w:rPr>
              <w:t>ktywne wykorzystanie opodatkowania energii</w:t>
            </w:r>
            <w:r w:rsidR="00536A1B" w:rsidRPr="00EF347F">
              <w:rPr>
                <w:noProof/>
                <w:lang w:val="pl-PL"/>
              </w:rPr>
              <w:t xml:space="preserve"> i</w:t>
            </w:r>
            <w:r w:rsidR="00536A1B">
              <w:rPr>
                <w:noProof/>
                <w:lang w:val="pl-PL"/>
              </w:rPr>
              <w:t> </w:t>
            </w:r>
            <w:r w:rsidR="00536A1B" w:rsidRPr="00EF347F">
              <w:rPr>
                <w:noProof/>
                <w:lang w:val="pl-PL"/>
              </w:rPr>
              <w:t>wyc</w:t>
            </w:r>
            <w:r w:rsidRPr="00EF347F">
              <w:rPr>
                <w:noProof/>
                <w:lang w:val="pl-PL"/>
              </w:rPr>
              <w:t xml:space="preserve">ofywanie dotacji do paliw kopalnych, które rozwiązują problemu ubóstwa energetycznego ani nie zapewniają sprawiedliwej transformacji. </w:t>
            </w:r>
          </w:p>
          <w:p w14:paraId="7D0140B5" w14:textId="77777777" w:rsidR="00482E88" w:rsidRPr="00EF347F" w:rsidRDefault="00482E88" w:rsidP="002205E6">
            <w:pPr>
              <w:pStyle w:val="ListParagraph"/>
              <w:numPr>
                <w:ilvl w:val="0"/>
                <w:numId w:val="0"/>
              </w:numPr>
              <w:spacing w:after="120"/>
              <w:ind w:left="720"/>
              <w:rPr>
                <w:noProof/>
                <w:color w:val="000000" w:themeColor="text1"/>
                <w:lang w:val="pl-PL"/>
              </w:rPr>
            </w:pPr>
          </w:p>
          <w:p w14:paraId="341C5A30" w14:textId="250F3306" w:rsidR="00482E88" w:rsidRPr="00EF347F" w:rsidRDefault="00482E88" w:rsidP="00B1019F">
            <w:pPr>
              <w:pStyle w:val="ListParagraph"/>
              <w:numPr>
                <w:ilvl w:val="0"/>
                <w:numId w:val="49"/>
              </w:numPr>
              <w:spacing w:after="120"/>
              <w:rPr>
                <w:noProof/>
                <w:color w:val="000000" w:themeColor="text1"/>
                <w:lang w:val="pl-PL"/>
              </w:rPr>
            </w:pPr>
            <w:bookmarkStart w:id="55" w:name="_Hlk158032416"/>
            <w:r w:rsidRPr="00EF347F">
              <w:rPr>
                <w:b/>
                <w:noProof/>
                <w:color w:val="000000" w:themeColor="text1"/>
                <w:lang w:val="pl-PL"/>
              </w:rPr>
              <w:t>Infrastruktura zapewniająca dostarczanie oraz transport</w:t>
            </w:r>
            <w:r w:rsidR="00536A1B" w:rsidRPr="00EF347F">
              <w:rPr>
                <w:b/>
                <w:noProof/>
                <w:color w:val="000000" w:themeColor="text1"/>
                <w:lang w:val="pl-PL"/>
              </w:rPr>
              <w:t xml:space="preserve"> i</w:t>
            </w:r>
            <w:r w:rsidR="00536A1B">
              <w:rPr>
                <w:b/>
                <w:noProof/>
                <w:color w:val="000000" w:themeColor="text1"/>
                <w:lang w:val="pl-PL"/>
              </w:rPr>
              <w:t> </w:t>
            </w:r>
            <w:r w:rsidR="00536A1B" w:rsidRPr="00EF347F">
              <w:rPr>
                <w:b/>
                <w:noProof/>
                <w:color w:val="000000" w:themeColor="text1"/>
                <w:lang w:val="pl-PL"/>
              </w:rPr>
              <w:t>mag</w:t>
            </w:r>
            <w:r w:rsidRPr="00EF347F">
              <w:rPr>
                <w:b/>
                <w:noProof/>
                <w:color w:val="000000" w:themeColor="text1"/>
                <w:lang w:val="pl-PL"/>
              </w:rPr>
              <w:t>azynowanie wodoru i CO</w:t>
            </w:r>
            <w:r w:rsidRPr="00EF347F">
              <w:rPr>
                <w:b/>
                <w:noProof/>
                <w:color w:val="000000" w:themeColor="text1"/>
                <w:vertAlign w:val="subscript"/>
                <w:lang w:val="pl-PL"/>
              </w:rPr>
              <w:t>2</w:t>
            </w:r>
            <w:r w:rsidRPr="00EF347F">
              <w:rPr>
                <w:b/>
                <w:noProof/>
                <w:color w:val="000000" w:themeColor="text1"/>
                <w:lang w:val="pl-PL"/>
              </w:rPr>
              <w:t>.</w:t>
            </w:r>
            <w:r w:rsidR="00EF347F">
              <w:rPr>
                <w:b/>
                <w:noProof/>
                <w:color w:val="000000" w:themeColor="text1"/>
                <w:lang w:val="pl-PL"/>
              </w:rPr>
              <w:t xml:space="preserve"> </w:t>
            </w:r>
          </w:p>
          <w:p w14:paraId="3EBCB5C9" w14:textId="54E88F1A" w:rsidR="00482E88" w:rsidRPr="00EF347F" w:rsidRDefault="00482E88" w:rsidP="00954C50">
            <w:pPr>
              <w:numPr>
                <w:ilvl w:val="0"/>
                <w:numId w:val="133"/>
              </w:numPr>
              <w:rPr>
                <w:noProof/>
                <w:lang w:val="pl-PL"/>
              </w:rPr>
            </w:pPr>
            <w:r w:rsidRPr="00EF347F">
              <w:rPr>
                <w:noProof/>
                <w:lang w:val="pl-PL"/>
              </w:rPr>
              <w:t>Ukierunkowana interwencja publiczna może działać jako katalizator przyspieszenia inwestycji,</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na szczeblu europejskim. Należy zwrócić szczególną uwagę na rozwój inteligentnej zintegrowanej infrastruktury energetycznej na poziomie dystrybucji,</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zak</w:t>
            </w:r>
            <w:r w:rsidRPr="00EF347F">
              <w:rPr>
                <w:noProof/>
                <w:lang w:val="pl-PL"/>
              </w:rPr>
              <w:t>resie ładowania</w:t>
            </w:r>
            <w:r w:rsidR="00536A1B" w:rsidRPr="00EF347F">
              <w:rPr>
                <w:noProof/>
                <w:lang w:val="pl-PL"/>
              </w:rPr>
              <w:t xml:space="preserve"> i</w:t>
            </w:r>
            <w:r w:rsidR="00536A1B">
              <w:rPr>
                <w:noProof/>
                <w:lang w:val="pl-PL"/>
              </w:rPr>
              <w:t> </w:t>
            </w:r>
            <w:r w:rsidR="00536A1B" w:rsidRPr="00EF347F">
              <w:rPr>
                <w:noProof/>
                <w:lang w:val="pl-PL"/>
              </w:rPr>
              <w:t>tan</w:t>
            </w:r>
            <w:r w:rsidRPr="00EF347F">
              <w:rPr>
                <w:noProof/>
                <w:lang w:val="pl-PL"/>
              </w:rPr>
              <w:t>kowania pojazdów, oraz na klastry przemysłowe,</w:t>
            </w:r>
            <w:r w:rsidR="00536A1B" w:rsidRPr="00EF347F">
              <w:rPr>
                <w:noProof/>
                <w:lang w:val="pl-PL"/>
              </w:rPr>
              <w:t xml:space="preserve"> z</w:t>
            </w:r>
            <w:r w:rsidR="00536A1B">
              <w:rPr>
                <w:noProof/>
                <w:lang w:val="pl-PL"/>
              </w:rPr>
              <w:t> </w:t>
            </w:r>
            <w:r w:rsidR="00536A1B" w:rsidRPr="00EF347F">
              <w:rPr>
                <w:noProof/>
                <w:lang w:val="pl-PL"/>
              </w:rPr>
              <w:t>uwz</w:t>
            </w:r>
            <w:r w:rsidRPr="00EF347F">
              <w:rPr>
                <w:noProof/>
                <w:lang w:val="pl-PL"/>
              </w:rPr>
              <w:t>ględnieniem dostarczania wodoru</w:t>
            </w:r>
            <w:r w:rsidR="00536A1B" w:rsidRPr="00EF347F">
              <w:rPr>
                <w:noProof/>
                <w:lang w:val="pl-PL"/>
              </w:rPr>
              <w:t xml:space="preserve"> i</w:t>
            </w:r>
            <w:r w:rsidR="00536A1B">
              <w:rPr>
                <w:noProof/>
                <w:lang w:val="pl-PL"/>
              </w:rPr>
              <w:t> </w:t>
            </w:r>
            <w:r w:rsidR="00536A1B" w:rsidRPr="00EF347F">
              <w:rPr>
                <w:noProof/>
                <w:lang w:val="pl-PL"/>
              </w:rPr>
              <w:t>sur</w:t>
            </w:r>
            <w:r w:rsidRPr="00EF347F">
              <w:rPr>
                <w:noProof/>
                <w:lang w:val="pl-PL"/>
              </w:rPr>
              <w:t>owców niskoemisyjnych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zastąpienia materiałów wsadowych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zastąpienia paliw kopalnych.</w:t>
            </w:r>
          </w:p>
          <w:p w14:paraId="6896AB65" w14:textId="11520D0C" w:rsidR="00482E88" w:rsidRPr="00EF347F" w:rsidRDefault="00482E88" w:rsidP="00954C50">
            <w:pPr>
              <w:numPr>
                <w:ilvl w:val="0"/>
                <w:numId w:val="133"/>
              </w:numPr>
              <w:rPr>
                <w:noProof/>
                <w:lang w:val="pl-PL"/>
              </w:rPr>
            </w:pPr>
            <w:r w:rsidRPr="00EF347F">
              <w:rPr>
                <w:noProof/>
                <w:lang w:val="pl-PL"/>
              </w:rPr>
              <w:t>Planowanie urbanistyczne</w:t>
            </w:r>
            <w:r w:rsidR="00536A1B" w:rsidRPr="00EF347F">
              <w:rPr>
                <w:noProof/>
                <w:lang w:val="pl-PL"/>
              </w:rPr>
              <w:t xml:space="preserve"> i</w:t>
            </w:r>
            <w:r w:rsidR="00536A1B">
              <w:rPr>
                <w:noProof/>
                <w:lang w:val="pl-PL"/>
              </w:rPr>
              <w:t> </w:t>
            </w:r>
            <w:r w:rsidR="00536A1B" w:rsidRPr="00EF347F">
              <w:rPr>
                <w:noProof/>
                <w:lang w:val="pl-PL"/>
              </w:rPr>
              <w:t>mie</w:t>
            </w:r>
            <w:r w:rsidRPr="00EF347F">
              <w:rPr>
                <w:noProof/>
                <w:lang w:val="pl-PL"/>
              </w:rPr>
              <w:t>jskie umożliwi obywatelom</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edsiębiorstwom obniżenie emisyjności ich środowiska, zarówno za pośrednictwem infrastruktury ładowania, jak</w:t>
            </w:r>
            <w:r w:rsidR="00536A1B" w:rsidRPr="00EF347F">
              <w:rPr>
                <w:noProof/>
                <w:lang w:val="pl-PL"/>
              </w:rPr>
              <w:t xml:space="preserve"> i</w:t>
            </w:r>
            <w:r w:rsidR="00536A1B">
              <w:rPr>
                <w:noProof/>
                <w:lang w:val="pl-PL"/>
              </w:rPr>
              <w:t> </w:t>
            </w:r>
            <w:r w:rsidR="00536A1B" w:rsidRPr="00EF347F">
              <w:rPr>
                <w:noProof/>
                <w:lang w:val="pl-PL"/>
              </w:rPr>
              <w:t>sys</w:t>
            </w:r>
            <w:r w:rsidRPr="00EF347F">
              <w:rPr>
                <w:noProof/>
                <w:lang w:val="pl-PL"/>
              </w:rPr>
              <w:t>temu ciepłowniczego.</w:t>
            </w:r>
          </w:p>
          <w:bookmarkEnd w:id="55"/>
          <w:p w14:paraId="773A378D" w14:textId="77777777" w:rsidR="00482E88" w:rsidRPr="00EF347F" w:rsidRDefault="00482E88" w:rsidP="002205E6">
            <w:pPr>
              <w:ind w:left="720" w:hanging="360"/>
              <w:rPr>
                <w:noProof/>
                <w:color w:val="000000" w:themeColor="text1"/>
                <w:lang w:val="pl-PL"/>
              </w:rPr>
            </w:pPr>
          </w:p>
          <w:p w14:paraId="0F7211B7" w14:textId="23FD078B" w:rsidR="00482E88" w:rsidRPr="009C5E8D" w:rsidRDefault="00482E88" w:rsidP="00B1019F">
            <w:pPr>
              <w:pStyle w:val="ListParagraph"/>
              <w:numPr>
                <w:ilvl w:val="0"/>
                <w:numId w:val="49"/>
              </w:numPr>
              <w:spacing w:after="120"/>
              <w:rPr>
                <w:noProof/>
              </w:rPr>
            </w:pPr>
            <w:r>
              <w:rPr>
                <w:b/>
                <w:noProof/>
              </w:rPr>
              <w:t>Zwiększenie redukcji emisji</w:t>
            </w:r>
            <w:r w:rsidR="00536A1B">
              <w:rPr>
                <w:b/>
                <w:noProof/>
              </w:rPr>
              <w:t xml:space="preserve"> w rol</w:t>
            </w:r>
            <w:r>
              <w:rPr>
                <w:b/>
                <w:noProof/>
              </w:rPr>
              <w:t xml:space="preserve">nictwie </w:t>
            </w:r>
          </w:p>
          <w:p w14:paraId="261E45C4" w14:textId="086E1BE6" w:rsidR="00482E88" w:rsidRPr="00EF347F" w:rsidRDefault="00482E88" w:rsidP="00954C50">
            <w:pPr>
              <w:numPr>
                <w:ilvl w:val="0"/>
                <w:numId w:val="133"/>
              </w:numPr>
              <w:rPr>
                <w:noProof/>
                <w:lang w:val="pl-PL"/>
              </w:rPr>
            </w:pPr>
            <w:r w:rsidRPr="00EF347F">
              <w:rPr>
                <w:noProof/>
                <w:lang w:val="pl-PL"/>
              </w:rPr>
              <w:t>Kluczową rolę</w:t>
            </w:r>
            <w:r w:rsidR="00536A1B" w:rsidRPr="00EF347F">
              <w:rPr>
                <w:noProof/>
                <w:lang w:val="pl-PL"/>
              </w:rPr>
              <w:t xml:space="preserve"> w</w:t>
            </w:r>
            <w:r w:rsidR="00536A1B">
              <w:rPr>
                <w:noProof/>
                <w:lang w:val="pl-PL"/>
              </w:rPr>
              <w:t> </w:t>
            </w:r>
            <w:r w:rsidR="00536A1B" w:rsidRPr="00EF347F">
              <w:rPr>
                <w:noProof/>
                <w:lang w:val="pl-PL"/>
              </w:rPr>
              <w:t>zap</w:t>
            </w:r>
            <w:r w:rsidRPr="00EF347F">
              <w:rPr>
                <w:noProof/>
                <w:lang w:val="pl-PL"/>
              </w:rPr>
              <w:t>ewnianiu bezpieczeństwa żywnościowego odgrywa rolnictwo. Rolnictwo, podobnie jak inne sektory, ma również do odegrania rolę</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nsformacji ekologicznej. Dzięki skutecznym politykom nagradzającym dobre praktyki możliwe jest szybsze zmniejszenie emisji</w:t>
            </w:r>
            <w:r w:rsidR="00536A1B" w:rsidRPr="00EF347F">
              <w:rPr>
                <w:noProof/>
                <w:lang w:val="pl-PL"/>
              </w:rPr>
              <w:t xml:space="preserve"> z</w:t>
            </w:r>
            <w:r w:rsidR="00536A1B">
              <w:rPr>
                <w:noProof/>
                <w:lang w:val="pl-PL"/>
              </w:rPr>
              <w:t> </w:t>
            </w:r>
            <w:r w:rsidR="00536A1B" w:rsidRPr="00EF347F">
              <w:rPr>
                <w:noProof/>
                <w:lang w:val="pl-PL"/>
              </w:rPr>
              <w:t>teg</w:t>
            </w:r>
            <w:r w:rsidRPr="00EF347F">
              <w:rPr>
                <w:noProof/>
                <w:lang w:val="pl-PL"/>
              </w:rPr>
              <w:t>o sektora przy jednoczesnym zwiększeniu usuwania dwutlenku węgla</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torze gruntów, gleb</w:t>
            </w:r>
            <w:r w:rsidR="00536A1B" w:rsidRPr="00EF347F">
              <w:rPr>
                <w:noProof/>
                <w:lang w:val="pl-PL"/>
              </w:rPr>
              <w:t xml:space="preserve"> i</w:t>
            </w:r>
            <w:r w:rsidR="00536A1B">
              <w:rPr>
                <w:noProof/>
                <w:lang w:val="pl-PL"/>
              </w:rPr>
              <w:t> </w:t>
            </w:r>
            <w:r w:rsidR="00536A1B" w:rsidRPr="00EF347F">
              <w:rPr>
                <w:noProof/>
                <w:lang w:val="pl-PL"/>
              </w:rPr>
              <w:t>las</w:t>
            </w:r>
            <w:r w:rsidRPr="00EF347F">
              <w:rPr>
                <w:noProof/>
                <w:lang w:val="pl-PL"/>
              </w:rPr>
              <w:t>ów. Należy zaangażować łańcuch wartości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torze rolno-spożywczym</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stworzenia synergii</w:t>
            </w:r>
            <w:r w:rsidR="00536A1B" w:rsidRPr="00EF347F">
              <w:rPr>
                <w:noProof/>
                <w:lang w:val="pl-PL"/>
              </w:rPr>
              <w:t xml:space="preserve"> i</w:t>
            </w:r>
            <w:r w:rsidR="00536A1B">
              <w:rPr>
                <w:noProof/>
                <w:lang w:val="pl-PL"/>
              </w:rPr>
              <w:t> </w:t>
            </w:r>
            <w:r w:rsidR="00536A1B" w:rsidRPr="00EF347F">
              <w:rPr>
                <w:noProof/>
                <w:lang w:val="pl-PL"/>
              </w:rPr>
              <w:t>wyk</w:t>
            </w:r>
            <w:r w:rsidRPr="00EF347F">
              <w:rPr>
                <w:noProof/>
                <w:lang w:val="pl-PL"/>
              </w:rPr>
              <w:t>orzystania maksymalnego potencjału łagodzenia zmiany klimatu.</w:t>
            </w:r>
          </w:p>
          <w:p w14:paraId="72673117" w14:textId="553A686D" w:rsidR="00482E88" w:rsidRPr="00EF347F" w:rsidRDefault="00482E88" w:rsidP="00954C50">
            <w:pPr>
              <w:numPr>
                <w:ilvl w:val="0"/>
                <w:numId w:val="133"/>
              </w:numPr>
              <w:rPr>
                <w:noProof/>
                <w:lang w:val="pl-PL"/>
              </w:rPr>
            </w:pPr>
            <w:r w:rsidRPr="00EF347F">
              <w:rPr>
                <w:noProof/>
                <w:lang w:val="pl-PL"/>
              </w:rPr>
              <w:t>Należy wprowadzić jasne strategie polityczne</w:t>
            </w:r>
            <w:r w:rsidR="00536A1B" w:rsidRPr="00EF347F">
              <w:rPr>
                <w:noProof/>
                <w:lang w:val="pl-PL"/>
              </w:rPr>
              <w:t xml:space="preserve"> i</w:t>
            </w:r>
            <w:r w:rsidR="00536A1B">
              <w:rPr>
                <w:noProof/>
                <w:lang w:val="pl-PL"/>
              </w:rPr>
              <w:t> </w:t>
            </w:r>
            <w:r w:rsidR="00536A1B" w:rsidRPr="00EF347F">
              <w:rPr>
                <w:noProof/>
                <w:lang w:val="pl-PL"/>
              </w:rPr>
              <w:t>zac</w:t>
            </w:r>
            <w:r w:rsidRPr="00EF347F">
              <w:rPr>
                <w:noProof/>
                <w:lang w:val="pl-PL"/>
              </w:rPr>
              <w:t>hęty, aby wykorzystać potencjał innowacyjny</w:t>
            </w:r>
            <w:r w:rsidR="00536A1B" w:rsidRPr="00EF347F">
              <w:rPr>
                <w:noProof/>
                <w:lang w:val="pl-PL"/>
              </w:rPr>
              <w:t xml:space="preserve"> w</w:t>
            </w:r>
            <w:r w:rsidR="00536A1B">
              <w:rPr>
                <w:noProof/>
                <w:lang w:val="pl-PL"/>
              </w:rPr>
              <w:t> </w:t>
            </w:r>
            <w:r w:rsidR="00536A1B" w:rsidRPr="00EF347F">
              <w:rPr>
                <w:noProof/>
                <w:lang w:val="pl-PL"/>
              </w:rPr>
              <w:t>sys</w:t>
            </w:r>
            <w:r w:rsidRPr="00EF347F">
              <w:rPr>
                <w:noProof/>
                <w:lang w:val="pl-PL"/>
              </w:rPr>
              <w:t>temie żywnościowym</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cał</w:t>
            </w:r>
            <w:r w:rsidRPr="00EF347F">
              <w:rPr>
                <w:noProof/>
                <w:lang w:val="pl-PL"/>
              </w:rPr>
              <w:t>ej biogospodarce,</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zapewnić obywatelom UE zdrową</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wnoważoną żywność.</w:t>
            </w:r>
          </w:p>
          <w:p w14:paraId="7BD324BB" w14:textId="77777777" w:rsidR="00482E88" w:rsidRPr="00EF347F" w:rsidRDefault="00482E88" w:rsidP="002205E6">
            <w:pPr>
              <w:pStyle w:val="ListParagraph"/>
              <w:numPr>
                <w:ilvl w:val="0"/>
                <w:numId w:val="0"/>
              </w:numPr>
              <w:spacing w:after="160"/>
              <w:ind w:left="720"/>
              <w:rPr>
                <w:noProof/>
                <w:lang w:val="pl-PL"/>
              </w:rPr>
            </w:pPr>
          </w:p>
          <w:p w14:paraId="6E3510FE" w14:textId="77777777" w:rsidR="00482E88" w:rsidRPr="00EF347F" w:rsidRDefault="00482E88" w:rsidP="00B1019F">
            <w:pPr>
              <w:pStyle w:val="ListParagraph"/>
              <w:numPr>
                <w:ilvl w:val="0"/>
                <w:numId w:val="49"/>
              </w:numPr>
              <w:spacing w:after="120"/>
              <w:rPr>
                <w:noProof/>
                <w:color w:val="000000" w:themeColor="text1"/>
                <w:lang w:val="pl-PL"/>
              </w:rPr>
            </w:pPr>
            <w:bookmarkStart w:id="56" w:name="_Hlk157346777"/>
            <w:r w:rsidRPr="00EF347F">
              <w:rPr>
                <w:b/>
                <w:noProof/>
                <w:color w:val="000000" w:themeColor="text1"/>
                <w:lang w:val="pl-PL"/>
              </w:rPr>
              <w:t>Polityka klimatyczna jako polityka inwestycyjna</w:t>
            </w:r>
            <w:r w:rsidRPr="00EF347F">
              <w:rPr>
                <w:noProof/>
                <w:color w:val="000000" w:themeColor="text1"/>
                <w:lang w:val="pl-PL"/>
              </w:rPr>
              <w:t xml:space="preserve">. </w:t>
            </w:r>
          </w:p>
          <w:p w14:paraId="04D9D23E" w14:textId="31503337" w:rsidR="00482E88" w:rsidRPr="00EF347F" w:rsidRDefault="00482E88" w:rsidP="00954C50">
            <w:pPr>
              <w:numPr>
                <w:ilvl w:val="0"/>
                <w:numId w:val="133"/>
              </w:numPr>
              <w:rPr>
                <w:noProof/>
                <w:lang w:val="pl-PL"/>
              </w:rPr>
            </w:pPr>
            <w:r w:rsidRPr="00EF347F">
              <w:rPr>
                <w:noProof/>
                <w:lang w:val="pl-PL"/>
              </w:rPr>
              <w:t>Należy inwestować dodatkowe,</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dzi</w:t>
            </w:r>
            <w:r w:rsidRPr="00EF347F">
              <w:rPr>
                <w:noProof/>
                <w:lang w:val="pl-PL"/>
              </w:rPr>
              <w:t>esięcioleciem 2011–2020, 1,5 %, PKB rocznie</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nsformację, co oznacza odejście od mniej zrównoważonych zastosowań, takich jak dotacje do paliw kopalnych. Warunkiem wstępnym osiągnięcia tego celu będzie silna mobilizacja sektora prywatnego. Sektor prywatny zrealizuje większość tych inwestycji, jeżeli ramy polityki będą zachęcać do inwestycji niskoemisyjnych</w:t>
            </w:r>
            <w:r w:rsidR="00536A1B" w:rsidRPr="00EF347F">
              <w:rPr>
                <w:noProof/>
                <w:lang w:val="pl-PL"/>
              </w:rPr>
              <w:t xml:space="preserve"> i</w:t>
            </w:r>
            <w:r w:rsidR="00536A1B">
              <w:rPr>
                <w:noProof/>
                <w:lang w:val="pl-PL"/>
              </w:rPr>
              <w:t> </w:t>
            </w:r>
            <w:r w:rsidR="00536A1B" w:rsidRPr="00EF347F">
              <w:rPr>
                <w:noProof/>
                <w:lang w:val="pl-PL"/>
              </w:rPr>
              <w:t>zni</w:t>
            </w:r>
            <w:r w:rsidRPr="00EF347F">
              <w:rPr>
                <w:noProof/>
                <w:lang w:val="pl-PL"/>
              </w:rPr>
              <w:t xml:space="preserve">echęcać do inwestycji wysokoemisyjnych, pod warunkiem silnego uzasadnienia biznesowego tych inwestycji. </w:t>
            </w:r>
          </w:p>
          <w:bookmarkEnd w:id="56"/>
          <w:p w14:paraId="336352A4" w14:textId="294E385F" w:rsidR="00482E88" w:rsidRPr="00EF347F" w:rsidRDefault="00482E88" w:rsidP="00954C50">
            <w:pPr>
              <w:numPr>
                <w:ilvl w:val="0"/>
                <w:numId w:val="133"/>
              </w:numPr>
              <w:rPr>
                <w:noProof/>
                <w:lang w:val="pl-PL"/>
              </w:rPr>
            </w:pPr>
            <w:r w:rsidRPr="00EF347F">
              <w:rPr>
                <w:noProof/>
                <w:lang w:val="pl-PL"/>
              </w:rPr>
              <w:t>Potrzebne są specjalne strategie polityczne służące promowaniu UE jako głównego miejsca docelowego zrównoważonych inwestycji. Wymaga to kompleksowego przemyślenia wszystkich elementów: od opodatkowania po dostęp do finansowania, od umiejętności po obciążenia regulacyjne oraz od pogłębienia jednolitego rynku po koszty energii. Jest to kluczowy element przyszłego sukcesu programu UE, który powinien być skoordynowany</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 xml:space="preserve">stwami członkowskimi UE. </w:t>
            </w:r>
            <w:bookmarkStart w:id="57" w:name="_Hlk157014566"/>
          </w:p>
          <w:p w14:paraId="04662750" w14:textId="1BF0813A" w:rsidR="00482E88" w:rsidRPr="00EF347F" w:rsidRDefault="00482E88" w:rsidP="00954C50">
            <w:pPr>
              <w:numPr>
                <w:ilvl w:val="0"/>
                <w:numId w:val="133"/>
              </w:numPr>
              <w:rPr>
                <w:noProof/>
                <w:lang w:val="pl-PL"/>
              </w:rPr>
            </w:pPr>
            <w:r w:rsidRPr="00EF347F">
              <w:rPr>
                <w:noProof/>
                <w:lang w:val="pl-PL"/>
              </w:rPr>
              <w:t>Transformacja wymaga również inteligentnego wykorzystania wsparcia publicznego</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gramów finansowych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pobudzenia inwestycji prywatnych na dużą skalę. Zasadnicze znaczenie będzie miało wsparcie publiczne na dużą skalę</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borykających się</w:t>
            </w:r>
            <w:r w:rsidR="00536A1B" w:rsidRPr="00EF347F">
              <w:rPr>
                <w:noProof/>
                <w:lang w:val="pl-PL"/>
              </w:rPr>
              <w:t xml:space="preserve"> z</w:t>
            </w:r>
            <w:r w:rsidR="00536A1B">
              <w:rPr>
                <w:noProof/>
                <w:lang w:val="pl-PL"/>
              </w:rPr>
              <w:t> </w:t>
            </w:r>
            <w:r w:rsidR="00536A1B" w:rsidRPr="00EF347F">
              <w:rPr>
                <w:noProof/>
                <w:lang w:val="pl-PL"/>
              </w:rPr>
              <w:t>wys</w:t>
            </w:r>
            <w:r w:rsidRPr="00EF347F">
              <w:rPr>
                <w:noProof/>
                <w:lang w:val="pl-PL"/>
              </w:rPr>
              <w:t>okim ryzykiem biznesowym oraz dla gospodarstw domowych,</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rych problemem jest kapitał własny. Będzie to wymagało bardziej aktywnego zaangażowania</w:t>
            </w:r>
            <w:r w:rsidR="00536A1B" w:rsidRPr="00EF347F">
              <w:rPr>
                <w:noProof/>
                <w:lang w:val="pl-PL"/>
              </w:rPr>
              <w:t xml:space="preserve"> i</w:t>
            </w:r>
            <w:r w:rsidR="00536A1B">
              <w:rPr>
                <w:noProof/>
                <w:lang w:val="pl-PL"/>
              </w:rPr>
              <w:t> </w:t>
            </w:r>
            <w:r w:rsidR="00536A1B" w:rsidRPr="00EF347F">
              <w:rPr>
                <w:noProof/>
                <w:lang w:val="pl-PL"/>
              </w:rPr>
              <w:t>mni</w:t>
            </w:r>
            <w:r w:rsidRPr="00EF347F">
              <w:rPr>
                <w:noProof/>
                <w:lang w:val="pl-PL"/>
              </w:rPr>
              <w:t>ejszej niechęci do ryzyka ze strony instytucjonalnych podmiotów upoważnionych do działań finansowych,</w:t>
            </w:r>
            <w:r w:rsidR="00536A1B" w:rsidRPr="00EF347F">
              <w:rPr>
                <w:noProof/>
                <w:lang w:val="pl-PL"/>
              </w:rPr>
              <w:t xml:space="preserve"> a</w:t>
            </w:r>
            <w:r w:rsidR="00536A1B">
              <w:rPr>
                <w:noProof/>
                <w:lang w:val="pl-PL"/>
              </w:rPr>
              <w:t> </w:t>
            </w:r>
            <w:r w:rsidR="00536A1B" w:rsidRPr="00EF347F">
              <w:rPr>
                <w:noProof/>
                <w:lang w:val="pl-PL"/>
              </w:rPr>
              <w:t>w</w:t>
            </w:r>
            <w:r w:rsidR="00536A1B">
              <w:rPr>
                <w:noProof/>
                <w:lang w:val="pl-PL"/>
              </w:rPr>
              <w:t> </w:t>
            </w:r>
            <w:r w:rsidR="00536A1B" w:rsidRPr="00EF347F">
              <w:rPr>
                <w:noProof/>
                <w:lang w:val="pl-PL"/>
              </w:rPr>
              <w:t>szc</w:t>
            </w:r>
            <w:r w:rsidRPr="00EF347F">
              <w:rPr>
                <w:noProof/>
                <w:lang w:val="pl-PL"/>
              </w:rPr>
              <w:t>zególności EBI. Jednocześnie kluczowe znaczenie ma wsparcie publiczne,</w:t>
            </w:r>
            <w:r w:rsidR="00536A1B" w:rsidRPr="00EF347F">
              <w:rPr>
                <w:noProof/>
                <w:lang w:val="pl-PL"/>
              </w:rPr>
              <w:t xml:space="preserve"> a</w:t>
            </w:r>
            <w:r w:rsidR="00536A1B">
              <w:rPr>
                <w:noProof/>
                <w:lang w:val="pl-PL"/>
              </w:rPr>
              <w:t> </w:t>
            </w:r>
            <w:r w:rsidR="00536A1B" w:rsidRPr="00EF347F">
              <w:rPr>
                <w:noProof/>
                <w:lang w:val="pl-PL"/>
              </w:rPr>
              <w:t>sku</w:t>
            </w:r>
            <w:r w:rsidRPr="00EF347F">
              <w:rPr>
                <w:noProof/>
                <w:lang w:val="pl-PL"/>
              </w:rPr>
              <w:t>teczne wykorzystanie odpowiednich zasobów,</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poprzez finansowanie unijne, powinno być częścią refleksji służącej zapewnieniu, aby bezemisyjne</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 projekty przemysłowe stały się opłacalne</w:t>
            </w:r>
            <w:r w:rsidR="00536A1B" w:rsidRPr="00EF347F">
              <w:rPr>
                <w:noProof/>
                <w:lang w:val="pl-PL"/>
              </w:rPr>
              <w:t xml:space="preserve"> z</w:t>
            </w:r>
            <w:r w:rsidR="00536A1B">
              <w:rPr>
                <w:noProof/>
                <w:lang w:val="pl-PL"/>
              </w:rPr>
              <w:t> </w:t>
            </w:r>
            <w:r w:rsidR="00536A1B" w:rsidRPr="00EF347F">
              <w:rPr>
                <w:noProof/>
                <w:lang w:val="pl-PL"/>
              </w:rPr>
              <w:t>han</w:t>
            </w:r>
            <w:r w:rsidRPr="00EF347F">
              <w:rPr>
                <w:noProof/>
                <w:lang w:val="pl-PL"/>
              </w:rPr>
              <w:t>dlowego punktu widzenia.</w:t>
            </w:r>
            <w:bookmarkEnd w:id="57"/>
          </w:p>
          <w:p w14:paraId="5DFED159" w14:textId="77777777" w:rsidR="00482E88" w:rsidRPr="00EF347F" w:rsidRDefault="00482E88" w:rsidP="002205E6">
            <w:pPr>
              <w:pStyle w:val="ListParagraph"/>
              <w:numPr>
                <w:ilvl w:val="0"/>
                <w:numId w:val="0"/>
              </w:numPr>
              <w:spacing w:after="160"/>
              <w:ind w:left="720"/>
              <w:rPr>
                <w:noProof/>
                <w:color w:val="000000" w:themeColor="text1"/>
                <w:lang w:val="pl-PL"/>
              </w:rPr>
            </w:pPr>
          </w:p>
          <w:p w14:paraId="13B22065" w14:textId="4EAC01C7" w:rsidR="00482E88" w:rsidRPr="00EF347F" w:rsidRDefault="00482E88" w:rsidP="00B1019F">
            <w:pPr>
              <w:pStyle w:val="ListParagraph"/>
              <w:numPr>
                <w:ilvl w:val="0"/>
                <w:numId w:val="49"/>
              </w:numPr>
              <w:rPr>
                <w:noProof/>
                <w:color w:val="000000" w:themeColor="text1"/>
                <w:lang w:val="pl-PL"/>
              </w:rPr>
            </w:pPr>
            <w:r w:rsidRPr="00EF347F">
              <w:rPr>
                <w:b/>
                <w:noProof/>
                <w:lang w:val="pl-PL"/>
              </w:rPr>
              <w:t>Sprawiedliwość, solidarność</w:t>
            </w:r>
            <w:r w:rsidR="00536A1B" w:rsidRPr="00EF347F">
              <w:rPr>
                <w:b/>
                <w:noProof/>
                <w:lang w:val="pl-PL"/>
              </w:rPr>
              <w:t xml:space="preserve"> i</w:t>
            </w:r>
            <w:r w:rsidR="00536A1B">
              <w:rPr>
                <w:b/>
                <w:noProof/>
                <w:lang w:val="pl-PL"/>
              </w:rPr>
              <w:t> </w:t>
            </w:r>
            <w:r w:rsidR="00536A1B" w:rsidRPr="00EF347F">
              <w:rPr>
                <w:b/>
                <w:noProof/>
                <w:lang w:val="pl-PL"/>
              </w:rPr>
              <w:t>pol</w:t>
            </w:r>
            <w:r w:rsidRPr="00EF347F">
              <w:rPr>
                <w:b/>
                <w:noProof/>
                <w:lang w:val="pl-PL"/>
              </w:rPr>
              <w:t>ityka społeczna</w:t>
            </w:r>
            <w:r w:rsidR="00536A1B" w:rsidRPr="00EF347F">
              <w:rPr>
                <w:b/>
                <w:noProof/>
                <w:lang w:val="pl-PL"/>
              </w:rPr>
              <w:t xml:space="preserve"> w</w:t>
            </w:r>
            <w:r w:rsidR="00536A1B">
              <w:rPr>
                <w:b/>
                <w:noProof/>
                <w:lang w:val="pl-PL"/>
              </w:rPr>
              <w:t> </w:t>
            </w:r>
            <w:r w:rsidR="00536A1B" w:rsidRPr="00EF347F">
              <w:rPr>
                <w:b/>
                <w:noProof/>
                <w:lang w:val="pl-PL"/>
              </w:rPr>
              <w:t>cen</w:t>
            </w:r>
            <w:r w:rsidRPr="00EF347F">
              <w:rPr>
                <w:b/>
                <w:noProof/>
                <w:lang w:val="pl-PL"/>
              </w:rPr>
              <w:t>trum transformacji.</w:t>
            </w:r>
            <w:r w:rsidRPr="00EF347F">
              <w:rPr>
                <w:noProof/>
                <w:lang w:val="pl-PL"/>
              </w:rPr>
              <w:t xml:space="preserve"> </w:t>
            </w:r>
          </w:p>
          <w:p w14:paraId="33918D19" w14:textId="4A4F1471" w:rsidR="00482E88" w:rsidRPr="00EF347F" w:rsidRDefault="00482E88" w:rsidP="00954C50">
            <w:pPr>
              <w:numPr>
                <w:ilvl w:val="0"/>
                <w:numId w:val="133"/>
              </w:numPr>
              <w:rPr>
                <w:noProof/>
                <w:lang w:val="pl-PL"/>
              </w:rPr>
            </w:pPr>
            <w:r w:rsidRPr="00EF347F">
              <w:rPr>
                <w:noProof/>
                <w:lang w:val="pl-PL"/>
              </w:rPr>
              <w:t>Neutralna dla klimatu, sprzyjająca włączeniu społecznemu</w:t>
            </w:r>
            <w:r w:rsidR="00536A1B" w:rsidRPr="00EF347F">
              <w:rPr>
                <w:noProof/>
                <w:lang w:val="pl-PL"/>
              </w:rPr>
              <w:t xml:space="preserve"> i</w:t>
            </w:r>
            <w:r w:rsidR="00536A1B">
              <w:rPr>
                <w:noProof/>
                <w:lang w:val="pl-PL"/>
              </w:rPr>
              <w:t> </w:t>
            </w:r>
            <w:r w:rsidR="00536A1B" w:rsidRPr="00EF347F">
              <w:rPr>
                <w:noProof/>
                <w:lang w:val="pl-PL"/>
              </w:rPr>
              <w:t>odp</w:t>
            </w:r>
            <w:r w:rsidRPr="00EF347F">
              <w:rPr>
                <w:noProof/>
                <w:lang w:val="pl-PL"/>
              </w:rPr>
              <w:t>orna gospodarka zapewni długoterminowy dobrobyt</w:t>
            </w:r>
            <w:r w:rsidR="00536A1B" w:rsidRPr="00EF347F">
              <w:rPr>
                <w:noProof/>
                <w:lang w:val="pl-PL"/>
              </w:rPr>
              <w:t xml:space="preserve"> i</w:t>
            </w:r>
            <w:r w:rsidR="00536A1B">
              <w:rPr>
                <w:noProof/>
                <w:lang w:val="pl-PL"/>
              </w:rPr>
              <w:t> </w:t>
            </w:r>
            <w:r w:rsidR="00536A1B" w:rsidRPr="00EF347F">
              <w:rPr>
                <w:noProof/>
                <w:lang w:val="pl-PL"/>
              </w:rPr>
              <w:t>dob</w:t>
            </w:r>
            <w:r w:rsidRPr="00EF347F">
              <w:rPr>
                <w:noProof/>
                <w:lang w:val="pl-PL"/>
              </w:rPr>
              <w:t>rostan obywateli UE. Polityka publiczna</w:t>
            </w:r>
            <w:r w:rsidR="00536A1B" w:rsidRPr="00EF347F">
              <w:rPr>
                <w:noProof/>
                <w:lang w:val="pl-PL"/>
              </w:rPr>
              <w:t xml:space="preserve"> i</w:t>
            </w:r>
            <w:r w:rsidR="00536A1B">
              <w:rPr>
                <w:noProof/>
                <w:lang w:val="pl-PL"/>
              </w:rPr>
              <w:t> </w:t>
            </w:r>
            <w:r w:rsidR="00536A1B" w:rsidRPr="00EF347F">
              <w:rPr>
                <w:noProof/>
                <w:lang w:val="pl-PL"/>
              </w:rPr>
              <w:t>fun</w:t>
            </w:r>
            <w:r w:rsidRPr="00EF347F">
              <w:rPr>
                <w:noProof/>
                <w:lang w:val="pl-PL"/>
              </w:rPr>
              <w:t>dusze publiczne,</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dialog społeczny będą jednak musiały stawić czoła wyzwaniom stojącym przed niektórymi grupami</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ionami, wspierając inwestycje gospodarstw domowych</w:t>
            </w:r>
            <w:r w:rsidR="00536A1B" w:rsidRPr="00EF347F">
              <w:rPr>
                <w:noProof/>
                <w:lang w:val="pl-PL"/>
              </w:rPr>
              <w:t xml:space="preserve"> w</w:t>
            </w:r>
            <w:r w:rsidR="00536A1B">
              <w:rPr>
                <w:noProof/>
                <w:lang w:val="pl-PL"/>
              </w:rPr>
              <w:t> </w:t>
            </w:r>
            <w:r w:rsidR="00536A1B" w:rsidRPr="00EF347F">
              <w:rPr>
                <w:noProof/>
                <w:lang w:val="pl-PL"/>
              </w:rPr>
              <w:t>obn</w:t>
            </w:r>
            <w:r w:rsidRPr="00EF347F">
              <w:rPr>
                <w:noProof/>
                <w:lang w:val="pl-PL"/>
              </w:rPr>
              <w:t xml:space="preserve">iżenie emisyjności. </w:t>
            </w:r>
          </w:p>
          <w:p w14:paraId="71DEB9B7" w14:textId="5E4DD8A3" w:rsidR="00482E88" w:rsidRPr="00EF347F" w:rsidRDefault="00482E88" w:rsidP="00954C50">
            <w:pPr>
              <w:numPr>
                <w:ilvl w:val="0"/>
                <w:numId w:val="133"/>
              </w:numPr>
              <w:rPr>
                <w:noProof/>
                <w:lang w:val="pl-PL"/>
              </w:rPr>
            </w:pPr>
            <w:r w:rsidRPr="00EF347F">
              <w:rPr>
                <w:noProof/>
                <w:lang w:val="pl-PL"/>
              </w:rPr>
              <w:t>Rozwiązanie problemów społecznych będzie wiązało się</w:t>
            </w:r>
            <w:r w:rsidR="00536A1B" w:rsidRPr="00EF347F">
              <w:rPr>
                <w:noProof/>
                <w:lang w:val="pl-PL"/>
              </w:rPr>
              <w:t xml:space="preserve"> z</w:t>
            </w:r>
            <w:r w:rsidR="00536A1B">
              <w:rPr>
                <w:noProof/>
                <w:lang w:val="pl-PL"/>
              </w:rPr>
              <w:t> </w:t>
            </w:r>
            <w:r w:rsidR="00536A1B" w:rsidRPr="00EF347F">
              <w:rPr>
                <w:noProof/>
                <w:lang w:val="pl-PL"/>
              </w:rPr>
              <w:t>kon</w:t>
            </w:r>
            <w:r w:rsidRPr="00EF347F">
              <w:rPr>
                <w:noProof/>
                <w:lang w:val="pl-PL"/>
              </w:rPr>
              <w:t>iecznością wyraźnego zorientowania polityki na kwestie związane ze sprawiedliwością</w:t>
            </w:r>
            <w:r w:rsidR="00536A1B" w:rsidRPr="00EF347F">
              <w:rPr>
                <w:noProof/>
                <w:lang w:val="pl-PL"/>
              </w:rPr>
              <w:t xml:space="preserve"> i</w:t>
            </w:r>
            <w:r w:rsidR="00536A1B">
              <w:rPr>
                <w:noProof/>
                <w:lang w:val="pl-PL"/>
              </w:rPr>
              <w:t> </w:t>
            </w:r>
            <w:r w:rsidR="00536A1B" w:rsidRPr="00EF347F">
              <w:rPr>
                <w:noProof/>
                <w:lang w:val="pl-PL"/>
              </w:rPr>
              <w:t>sol</w:t>
            </w:r>
            <w:r w:rsidRPr="00EF347F">
              <w:rPr>
                <w:noProof/>
                <w:lang w:val="pl-PL"/>
              </w:rPr>
              <w:t>idarnością oraz opracowania strategii społecznych, które –</w:t>
            </w:r>
            <w:r w:rsidR="00536A1B" w:rsidRPr="00EF347F">
              <w:rPr>
                <w:noProof/>
                <w:lang w:val="pl-PL"/>
              </w:rPr>
              <w:t xml:space="preserve"> w</w:t>
            </w:r>
            <w:r w:rsidR="00536A1B">
              <w:rPr>
                <w:noProof/>
                <w:lang w:val="pl-PL"/>
              </w:rPr>
              <w:t> </w:t>
            </w:r>
            <w:r w:rsidR="00536A1B" w:rsidRPr="00EF347F">
              <w:rPr>
                <w:noProof/>
                <w:lang w:val="pl-PL"/>
              </w:rPr>
              <w:t>sto</w:t>
            </w:r>
            <w:r w:rsidRPr="00EF347F">
              <w:rPr>
                <w:noProof/>
                <w:lang w:val="pl-PL"/>
              </w:rPr>
              <w:t>sownych przypadkach – będą nie tylko łagodziły bezpośrednie skutki wprowadzania opłat emisyjnych, ale które umożliwią również gospodarstwom domowym</w:t>
            </w:r>
            <w:r w:rsidR="00536A1B" w:rsidRPr="00EF347F">
              <w:rPr>
                <w:noProof/>
                <w:lang w:val="pl-PL"/>
              </w:rPr>
              <w:t xml:space="preserve"> o</w:t>
            </w:r>
            <w:r w:rsidR="00536A1B">
              <w:rPr>
                <w:noProof/>
                <w:lang w:val="pl-PL"/>
              </w:rPr>
              <w:t> </w:t>
            </w:r>
            <w:r w:rsidR="00536A1B" w:rsidRPr="00EF347F">
              <w:rPr>
                <w:noProof/>
                <w:lang w:val="pl-PL"/>
              </w:rPr>
              <w:t>nis</w:t>
            </w:r>
            <w:r w:rsidRPr="00EF347F">
              <w:rPr>
                <w:noProof/>
                <w:lang w:val="pl-PL"/>
              </w:rPr>
              <w:t>kich dochodach skuteczne przejście na model funkcjonowania niegenerujący emisji dwutlenku węgla.</w:t>
            </w:r>
          </w:p>
          <w:p w14:paraId="0887A62F" w14:textId="77777777" w:rsidR="00482E88" w:rsidRPr="00EF347F" w:rsidRDefault="00482E88" w:rsidP="00954C50">
            <w:pPr>
              <w:ind w:left="720"/>
              <w:rPr>
                <w:noProof/>
                <w:lang w:val="pl-PL"/>
              </w:rPr>
            </w:pPr>
          </w:p>
          <w:p w14:paraId="3033ADC6" w14:textId="5096B614" w:rsidR="00482E88" w:rsidRPr="00EF347F" w:rsidRDefault="00482E88" w:rsidP="00B1019F">
            <w:pPr>
              <w:pStyle w:val="ListParagraph"/>
              <w:numPr>
                <w:ilvl w:val="0"/>
                <w:numId w:val="49"/>
              </w:numPr>
              <w:spacing w:after="120"/>
              <w:rPr>
                <w:noProof/>
                <w:color w:val="000000" w:themeColor="text1"/>
                <w:lang w:val="pl-PL"/>
              </w:rPr>
            </w:pPr>
            <w:r w:rsidRPr="00EF347F">
              <w:rPr>
                <w:b/>
                <w:noProof/>
                <w:color w:val="000000" w:themeColor="text1"/>
                <w:lang w:val="pl-PL"/>
              </w:rPr>
              <w:t>Dyplomacja klimatyczna</w:t>
            </w:r>
            <w:r w:rsidR="00536A1B" w:rsidRPr="00EF347F">
              <w:rPr>
                <w:b/>
                <w:noProof/>
                <w:color w:val="000000" w:themeColor="text1"/>
                <w:lang w:val="pl-PL"/>
              </w:rPr>
              <w:t xml:space="preserve"> i</w:t>
            </w:r>
            <w:r w:rsidR="00536A1B">
              <w:rPr>
                <w:b/>
                <w:noProof/>
                <w:color w:val="000000" w:themeColor="text1"/>
                <w:lang w:val="pl-PL"/>
              </w:rPr>
              <w:t> </w:t>
            </w:r>
            <w:r w:rsidR="00536A1B" w:rsidRPr="00EF347F">
              <w:rPr>
                <w:b/>
                <w:noProof/>
                <w:color w:val="000000" w:themeColor="text1"/>
                <w:lang w:val="pl-PL"/>
              </w:rPr>
              <w:t>par</w:t>
            </w:r>
            <w:r w:rsidRPr="00EF347F">
              <w:rPr>
                <w:b/>
                <w:noProof/>
                <w:color w:val="000000" w:themeColor="text1"/>
                <w:lang w:val="pl-PL"/>
              </w:rPr>
              <w:t>tnerstwa UE zachęcające do globalnej dekarbonizacji.</w:t>
            </w:r>
            <w:r w:rsidRPr="00EF347F">
              <w:rPr>
                <w:noProof/>
                <w:color w:val="000000" w:themeColor="text1"/>
                <w:lang w:val="pl-PL"/>
              </w:rPr>
              <w:t xml:space="preserve"> </w:t>
            </w:r>
          </w:p>
          <w:p w14:paraId="1DF7756D" w14:textId="74B2F470" w:rsidR="00B322B5" w:rsidRPr="00EF347F" w:rsidRDefault="00482E88" w:rsidP="00B322B5">
            <w:pPr>
              <w:numPr>
                <w:ilvl w:val="0"/>
                <w:numId w:val="133"/>
              </w:numPr>
              <w:rPr>
                <w:noProof/>
                <w:lang w:val="pl-PL"/>
              </w:rPr>
            </w:pPr>
            <w:r w:rsidRPr="00EF347F">
              <w:rPr>
                <w:noProof/>
                <w:lang w:val="pl-PL"/>
              </w:rPr>
              <w:t>UE powinna</w:t>
            </w:r>
            <w:r w:rsidR="00536A1B" w:rsidRPr="00EF347F">
              <w:rPr>
                <w:noProof/>
                <w:lang w:val="pl-PL"/>
              </w:rPr>
              <w:t xml:space="preserve"> w</w:t>
            </w:r>
            <w:r w:rsidR="00536A1B">
              <w:rPr>
                <w:noProof/>
                <w:lang w:val="pl-PL"/>
              </w:rPr>
              <w:t> </w:t>
            </w:r>
            <w:r w:rsidR="00536A1B" w:rsidRPr="00EF347F">
              <w:rPr>
                <w:noProof/>
                <w:lang w:val="pl-PL"/>
              </w:rPr>
              <w:t>dal</w:t>
            </w:r>
            <w:r w:rsidRPr="00EF347F">
              <w:rPr>
                <w:noProof/>
                <w:lang w:val="pl-PL"/>
              </w:rPr>
              <w:t>szym ciągu pełnić rolę wzoru do naśladowania</w:t>
            </w:r>
            <w:r w:rsidR="00536A1B" w:rsidRPr="00EF347F">
              <w:rPr>
                <w:noProof/>
                <w:lang w:val="pl-PL"/>
              </w:rPr>
              <w:t xml:space="preserve"> i</w:t>
            </w:r>
            <w:r w:rsidR="00536A1B">
              <w:rPr>
                <w:noProof/>
                <w:lang w:val="pl-PL"/>
              </w:rPr>
              <w:t> </w:t>
            </w:r>
            <w:r w:rsidR="00536A1B" w:rsidRPr="00EF347F">
              <w:rPr>
                <w:noProof/>
                <w:lang w:val="pl-PL"/>
              </w:rPr>
              <w:t>wno</w:t>
            </w:r>
            <w:r w:rsidRPr="00EF347F">
              <w:rPr>
                <w:noProof/>
                <w:lang w:val="pl-PL"/>
              </w:rPr>
              <w:t>sić znaczny wkład</w:t>
            </w:r>
            <w:r w:rsidR="00536A1B" w:rsidRPr="00EF347F">
              <w:rPr>
                <w:noProof/>
                <w:lang w:val="pl-PL"/>
              </w:rPr>
              <w:t xml:space="preserve"> w</w:t>
            </w:r>
            <w:r w:rsidR="00536A1B">
              <w:rPr>
                <w:noProof/>
                <w:lang w:val="pl-PL"/>
              </w:rPr>
              <w:t> </w:t>
            </w:r>
            <w:r w:rsidR="00536A1B" w:rsidRPr="00EF347F">
              <w:rPr>
                <w:noProof/>
                <w:lang w:val="pl-PL"/>
              </w:rPr>
              <w:t>rea</w:t>
            </w:r>
            <w:r w:rsidRPr="00EF347F">
              <w:rPr>
                <w:noProof/>
                <w:lang w:val="pl-PL"/>
              </w:rPr>
              <w:t>lizację celów wyznaczonych</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ozumieniu paryskim,</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poszerzać</w:t>
            </w:r>
            <w:r w:rsidR="00536A1B" w:rsidRPr="00EF347F">
              <w:rPr>
                <w:noProof/>
                <w:lang w:val="pl-PL"/>
              </w:rPr>
              <w:t xml:space="preserve"> i</w:t>
            </w:r>
            <w:r w:rsidR="00536A1B">
              <w:rPr>
                <w:noProof/>
                <w:lang w:val="pl-PL"/>
              </w:rPr>
              <w:t> </w:t>
            </w:r>
            <w:r w:rsidR="00536A1B" w:rsidRPr="00EF347F">
              <w:rPr>
                <w:noProof/>
                <w:lang w:val="pl-PL"/>
              </w:rPr>
              <w:t>zac</w:t>
            </w:r>
            <w:r w:rsidRPr="00EF347F">
              <w:rPr>
                <w:noProof/>
                <w:lang w:val="pl-PL"/>
              </w:rPr>
              <w:t>ieśniać swoje partnerstwa na szczeblu międzynarodowym.</w:t>
            </w:r>
          </w:p>
          <w:p w14:paraId="5CE9C1F0" w14:textId="4B219784" w:rsidR="001774FA" w:rsidRPr="00EF347F" w:rsidRDefault="00482E88" w:rsidP="00C9413A">
            <w:pPr>
              <w:pStyle w:val="ListParagraph"/>
              <w:numPr>
                <w:ilvl w:val="0"/>
                <w:numId w:val="133"/>
              </w:numPr>
              <w:rPr>
                <w:noProof/>
                <w:lang w:val="pl-PL"/>
              </w:rPr>
            </w:pPr>
            <w:r w:rsidRPr="00EF347F">
              <w:rPr>
                <w:noProof/>
                <w:lang w:val="pl-PL"/>
              </w:rPr>
              <w:t>Unia powinna prowadzić aktywną działalność dyplomatyczną</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globalnego ustalania opłat za emisję gazów cieplarnianych przy zachowaniu synergii</w:t>
            </w:r>
            <w:r w:rsidR="00536A1B" w:rsidRPr="00EF347F">
              <w:rPr>
                <w:noProof/>
                <w:lang w:val="pl-PL"/>
              </w:rPr>
              <w:t xml:space="preserve"> z</w:t>
            </w:r>
            <w:r w:rsidR="00536A1B">
              <w:rPr>
                <w:noProof/>
                <w:lang w:val="pl-PL"/>
              </w:rPr>
              <w:t> </w:t>
            </w:r>
            <w:r w:rsidR="00536A1B" w:rsidRPr="00EF347F">
              <w:rPr>
                <w:noProof/>
                <w:lang w:val="pl-PL"/>
              </w:rPr>
              <w:t>inn</w:t>
            </w:r>
            <w:r w:rsidRPr="00EF347F">
              <w:rPr>
                <w:noProof/>
                <w:lang w:val="pl-PL"/>
              </w:rPr>
              <w:t>ymi unijnymi instrumentami polityki klimatycznej, takimi jak CBAM.</w:t>
            </w:r>
            <w:r w:rsidR="00EF347F">
              <w:rPr>
                <w:noProof/>
                <w:lang w:val="pl-PL"/>
              </w:rPr>
              <w:t xml:space="preserve"> </w:t>
            </w:r>
          </w:p>
          <w:p w14:paraId="3AC4A557" w14:textId="77777777" w:rsidR="001774FA" w:rsidRPr="00EF347F" w:rsidRDefault="001774FA" w:rsidP="003424A8">
            <w:pPr>
              <w:ind w:left="720"/>
              <w:rPr>
                <w:noProof/>
                <w:lang w:val="pl-PL"/>
              </w:rPr>
            </w:pPr>
          </w:p>
          <w:p w14:paraId="0CFE0173" w14:textId="10A784C0" w:rsidR="00482E88" w:rsidRPr="00EF347F" w:rsidRDefault="00482E88" w:rsidP="003424A8">
            <w:pPr>
              <w:pStyle w:val="ListParagraph"/>
              <w:numPr>
                <w:ilvl w:val="0"/>
                <w:numId w:val="49"/>
              </w:numPr>
              <w:rPr>
                <w:noProof/>
                <w:lang w:val="pl-PL"/>
              </w:rPr>
            </w:pPr>
            <w:r w:rsidRPr="00EF347F">
              <w:rPr>
                <w:b/>
                <w:noProof/>
                <w:lang w:val="pl-PL"/>
              </w:rPr>
              <w:t>Zarządzanie ryzykiem</w:t>
            </w:r>
            <w:r w:rsidR="00536A1B" w:rsidRPr="00EF347F">
              <w:rPr>
                <w:b/>
                <w:noProof/>
                <w:lang w:val="pl-PL"/>
              </w:rPr>
              <w:t xml:space="preserve"> i</w:t>
            </w:r>
            <w:r w:rsidR="00536A1B">
              <w:rPr>
                <w:b/>
                <w:noProof/>
                <w:lang w:val="pl-PL"/>
              </w:rPr>
              <w:t> </w:t>
            </w:r>
            <w:r w:rsidR="00536A1B" w:rsidRPr="00EF347F">
              <w:rPr>
                <w:b/>
                <w:noProof/>
                <w:lang w:val="pl-PL"/>
              </w:rPr>
              <w:t>odp</w:t>
            </w:r>
            <w:r w:rsidRPr="00EF347F">
              <w:rPr>
                <w:b/>
                <w:noProof/>
                <w:lang w:val="pl-PL"/>
              </w:rPr>
              <w:t>orność na ryzyko</w:t>
            </w:r>
            <w:r w:rsidRPr="00EF347F">
              <w:rPr>
                <w:noProof/>
                <w:lang w:val="pl-PL"/>
              </w:rPr>
              <w:t xml:space="preserve">. </w:t>
            </w:r>
          </w:p>
          <w:p w14:paraId="078A6176" w14:textId="4733EE56" w:rsidR="00482E88" w:rsidRPr="00EF347F" w:rsidRDefault="00482E88" w:rsidP="00954C50">
            <w:pPr>
              <w:numPr>
                <w:ilvl w:val="0"/>
                <w:numId w:val="133"/>
              </w:numPr>
              <w:rPr>
                <w:noProof/>
                <w:lang w:val="pl-PL"/>
              </w:rPr>
            </w:pPr>
            <w:r w:rsidRPr="00EF347F">
              <w:rPr>
                <w:noProof/>
                <w:lang w:val="pl-PL"/>
              </w:rPr>
              <w:t>Zasoby naturalne UE mają kluczowe znaczenie dla zapewnienia możliwości pełnego świadczenia przez nią usług ekosystemowych,</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 jeżeli chodzi</w:t>
            </w:r>
            <w:r w:rsidR="00536A1B" w:rsidRPr="00EF347F">
              <w:rPr>
                <w:noProof/>
                <w:lang w:val="pl-PL"/>
              </w:rPr>
              <w:t xml:space="preserve"> o</w:t>
            </w:r>
            <w:r w:rsidR="00536A1B">
              <w:rPr>
                <w:noProof/>
                <w:lang w:val="pl-PL"/>
              </w:rPr>
              <w:t> </w:t>
            </w:r>
            <w:r w:rsidR="00536A1B" w:rsidRPr="00EF347F">
              <w:rPr>
                <w:noProof/>
                <w:lang w:val="pl-PL"/>
              </w:rPr>
              <w:t>kon</w:t>
            </w:r>
            <w:r w:rsidRPr="00EF347F">
              <w:rPr>
                <w:noProof/>
                <w:lang w:val="pl-PL"/>
              </w:rPr>
              <w:t>trolowanie zmiany klimatu</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ększanie sekwestracji dwutlenku węgla.</w:t>
            </w:r>
          </w:p>
          <w:p w14:paraId="2292FFC1" w14:textId="7FCB155C" w:rsidR="001A05EB" w:rsidRPr="00EF347F" w:rsidRDefault="001A05EB" w:rsidP="00954C50">
            <w:pPr>
              <w:numPr>
                <w:ilvl w:val="0"/>
                <w:numId w:val="133"/>
              </w:numPr>
              <w:rPr>
                <w:noProof/>
                <w:lang w:val="pl-PL"/>
              </w:rPr>
            </w:pPr>
            <w:r w:rsidRPr="00EF347F">
              <w:rPr>
                <w:noProof/>
                <w:lang w:val="pl-PL"/>
              </w:rPr>
              <w:t xml:space="preserve">Wdrożenie globalnych ram różnorodności biologicznej na okres </w:t>
            </w:r>
            <w:r w:rsidRPr="001A0D61">
              <w:rPr>
                <w:noProof/>
                <w:lang w:val="pl-PL"/>
              </w:rPr>
              <w:t>po</w:t>
            </w:r>
            <w:r w:rsidR="001A0D61" w:rsidRPr="001A0D61">
              <w:rPr>
                <w:noProof/>
                <w:lang w:val="pl-PL"/>
              </w:rPr>
              <w:t> </w:t>
            </w:r>
            <w:r w:rsidRPr="001A0D61">
              <w:rPr>
                <w:noProof/>
                <w:lang w:val="pl-PL"/>
              </w:rPr>
              <w:t>2</w:t>
            </w:r>
            <w:r w:rsidRPr="00EF347F">
              <w:rPr>
                <w:noProof/>
                <w:lang w:val="pl-PL"/>
              </w:rPr>
              <w:t>020 roku</w:t>
            </w:r>
            <w:r w:rsidR="00536A1B" w:rsidRPr="00EF347F">
              <w:rPr>
                <w:noProof/>
                <w:lang w:val="pl-PL"/>
              </w:rPr>
              <w:t xml:space="preserve"> i</w:t>
            </w:r>
            <w:r w:rsidR="00536A1B">
              <w:rPr>
                <w:noProof/>
                <w:lang w:val="pl-PL"/>
              </w:rPr>
              <w:t> </w:t>
            </w:r>
            <w:r w:rsidR="00536A1B" w:rsidRPr="00EF347F">
              <w:rPr>
                <w:noProof/>
                <w:lang w:val="pl-PL"/>
              </w:rPr>
              <w:t>str</w:t>
            </w:r>
            <w:r w:rsidRPr="00EF347F">
              <w:rPr>
                <w:noProof/>
                <w:lang w:val="pl-PL"/>
              </w:rPr>
              <w:t>ategii na rzecz bioróżnorodności będzie miało zasadnicze znaczenie</w:t>
            </w:r>
            <w:r w:rsidR="00536A1B" w:rsidRPr="00EF347F">
              <w:rPr>
                <w:noProof/>
                <w:lang w:val="pl-PL"/>
              </w:rPr>
              <w:t xml:space="preserve"> z</w:t>
            </w:r>
            <w:r w:rsidR="00536A1B">
              <w:rPr>
                <w:noProof/>
                <w:lang w:val="pl-PL"/>
              </w:rPr>
              <w:t> </w:t>
            </w:r>
            <w:r w:rsidR="00536A1B" w:rsidRPr="00EF347F">
              <w:rPr>
                <w:noProof/>
                <w:lang w:val="pl-PL"/>
              </w:rPr>
              <w:t>pun</w:t>
            </w:r>
            <w:r w:rsidRPr="00EF347F">
              <w:rPr>
                <w:noProof/>
                <w:lang w:val="pl-PL"/>
              </w:rPr>
              <w:t>ktu widzenia realizacji unijnych celów klimatycznych,</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również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p>
          <w:p w14:paraId="62C9A6AF" w14:textId="1F017320" w:rsidR="00482E88" w:rsidRPr="00EF347F" w:rsidRDefault="00482E88" w:rsidP="00954C50">
            <w:pPr>
              <w:numPr>
                <w:ilvl w:val="0"/>
                <w:numId w:val="133"/>
              </w:numPr>
              <w:rPr>
                <w:b/>
                <w:noProof/>
                <w:lang w:val="pl-PL"/>
              </w:rPr>
            </w:pPr>
            <w:r w:rsidRPr="00EF347F">
              <w:rPr>
                <w:noProof/>
                <w:lang w:val="pl-PL"/>
              </w:rPr>
              <w:t>Ponieważ zmiana klimatu będzie mimo to wywierała wpływ na nasze społeczeństwa</w:t>
            </w:r>
            <w:r w:rsidR="00536A1B" w:rsidRPr="00EF347F">
              <w:rPr>
                <w:noProof/>
                <w:lang w:val="pl-PL"/>
              </w:rPr>
              <w:t xml:space="preserve"> w</w:t>
            </w:r>
            <w:r w:rsidR="00536A1B">
              <w:rPr>
                <w:noProof/>
                <w:lang w:val="pl-PL"/>
              </w:rPr>
              <w:t> </w:t>
            </w:r>
            <w:r w:rsidR="00536A1B" w:rsidRPr="00EF347F">
              <w:rPr>
                <w:noProof/>
                <w:lang w:val="pl-PL"/>
              </w:rPr>
              <w:t>nad</w:t>
            </w:r>
            <w:r w:rsidRPr="00EF347F">
              <w:rPr>
                <w:noProof/>
                <w:lang w:val="pl-PL"/>
              </w:rPr>
              <w:t>chodzących latach, należy przygotować się do niej i na bieżąco dostosowywać się do zachodzących zmian. Zintensyfikowanie działań na rzecz zapobiegania ryzyku</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ększania poziomu gotowości oraz wdrażanie polityk takich jak polityka efektywnego gospodarowania wodą lub polityka</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rozwiązań opartych na zasobach przyrody</w:t>
            </w:r>
            <w:r w:rsidR="00536A1B" w:rsidRPr="00EF347F">
              <w:rPr>
                <w:noProof/>
                <w:lang w:val="pl-PL"/>
              </w:rPr>
              <w:t xml:space="preserve"> w</w:t>
            </w:r>
            <w:r w:rsidR="00536A1B">
              <w:rPr>
                <w:noProof/>
                <w:lang w:val="pl-PL"/>
              </w:rPr>
              <w:t> </w:t>
            </w:r>
            <w:r w:rsidR="00536A1B" w:rsidRPr="00EF347F">
              <w:rPr>
                <w:noProof/>
                <w:lang w:val="pl-PL"/>
              </w:rPr>
              <w:t>sko</w:t>
            </w:r>
            <w:r w:rsidRPr="00EF347F">
              <w:rPr>
                <w:noProof/>
                <w:lang w:val="pl-PL"/>
              </w:rPr>
              <w:t>ordynowany sposób zwiększy odporność całej gospodarki UE</w:t>
            </w:r>
            <w:r w:rsidR="00536A1B" w:rsidRPr="00EF347F">
              <w:rPr>
                <w:noProof/>
                <w:lang w:val="pl-PL"/>
              </w:rPr>
              <w:t xml:space="preserve"> i</w:t>
            </w:r>
            <w:r w:rsidR="00536A1B">
              <w:rPr>
                <w:noProof/>
                <w:lang w:val="pl-PL"/>
              </w:rPr>
              <w:t> </w:t>
            </w:r>
            <w:r w:rsidR="00536A1B" w:rsidRPr="00EF347F">
              <w:rPr>
                <w:noProof/>
                <w:lang w:val="pl-PL"/>
              </w:rPr>
              <w:t>poz</w:t>
            </w:r>
            <w:r w:rsidRPr="00EF347F">
              <w:rPr>
                <w:noProof/>
                <w:lang w:val="pl-PL"/>
              </w:rPr>
              <w:t>woli zmniejszyć ponoszone koszty.</w:t>
            </w:r>
            <w:r w:rsidRPr="00EF347F">
              <w:rPr>
                <w:noProof/>
                <w:color w:val="000000" w:themeColor="text1"/>
                <w:lang w:val="pl-PL"/>
              </w:rPr>
              <w:t xml:space="preserve"> </w:t>
            </w:r>
          </w:p>
        </w:tc>
      </w:tr>
    </w:tbl>
    <w:p w14:paraId="12632A41" w14:textId="77777777" w:rsidR="00482E88" w:rsidRPr="00EF347F" w:rsidRDefault="00482E88" w:rsidP="00482E88">
      <w:pPr>
        <w:rPr>
          <w:noProof/>
          <w:lang w:val="pl-PL"/>
        </w:rPr>
      </w:pPr>
    </w:p>
    <w:p w14:paraId="0158CC45" w14:textId="77777777" w:rsidR="00482E88" w:rsidRPr="00EF347F" w:rsidRDefault="00482E88" w:rsidP="00482E88">
      <w:pPr>
        <w:rPr>
          <w:noProof/>
          <w:lang w:val="pl-PL"/>
        </w:rPr>
      </w:pPr>
    </w:p>
    <w:p w14:paraId="46A11F93" w14:textId="77777777" w:rsidR="00482E88" w:rsidRPr="00EF347F" w:rsidRDefault="00482E88" w:rsidP="00482E88">
      <w:pPr>
        <w:rPr>
          <w:noProof/>
          <w:lang w:val="pl-PL"/>
        </w:rPr>
      </w:pPr>
    </w:p>
    <w:p w14:paraId="2E452033" w14:textId="77777777" w:rsidR="00482E88" w:rsidRPr="00EF347F" w:rsidRDefault="00482E88" w:rsidP="00482E88">
      <w:pPr>
        <w:rPr>
          <w:b/>
          <w:noProof/>
          <w:lang w:val="pl-PL"/>
        </w:rPr>
      </w:pPr>
    </w:p>
    <w:p w14:paraId="51EA15A7" w14:textId="20D956A8" w:rsidR="0608D6B6" w:rsidRPr="00EF347F" w:rsidRDefault="0608D6B6" w:rsidP="002A12CF">
      <w:pPr>
        <w:rPr>
          <w:noProof/>
          <w:lang w:val="pl-PL"/>
        </w:rPr>
      </w:pPr>
    </w:p>
    <w:p w14:paraId="332764E3" w14:textId="77777777" w:rsidR="00135922" w:rsidRPr="00EF347F" w:rsidRDefault="00135922" w:rsidP="002A12CF">
      <w:pPr>
        <w:rPr>
          <w:b/>
          <w:noProof/>
          <w:lang w:val="pl-PL"/>
        </w:rPr>
      </w:pPr>
    </w:p>
    <w:p w14:paraId="15D38AAC" w14:textId="77777777" w:rsidR="00C5215C" w:rsidRPr="00EF347F" w:rsidRDefault="00C5215C" w:rsidP="002A12CF">
      <w:pPr>
        <w:rPr>
          <w:noProof/>
          <w:lang w:val="pl-PL"/>
        </w:rPr>
      </w:pPr>
    </w:p>
    <w:sectPr w:rsidR="00C5215C" w:rsidRPr="00EF347F" w:rsidSect="000A37A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3FA1E" w14:textId="77777777" w:rsidR="00877072" w:rsidRDefault="00877072" w:rsidP="00D14FE4">
      <w:r>
        <w:separator/>
      </w:r>
    </w:p>
  </w:endnote>
  <w:endnote w:type="continuationSeparator" w:id="0">
    <w:p w14:paraId="1C295E00" w14:textId="77777777" w:rsidR="00877072" w:rsidRDefault="00877072" w:rsidP="00D14FE4">
      <w:r>
        <w:continuationSeparator/>
      </w:r>
    </w:p>
  </w:endnote>
  <w:endnote w:type="continuationNotice" w:id="1">
    <w:p w14:paraId="1DE66430" w14:textId="77777777" w:rsidR="00877072" w:rsidRDefault="00877072" w:rsidP="00D1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A91F" w14:textId="6E9057E3" w:rsidR="00DA6D2C" w:rsidRPr="00DA6D2C" w:rsidRDefault="00DA6D2C" w:rsidP="00DA6D2C">
    <w:pPr>
      <w:pStyle w:val="FooterCoverPage"/>
      <w:rPr>
        <w:rFonts w:ascii="Arial" w:hAnsi="Arial" w:cs="Arial"/>
        <w:b/>
        <w:sz w:val="48"/>
      </w:rPr>
    </w:pPr>
    <w:r w:rsidRPr="00DA6D2C">
      <w:rPr>
        <w:rFonts w:ascii="Arial" w:hAnsi="Arial" w:cs="Arial"/>
        <w:b/>
        <w:sz w:val="48"/>
      </w:rPr>
      <w:t>PL</w:t>
    </w:r>
    <w:r w:rsidRPr="00DA6D2C">
      <w:rPr>
        <w:rFonts w:ascii="Arial" w:hAnsi="Arial" w:cs="Arial"/>
        <w:b/>
        <w:sz w:val="48"/>
      </w:rPr>
      <w:tab/>
    </w:r>
    <w:r w:rsidRPr="00DA6D2C">
      <w:rPr>
        <w:rFonts w:ascii="Arial" w:hAnsi="Arial" w:cs="Arial"/>
        <w:b/>
        <w:sz w:val="48"/>
      </w:rPr>
      <w:tab/>
    </w:r>
    <w:r w:rsidRPr="00DA6D2C">
      <w:tab/>
    </w:r>
    <w:r w:rsidRPr="00DA6D2C">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F7DAB" w14:textId="351F4AA7" w:rsidR="00DA6D2C" w:rsidRPr="00DA6D2C" w:rsidRDefault="00DA6D2C" w:rsidP="00DA6D2C">
    <w:pPr>
      <w:pStyle w:val="FooterCoverPage"/>
      <w:rPr>
        <w:rFonts w:ascii="Arial" w:hAnsi="Arial" w:cs="Arial"/>
        <w:b/>
        <w:sz w:val="48"/>
      </w:rPr>
    </w:pPr>
    <w:r w:rsidRPr="00DA6D2C">
      <w:rPr>
        <w:rFonts w:ascii="Arial" w:hAnsi="Arial" w:cs="Arial"/>
        <w:b/>
        <w:sz w:val="48"/>
      </w:rPr>
      <w:t>PL</w:t>
    </w:r>
    <w:r w:rsidRPr="00DA6D2C">
      <w:rPr>
        <w:rFonts w:ascii="Arial" w:hAnsi="Arial" w:cs="Arial"/>
        <w:b/>
        <w:sz w:val="48"/>
      </w:rPr>
      <w:tab/>
    </w:r>
    <w:r w:rsidRPr="00DA6D2C">
      <w:rPr>
        <w:rFonts w:ascii="Arial" w:hAnsi="Arial" w:cs="Arial"/>
        <w:b/>
        <w:sz w:val="48"/>
      </w:rPr>
      <w:tab/>
    </w:r>
    <w:r w:rsidRPr="00DA6D2C">
      <w:tab/>
    </w:r>
    <w:r w:rsidRPr="00DA6D2C">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6758" w14:textId="77777777" w:rsidR="00DA6D2C" w:rsidRPr="00DA6D2C" w:rsidRDefault="00DA6D2C" w:rsidP="00DA6D2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E48B2" w14:textId="77777777" w:rsidR="000A37A5" w:rsidRDefault="000A37A5">
    <w:pPr>
      <w:pStyle w:val="Footer"/>
    </w:pPr>
  </w:p>
  <w:p w14:paraId="52BA6BF9" w14:textId="77777777" w:rsidR="00DB3C5C" w:rsidRDefault="00DB3C5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674122"/>
      <w:docPartObj>
        <w:docPartGallery w:val="Page Numbers (Bottom of Page)"/>
        <w:docPartUnique/>
      </w:docPartObj>
    </w:sdtPr>
    <w:sdtEndPr/>
    <w:sdtContent>
      <w:p w14:paraId="07579E01" w14:textId="5B30333F" w:rsidR="000A37A5" w:rsidRDefault="000A37A5" w:rsidP="00D14FE4">
        <w:pPr>
          <w:pStyle w:val="Footer"/>
        </w:pPr>
        <w:r>
          <w:fldChar w:fldCharType="begin"/>
        </w:r>
        <w:r>
          <w:instrText xml:space="preserve"> PAGE   \* MERGEFORMAT </w:instrText>
        </w:r>
        <w:r>
          <w:fldChar w:fldCharType="separate"/>
        </w:r>
        <w:r w:rsidR="00DA6D2C">
          <w:rPr>
            <w:noProof/>
          </w:rPr>
          <w:t>1</w:t>
        </w:r>
        <w:r>
          <w:fldChar w:fldCharType="end"/>
        </w:r>
      </w:p>
    </w:sdtContent>
  </w:sdt>
  <w:p w14:paraId="475547EE" w14:textId="77777777" w:rsidR="000A37A5" w:rsidRDefault="000A37A5" w:rsidP="00D14FE4">
    <w:pPr>
      <w:pStyle w:val="Footer"/>
    </w:pPr>
  </w:p>
  <w:p w14:paraId="194163D4" w14:textId="77777777" w:rsidR="00DB3C5C" w:rsidRDefault="00DB3C5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E3015" w14:textId="77777777" w:rsidR="000A37A5" w:rsidRDefault="000A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C912C" w14:textId="77777777" w:rsidR="00877072" w:rsidRDefault="00877072" w:rsidP="00D14FE4">
      <w:r>
        <w:separator/>
      </w:r>
    </w:p>
  </w:footnote>
  <w:footnote w:type="continuationSeparator" w:id="0">
    <w:p w14:paraId="7AF4BCDC" w14:textId="77777777" w:rsidR="00877072" w:rsidRDefault="00877072" w:rsidP="00D14FE4">
      <w:r>
        <w:continuationSeparator/>
      </w:r>
    </w:p>
  </w:footnote>
  <w:footnote w:type="continuationNotice" w:id="1">
    <w:p w14:paraId="4A88515F" w14:textId="77777777" w:rsidR="00877072" w:rsidRDefault="00877072" w:rsidP="00D14FE4"/>
  </w:footnote>
  <w:footnote w:id="2">
    <w:p w14:paraId="2CF102A5" w14:textId="5BAF411D"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IPCC, AR6 Synthesis Report: Climate Change 2023 [Zmiana klimatu</w:t>
      </w:r>
      <w:r w:rsidR="00536A1B" w:rsidRPr="00EF347F">
        <w:rPr>
          <w:lang w:val="pl-PL"/>
        </w:rPr>
        <w:t xml:space="preserve"> w</w:t>
      </w:r>
      <w:r w:rsidR="00536A1B">
        <w:rPr>
          <w:lang w:val="pl-PL"/>
        </w:rPr>
        <w:t> </w:t>
      </w:r>
      <w:r w:rsidR="00536A1B" w:rsidRPr="00EF347F">
        <w:rPr>
          <w:lang w:val="pl-PL"/>
        </w:rPr>
        <w:t>2</w:t>
      </w:r>
      <w:r w:rsidRPr="00EF347F">
        <w:rPr>
          <w:lang w:val="pl-PL"/>
        </w:rPr>
        <w:t>0</w:t>
      </w:r>
      <w:r w:rsidRPr="001A0D61">
        <w:rPr>
          <w:lang w:val="pl-PL"/>
        </w:rPr>
        <w:t>23</w:t>
      </w:r>
      <w:r w:rsidR="001A0D61" w:rsidRPr="001A0D61">
        <w:rPr>
          <w:lang w:val="pl-PL"/>
        </w:rPr>
        <w:t> </w:t>
      </w:r>
      <w:r w:rsidRPr="001A0D61">
        <w:rPr>
          <w:lang w:val="pl-PL"/>
        </w:rPr>
        <w:t>r.</w:t>
      </w:r>
      <w:r w:rsidRPr="00EF347F">
        <w:rPr>
          <w:lang w:val="pl-PL"/>
        </w:rPr>
        <w:t>: sprawozdanie podsumowujące stanowiące wkład</w:t>
      </w:r>
      <w:r w:rsidR="00536A1B" w:rsidRPr="00EF347F">
        <w:rPr>
          <w:lang w:val="pl-PL"/>
        </w:rPr>
        <w:t xml:space="preserve"> w</w:t>
      </w:r>
      <w:r w:rsidR="00536A1B">
        <w:rPr>
          <w:lang w:val="pl-PL"/>
        </w:rPr>
        <w:t> </w:t>
      </w:r>
      <w:r w:rsidR="00536A1B" w:rsidRPr="00EF347F">
        <w:rPr>
          <w:lang w:val="pl-PL"/>
        </w:rPr>
        <w:t>szó</w:t>
      </w:r>
      <w:r w:rsidRPr="00EF347F">
        <w:rPr>
          <w:lang w:val="pl-PL"/>
        </w:rPr>
        <w:t>ste sprawozdanie oceniające].</w:t>
      </w:r>
    </w:p>
  </w:footnote>
  <w:footnote w:id="3">
    <w:p w14:paraId="3EEDBF22" w14:textId="283F630C"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Na podstawie danych dotyczących handlu</w:t>
      </w:r>
      <w:r w:rsidR="00536A1B" w:rsidRPr="00EF347F">
        <w:rPr>
          <w:lang w:val="pl-PL"/>
        </w:rPr>
        <w:t xml:space="preserve"> z</w:t>
      </w:r>
      <w:r w:rsidR="00536A1B">
        <w:rPr>
          <w:lang w:val="pl-PL"/>
        </w:rPr>
        <w:t> </w:t>
      </w:r>
      <w:r w:rsidR="00536A1B" w:rsidRPr="00EF347F">
        <w:rPr>
          <w:lang w:val="pl-PL"/>
        </w:rPr>
        <w:t>pie</w:t>
      </w:r>
      <w:r w:rsidRPr="00EF347F">
        <w:rPr>
          <w:lang w:val="pl-PL"/>
        </w:rPr>
        <w:t>rwszych 10 miesięcy</w:t>
      </w:r>
      <w:r w:rsidR="00536A1B" w:rsidRPr="00EF347F">
        <w:rPr>
          <w:lang w:val="pl-PL"/>
        </w:rPr>
        <w:t xml:space="preserve"> i</w:t>
      </w:r>
      <w:r w:rsidR="00536A1B">
        <w:rPr>
          <w:lang w:val="pl-PL"/>
        </w:rPr>
        <w:t> </w:t>
      </w:r>
      <w:r w:rsidR="00536A1B" w:rsidRPr="00EF347F">
        <w:rPr>
          <w:lang w:val="pl-PL"/>
        </w:rPr>
        <w:t>pro</w:t>
      </w:r>
      <w:r w:rsidRPr="00EF347F">
        <w:rPr>
          <w:lang w:val="pl-PL"/>
        </w:rPr>
        <w:t xml:space="preserve">gnozowanego PKB. </w:t>
      </w:r>
    </w:p>
  </w:footnote>
  <w:footnote w:id="4">
    <w:p w14:paraId="41CA586A" w14:textId="1D783246"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Sprawozdanie</w:t>
      </w:r>
      <w:r w:rsidR="00536A1B" w:rsidRPr="00EF347F">
        <w:rPr>
          <w:lang w:val="pl-PL"/>
        </w:rPr>
        <w:t xml:space="preserve"> z</w:t>
      </w:r>
      <w:r w:rsidR="00536A1B">
        <w:rPr>
          <w:lang w:val="pl-PL"/>
        </w:rPr>
        <w:t> </w:t>
      </w:r>
      <w:r w:rsidR="00536A1B" w:rsidRPr="00EF347F">
        <w:rPr>
          <w:lang w:val="pl-PL"/>
        </w:rPr>
        <w:t>pos</w:t>
      </w:r>
      <w:r w:rsidRPr="00EF347F">
        <w:rPr>
          <w:lang w:val="pl-PL"/>
        </w:rPr>
        <w:t xml:space="preserve">tępów działań na rzecz klimatu za 2023 r. </w:t>
      </w:r>
    </w:p>
  </w:footnote>
  <w:footnote w:id="5">
    <w:p w14:paraId="0AAEA4EA" w14:textId="7714BD0B"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Dane szacunkowe</w:t>
      </w:r>
      <w:r w:rsidR="00536A1B" w:rsidRPr="00EF347F">
        <w:rPr>
          <w:lang w:val="pl-PL"/>
        </w:rPr>
        <w:t xml:space="preserve"> z</w:t>
      </w:r>
      <w:r w:rsidR="00536A1B">
        <w:rPr>
          <w:lang w:val="pl-PL"/>
        </w:rPr>
        <w:t> </w:t>
      </w:r>
      <w:r w:rsidR="00536A1B" w:rsidRPr="00EF347F">
        <w:rPr>
          <w:lang w:val="pl-PL"/>
        </w:rPr>
        <w:t>baz</w:t>
      </w:r>
      <w:r w:rsidRPr="00EF347F">
        <w:rPr>
          <w:lang w:val="pl-PL"/>
        </w:rPr>
        <w:t>y danych AMECO (Komisja Europejska, DG ECFIN), realny PKB.</w:t>
      </w:r>
    </w:p>
  </w:footnote>
  <w:footnote w:id="6">
    <w:p w14:paraId="68F966A5" w14:textId="7754A3AA" w:rsidR="00482E88" w:rsidRPr="00EF347F" w:rsidRDefault="00E63A28" w:rsidP="00482E88">
      <w:pPr>
        <w:rPr>
          <w:lang w:val="pl-PL"/>
        </w:rPr>
      </w:pPr>
      <w:r w:rsidRPr="00EF347F">
        <w:rPr>
          <w:lang w:val="pl-PL"/>
        </w:rPr>
        <w:t>(</w:t>
      </w:r>
      <w:r>
        <w:rPr>
          <w:sz w:val="20"/>
          <w:vertAlign w:val="superscript"/>
        </w:rPr>
        <w:footnoteRef/>
      </w:r>
      <w:r w:rsidRPr="00EF347F">
        <w:rPr>
          <w:lang w:val="pl-PL"/>
        </w:rPr>
        <w:t>)</w:t>
      </w:r>
      <w:r w:rsidRPr="00EF347F">
        <w:rPr>
          <w:sz w:val="20"/>
          <w:lang w:val="pl-PL"/>
        </w:rPr>
        <w:t xml:space="preserve"> Eurostat, Ramy monitorowania gospodarki</w:t>
      </w:r>
      <w:r w:rsidR="00536A1B" w:rsidRPr="00EF347F">
        <w:rPr>
          <w:sz w:val="20"/>
          <w:lang w:val="pl-PL"/>
        </w:rPr>
        <w:t xml:space="preserve"> o</w:t>
      </w:r>
      <w:r w:rsidR="00536A1B">
        <w:rPr>
          <w:sz w:val="20"/>
          <w:lang w:val="pl-PL"/>
        </w:rPr>
        <w:t> </w:t>
      </w:r>
      <w:r w:rsidR="00536A1B" w:rsidRPr="00EF347F">
        <w:rPr>
          <w:sz w:val="20"/>
          <w:lang w:val="pl-PL"/>
        </w:rPr>
        <w:t>obi</w:t>
      </w:r>
      <w:r w:rsidRPr="00EF347F">
        <w:rPr>
          <w:sz w:val="20"/>
          <w:lang w:val="pl-PL"/>
        </w:rPr>
        <w:t>egu zamkniętym.</w:t>
      </w:r>
    </w:p>
  </w:footnote>
  <w:footnote w:id="7">
    <w:p w14:paraId="44EF5B79" w14:textId="44C0F619" w:rsidR="001B6F27" w:rsidRPr="00EF347F" w:rsidRDefault="0024520B">
      <w:pPr>
        <w:pStyle w:val="FootnoteText"/>
        <w:rPr>
          <w:lang w:val="pl-PL"/>
        </w:rPr>
      </w:pPr>
      <w:r w:rsidRPr="00EF347F">
        <w:rPr>
          <w:lang w:val="pl-PL"/>
        </w:rPr>
        <w:t>(</w:t>
      </w:r>
      <w:r>
        <w:rPr>
          <w:rStyle w:val="FootnoteReference"/>
        </w:rPr>
        <w:footnoteRef/>
      </w:r>
      <w:r w:rsidRPr="00EF347F">
        <w:rPr>
          <w:lang w:val="pl-PL"/>
        </w:rPr>
        <w:t>) Prace te powinny należycie uwzględniać dążenie UE do wprowadzenia globalnych środków ustalania opłat za emisję gazów cieplarnianych</w:t>
      </w:r>
      <w:r w:rsidR="00536A1B" w:rsidRPr="00EF347F">
        <w:rPr>
          <w:lang w:val="pl-PL"/>
        </w:rPr>
        <w:t xml:space="preserve"> w</w:t>
      </w:r>
      <w:r w:rsidR="00536A1B">
        <w:rPr>
          <w:lang w:val="pl-PL"/>
        </w:rPr>
        <w:t> </w:t>
      </w:r>
      <w:r w:rsidR="00536A1B" w:rsidRPr="00EF347F">
        <w:rPr>
          <w:lang w:val="pl-PL"/>
        </w:rPr>
        <w:t>mię</w:t>
      </w:r>
      <w:r w:rsidRPr="00EF347F">
        <w:rPr>
          <w:lang w:val="pl-PL"/>
        </w:rPr>
        <w:t>dzynarodowym transporcie lotniczym</w:t>
      </w:r>
      <w:r w:rsidR="00536A1B" w:rsidRPr="00EF347F">
        <w:rPr>
          <w:lang w:val="pl-PL"/>
        </w:rPr>
        <w:t xml:space="preserve"> i</w:t>
      </w:r>
      <w:r w:rsidR="00536A1B">
        <w:rPr>
          <w:lang w:val="pl-PL"/>
        </w:rPr>
        <w:t> </w:t>
      </w:r>
      <w:r w:rsidR="00536A1B" w:rsidRPr="00EF347F">
        <w:rPr>
          <w:lang w:val="pl-PL"/>
        </w:rPr>
        <w:t>mor</w:t>
      </w:r>
      <w:r w:rsidRPr="00EF347F">
        <w:rPr>
          <w:lang w:val="pl-PL"/>
        </w:rPr>
        <w:t>skim, odpowiednio za pośrednictwem ICAO i IMO.</w:t>
      </w:r>
    </w:p>
  </w:footnote>
  <w:footnote w:id="8">
    <w:p w14:paraId="42E3A647" w14:textId="06E12F93"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Z wyłączeniem emisji</w:t>
      </w:r>
      <w:r w:rsidR="00536A1B" w:rsidRPr="00EF347F">
        <w:rPr>
          <w:lang w:val="pl-PL"/>
        </w:rPr>
        <w:t xml:space="preserve"> z</w:t>
      </w:r>
      <w:r w:rsidR="00536A1B">
        <w:rPr>
          <w:lang w:val="pl-PL"/>
        </w:rPr>
        <w:t> </w:t>
      </w:r>
      <w:r w:rsidR="00536A1B" w:rsidRPr="00EF347F">
        <w:rPr>
          <w:lang w:val="pl-PL"/>
        </w:rPr>
        <w:t>sek</w:t>
      </w:r>
      <w:r w:rsidRPr="00EF347F">
        <w:rPr>
          <w:lang w:val="pl-PL"/>
        </w:rPr>
        <w:t>tora LULUCF.</w:t>
      </w:r>
    </w:p>
  </w:footnote>
  <w:footnote w:id="9">
    <w:p w14:paraId="326EBF92" w14:textId="43BB7973"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Analiza opiera się na scenariuszach odzwierciedlających politykę</w:t>
      </w:r>
      <w:r w:rsidR="00536A1B" w:rsidRPr="00EF347F">
        <w:rPr>
          <w:lang w:val="pl-PL"/>
        </w:rPr>
        <w:t xml:space="preserve"> i</w:t>
      </w:r>
      <w:r w:rsidR="00536A1B">
        <w:rPr>
          <w:lang w:val="pl-PL"/>
        </w:rPr>
        <w:t> </w:t>
      </w:r>
      <w:r w:rsidR="00536A1B" w:rsidRPr="00EF347F">
        <w:rPr>
          <w:lang w:val="pl-PL"/>
        </w:rPr>
        <w:t>śro</w:t>
      </w:r>
      <w:r w:rsidRPr="00EF347F">
        <w:rPr>
          <w:lang w:val="pl-PL"/>
        </w:rPr>
        <w:t>dki do marca 20</w:t>
      </w:r>
      <w:r w:rsidRPr="001A0D61">
        <w:rPr>
          <w:lang w:val="pl-PL"/>
        </w:rPr>
        <w:t>23</w:t>
      </w:r>
      <w:r w:rsidR="001A0D61" w:rsidRPr="001A0D61">
        <w:rPr>
          <w:lang w:val="pl-PL"/>
        </w:rPr>
        <w:t> </w:t>
      </w:r>
      <w:r w:rsidRPr="001A0D61">
        <w:rPr>
          <w:lang w:val="pl-PL"/>
        </w:rPr>
        <w:t>r.</w:t>
      </w:r>
      <w:r w:rsidRPr="00EF347F">
        <w:rPr>
          <w:lang w:val="pl-PL"/>
        </w:rPr>
        <w:t xml:space="preserve"> Państwa członkowskie przedstawią ostateczne krajowe plany</w:t>
      </w:r>
      <w:r w:rsidR="00536A1B" w:rsidRPr="00EF347F">
        <w:rPr>
          <w:lang w:val="pl-PL"/>
        </w:rPr>
        <w:t xml:space="preserve"> w</w:t>
      </w:r>
      <w:r w:rsidR="00536A1B">
        <w:rPr>
          <w:lang w:val="pl-PL"/>
        </w:rPr>
        <w:t> </w:t>
      </w:r>
      <w:r w:rsidR="00536A1B" w:rsidRPr="00EF347F">
        <w:rPr>
          <w:lang w:val="pl-PL"/>
        </w:rPr>
        <w:t>dzi</w:t>
      </w:r>
      <w:r w:rsidRPr="00EF347F">
        <w:rPr>
          <w:lang w:val="pl-PL"/>
        </w:rPr>
        <w:t>edzinie energii</w:t>
      </w:r>
      <w:r w:rsidR="00536A1B" w:rsidRPr="00EF347F">
        <w:rPr>
          <w:lang w:val="pl-PL"/>
        </w:rPr>
        <w:t xml:space="preserve"> i</w:t>
      </w:r>
      <w:r w:rsidR="00536A1B">
        <w:rPr>
          <w:lang w:val="pl-PL"/>
        </w:rPr>
        <w:t> </w:t>
      </w:r>
      <w:r w:rsidR="00536A1B" w:rsidRPr="00EF347F">
        <w:rPr>
          <w:lang w:val="pl-PL"/>
        </w:rPr>
        <w:t>kli</w:t>
      </w:r>
      <w:r w:rsidRPr="00EF347F">
        <w:rPr>
          <w:lang w:val="pl-PL"/>
        </w:rPr>
        <w:t>matu</w:t>
      </w:r>
      <w:r w:rsidR="00536A1B" w:rsidRPr="00EF347F">
        <w:rPr>
          <w:lang w:val="pl-PL"/>
        </w:rPr>
        <w:t xml:space="preserve"> w</w:t>
      </w:r>
      <w:r w:rsidR="00536A1B">
        <w:rPr>
          <w:lang w:val="pl-PL"/>
        </w:rPr>
        <w:t> </w:t>
      </w:r>
      <w:r w:rsidR="00536A1B" w:rsidRPr="00EF347F">
        <w:rPr>
          <w:lang w:val="pl-PL"/>
        </w:rPr>
        <w:t>2</w:t>
      </w:r>
      <w:r w:rsidRPr="00EF347F">
        <w:rPr>
          <w:lang w:val="pl-PL"/>
        </w:rPr>
        <w:t>0</w:t>
      </w:r>
      <w:r w:rsidRPr="001A0D61">
        <w:rPr>
          <w:lang w:val="pl-PL"/>
        </w:rPr>
        <w:t>24</w:t>
      </w:r>
      <w:r w:rsidR="001A0D61" w:rsidRPr="001A0D61">
        <w:rPr>
          <w:lang w:val="pl-PL"/>
        </w:rPr>
        <w:t> </w:t>
      </w:r>
      <w:r w:rsidRPr="001A0D61">
        <w:rPr>
          <w:lang w:val="pl-PL"/>
        </w:rPr>
        <w:t>r.</w:t>
      </w:r>
      <w:r w:rsidRPr="00EF347F">
        <w:rPr>
          <w:lang w:val="pl-PL"/>
        </w:rPr>
        <w:t>, które mogą obejmować dodatkowe środki.</w:t>
      </w:r>
    </w:p>
  </w:footnote>
  <w:footnote w:id="10">
    <w:p w14:paraId="5DB80C58" w14:textId="37D9E92F"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Zgodnie</w:t>
      </w:r>
      <w:r w:rsidR="00536A1B" w:rsidRPr="00EF347F">
        <w:rPr>
          <w:lang w:val="pl-PL"/>
        </w:rPr>
        <w:t xml:space="preserve"> z</w:t>
      </w:r>
      <w:r w:rsidR="00536A1B">
        <w:rPr>
          <w:lang w:val="pl-PL"/>
        </w:rPr>
        <w:t> </w:t>
      </w:r>
      <w:r w:rsidR="00536A1B" w:rsidRPr="00EF347F">
        <w:rPr>
          <w:lang w:val="pl-PL"/>
        </w:rPr>
        <w:t>tra</w:t>
      </w:r>
      <w:r w:rsidRPr="00EF347F">
        <w:rPr>
          <w:lang w:val="pl-PL"/>
        </w:rPr>
        <w:t>jektorią,</w:t>
      </w:r>
      <w:r w:rsidR="00536A1B" w:rsidRPr="00EF347F">
        <w:rPr>
          <w:lang w:val="pl-PL"/>
        </w:rPr>
        <w:t xml:space="preserve"> o</w:t>
      </w:r>
      <w:r w:rsidR="00536A1B">
        <w:rPr>
          <w:lang w:val="pl-PL"/>
        </w:rPr>
        <w:t> </w:t>
      </w:r>
      <w:r w:rsidR="00536A1B" w:rsidRPr="00EF347F">
        <w:rPr>
          <w:lang w:val="pl-PL"/>
        </w:rPr>
        <w:t>któ</w:t>
      </w:r>
      <w:r w:rsidRPr="00EF347F">
        <w:rPr>
          <w:lang w:val="pl-PL"/>
        </w:rPr>
        <w:t>rej mowa</w:t>
      </w:r>
      <w:r w:rsidR="00536A1B" w:rsidRPr="00EF347F">
        <w:rPr>
          <w:lang w:val="pl-PL"/>
        </w:rPr>
        <w:t xml:space="preserve"> w</w:t>
      </w:r>
      <w:r w:rsidR="00536A1B">
        <w:rPr>
          <w:lang w:val="pl-PL"/>
        </w:rPr>
        <w:t> </w:t>
      </w:r>
      <w:r w:rsidR="00536A1B" w:rsidRPr="001A0D61">
        <w:rPr>
          <w:lang w:val="pl-PL"/>
        </w:rPr>
        <w:t>art</w:t>
      </w:r>
      <w:r w:rsidRPr="001A0D61">
        <w:rPr>
          <w:lang w:val="pl-PL"/>
        </w:rPr>
        <w:t>.</w:t>
      </w:r>
      <w:r w:rsidR="001A0D61" w:rsidRPr="001A0D61">
        <w:rPr>
          <w:lang w:val="pl-PL"/>
        </w:rPr>
        <w:t> </w:t>
      </w:r>
      <w:r w:rsidRPr="001A0D61">
        <w:rPr>
          <w:lang w:val="pl-PL"/>
        </w:rPr>
        <w:t>8</w:t>
      </w:r>
      <w:r w:rsidRPr="00EF347F">
        <w:rPr>
          <w:lang w:val="pl-PL"/>
        </w:rPr>
        <w:t xml:space="preserve"> Europejskiego prawa</w:t>
      </w:r>
      <w:r w:rsidR="00536A1B" w:rsidRPr="00EF347F">
        <w:rPr>
          <w:lang w:val="pl-PL"/>
        </w:rPr>
        <w:t xml:space="preserve"> o</w:t>
      </w:r>
      <w:r w:rsidR="00536A1B">
        <w:rPr>
          <w:lang w:val="pl-PL"/>
        </w:rPr>
        <w:t> </w:t>
      </w:r>
      <w:r w:rsidR="00536A1B" w:rsidRPr="00EF347F">
        <w:rPr>
          <w:lang w:val="pl-PL"/>
        </w:rPr>
        <w:t>kli</w:t>
      </w:r>
      <w:r w:rsidRPr="00EF347F">
        <w:rPr>
          <w:lang w:val="pl-PL"/>
        </w:rPr>
        <w:t xml:space="preserve">macie, tj. trajektorią liniową między uzgodnionym celem </w:t>
      </w:r>
      <w:r w:rsidRPr="001A0D61">
        <w:rPr>
          <w:lang w:val="pl-PL"/>
        </w:rPr>
        <w:t>na</w:t>
      </w:r>
      <w:r w:rsidR="001A0D61" w:rsidRPr="001A0D61">
        <w:rPr>
          <w:lang w:val="pl-PL"/>
        </w:rPr>
        <w:t> </w:t>
      </w:r>
      <w:r w:rsidRPr="001A0D61">
        <w:rPr>
          <w:lang w:val="pl-PL"/>
        </w:rPr>
        <w:t>2</w:t>
      </w:r>
      <w:r w:rsidRPr="00EF347F">
        <w:rPr>
          <w:lang w:val="pl-PL"/>
        </w:rPr>
        <w:t>0</w:t>
      </w:r>
      <w:r w:rsidRPr="001A0D61">
        <w:rPr>
          <w:lang w:val="pl-PL"/>
        </w:rPr>
        <w:t>30</w:t>
      </w:r>
      <w:r w:rsidR="001A0D61" w:rsidRPr="001A0D61">
        <w:rPr>
          <w:lang w:val="pl-PL"/>
        </w:rPr>
        <w:t> </w:t>
      </w:r>
      <w:r w:rsidRPr="001A0D61">
        <w:rPr>
          <w:lang w:val="pl-PL"/>
        </w:rPr>
        <w:t>r.</w:t>
      </w:r>
      <w:r w:rsidR="00536A1B" w:rsidRPr="00EF347F">
        <w:rPr>
          <w:lang w:val="pl-PL"/>
        </w:rPr>
        <w:t xml:space="preserve"> a</w:t>
      </w:r>
      <w:r w:rsidR="00536A1B">
        <w:rPr>
          <w:lang w:val="pl-PL"/>
        </w:rPr>
        <w:t> </w:t>
      </w:r>
      <w:r w:rsidR="00536A1B" w:rsidRPr="00EF347F">
        <w:rPr>
          <w:lang w:val="pl-PL"/>
        </w:rPr>
        <w:t>neu</w:t>
      </w:r>
      <w:r w:rsidRPr="00EF347F">
        <w:rPr>
          <w:lang w:val="pl-PL"/>
        </w:rPr>
        <w:t>tralnością klimatyczną</w:t>
      </w:r>
      <w:r w:rsidR="00536A1B" w:rsidRPr="00EF347F">
        <w:rPr>
          <w:lang w:val="pl-PL"/>
        </w:rPr>
        <w:t xml:space="preserve"> w</w:t>
      </w:r>
      <w:r w:rsidR="00536A1B">
        <w:rPr>
          <w:lang w:val="pl-PL"/>
        </w:rPr>
        <w:t> </w:t>
      </w:r>
      <w:r w:rsidR="00536A1B" w:rsidRPr="00EF347F">
        <w:rPr>
          <w:lang w:val="pl-PL"/>
        </w:rPr>
        <w:t>2</w:t>
      </w:r>
      <w:r w:rsidRPr="00EF347F">
        <w:rPr>
          <w:lang w:val="pl-PL"/>
        </w:rPr>
        <w:t>0</w:t>
      </w:r>
      <w:r w:rsidRPr="001A0D61">
        <w:rPr>
          <w:lang w:val="pl-PL"/>
        </w:rPr>
        <w:t>50</w:t>
      </w:r>
      <w:r w:rsidR="001A0D61" w:rsidRPr="001A0D61">
        <w:rPr>
          <w:lang w:val="pl-PL"/>
        </w:rPr>
        <w:t> </w:t>
      </w:r>
      <w:r w:rsidRPr="001A0D61">
        <w:rPr>
          <w:lang w:val="pl-PL"/>
        </w:rPr>
        <w:t>r.</w:t>
      </w:r>
      <w:r w:rsidRPr="00EF347F">
        <w:rPr>
          <w:lang w:val="pl-PL"/>
        </w:rPr>
        <w:t>, która prowadzi do osiągnięcia poziomu około 78 %</w:t>
      </w:r>
      <w:r w:rsidR="00536A1B" w:rsidRPr="00EF347F">
        <w:rPr>
          <w:lang w:val="pl-PL"/>
        </w:rPr>
        <w:t xml:space="preserve"> w</w:t>
      </w:r>
      <w:r w:rsidR="00536A1B">
        <w:rPr>
          <w:lang w:val="pl-PL"/>
        </w:rPr>
        <w:t> </w:t>
      </w:r>
      <w:r w:rsidR="00536A1B" w:rsidRPr="00EF347F">
        <w:rPr>
          <w:lang w:val="pl-PL"/>
        </w:rPr>
        <w:t>2</w:t>
      </w:r>
      <w:r w:rsidRPr="00EF347F">
        <w:rPr>
          <w:lang w:val="pl-PL"/>
        </w:rPr>
        <w:t>0</w:t>
      </w:r>
      <w:r w:rsidRPr="001A0D61">
        <w:rPr>
          <w:lang w:val="pl-PL"/>
        </w:rPr>
        <w:t>40</w:t>
      </w:r>
      <w:r w:rsidR="001A0D61" w:rsidRPr="001A0D61">
        <w:rPr>
          <w:lang w:val="pl-PL"/>
        </w:rPr>
        <w:t> </w:t>
      </w:r>
      <w:r w:rsidRPr="001A0D61">
        <w:rPr>
          <w:lang w:val="pl-PL"/>
        </w:rPr>
        <w:t>r.</w:t>
      </w:r>
      <w:r w:rsidRPr="00EF347F">
        <w:rPr>
          <w:lang w:val="pl-PL"/>
        </w:rPr>
        <w:t xml:space="preserve"> </w:t>
      </w:r>
    </w:p>
  </w:footnote>
  <w:footnote w:id="11">
    <w:p w14:paraId="78BE70AB" w14:textId="73D3643B"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Europejski naukowy komitet doradczy ds. zmiany klimatu (2023), Scientific advice for the determination of an EU-wide 2040 climate target and</w:t>
      </w:r>
      <w:r w:rsidR="00536A1B" w:rsidRPr="00EF347F">
        <w:rPr>
          <w:lang w:val="pl-PL"/>
        </w:rPr>
        <w:t xml:space="preserve"> a</w:t>
      </w:r>
      <w:r w:rsidR="00536A1B">
        <w:rPr>
          <w:lang w:val="pl-PL"/>
        </w:rPr>
        <w:t> </w:t>
      </w:r>
      <w:r w:rsidR="00536A1B" w:rsidRPr="00EF347F">
        <w:rPr>
          <w:lang w:val="pl-PL"/>
        </w:rPr>
        <w:t>gre</w:t>
      </w:r>
      <w:r w:rsidRPr="00EF347F">
        <w:rPr>
          <w:lang w:val="pl-PL"/>
        </w:rPr>
        <w:t xml:space="preserve">enhouse gas budget </w:t>
      </w:r>
      <w:r w:rsidRPr="001A0D61">
        <w:rPr>
          <w:lang w:val="pl-PL"/>
        </w:rPr>
        <w:t>for</w:t>
      </w:r>
      <w:r w:rsidR="001A0D61" w:rsidRPr="001A0D61">
        <w:rPr>
          <w:lang w:val="pl-PL"/>
        </w:rPr>
        <w:t> </w:t>
      </w:r>
      <w:r w:rsidRPr="001A0D61">
        <w:rPr>
          <w:lang w:val="pl-PL"/>
        </w:rPr>
        <w:t>2</w:t>
      </w:r>
      <w:r w:rsidRPr="00EF347F">
        <w:rPr>
          <w:lang w:val="pl-PL"/>
        </w:rPr>
        <w:t xml:space="preserve">030–2050 [Opinie naukowe na potrzeby określenia ogólnounijnego celu klimatycznego </w:t>
      </w:r>
      <w:r w:rsidRPr="001A0D61">
        <w:rPr>
          <w:lang w:val="pl-PL"/>
        </w:rPr>
        <w:t>na</w:t>
      </w:r>
      <w:r w:rsidR="001A0D61" w:rsidRPr="001A0D61">
        <w:rPr>
          <w:lang w:val="pl-PL"/>
        </w:rPr>
        <w:t> </w:t>
      </w:r>
      <w:r w:rsidRPr="001A0D61">
        <w:rPr>
          <w:lang w:val="pl-PL"/>
        </w:rPr>
        <w:t>2</w:t>
      </w:r>
      <w:r w:rsidRPr="00EF347F">
        <w:rPr>
          <w:lang w:val="pl-PL"/>
        </w:rPr>
        <w:t>0</w:t>
      </w:r>
      <w:r w:rsidRPr="001A0D61">
        <w:rPr>
          <w:lang w:val="pl-PL"/>
        </w:rPr>
        <w:t>40</w:t>
      </w:r>
      <w:r w:rsidR="001A0D61" w:rsidRPr="001A0D61">
        <w:rPr>
          <w:lang w:val="pl-PL"/>
        </w:rPr>
        <w:t> </w:t>
      </w:r>
      <w:r w:rsidRPr="001A0D61">
        <w:rPr>
          <w:lang w:val="pl-PL"/>
        </w:rPr>
        <w:t>r.</w:t>
      </w:r>
      <w:r w:rsidR="00536A1B" w:rsidRPr="00EF347F">
        <w:rPr>
          <w:lang w:val="pl-PL"/>
        </w:rPr>
        <w:t xml:space="preserve"> i</w:t>
      </w:r>
      <w:r w:rsidR="00536A1B">
        <w:rPr>
          <w:lang w:val="pl-PL"/>
        </w:rPr>
        <w:t> </w:t>
      </w:r>
      <w:r w:rsidR="00536A1B" w:rsidRPr="00EF347F">
        <w:rPr>
          <w:lang w:val="pl-PL"/>
        </w:rPr>
        <w:t>bud</w:t>
      </w:r>
      <w:r w:rsidRPr="00EF347F">
        <w:rPr>
          <w:lang w:val="pl-PL"/>
        </w:rPr>
        <w:t>żetu emisji gazów cieplarnianych na lata 2030–2050], DOI: 10.2800/609405.</w:t>
      </w:r>
    </w:p>
  </w:footnote>
  <w:footnote w:id="12">
    <w:p w14:paraId="3CF5551F" w14:textId="77777777"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Aby uzyskać więcej informacji, zob. załącznik 14 do oceny skutków.</w:t>
      </w:r>
    </w:p>
  </w:footnote>
  <w:footnote w:id="13">
    <w:p w14:paraId="2ACF49A0" w14:textId="344A3940"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Inwestycje</w:t>
      </w:r>
      <w:r w:rsidR="00536A1B" w:rsidRPr="00EF347F">
        <w:rPr>
          <w:lang w:val="pl-PL"/>
        </w:rPr>
        <w:t xml:space="preserve"> w</w:t>
      </w:r>
      <w:r w:rsidR="00536A1B">
        <w:rPr>
          <w:lang w:val="pl-PL"/>
        </w:rPr>
        <w:t> </w:t>
      </w:r>
      <w:r w:rsidR="00536A1B" w:rsidRPr="00EF347F">
        <w:rPr>
          <w:lang w:val="pl-PL"/>
        </w:rPr>
        <w:t>sek</w:t>
      </w:r>
      <w:r w:rsidRPr="00EF347F">
        <w:rPr>
          <w:lang w:val="pl-PL"/>
        </w:rPr>
        <w:t>torze transportu odzwierciedlają wydatki na pojazdy, tabor kolejowy, statki powietrzne</w:t>
      </w:r>
      <w:r w:rsidR="00536A1B" w:rsidRPr="00EF347F">
        <w:rPr>
          <w:lang w:val="pl-PL"/>
        </w:rPr>
        <w:t xml:space="preserve"> i</w:t>
      </w:r>
      <w:r w:rsidR="00536A1B">
        <w:rPr>
          <w:lang w:val="pl-PL"/>
        </w:rPr>
        <w:t> </w:t>
      </w:r>
      <w:r w:rsidR="00536A1B" w:rsidRPr="00EF347F">
        <w:rPr>
          <w:lang w:val="pl-PL"/>
        </w:rPr>
        <w:t>sta</w:t>
      </w:r>
      <w:r w:rsidRPr="00EF347F">
        <w:rPr>
          <w:lang w:val="pl-PL"/>
        </w:rPr>
        <w:t>tki oraz infrastrukturę ładowania</w:t>
      </w:r>
      <w:r w:rsidR="00536A1B" w:rsidRPr="00EF347F">
        <w:rPr>
          <w:lang w:val="pl-PL"/>
        </w:rPr>
        <w:t xml:space="preserve"> i</w:t>
      </w:r>
      <w:r w:rsidR="00536A1B">
        <w:rPr>
          <w:lang w:val="pl-PL"/>
        </w:rPr>
        <w:t> </w:t>
      </w:r>
      <w:r w:rsidR="00536A1B" w:rsidRPr="00EF347F">
        <w:rPr>
          <w:lang w:val="pl-PL"/>
        </w:rPr>
        <w:t>tan</w:t>
      </w:r>
      <w:r w:rsidRPr="00EF347F">
        <w:rPr>
          <w:lang w:val="pl-PL"/>
        </w:rPr>
        <w:t>kowania. Nie obejmują one inwestycji</w:t>
      </w:r>
      <w:r w:rsidR="00536A1B" w:rsidRPr="00EF347F">
        <w:rPr>
          <w:lang w:val="pl-PL"/>
        </w:rPr>
        <w:t xml:space="preserve"> w</w:t>
      </w:r>
      <w:r w:rsidR="00536A1B">
        <w:rPr>
          <w:lang w:val="pl-PL"/>
        </w:rPr>
        <w:t> </w:t>
      </w:r>
      <w:r w:rsidR="00536A1B" w:rsidRPr="00EF347F">
        <w:rPr>
          <w:lang w:val="pl-PL"/>
        </w:rPr>
        <w:t>inf</w:t>
      </w:r>
      <w:r w:rsidRPr="00EF347F">
        <w:rPr>
          <w:lang w:val="pl-PL"/>
        </w:rPr>
        <w:t>rastrukturę wspierającą mobilność multimodalną</w:t>
      </w:r>
      <w:r w:rsidR="00536A1B" w:rsidRPr="00EF347F">
        <w:rPr>
          <w:lang w:val="pl-PL"/>
        </w:rPr>
        <w:t xml:space="preserve"> i</w:t>
      </w:r>
      <w:r w:rsidR="00536A1B">
        <w:rPr>
          <w:lang w:val="pl-PL"/>
        </w:rPr>
        <w:t> </w:t>
      </w:r>
      <w:r w:rsidR="00536A1B" w:rsidRPr="00EF347F">
        <w:rPr>
          <w:lang w:val="pl-PL"/>
        </w:rPr>
        <w:t>zró</w:t>
      </w:r>
      <w:r w:rsidRPr="00EF347F">
        <w:rPr>
          <w:lang w:val="pl-PL"/>
        </w:rPr>
        <w:t>wnoważony transport miejski</w:t>
      </w:r>
      <w:r w:rsidR="00536A1B" w:rsidRPr="00EF347F">
        <w:rPr>
          <w:lang w:val="pl-PL"/>
        </w:rPr>
        <w:t>. W</w:t>
      </w:r>
      <w:r w:rsidR="00536A1B">
        <w:rPr>
          <w:lang w:val="pl-PL"/>
        </w:rPr>
        <w:t> </w:t>
      </w:r>
      <w:r w:rsidR="00536A1B" w:rsidRPr="00EF347F">
        <w:rPr>
          <w:lang w:val="pl-PL"/>
        </w:rPr>
        <w:t>szc</w:t>
      </w:r>
      <w:r w:rsidRPr="00EF347F">
        <w:rPr>
          <w:lang w:val="pl-PL"/>
        </w:rPr>
        <w:t>zególności koszty nabycia pojazdów prywatnych stanowią około 6</w:t>
      </w:r>
      <w:r w:rsidRPr="001A0D61">
        <w:rPr>
          <w:lang w:val="pl-PL"/>
        </w:rPr>
        <w:t>0</w:t>
      </w:r>
      <w:r w:rsidR="001A0D61" w:rsidRPr="001A0D61">
        <w:rPr>
          <w:lang w:val="pl-PL"/>
        </w:rPr>
        <w:t> </w:t>
      </w:r>
      <w:r w:rsidRPr="001A0D61">
        <w:rPr>
          <w:lang w:val="pl-PL"/>
        </w:rPr>
        <w:t>%</w:t>
      </w:r>
      <w:r w:rsidRPr="00EF347F">
        <w:rPr>
          <w:lang w:val="pl-PL"/>
        </w:rPr>
        <w:t xml:space="preserve"> kosztów całkowitych.</w:t>
      </w:r>
    </w:p>
  </w:footnote>
  <w:footnote w:id="14">
    <w:p w14:paraId="6D483DEA" w14:textId="0A050DEE"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Koszt systemu energetycznego jest szerszy niż inwestycje</w:t>
      </w:r>
      <w:r w:rsidR="00536A1B" w:rsidRPr="00EF347F">
        <w:rPr>
          <w:lang w:val="pl-PL"/>
        </w:rPr>
        <w:t xml:space="preserve"> i</w:t>
      </w:r>
      <w:r w:rsidR="00536A1B">
        <w:rPr>
          <w:lang w:val="pl-PL"/>
        </w:rPr>
        <w:t> </w:t>
      </w:r>
      <w:r w:rsidR="00536A1B" w:rsidRPr="00EF347F">
        <w:rPr>
          <w:lang w:val="pl-PL"/>
        </w:rPr>
        <w:t>obe</w:t>
      </w:r>
      <w:r w:rsidRPr="00EF347F">
        <w:rPr>
          <w:lang w:val="pl-PL"/>
        </w:rPr>
        <w:t>jmuje koszt kapitału (roczny koszt inwestycji) oraz wydatki na energię związane</w:t>
      </w:r>
      <w:r w:rsidR="00536A1B" w:rsidRPr="00EF347F">
        <w:rPr>
          <w:lang w:val="pl-PL"/>
        </w:rPr>
        <w:t xml:space="preserve"> z</w:t>
      </w:r>
      <w:r w:rsidR="00536A1B">
        <w:rPr>
          <w:lang w:val="pl-PL"/>
        </w:rPr>
        <w:t> </w:t>
      </w:r>
      <w:r w:rsidR="00536A1B" w:rsidRPr="00EF347F">
        <w:rPr>
          <w:lang w:val="pl-PL"/>
        </w:rPr>
        <w:t>dzi</w:t>
      </w:r>
      <w:r w:rsidRPr="00EF347F">
        <w:rPr>
          <w:lang w:val="pl-PL"/>
        </w:rPr>
        <w:t>ałalnością gospodarczą. Aby uzyskać więcej informacji, zob. ocena skutków.</w:t>
      </w:r>
    </w:p>
  </w:footnote>
  <w:footnote w:id="15">
    <w:p w14:paraId="3F4E6F5A" w14:textId="33E79E22"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xml:space="preserve">) Europejska Agencja Środowiska (2023). </w:t>
      </w:r>
      <w:r>
        <w:t xml:space="preserve">Economic losses from weather- and climate-related extremes in Europe. </w:t>
      </w:r>
      <w:r w:rsidRPr="00EF347F">
        <w:rPr>
          <w:lang w:val="pl-PL"/>
        </w:rPr>
        <w:t>[Straty ekonomiczne</w:t>
      </w:r>
      <w:r w:rsidR="00536A1B" w:rsidRPr="00EF347F">
        <w:rPr>
          <w:lang w:val="pl-PL"/>
        </w:rPr>
        <w:t xml:space="preserve"> w</w:t>
      </w:r>
      <w:r w:rsidR="00536A1B">
        <w:rPr>
          <w:lang w:val="pl-PL"/>
        </w:rPr>
        <w:t> </w:t>
      </w:r>
      <w:r w:rsidR="00536A1B" w:rsidRPr="00EF347F">
        <w:rPr>
          <w:lang w:val="pl-PL"/>
        </w:rPr>
        <w:t>wyn</w:t>
      </w:r>
      <w:r w:rsidRPr="00EF347F">
        <w:rPr>
          <w:lang w:val="pl-PL"/>
        </w:rPr>
        <w:t>iku ekstremalnych zjawisk pogodowych</w:t>
      </w:r>
      <w:r w:rsidR="00536A1B" w:rsidRPr="00EF347F">
        <w:rPr>
          <w:lang w:val="pl-PL"/>
        </w:rPr>
        <w:t xml:space="preserve"> i</w:t>
      </w:r>
      <w:r w:rsidR="00536A1B">
        <w:rPr>
          <w:lang w:val="pl-PL"/>
        </w:rPr>
        <w:t> </w:t>
      </w:r>
      <w:r w:rsidR="00536A1B" w:rsidRPr="00EF347F">
        <w:rPr>
          <w:lang w:val="pl-PL"/>
        </w:rPr>
        <w:t>kli</w:t>
      </w:r>
      <w:r w:rsidRPr="00EF347F">
        <w:rPr>
          <w:lang w:val="pl-PL"/>
        </w:rPr>
        <w:t>matycznych</w:t>
      </w:r>
      <w:r w:rsidR="00536A1B" w:rsidRPr="00EF347F">
        <w:rPr>
          <w:lang w:val="pl-PL"/>
        </w:rPr>
        <w:t xml:space="preserve"> w</w:t>
      </w:r>
      <w:r w:rsidR="00536A1B">
        <w:rPr>
          <w:lang w:val="pl-PL"/>
        </w:rPr>
        <w:t> </w:t>
      </w:r>
      <w:r w:rsidR="00536A1B" w:rsidRPr="00EF347F">
        <w:rPr>
          <w:lang w:val="pl-PL"/>
        </w:rPr>
        <w:t>Eur</w:t>
      </w:r>
      <w:r w:rsidRPr="00EF347F">
        <w:rPr>
          <w:lang w:val="pl-PL"/>
        </w:rPr>
        <w:t>opie].</w:t>
      </w:r>
    </w:p>
  </w:footnote>
  <w:footnote w:id="16">
    <w:p w14:paraId="3F12B719" w14:textId="1F2A9974" w:rsidR="00482E88" w:rsidRPr="008D390A" w:rsidRDefault="00482E88" w:rsidP="00482E88">
      <w:pPr>
        <w:pStyle w:val="FootnoteText"/>
      </w:pPr>
      <w:r w:rsidRPr="00EF347F">
        <w:rPr>
          <w:lang w:val="pl-PL"/>
        </w:rPr>
        <w:t>(</w:t>
      </w:r>
      <w:r>
        <w:rPr>
          <w:rStyle w:val="FootnoteReference"/>
        </w:rPr>
        <w:footnoteRef/>
      </w:r>
      <w:r w:rsidRPr="00EF347F">
        <w:rPr>
          <w:lang w:val="pl-PL"/>
        </w:rPr>
        <w:t xml:space="preserve">) Ballester, J., Quijal-Zamorano, M., Méndez Turrubiates, R.F. i in. Heat-related mortality in Europe during the summer </w:t>
      </w:r>
      <w:r w:rsidRPr="001A0D61">
        <w:rPr>
          <w:lang w:val="pl-PL"/>
        </w:rPr>
        <w:t>of</w:t>
      </w:r>
      <w:r w:rsidR="001A0D61" w:rsidRPr="001A0D61">
        <w:rPr>
          <w:lang w:val="pl-PL"/>
        </w:rPr>
        <w:t> </w:t>
      </w:r>
      <w:r w:rsidRPr="001A0D61">
        <w:rPr>
          <w:lang w:val="pl-PL"/>
        </w:rPr>
        <w:t>2</w:t>
      </w:r>
      <w:r w:rsidRPr="00EF347F">
        <w:rPr>
          <w:lang w:val="pl-PL"/>
        </w:rPr>
        <w:t>022 [Śmiertelność związana</w:t>
      </w:r>
      <w:r w:rsidR="00536A1B" w:rsidRPr="00EF347F">
        <w:rPr>
          <w:lang w:val="pl-PL"/>
        </w:rPr>
        <w:t xml:space="preserve"> z</w:t>
      </w:r>
      <w:r w:rsidR="00536A1B">
        <w:rPr>
          <w:lang w:val="pl-PL"/>
        </w:rPr>
        <w:t> </w:t>
      </w:r>
      <w:r w:rsidR="00536A1B" w:rsidRPr="00EF347F">
        <w:rPr>
          <w:lang w:val="pl-PL"/>
        </w:rPr>
        <w:t>upa</w:t>
      </w:r>
      <w:r w:rsidRPr="00EF347F">
        <w:rPr>
          <w:lang w:val="pl-PL"/>
        </w:rPr>
        <w:t>łami</w:t>
      </w:r>
      <w:r w:rsidR="00536A1B" w:rsidRPr="00EF347F">
        <w:rPr>
          <w:lang w:val="pl-PL"/>
        </w:rPr>
        <w:t xml:space="preserve"> w</w:t>
      </w:r>
      <w:r w:rsidR="00536A1B">
        <w:rPr>
          <w:lang w:val="pl-PL"/>
        </w:rPr>
        <w:t> </w:t>
      </w:r>
      <w:r w:rsidR="00536A1B" w:rsidRPr="00EF347F">
        <w:rPr>
          <w:lang w:val="pl-PL"/>
        </w:rPr>
        <w:t>Eur</w:t>
      </w:r>
      <w:r w:rsidRPr="00EF347F">
        <w:rPr>
          <w:lang w:val="pl-PL"/>
        </w:rPr>
        <w:t>opie latem 20</w:t>
      </w:r>
      <w:r w:rsidRPr="001A0D61">
        <w:rPr>
          <w:lang w:val="pl-PL"/>
        </w:rPr>
        <w:t>22</w:t>
      </w:r>
      <w:r w:rsidR="001A0D61" w:rsidRPr="001A0D61">
        <w:rPr>
          <w:lang w:val="pl-PL"/>
        </w:rPr>
        <w:t> </w:t>
      </w:r>
      <w:r w:rsidRPr="001A0D61">
        <w:rPr>
          <w:lang w:val="pl-PL"/>
        </w:rPr>
        <w:t>r.</w:t>
      </w:r>
      <w:r w:rsidRPr="00EF347F">
        <w:rPr>
          <w:lang w:val="pl-PL"/>
        </w:rPr>
        <w:t xml:space="preserve">]. </w:t>
      </w:r>
      <w:r>
        <w:t xml:space="preserve">Nat Med 29, 1857–1866 (2023). </w:t>
      </w:r>
      <w:hyperlink r:id="rId1" w:history="1">
        <w:r>
          <w:t>https://doi.org/10.1038/s41591-023-02419-z</w:t>
        </w:r>
      </w:hyperlink>
      <w:r>
        <w:t xml:space="preserve">, </w:t>
      </w:r>
      <w:hyperlink r:id="rId2" w:history="1">
        <w:r>
          <w:rPr>
            <w:rStyle w:val="Hyperlink"/>
          </w:rPr>
          <w:t>https://www.nature.com/articles/s41591-023-02419-z</w:t>
        </w:r>
      </w:hyperlink>
      <w:r>
        <w:t xml:space="preserve">. </w:t>
      </w:r>
    </w:p>
  </w:footnote>
  <w:footnote w:id="17">
    <w:p w14:paraId="44A5ACA6" w14:textId="0629AC39"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Porównanie wpływu ścieżki „wyższego ocieplenia”</w:t>
      </w:r>
      <w:r w:rsidR="00536A1B" w:rsidRPr="00EF347F">
        <w:rPr>
          <w:lang w:val="pl-PL"/>
        </w:rPr>
        <w:t xml:space="preserve"> w</w:t>
      </w:r>
      <w:r w:rsidR="00536A1B">
        <w:rPr>
          <w:lang w:val="pl-PL"/>
        </w:rPr>
        <w:t> </w:t>
      </w:r>
      <w:r w:rsidR="00536A1B" w:rsidRPr="00EF347F">
        <w:rPr>
          <w:lang w:val="pl-PL"/>
        </w:rPr>
        <w:t>ram</w:t>
      </w:r>
      <w:r w:rsidRPr="00EF347F">
        <w:rPr>
          <w:lang w:val="pl-PL"/>
        </w:rPr>
        <w:t>ach scenariusza RCP 7.0 IPCC (przy najlepszym oszacowaniu ocieplenia na poziomie 2,</w:t>
      </w:r>
      <w:r w:rsidRPr="001A0D61">
        <w:rPr>
          <w:lang w:val="pl-PL"/>
        </w:rPr>
        <w:t>1</w:t>
      </w:r>
      <w:r w:rsidR="001A0D61" w:rsidRPr="001A0D61">
        <w:rPr>
          <w:lang w:val="pl-PL"/>
        </w:rPr>
        <w:t> </w:t>
      </w:r>
      <w:r w:rsidRPr="001A0D61">
        <w:rPr>
          <w:lang w:val="pl-PL"/>
        </w:rPr>
        <w:t>°C</w:t>
      </w:r>
      <w:r w:rsidR="00536A1B" w:rsidRPr="00EF347F">
        <w:rPr>
          <w:lang w:val="pl-PL"/>
        </w:rPr>
        <w:t xml:space="preserve"> w</w:t>
      </w:r>
      <w:r w:rsidR="00536A1B">
        <w:rPr>
          <w:lang w:val="pl-PL"/>
        </w:rPr>
        <w:t> </w:t>
      </w:r>
      <w:r w:rsidR="00536A1B" w:rsidRPr="00EF347F">
        <w:rPr>
          <w:lang w:val="pl-PL"/>
        </w:rPr>
        <w:t>per</w:t>
      </w:r>
      <w:r w:rsidRPr="00EF347F">
        <w:rPr>
          <w:lang w:val="pl-PL"/>
        </w:rPr>
        <w:t>spektywie średnioterminowej (2041–2060)</w:t>
      </w:r>
      <w:r w:rsidR="00536A1B" w:rsidRPr="00EF347F">
        <w:rPr>
          <w:lang w:val="pl-PL"/>
        </w:rPr>
        <w:t xml:space="preserve"> i</w:t>
      </w:r>
      <w:r w:rsidR="00536A1B">
        <w:rPr>
          <w:lang w:val="pl-PL"/>
        </w:rPr>
        <w:t> </w:t>
      </w:r>
      <w:r w:rsidR="00536A1B" w:rsidRPr="00EF347F">
        <w:rPr>
          <w:lang w:val="pl-PL"/>
        </w:rPr>
        <w:t>3</w:t>
      </w:r>
      <w:r w:rsidRPr="00EF347F">
        <w:rPr>
          <w:lang w:val="pl-PL"/>
        </w:rPr>
        <w:t>,</w:t>
      </w:r>
      <w:r w:rsidRPr="001A0D61">
        <w:rPr>
          <w:lang w:val="pl-PL"/>
        </w:rPr>
        <w:t>6</w:t>
      </w:r>
      <w:r w:rsidR="001A0D61" w:rsidRPr="001A0D61">
        <w:rPr>
          <w:lang w:val="pl-PL"/>
        </w:rPr>
        <w:t> </w:t>
      </w:r>
      <w:r w:rsidRPr="001A0D61">
        <w:rPr>
          <w:lang w:val="pl-PL"/>
        </w:rPr>
        <w:t>°C</w:t>
      </w:r>
      <w:r w:rsidR="00536A1B" w:rsidRPr="00EF347F">
        <w:rPr>
          <w:lang w:val="pl-PL"/>
        </w:rPr>
        <w:t xml:space="preserve"> w</w:t>
      </w:r>
      <w:r w:rsidR="00536A1B">
        <w:rPr>
          <w:lang w:val="pl-PL"/>
        </w:rPr>
        <w:t> </w:t>
      </w:r>
      <w:r w:rsidR="00536A1B" w:rsidRPr="00EF347F">
        <w:rPr>
          <w:lang w:val="pl-PL"/>
        </w:rPr>
        <w:t>per</w:t>
      </w:r>
      <w:r w:rsidRPr="00EF347F">
        <w:rPr>
          <w:lang w:val="pl-PL"/>
        </w:rPr>
        <w:t>spektywie długoterminowej (2081–2100) ze ścieżką</w:t>
      </w:r>
      <w:r w:rsidR="00536A1B" w:rsidRPr="00EF347F">
        <w:rPr>
          <w:lang w:val="pl-PL"/>
        </w:rPr>
        <w:t xml:space="preserve"> w</w:t>
      </w:r>
      <w:r w:rsidR="00536A1B">
        <w:rPr>
          <w:lang w:val="pl-PL"/>
        </w:rPr>
        <w:t> </w:t>
      </w:r>
      <w:r w:rsidR="00536A1B" w:rsidRPr="00EF347F">
        <w:rPr>
          <w:lang w:val="pl-PL"/>
        </w:rPr>
        <w:t>ram</w:t>
      </w:r>
      <w:r w:rsidRPr="00EF347F">
        <w:rPr>
          <w:lang w:val="pl-PL"/>
        </w:rPr>
        <w:t>ach scenariusza RCP 1.9 zgodną</w:t>
      </w:r>
      <w:r w:rsidR="00536A1B" w:rsidRPr="00EF347F">
        <w:rPr>
          <w:lang w:val="pl-PL"/>
        </w:rPr>
        <w:t xml:space="preserve"> z</w:t>
      </w:r>
      <w:r w:rsidR="00536A1B">
        <w:rPr>
          <w:lang w:val="pl-PL"/>
        </w:rPr>
        <w:t> </w:t>
      </w:r>
      <w:r w:rsidR="00536A1B" w:rsidRPr="00EF347F">
        <w:rPr>
          <w:lang w:val="pl-PL"/>
        </w:rPr>
        <w:t>cel</w:t>
      </w:r>
      <w:r w:rsidRPr="00EF347F">
        <w:rPr>
          <w:lang w:val="pl-PL"/>
        </w:rPr>
        <w:t>em zakładającym ocieplenie</w:t>
      </w:r>
      <w:r w:rsidR="00536A1B" w:rsidRPr="00EF347F">
        <w:rPr>
          <w:lang w:val="pl-PL"/>
        </w:rPr>
        <w:t xml:space="preserve"> o</w:t>
      </w:r>
      <w:r w:rsidR="00536A1B">
        <w:rPr>
          <w:lang w:val="pl-PL"/>
        </w:rPr>
        <w:t> </w:t>
      </w:r>
      <w:r w:rsidR="00536A1B" w:rsidRPr="00EF347F">
        <w:rPr>
          <w:lang w:val="pl-PL"/>
        </w:rPr>
        <w:t>1</w:t>
      </w:r>
      <w:r w:rsidRPr="00EF347F">
        <w:rPr>
          <w:lang w:val="pl-PL"/>
        </w:rPr>
        <w:t>,</w:t>
      </w:r>
      <w:r w:rsidRPr="001A0D61">
        <w:rPr>
          <w:lang w:val="pl-PL"/>
        </w:rPr>
        <w:t>5</w:t>
      </w:r>
      <w:r w:rsidR="001A0D61" w:rsidRPr="001A0D61">
        <w:rPr>
          <w:lang w:val="pl-PL"/>
        </w:rPr>
        <w:t> </w:t>
      </w:r>
      <w:r w:rsidRPr="001A0D61">
        <w:rPr>
          <w:lang w:val="pl-PL"/>
        </w:rPr>
        <w:t>°C</w:t>
      </w:r>
      <w:r w:rsidRPr="00EF347F">
        <w:rPr>
          <w:lang w:val="pl-PL"/>
        </w:rPr>
        <w:t xml:space="preserve"> (przy najlepszym oszacowaniu temperatur na poziomie 1,</w:t>
      </w:r>
      <w:r w:rsidRPr="001A0D61">
        <w:rPr>
          <w:lang w:val="pl-PL"/>
        </w:rPr>
        <w:t>6</w:t>
      </w:r>
      <w:r w:rsidR="001A0D61" w:rsidRPr="001A0D61">
        <w:rPr>
          <w:lang w:val="pl-PL"/>
        </w:rPr>
        <w:t> </w:t>
      </w:r>
      <w:r w:rsidRPr="001A0D61">
        <w:rPr>
          <w:lang w:val="pl-PL"/>
        </w:rPr>
        <w:t>°C</w:t>
      </w:r>
      <w:r w:rsidR="00536A1B" w:rsidRPr="00EF347F">
        <w:rPr>
          <w:lang w:val="pl-PL"/>
        </w:rPr>
        <w:t xml:space="preserve"> i</w:t>
      </w:r>
      <w:r w:rsidR="00536A1B">
        <w:rPr>
          <w:lang w:val="pl-PL"/>
        </w:rPr>
        <w:t> </w:t>
      </w:r>
      <w:r w:rsidR="00536A1B" w:rsidRPr="00EF347F">
        <w:rPr>
          <w:lang w:val="pl-PL"/>
        </w:rPr>
        <w:t>1</w:t>
      </w:r>
      <w:r w:rsidRPr="00EF347F">
        <w:rPr>
          <w:lang w:val="pl-PL"/>
        </w:rPr>
        <w:t>,</w:t>
      </w:r>
      <w:r w:rsidRPr="001A0D61">
        <w:rPr>
          <w:lang w:val="pl-PL"/>
        </w:rPr>
        <w:t>4</w:t>
      </w:r>
      <w:r w:rsidR="001A0D61" w:rsidRPr="001A0D61">
        <w:rPr>
          <w:lang w:val="pl-PL"/>
        </w:rPr>
        <w:t> </w:t>
      </w:r>
      <w:r w:rsidRPr="001A0D61">
        <w:rPr>
          <w:lang w:val="pl-PL"/>
        </w:rPr>
        <w:t>°C</w:t>
      </w:r>
      <w:r w:rsidRPr="00EF347F">
        <w:rPr>
          <w:lang w:val="pl-PL"/>
        </w:rPr>
        <w:t>).</w:t>
      </w:r>
    </w:p>
  </w:footnote>
  <w:footnote w:id="18">
    <w:p w14:paraId="22DD47FB" w14:textId="5989429A"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W oparciu</w:t>
      </w:r>
      <w:r w:rsidR="00536A1B" w:rsidRPr="00EF347F">
        <w:rPr>
          <w:lang w:val="pl-PL"/>
        </w:rPr>
        <w:t xml:space="preserve"> o</w:t>
      </w:r>
      <w:r w:rsidR="00536A1B">
        <w:rPr>
          <w:lang w:val="pl-PL"/>
        </w:rPr>
        <w:t> </w:t>
      </w:r>
      <w:r w:rsidR="00536A1B" w:rsidRPr="00EF347F">
        <w:rPr>
          <w:lang w:val="pl-PL"/>
        </w:rPr>
        <w:t>war</w:t>
      </w:r>
      <w:r w:rsidRPr="00EF347F">
        <w:rPr>
          <w:lang w:val="pl-PL"/>
        </w:rPr>
        <w:t>tość statystycznego życia (metoda wysokiej wyceny). Szacunki te mają charakter orientacyjny</w:t>
      </w:r>
      <w:r w:rsidR="00536A1B" w:rsidRPr="00EF347F">
        <w:rPr>
          <w:lang w:val="pl-PL"/>
        </w:rPr>
        <w:t xml:space="preserve"> i</w:t>
      </w:r>
      <w:r w:rsidR="00536A1B">
        <w:rPr>
          <w:lang w:val="pl-PL"/>
        </w:rPr>
        <w:t> </w:t>
      </w:r>
      <w:r w:rsidR="00536A1B" w:rsidRPr="00EF347F">
        <w:rPr>
          <w:lang w:val="pl-PL"/>
        </w:rPr>
        <w:t>opi</w:t>
      </w:r>
      <w:r w:rsidRPr="00EF347F">
        <w:rPr>
          <w:lang w:val="pl-PL"/>
        </w:rPr>
        <w:t>erają się na metodyce wykorzystywanej przez Komisję</w:t>
      </w:r>
      <w:r w:rsidR="00536A1B" w:rsidRPr="00EF347F">
        <w:rPr>
          <w:lang w:val="pl-PL"/>
        </w:rPr>
        <w:t xml:space="preserve"> w</w:t>
      </w:r>
      <w:r w:rsidR="00536A1B">
        <w:rPr>
          <w:lang w:val="pl-PL"/>
        </w:rPr>
        <w:t> </w:t>
      </w:r>
      <w:r w:rsidR="00536A1B" w:rsidRPr="00EF347F">
        <w:rPr>
          <w:lang w:val="pl-PL"/>
        </w:rPr>
        <w:t>spe</w:t>
      </w:r>
      <w:r w:rsidRPr="00EF347F">
        <w:rPr>
          <w:lang w:val="pl-PL"/>
        </w:rPr>
        <w:t>cjalnych analizach dotyczących czystego powietrza, np.</w:t>
      </w:r>
      <w:r w:rsidR="00536A1B" w:rsidRPr="00EF347F">
        <w:rPr>
          <w:lang w:val="pl-PL"/>
        </w:rPr>
        <w:t xml:space="preserve"> w</w:t>
      </w:r>
      <w:r w:rsidR="00536A1B">
        <w:rPr>
          <w:lang w:val="pl-PL"/>
        </w:rPr>
        <w:t> </w:t>
      </w:r>
      <w:r w:rsidR="00536A1B" w:rsidRPr="00EF347F">
        <w:rPr>
          <w:lang w:val="pl-PL"/>
        </w:rPr>
        <w:t>trz</w:t>
      </w:r>
      <w:r w:rsidRPr="00EF347F">
        <w:rPr>
          <w:lang w:val="pl-PL"/>
        </w:rPr>
        <w:t>eciej prognozie</w:t>
      </w:r>
      <w:r w:rsidR="00536A1B" w:rsidRPr="00EF347F">
        <w:rPr>
          <w:lang w:val="pl-PL"/>
        </w:rPr>
        <w:t xml:space="preserve"> w</w:t>
      </w:r>
      <w:r w:rsidR="00536A1B">
        <w:rPr>
          <w:lang w:val="pl-PL"/>
        </w:rPr>
        <w:t> </w:t>
      </w:r>
      <w:r w:rsidR="00536A1B" w:rsidRPr="00EF347F">
        <w:rPr>
          <w:lang w:val="pl-PL"/>
        </w:rPr>
        <w:t>spr</w:t>
      </w:r>
      <w:r w:rsidRPr="00EF347F">
        <w:rPr>
          <w:lang w:val="pl-PL"/>
        </w:rPr>
        <w:t>awie czystego powietrza.</w:t>
      </w:r>
    </w:p>
  </w:footnote>
  <w:footnote w:id="19">
    <w:p w14:paraId="1E1F1C56" w14:textId="77777777"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COM(2023) 796 final</w:t>
      </w:r>
    </w:p>
  </w:footnote>
  <w:footnote w:id="20">
    <w:p w14:paraId="2A8ED2E7" w14:textId="23497438"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Zgodnie</w:t>
      </w:r>
      <w:r w:rsidR="00536A1B" w:rsidRPr="00EF347F">
        <w:rPr>
          <w:lang w:val="pl-PL"/>
        </w:rPr>
        <w:t xml:space="preserve"> z</w:t>
      </w:r>
      <w:r w:rsidR="00536A1B">
        <w:rPr>
          <w:lang w:val="pl-PL"/>
        </w:rPr>
        <w:t> </w:t>
      </w:r>
      <w:r w:rsidR="00536A1B" w:rsidRPr="00EF347F">
        <w:rPr>
          <w:lang w:val="pl-PL"/>
        </w:rPr>
        <w:t>zal</w:t>
      </w:r>
      <w:r w:rsidRPr="00EF347F">
        <w:rPr>
          <w:lang w:val="pl-PL"/>
        </w:rPr>
        <w:t>eceniem Rady</w:t>
      </w:r>
      <w:r w:rsidR="00536A1B" w:rsidRPr="00EF347F">
        <w:rPr>
          <w:lang w:val="pl-PL"/>
        </w:rPr>
        <w:t xml:space="preserve"> w</w:t>
      </w:r>
      <w:r w:rsidR="00536A1B">
        <w:rPr>
          <w:lang w:val="pl-PL"/>
        </w:rPr>
        <w:t> </w:t>
      </w:r>
      <w:r w:rsidR="00536A1B" w:rsidRPr="00EF347F">
        <w:rPr>
          <w:lang w:val="pl-PL"/>
        </w:rPr>
        <w:t>spr</w:t>
      </w:r>
      <w:r w:rsidRPr="00EF347F">
        <w:rPr>
          <w:lang w:val="pl-PL"/>
        </w:rPr>
        <w:t>awie zapewnienia sprawiedliwej transformacji</w:t>
      </w:r>
      <w:r w:rsidR="00536A1B" w:rsidRPr="00EF347F">
        <w:rPr>
          <w:lang w:val="pl-PL"/>
        </w:rPr>
        <w:t xml:space="preserve"> w</w:t>
      </w:r>
      <w:r w:rsidR="00536A1B">
        <w:rPr>
          <w:lang w:val="pl-PL"/>
        </w:rPr>
        <w:t> </w:t>
      </w:r>
      <w:r w:rsidR="00536A1B" w:rsidRPr="00EF347F">
        <w:rPr>
          <w:lang w:val="pl-PL"/>
        </w:rPr>
        <w:t>kie</w:t>
      </w:r>
      <w:r w:rsidRPr="00EF347F">
        <w:rPr>
          <w:lang w:val="pl-PL"/>
        </w:rPr>
        <w:t>runku neutralności klimatycznej (C/2022/243)</w:t>
      </w:r>
      <w:r w:rsidR="00536A1B" w:rsidRPr="00EF347F">
        <w:rPr>
          <w:lang w:val="pl-PL"/>
        </w:rPr>
        <w:t xml:space="preserve"> i</w:t>
      </w:r>
      <w:r w:rsidR="00536A1B">
        <w:rPr>
          <w:lang w:val="pl-PL"/>
        </w:rPr>
        <w:t> </w:t>
      </w:r>
      <w:r w:rsidR="00536A1B" w:rsidRPr="00EF347F">
        <w:rPr>
          <w:lang w:val="pl-PL"/>
        </w:rPr>
        <w:t>w</w:t>
      </w:r>
      <w:r w:rsidR="00536A1B">
        <w:rPr>
          <w:lang w:val="pl-PL"/>
        </w:rPr>
        <w:t> </w:t>
      </w:r>
      <w:r w:rsidR="00536A1B" w:rsidRPr="00EF347F">
        <w:rPr>
          <w:lang w:val="pl-PL"/>
        </w:rPr>
        <w:t>opa</w:t>
      </w:r>
      <w:r w:rsidRPr="00EF347F">
        <w:rPr>
          <w:lang w:val="pl-PL"/>
        </w:rPr>
        <w:t>rciu o to zalecenie.</w:t>
      </w:r>
    </w:p>
  </w:footnote>
  <w:footnote w:id="21">
    <w:p w14:paraId="105E9FBB" w14:textId="4C56A41B"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W tym technologii przetwarzania bioenergii (np. biogaz)</w:t>
      </w:r>
      <w:r w:rsidR="00536A1B" w:rsidRPr="00EF347F">
        <w:rPr>
          <w:lang w:val="pl-PL"/>
        </w:rPr>
        <w:t xml:space="preserve"> w</w:t>
      </w:r>
      <w:r w:rsidR="00536A1B">
        <w:rPr>
          <w:lang w:val="pl-PL"/>
        </w:rPr>
        <w:t> </w:t>
      </w:r>
      <w:r w:rsidR="00536A1B" w:rsidRPr="00EF347F">
        <w:rPr>
          <w:lang w:val="pl-PL"/>
        </w:rPr>
        <w:t>poł</w:t>
      </w:r>
      <w:r w:rsidRPr="00EF347F">
        <w:rPr>
          <w:lang w:val="pl-PL"/>
        </w:rPr>
        <w:t>ączeniu ze zrównoważonymi dostawami biomasy.</w:t>
      </w:r>
    </w:p>
  </w:footnote>
  <w:footnote w:id="22">
    <w:p w14:paraId="1B05D408" w14:textId="25344A71" w:rsidR="005060FD" w:rsidRPr="00EF347F" w:rsidRDefault="005060FD">
      <w:pPr>
        <w:pStyle w:val="FootnoteText"/>
        <w:rPr>
          <w:lang w:val="pl-PL"/>
        </w:rPr>
      </w:pPr>
      <w:r w:rsidRPr="00EF347F">
        <w:rPr>
          <w:lang w:val="pl-PL"/>
        </w:rPr>
        <w:t>(</w:t>
      </w:r>
      <w:r>
        <w:rPr>
          <w:rStyle w:val="FootnoteReference"/>
        </w:rPr>
        <w:footnoteRef/>
      </w:r>
      <w:r w:rsidRPr="00EF347F">
        <w:rPr>
          <w:lang w:val="pl-PL"/>
        </w:rPr>
        <w:t>) Analiza opiera się na scenariuszach odzwierciedlających politykę</w:t>
      </w:r>
      <w:r w:rsidR="00536A1B" w:rsidRPr="00EF347F">
        <w:rPr>
          <w:lang w:val="pl-PL"/>
        </w:rPr>
        <w:t xml:space="preserve"> i</w:t>
      </w:r>
      <w:r w:rsidR="00536A1B">
        <w:rPr>
          <w:lang w:val="pl-PL"/>
        </w:rPr>
        <w:t> </w:t>
      </w:r>
      <w:r w:rsidR="00536A1B" w:rsidRPr="00EF347F">
        <w:rPr>
          <w:lang w:val="pl-PL"/>
        </w:rPr>
        <w:t>śro</w:t>
      </w:r>
      <w:r w:rsidRPr="00EF347F">
        <w:rPr>
          <w:lang w:val="pl-PL"/>
        </w:rPr>
        <w:t>dki do marca 20</w:t>
      </w:r>
      <w:r w:rsidRPr="001A0D61">
        <w:rPr>
          <w:lang w:val="pl-PL"/>
        </w:rPr>
        <w:t>23</w:t>
      </w:r>
      <w:r w:rsidR="001A0D61" w:rsidRPr="001A0D61">
        <w:rPr>
          <w:lang w:val="pl-PL"/>
        </w:rPr>
        <w:t> </w:t>
      </w:r>
      <w:r w:rsidRPr="001A0D61">
        <w:rPr>
          <w:lang w:val="pl-PL"/>
        </w:rPr>
        <w:t>r.</w:t>
      </w:r>
      <w:r w:rsidRPr="00EF347F">
        <w:rPr>
          <w:lang w:val="pl-PL"/>
        </w:rPr>
        <w:t xml:space="preserve"> Państwa członkowskie przedstawią ostateczne krajowe plany</w:t>
      </w:r>
      <w:r w:rsidR="00536A1B" w:rsidRPr="00EF347F">
        <w:rPr>
          <w:lang w:val="pl-PL"/>
        </w:rPr>
        <w:t xml:space="preserve"> w</w:t>
      </w:r>
      <w:r w:rsidR="00536A1B">
        <w:rPr>
          <w:lang w:val="pl-PL"/>
        </w:rPr>
        <w:t> </w:t>
      </w:r>
      <w:r w:rsidR="00536A1B" w:rsidRPr="00EF347F">
        <w:rPr>
          <w:lang w:val="pl-PL"/>
        </w:rPr>
        <w:t>dzi</w:t>
      </w:r>
      <w:r w:rsidRPr="00EF347F">
        <w:rPr>
          <w:lang w:val="pl-PL"/>
        </w:rPr>
        <w:t>edzinie energii</w:t>
      </w:r>
      <w:r w:rsidR="00536A1B" w:rsidRPr="00EF347F">
        <w:rPr>
          <w:lang w:val="pl-PL"/>
        </w:rPr>
        <w:t xml:space="preserve"> i</w:t>
      </w:r>
      <w:r w:rsidR="00536A1B">
        <w:rPr>
          <w:lang w:val="pl-PL"/>
        </w:rPr>
        <w:t> </w:t>
      </w:r>
      <w:r w:rsidR="00536A1B" w:rsidRPr="00EF347F">
        <w:rPr>
          <w:lang w:val="pl-PL"/>
        </w:rPr>
        <w:t>kli</w:t>
      </w:r>
      <w:r w:rsidRPr="00EF347F">
        <w:rPr>
          <w:lang w:val="pl-PL"/>
        </w:rPr>
        <w:t>matu</w:t>
      </w:r>
      <w:r w:rsidR="00536A1B" w:rsidRPr="00EF347F">
        <w:rPr>
          <w:lang w:val="pl-PL"/>
        </w:rPr>
        <w:t xml:space="preserve"> w</w:t>
      </w:r>
      <w:r w:rsidR="00536A1B">
        <w:rPr>
          <w:lang w:val="pl-PL"/>
        </w:rPr>
        <w:t> </w:t>
      </w:r>
      <w:r w:rsidR="00536A1B" w:rsidRPr="00EF347F">
        <w:rPr>
          <w:lang w:val="pl-PL"/>
        </w:rPr>
        <w:t>2</w:t>
      </w:r>
      <w:r w:rsidRPr="00EF347F">
        <w:rPr>
          <w:lang w:val="pl-PL"/>
        </w:rPr>
        <w:t>0</w:t>
      </w:r>
      <w:r w:rsidRPr="001A0D61">
        <w:rPr>
          <w:lang w:val="pl-PL"/>
        </w:rPr>
        <w:t>24</w:t>
      </w:r>
      <w:r w:rsidR="001A0D61" w:rsidRPr="001A0D61">
        <w:rPr>
          <w:lang w:val="pl-PL"/>
        </w:rPr>
        <w:t> </w:t>
      </w:r>
      <w:r w:rsidRPr="001A0D61">
        <w:rPr>
          <w:lang w:val="pl-PL"/>
        </w:rPr>
        <w:t>r.</w:t>
      </w:r>
      <w:r w:rsidRPr="00EF347F">
        <w:rPr>
          <w:lang w:val="pl-PL"/>
        </w:rPr>
        <w:t>, które mogą obejmować dodatkowe środki,</w:t>
      </w:r>
      <w:r w:rsidR="00536A1B" w:rsidRPr="00EF347F">
        <w:rPr>
          <w:lang w:val="pl-PL"/>
        </w:rPr>
        <w:t xml:space="preserve"> w</w:t>
      </w:r>
      <w:r w:rsidR="00536A1B">
        <w:rPr>
          <w:lang w:val="pl-PL"/>
        </w:rPr>
        <w:t> </w:t>
      </w:r>
      <w:r w:rsidR="00536A1B" w:rsidRPr="00EF347F">
        <w:rPr>
          <w:lang w:val="pl-PL"/>
        </w:rPr>
        <w:t>szc</w:t>
      </w:r>
      <w:r w:rsidRPr="00EF347F">
        <w:rPr>
          <w:lang w:val="pl-PL"/>
        </w:rPr>
        <w:t>zególności odzwierciedlające najnowsze zapowiedzi niektórych państw członkowskich dotyczące zwiększenia wykorzystania energii jądrowej.</w:t>
      </w:r>
    </w:p>
  </w:footnote>
  <w:footnote w:id="23">
    <w:p w14:paraId="59EF069E" w14:textId="406D75A1"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Pozostałe 1</w:t>
      </w:r>
      <w:r w:rsidRPr="001A0D61">
        <w:rPr>
          <w:lang w:val="pl-PL"/>
        </w:rPr>
        <w:t>0</w:t>
      </w:r>
      <w:r w:rsidR="001A0D61" w:rsidRPr="001A0D61">
        <w:rPr>
          <w:lang w:val="pl-PL"/>
        </w:rPr>
        <w:t> </w:t>
      </w:r>
      <w:r w:rsidRPr="001A0D61">
        <w:rPr>
          <w:lang w:val="pl-PL"/>
        </w:rPr>
        <w:t>%</w:t>
      </w:r>
      <w:r w:rsidRPr="00EF347F">
        <w:rPr>
          <w:lang w:val="pl-PL"/>
        </w:rPr>
        <w:t xml:space="preserve"> jest kompensowane ujemnymi emisjami lub dostarczane za pomocą rozwiązań niskoemisyjnych,</w:t>
      </w:r>
      <w:r w:rsidR="00536A1B" w:rsidRPr="00EF347F">
        <w:rPr>
          <w:lang w:val="pl-PL"/>
        </w:rPr>
        <w:t xml:space="preserve"> w</w:t>
      </w:r>
      <w:r w:rsidR="00536A1B">
        <w:rPr>
          <w:lang w:val="pl-PL"/>
        </w:rPr>
        <w:t> </w:t>
      </w:r>
      <w:r w:rsidR="00536A1B" w:rsidRPr="00EF347F">
        <w:rPr>
          <w:lang w:val="pl-PL"/>
        </w:rPr>
        <w:t>tym</w:t>
      </w:r>
      <w:r w:rsidRPr="00EF347F">
        <w:rPr>
          <w:lang w:val="pl-PL"/>
        </w:rPr>
        <w:t xml:space="preserve"> wychwytywania</w:t>
      </w:r>
      <w:r w:rsidR="00536A1B" w:rsidRPr="00EF347F">
        <w:rPr>
          <w:lang w:val="pl-PL"/>
        </w:rPr>
        <w:t xml:space="preserve"> i</w:t>
      </w:r>
      <w:r w:rsidR="00536A1B">
        <w:rPr>
          <w:lang w:val="pl-PL"/>
        </w:rPr>
        <w:t> </w:t>
      </w:r>
      <w:r w:rsidR="00536A1B" w:rsidRPr="00EF347F">
        <w:rPr>
          <w:lang w:val="pl-PL"/>
        </w:rPr>
        <w:t>skł</w:t>
      </w:r>
      <w:r w:rsidRPr="00EF347F">
        <w:rPr>
          <w:lang w:val="pl-PL"/>
        </w:rPr>
        <w:t>adowania dwutlenku węgla.</w:t>
      </w:r>
    </w:p>
  </w:footnote>
  <w:footnote w:id="24">
    <w:p w14:paraId="41DDCD24" w14:textId="77777777"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xml:space="preserve">) ACER (2022). „Final Assessment of the EU Wholesale Electricity Market Design” („Ocena końcowa struktury unijnego hurtowego rynku energii elektrycznej”). </w:t>
      </w:r>
    </w:p>
  </w:footnote>
  <w:footnote w:id="25">
    <w:p w14:paraId="7513AD93" w14:textId="77777777"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xml:space="preserve">) </w:t>
      </w:r>
      <w:r w:rsidRPr="00EF347F">
        <w:rPr>
          <w:color w:val="000000" w:themeColor="text1"/>
          <w:lang w:val="pl-PL"/>
        </w:rPr>
        <w:t>Plan działania Komisji dotyczący transformacji cyfrowej systemu energetycznego.</w:t>
      </w:r>
    </w:p>
  </w:footnote>
  <w:footnote w:id="26">
    <w:p w14:paraId="0EF6D5E5" w14:textId="62D2B847" w:rsidR="00482E88" w:rsidRPr="00EF347F" w:rsidRDefault="00E63A28" w:rsidP="00482E88">
      <w:pPr>
        <w:pStyle w:val="FootnoteText"/>
        <w:rPr>
          <w:lang w:val="pl-PL"/>
        </w:rPr>
      </w:pPr>
      <w:r w:rsidRPr="00EF347F">
        <w:rPr>
          <w:lang w:val="pl-PL"/>
        </w:rPr>
        <w:t>(</w:t>
      </w:r>
      <w:r>
        <w:rPr>
          <w:rStyle w:val="FootnoteReference"/>
        </w:rPr>
        <w:footnoteRef/>
      </w:r>
      <w:r w:rsidRPr="00EF347F">
        <w:rPr>
          <w:lang w:val="pl-PL"/>
        </w:rPr>
        <w:t>) COM(2023) 62.</w:t>
      </w:r>
    </w:p>
  </w:footnote>
  <w:footnote w:id="27">
    <w:p w14:paraId="2E785E7A" w14:textId="77777777"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https://s3platform.jrc.ec.europa.eu/hydrogen-valleys  </w:t>
      </w:r>
    </w:p>
  </w:footnote>
  <w:footnote w:id="28">
    <w:p w14:paraId="5ACD2F35" w14:textId="6763A5E3"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Obejmuje to elektryfikację</w:t>
      </w:r>
      <w:r w:rsidR="00536A1B" w:rsidRPr="00EF347F">
        <w:rPr>
          <w:lang w:val="pl-PL"/>
        </w:rPr>
        <w:t xml:space="preserve"> i</w:t>
      </w:r>
      <w:r w:rsidR="00536A1B">
        <w:rPr>
          <w:lang w:val="pl-PL"/>
        </w:rPr>
        <w:t> </w:t>
      </w:r>
      <w:r w:rsidR="00536A1B" w:rsidRPr="00EF347F">
        <w:rPr>
          <w:lang w:val="pl-PL"/>
        </w:rPr>
        <w:t>prz</w:t>
      </w:r>
      <w:r w:rsidRPr="00EF347F">
        <w:rPr>
          <w:lang w:val="pl-PL"/>
        </w:rPr>
        <w:t>ejście na paliwa alternatywne (np. wodór odnawialny</w:t>
      </w:r>
      <w:r w:rsidR="00536A1B" w:rsidRPr="00EF347F">
        <w:rPr>
          <w:lang w:val="pl-PL"/>
        </w:rPr>
        <w:t xml:space="preserve"> i</w:t>
      </w:r>
      <w:r w:rsidR="00536A1B">
        <w:rPr>
          <w:lang w:val="pl-PL"/>
        </w:rPr>
        <w:t> </w:t>
      </w:r>
      <w:r w:rsidR="00536A1B" w:rsidRPr="00EF347F">
        <w:rPr>
          <w:lang w:val="pl-PL"/>
        </w:rPr>
        <w:t>nis</w:t>
      </w:r>
      <w:r w:rsidRPr="00EF347F">
        <w:rPr>
          <w:lang w:val="pl-PL"/>
        </w:rPr>
        <w:t>koemisyjny, e-paliwa lub bioenergię), symbiotyczne klastry przemysłowe, innowacje</w:t>
      </w:r>
      <w:r w:rsidR="00536A1B" w:rsidRPr="00EF347F">
        <w:rPr>
          <w:lang w:val="pl-PL"/>
        </w:rPr>
        <w:t xml:space="preserve"> w</w:t>
      </w:r>
      <w:r w:rsidR="00536A1B">
        <w:rPr>
          <w:lang w:val="pl-PL"/>
        </w:rPr>
        <w:t> </w:t>
      </w:r>
      <w:r w:rsidR="00536A1B" w:rsidRPr="00EF347F">
        <w:rPr>
          <w:lang w:val="pl-PL"/>
        </w:rPr>
        <w:t>pro</w:t>
      </w:r>
      <w:r w:rsidRPr="00EF347F">
        <w:rPr>
          <w:lang w:val="pl-PL"/>
        </w:rPr>
        <w:t>cesach niskoemisyjnych, efektywność energetyczną</w:t>
      </w:r>
      <w:r w:rsidR="00536A1B" w:rsidRPr="00EF347F">
        <w:rPr>
          <w:lang w:val="pl-PL"/>
        </w:rPr>
        <w:t xml:space="preserve"> i</w:t>
      </w:r>
      <w:r w:rsidR="00536A1B">
        <w:rPr>
          <w:lang w:val="pl-PL"/>
        </w:rPr>
        <w:t> </w:t>
      </w:r>
      <w:r w:rsidR="00536A1B" w:rsidRPr="00EF347F">
        <w:rPr>
          <w:lang w:val="pl-PL"/>
        </w:rPr>
        <w:t>zas</w:t>
      </w:r>
      <w:r w:rsidRPr="00EF347F">
        <w:rPr>
          <w:lang w:val="pl-PL"/>
        </w:rPr>
        <w:t>obooszczędność, wymianę materiałów</w:t>
      </w:r>
      <w:r w:rsidR="00536A1B" w:rsidRPr="00EF347F">
        <w:rPr>
          <w:lang w:val="pl-PL"/>
        </w:rPr>
        <w:t xml:space="preserve"> i</w:t>
      </w:r>
      <w:r w:rsidR="00536A1B">
        <w:rPr>
          <w:lang w:val="pl-PL"/>
        </w:rPr>
        <w:t> </w:t>
      </w:r>
      <w:r w:rsidR="00536A1B" w:rsidRPr="00EF347F">
        <w:rPr>
          <w:lang w:val="pl-PL"/>
        </w:rPr>
        <w:t>mod</w:t>
      </w:r>
      <w:r w:rsidRPr="00EF347F">
        <w:rPr>
          <w:lang w:val="pl-PL"/>
        </w:rPr>
        <w:t>ele biznesowe</w:t>
      </w:r>
      <w:r w:rsidR="00536A1B" w:rsidRPr="00EF347F">
        <w:rPr>
          <w:lang w:val="pl-PL"/>
        </w:rPr>
        <w:t xml:space="preserve"> o</w:t>
      </w:r>
      <w:r w:rsidR="00536A1B">
        <w:rPr>
          <w:lang w:val="pl-PL"/>
        </w:rPr>
        <w:t> </w:t>
      </w:r>
      <w:r w:rsidR="00536A1B" w:rsidRPr="00EF347F">
        <w:rPr>
          <w:lang w:val="pl-PL"/>
        </w:rPr>
        <w:t>obi</w:t>
      </w:r>
      <w:r w:rsidRPr="00EF347F">
        <w:rPr>
          <w:lang w:val="pl-PL"/>
        </w:rPr>
        <w:t>egu zamkniętym.</w:t>
      </w:r>
    </w:p>
    <w:p w14:paraId="0C98E9A3" w14:textId="77777777" w:rsidR="00482E88" w:rsidRPr="00EF347F" w:rsidRDefault="00482E88" w:rsidP="00482E88">
      <w:pPr>
        <w:pStyle w:val="FootnoteText"/>
        <w:rPr>
          <w:lang w:val="pl-PL"/>
        </w:rPr>
      </w:pPr>
    </w:p>
  </w:footnote>
  <w:footnote w:id="29">
    <w:p w14:paraId="6147BC79" w14:textId="48286CFF"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Według Międzynarodowej Agencji Energetycznej silna zależność UE od paliw kopalnych naraża europejskie sektory energochłonne na większy udział wydatków na energię</w:t>
      </w:r>
      <w:r w:rsidR="00536A1B" w:rsidRPr="00EF347F">
        <w:rPr>
          <w:lang w:val="pl-PL"/>
        </w:rPr>
        <w:t xml:space="preserve"> w</w:t>
      </w:r>
      <w:r w:rsidR="00536A1B">
        <w:rPr>
          <w:lang w:val="pl-PL"/>
        </w:rPr>
        <w:t> </w:t>
      </w:r>
      <w:r w:rsidR="00536A1B" w:rsidRPr="00EF347F">
        <w:rPr>
          <w:lang w:val="pl-PL"/>
        </w:rPr>
        <w:t>cał</w:t>
      </w:r>
      <w:r w:rsidRPr="00EF347F">
        <w:rPr>
          <w:lang w:val="pl-PL"/>
        </w:rPr>
        <w:t>kowitych kosztach produkcji niż</w:t>
      </w:r>
      <w:r w:rsidR="00536A1B" w:rsidRPr="00EF347F">
        <w:rPr>
          <w:lang w:val="pl-PL"/>
        </w:rPr>
        <w:t xml:space="preserve"> w</w:t>
      </w:r>
      <w:r w:rsidR="00536A1B">
        <w:rPr>
          <w:lang w:val="pl-PL"/>
        </w:rPr>
        <w:t> </w:t>
      </w:r>
      <w:r w:rsidR="00536A1B" w:rsidRPr="00EF347F">
        <w:rPr>
          <w:lang w:val="pl-PL"/>
        </w:rPr>
        <w:t>prz</w:t>
      </w:r>
      <w:r w:rsidRPr="00EF347F">
        <w:rPr>
          <w:lang w:val="pl-PL"/>
        </w:rPr>
        <w:t>ypadku konkurentów w USA lub Chinach. Najnowsze dane wskazują, że</w:t>
      </w:r>
      <w:r w:rsidR="00536A1B" w:rsidRPr="00EF347F">
        <w:rPr>
          <w:lang w:val="pl-PL"/>
        </w:rPr>
        <w:t xml:space="preserve"> w</w:t>
      </w:r>
      <w:r w:rsidR="00536A1B">
        <w:rPr>
          <w:lang w:val="pl-PL"/>
        </w:rPr>
        <w:t> </w:t>
      </w:r>
      <w:r w:rsidR="00536A1B" w:rsidRPr="00EF347F">
        <w:rPr>
          <w:lang w:val="pl-PL"/>
        </w:rPr>
        <w:t>nas</w:t>
      </w:r>
      <w:r w:rsidRPr="00EF347F">
        <w:rPr>
          <w:lang w:val="pl-PL"/>
        </w:rPr>
        <w:t>tępstwie wstrząsu energetycznego</w:t>
      </w:r>
      <w:r w:rsidR="00536A1B" w:rsidRPr="00EF347F">
        <w:rPr>
          <w:lang w:val="pl-PL"/>
        </w:rPr>
        <w:t xml:space="preserve"> w</w:t>
      </w:r>
      <w:r w:rsidR="00536A1B">
        <w:rPr>
          <w:lang w:val="pl-PL"/>
        </w:rPr>
        <w:t> </w:t>
      </w:r>
      <w:r w:rsidR="00536A1B" w:rsidRPr="00EF347F">
        <w:rPr>
          <w:lang w:val="pl-PL"/>
        </w:rPr>
        <w:t>lat</w:t>
      </w:r>
      <w:r w:rsidRPr="00EF347F">
        <w:rPr>
          <w:lang w:val="pl-PL"/>
        </w:rPr>
        <w:t>ach 2021–2022 spowodowanego zależnością UE od importu paliw kopalnych część zmniejszenia zużycia gazu ziemnego wynikała ze spadku produkcji przemysłowej,</w:t>
      </w:r>
      <w:r w:rsidR="00536A1B" w:rsidRPr="00EF347F">
        <w:rPr>
          <w:lang w:val="pl-PL"/>
        </w:rPr>
        <w:t xml:space="preserve"> w</w:t>
      </w:r>
      <w:r w:rsidR="00536A1B">
        <w:rPr>
          <w:lang w:val="pl-PL"/>
        </w:rPr>
        <w:t> </w:t>
      </w:r>
      <w:r w:rsidR="00536A1B" w:rsidRPr="00EF347F">
        <w:rPr>
          <w:lang w:val="pl-PL"/>
        </w:rPr>
        <w:t>szc</w:t>
      </w:r>
      <w:r w:rsidRPr="00EF347F">
        <w:rPr>
          <w:lang w:val="pl-PL"/>
        </w:rPr>
        <w:t>zególności</w:t>
      </w:r>
      <w:r w:rsidR="00536A1B" w:rsidRPr="00EF347F">
        <w:rPr>
          <w:lang w:val="pl-PL"/>
        </w:rPr>
        <w:t xml:space="preserve"> w</w:t>
      </w:r>
      <w:r w:rsidR="00536A1B">
        <w:rPr>
          <w:lang w:val="pl-PL"/>
        </w:rPr>
        <w:t> </w:t>
      </w:r>
      <w:r w:rsidR="00536A1B" w:rsidRPr="00EF347F">
        <w:rPr>
          <w:lang w:val="pl-PL"/>
        </w:rPr>
        <w:t>sek</w:t>
      </w:r>
      <w:r w:rsidRPr="00EF347F">
        <w:rPr>
          <w:lang w:val="pl-PL"/>
        </w:rPr>
        <w:t>torach energochłonnych.</w:t>
      </w:r>
    </w:p>
  </w:footnote>
  <w:footnote w:id="30">
    <w:p w14:paraId="181658E2" w14:textId="600E13F1" w:rsidR="00482E88" w:rsidRPr="00EF347F" w:rsidRDefault="00E63A28" w:rsidP="00482E88">
      <w:pPr>
        <w:pStyle w:val="FootnoteText"/>
        <w:rPr>
          <w:lang w:val="pl-PL"/>
        </w:rPr>
      </w:pPr>
      <w:r w:rsidRPr="00EF347F">
        <w:rPr>
          <w:lang w:val="pl-PL"/>
        </w:rPr>
        <w:t>(</w:t>
      </w:r>
      <w:r>
        <w:rPr>
          <w:rStyle w:val="FootnoteReference"/>
        </w:rPr>
        <w:footnoteRef/>
      </w:r>
      <w:r w:rsidRPr="00EF347F">
        <w:rPr>
          <w:lang w:val="pl-PL"/>
        </w:rPr>
        <w:t>) Eurostat (2023), Ramy monitorowania gospodarki</w:t>
      </w:r>
      <w:r w:rsidR="00536A1B" w:rsidRPr="00EF347F">
        <w:rPr>
          <w:lang w:val="pl-PL"/>
        </w:rPr>
        <w:t xml:space="preserve"> o</w:t>
      </w:r>
      <w:r w:rsidR="00536A1B">
        <w:rPr>
          <w:lang w:val="pl-PL"/>
        </w:rPr>
        <w:t> </w:t>
      </w:r>
      <w:r w:rsidR="00536A1B" w:rsidRPr="00EF347F">
        <w:rPr>
          <w:lang w:val="pl-PL"/>
        </w:rPr>
        <w:t>obi</w:t>
      </w:r>
      <w:r w:rsidRPr="00EF347F">
        <w:rPr>
          <w:lang w:val="pl-PL"/>
        </w:rPr>
        <w:t>egu zamkniętym. Maj 20</w:t>
      </w:r>
      <w:r w:rsidRPr="001A0D61">
        <w:rPr>
          <w:lang w:val="pl-PL"/>
        </w:rPr>
        <w:t>23</w:t>
      </w:r>
      <w:r w:rsidR="001A0D61" w:rsidRPr="001A0D61">
        <w:rPr>
          <w:lang w:val="pl-PL"/>
        </w:rPr>
        <w:t> </w:t>
      </w:r>
      <w:r w:rsidRPr="001A0D61">
        <w:rPr>
          <w:lang w:val="pl-PL"/>
        </w:rPr>
        <w:t>r.</w:t>
      </w:r>
      <w:r w:rsidRPr="00EF347F">
        <w:rPr>
          <w:lang w:val="pl-PL"/>
        </w:rPr>
        <w:t xml:space="preserve"> Bezpośrednie miejsca pracy. Dane te nie obejmują miejsc pracy</w:t>
      </w:r>
      <w:r w:rsidR="00536A1B" w:rsidRPr="00EF347F">
        <w:rPr>
          <w:lang w:val="pl-PL"/>
        </w:rPr>
        <w:t xml:space="preserve"> w</w:t>
      </w:r>
      <w:r w:rsidR="00536A1B">
        <w:rPr>
          <w:lang w:val="pl-PL"/>
        </w:rPr>
        <w:t> </w:t>
      </w:r>
      <w:r w:rsidR="00536A1B" w:rsidRPr="00EF347F">
        <w:rPr>
          <w:lang w:val="pl-PL"/>
        </w:rPr>
        <w:t>gos</w:t>
      </w:r>
      <w:r w:rsidRPr="00EF347F">
        <w:rPr>
          <w:lang w:val="pl-PL"/>
        </w:rPr>
        <w:t>podarce</w:t>
      </w:r>
      <w:r w:rsidR="00536A1B" w:rsidRPr="00EF347F">
        <w:rPr>
          <w:lang w:val="pl-PL"/>
        </w:rPr>
        <w:t xml:space="preserve"> o</w:t>
      </w:r>
      <w:r w:rsidR="00536A1B">
        <w:rPr>
          <w:lang w:val="pl-PL"/>
        </w:rPr>
        <w:t> </w:t>
      </w:r>
      <w:r w:rsidR="00536A1B" w:rsidRPr="00EF347F">
        <w:rPr>
          <w:lang w:val="pl-PL"/>
        </w:rPr>
        <w:t>obi</w:t>
      </w:r>
      <w:r w:rsidRPr="00EF347F">
        <w:rPr>
          <w:lang w:val="pl-PL"/>
        </w:rPr>
        <w:t>egu zamkniętym, jeżeli jest ona zintegrowana</w:t>
      </w:r>
      <w:r w:rsidR="00536A1B" w:rsidRPr="00EF347F">
        <w:rPr>
          <w:lang w:val="pl-PL"/>
        </w:rPr>
        <w:t xml:space="preserve"> z</w:t>
      </w:r>
      <w:r w:rsidR="00536A1B">
        <w:rPr>
          <w:lang w:val="pl-PL"/>
        </w:rPr>
        <w:t> </w:t>
      </w:r>
      <w:r w:rsidR="00536A1B" w:rsidRPr="00EF347F">
        <w:rPr>
          <w:lang w:val="pl-PL"/>
        </w:rPr>
        <w:t>inn</w:t>
      </w:r>
      <w:r w:rsidRPr="00EF347F">
        <w:rPr>
          <w:lang w:val="pl-PL"/>
        </w:rPr>
        <w:t>ymi sektorami.</w:t>
      </w:r>
    </w:p>
  </w:footnote>
  <w:footnote w:id="31">
    <w:p w14:paraId="2C5C914C" w14:textId="26C9D303"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„Wychwytywanie dwutlenku węgla” obejmuje dwutlenek węgla wychwytywany</w:t>
      </w:r>
      <w:r w:rsidR="00536A1B" w:rsidRPr="00EF347F">
        <w:rPr>
          <w:lang w:val="pl-PL"/>
        </w:rPr>
        <w:t xml:space="preserve"> z</w:t>
      </w:r>
      <w:r w:rsidR="00536A1B">
        <w:rPr>
          <w:lang w:val="pl-PL"/>
        </w:rPr>
        <w:t> </w:t>
      </w:r>
      <w:r w:rsidR="00536A1B" w:rsidRPr="00EF347F">
        <w:rPr>
          <w:lang w:val="pl-PL"/>
        </w:rPr>
        <w:t>pro</w:t>
      </w:r>
      <w:r w:rsidRPr="00EF347F">
        <w:rPr>
          <w:lang w:val="pl-PL"/>
        </w:rPr>
        <w:t>cesów przemysłowych, produkcji energii elektrycznej</w:t>
      </w:r>
      <w:r w:rsidR="00536A1B" w:rsidRPr="00EF347F">
        <w:rPr>
          <w:lang w:val="pl-PL"/>
        </w:rPr>
        <w:t xml:space="preserve"> i</w:t>
      </w:r>
      <w:r w:rsidR="00536A1B">
        <w:rPr>
          <w:lang w:val="pl-PL"/>
        </w:rPr>
        <w:t> </w:t>
      </w:r>
      <w:r w:rsidR="00536A1B" w:rsidRPr="00EF347F">
        <w:rPr>
          <w:lang w:val="pl-PL"/>
        </w:rPr>
        <w:t>cie</w:t>
      </w:r>
      <w:r w:rsidRPr="00EF347F">
        <w:rPr>
          <w:lang w:val="pl-PL"/>
        </w:rPr>
        <w:t>pła, ulepszania biogazu</w:t>
      </w:r>
      <w:r w:rsidR="00536A1B" w:rsidRPr="00EF347F">
        <w:rPr>
          <w:lang w:val="pl-PL"/>
        </w:rPr>
        <w:t xml:space="preserve"> i</w:t>
      </w:r>
      <w:r w:rsidR="00536A1B">
        <w:rPr>
          <w:lang w:val="pl-PL"/>
        </w:rPr>
        <w:t> </w:t>
      </w:r>
      <w:r w:rsidR="00536A1B" w:rsidRPr="00EF347F">
        <w:rPr>
          <w:lang w:val="pl-PL"/>
        </w:rPr>
        <w:t>bez</w:t>
      </w:r>
      <w:r w:rsidRPr="00EF347F">
        <w:rPr>
          <w:lang w:val="pl-PL"/>
        </w:rPr>
        <w:t>pośredniego wychwytywania dwutlenku węgla</w:t>
      </w:r>
      <w:r w:rsidR="00536A1B" w:rsidRPr="00EF347F">
        <w:rPr>
          <w:lang w:val="pl-PL"/>
        </w:rPr>
        <w:t xml:space="preserve"> z</w:t>
      </w:r>
      <w:r w:rsidR="00536A1B">
        <w:rPr>
          <w:lang w:val="pl-PL"/>
        </w:rPr>
        <w:t> </w:t>
      </w:r>
      <w:r w:rsidR="00536A1B" w:rsidRPr="00EF347F">
        <w:rPr>
          <w:lang w:val="pl-PL"/>
        </w:rPr>
        <w:t>pow</w:t>
      </w:r>
      <w:r w:rsidRPr="00EF347F">
        <w:rPr>
          <w:lang w:val="pl-PL"/>
        </w:rPr>
        <w:t xml:space="preserve">ietrza. </w:t>
      </w:r>
    </w:p>
  </w:footnote>
  <w:footnote w:id="32">
    <w:p w14:paraId="763ED71D" w14:textId="0462B901"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Wychwytywanie</w:t>
      </w:r>
      <w:r w:rsidR="00536A1B" w:rsidRPr="00EF347F">
        <w:rPr>
          <w:lang w:val="pl-PL"/>
        </w:rPr>
        <w:t xml:space="preserve"> i</w:t>
      </w:r>
      <w:r w:rsidR="00536A1B">
        <w:rPr>
          <w:lang w:val="pl-PL"/>
        </w:rPr>
        <w:t> </w:t>
      </w:r>
      <w:r w:rsidR="00536A1B" w:rsidRPr="00EF347F">
        <w:rPr>
          <w:lang w:val="pl-PL"/>
        </w:rPr>
        <w:t>skł</w:t>
      </w:r>
      <w:r w:rsidRPr="00EF347F">
        <w:rPr>
          <w:lang w:val="pl-PL"/>
        </w:rPr>
        <w:t>adowanie biogennych emisji CO</w:t>
      </w:r>
      <w:r w:rsidRPr="00EF347F">
        <w:rPr>
          <w:vertAlign w:val="subscript"/>
          <w:lang w:val="pl-PL"/>
        </w:rPr>
        <w:t>2</w:t>
      </w:r>
      <w:r w:rsidRPr="00EF347F">
        <w:rPr>
          <w:lang w:val="pl-PL"/>
        </w:rPr>
        <w:t xml:space="preserve"> pochodzących ze spalania biomasy</w:t>
      </w:r>
      <w:r w:rsidR="00536A1B" w:rsidRPr="00EF347F">
        <w:rPr>
          <w:lang w:val="pl-PL"/>
        </w:rPr>
        <w:t xml:space="preserve"> w</w:t>
      </w:r>
      <w:r w:rsidR="00536A1B">
        <w:rPr>
          <w:lang w:val="pl-PL"/>
        </w:rPr>
        <w:t> </w:t>
      </w:r>
      <w:r w:rsidR="00536A1B" w:rsidRPr="00EF347F">
        <w:rPr>
          <w:lang w:val="pl-PL"/>
        </w:rPr>
        <w:t>cel</w:t>
      </w:r>
      <w:r w:rsidRPr="00EF347F">
        <w:rPr>
          <w:lang w:val="pl-PL"/>
        </w:rPr>
        <w:t>u produkcji energii (BECCS) lub</w:t>
      </w:r>
      <w:r w:rsidR="00536A1B" w:rsidRPr="00EF347F">
        <w:rPr>
          <w:lang w:val="pl-PL"/>
        </w:rPr>
        <w:t xml:space="preserve"> z</w:t>
      </w:r>
      <w:r w:rsidR="00536A1B">
        <w:rPr>
          <w:lang w:val="pl-PL"/>
        </w:rPr>
        <w:t> </w:t>
      </w:r>
      <w:r w:rsidR="00536A1B" w:rsidRPr="00EF347F">
        <w:rPr>
          <w:lang w:val="pl-PL"/>
        </w:rPr>
        <w:t>prz</w:t>
      </w:r>
      <w:r w:rsidRPr="00EF347F">
        <w:rPr>
          <w:lang w:val="pl-PL"/>
        </w:rPr>
        <w:t>etwarzania biomasy</w:t>
      </w:r>
      <w:r w:rsidR="00536A1B" w:rsidRPr="00EF347F">
        <w:rPr>
          <w:lang w:val="pl-PL"/>
        </w:rPr>
        <w:t xml:space="preserve"> w</w:t>
      </w:r>
      <w:r w:rsidR="00536A1B">
        <w:rPr>
          <w:lang w:val="pl-PL"/>
        </w:rPr>
        <w:t> </w:t>
      </w:r>
      <w:r w:rsidR="00536A1B" w:rsidRPr="00EF347F">
        <w:rPr>
          <w:lang w:val="pl-PL"/>
        </w:rPr>
        <w:t>zas</w:t>
      </w:r>
      <w:r w:rsidRPr="00EF347F">
        <w:rPr>
          <w:lang w:val="pl-PL"/>
        </w:rPr>
        <w:t>tosowaniach przemysłowych.</w:t>
      </w:r>
    </w:p>
  </w:footnote>
  <w:footnote w:id="33">
    <w:p w14:paraId="63CF70D0" w14:textId="30B51316"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W tym samochody ciężarowe, autobusy</w:t>
      </w:r>
      <w:r w:rsidR="00536A1B" w:rsidRPr="00EF347F">
        <w:rPr>
          <w:lang w:val="pl-PL"/>
        </w:rPr>
        <w:t xml:space="preserve"> i</w:t>
      </w:r>
      <w:r w:rsidR="00536A1B">
        <w:rPr>
          <w:lang w:val="pl-PL"/>
        </w:rPr>
        <w:t> </w:t>
      </w:r>
      <w:r w:rsidR="00536A1B" w:rsidRPr="00EF347F">
        <w:rPr>
          <w:lang w:val="pl-PL"/>
        </w:rPr>
        <w:t>aut</w:t>
      </w:r>
      <w:r w:rsidRPr="00EF347F">
        <w:rPr>
          <w:lang w:val="pl-PL"/>
        </w:rPr>
        <w:t>okary.</w:t>
      </w:r>
    </w:p>
  </w:footnote>
  <w:footnote w:id="34">
    <w:p w14:paraId="2827D061" w14:textId="4A7F1397"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Rozporządzenie Parlamentu Europejskiego</w:t>
      </w:r>
      <w:r w:rsidR="00536A1B" w:rsidRPr="00EF347F">
        <w:rPr>
          <w:lang w:val="pl-PL"/>
        </w:rPr>
        <w:t xml:space="preserve"> i</w:t>
      </w:r>
      <w:r w:rsidR="00536A1B">
        <w:rPr>
          <w:lang w:val="pl-PL"/>
        </w:rPr>
        <w:t> </w:t>
      </w:r>
      <w:r w:rsidR="00536A1B" w:rsidRPr="00EF347F">
        <w:rPr>
          <w:lang w:val="pl-PL"/>
        </w:rPr>
        <w:t>Rad</w:t>
      </w:r>
      <w:r w:rsidRPr="00EF347F">
        <w:rPr>
          <w:lang w:val="pl-PL"/>
        </w:rPr>
        <w:t>y (UE) 2023/1805</w:t>
      </w:r>
      <w:r w:rsidR="00536A1B" w:rsidRPr="00EF347F">
        <w:rPr>
          <w:lang w:val="pl-PL"/>
        </w:rPr>
        <w:t xml:space="preserve"> z</w:t>
      </w:r>
      <w:r w:rsidR="00536A1B">
        <w:rPr>
          <w:lang w:val="pl-PL"/>
        </w:rPr>
        <w:t> </w:t>
      </w:r>
      <w:r w:rsidR="00536A1B" w:rsidRPr="00EF347F">
        <w:rPr>
          <w:lang w:val="pl-PL"/>
        </w:rPr>
        <w:t>dni</w:t>
      </w:r>
      <w:r w:rsidRPr="00EF347F">
        <w:rPr>
          <w:lang w:val="pl-PL"/>
        </w:rPr>
        <w:t>a 13 września 2023 r.</w:t>
      </w:r>
      <w:r w:rsidR="00536A1B" w:rsidRPr="00EF347F">
        <w:rPr>
          <w:lang w:val="pl-PL"/>
        </w:rPr>
        <w:t xml:space="preserve"> w</w:t>
      </w:r>
      <w:r w:rsidR="00536A1B">
        <w:rPr>
          <w:lang w:val="pl-PL"/>
        </w:rPr>
        <w:t> </w:t>
      </w:r>
      <w:r w:rsidR="00536A1B" w:rsidRPr="00EF347F">
        <w:rPr>
          <w:lang w:val="pl-PL"/>
        </w:rPr>
        <w:t>spr</w:t>
      </w:r>
      <w:r w:rsidRPr="00EF347F">
        <w:rPr>
          <w:lang w:val="pl-PL"/>
        </w:rPr>
        <w:t>awie stosowania paliw odnawialnych</w:t>
      </w:r>
      <w:r w:rsidR="00536A1B" w:rsidRPr="00EF347F">
        <w:rPr>
          <w:lang w:val="pl-PL"/>
        </w:rPr>
        <w:t xml:space="preserve"> i</w:t>
      </w:r>
      <w:r w:rsidR="00536A1B">
        <w:rPr>
          <w:lang w:val="pl-PL"/>
        </w:rPr>
        <w:t> </w:t>
      </w:r>
      <w:r w:rsidR="00536A1B" w:rsidRPr="00EF347F">
        <w:rPr>
          <w:lang w:val="pl-PL"/>
        </w:rPr>
        <w:t>nis</w:t>
      </w:r>
      <w:r w:rsidRPr="00EF347F">
        <w:rPr>
          <w:lang w:val="pl-PL"/>
        </w:rPr>
        <w:t>koemisyjnych</w:t>
      </w:r>
      <w:r w:rsidR="00536A1B" w:rsidRPr="00EF347F">
        <w:rPr>
          <w:lang w:val="pl-PL"/>
        </w:rPr>
        <w:t xml:space="preserve"> w</w:t>
      </w:r>
      <w:r w:rsidR="00536A1B">
        <w:rPr>
          <w:lang w:val="pl-PL"/>
        </w:rPr>
        <w:t> </w:t>
      </w:r>
      <w:r w:rsidR="00536A1B" w:rsidRPr="00EF347F">
        <w:rPr>
          <w:lang w:val="pl-PL"/>
        </w:rPr>
        <w:t>tra</w:t>
      </w:r>
      <w:r w:rsidRPr="00EF347F">
        <w:rPr>
          <w:lang w:val="pl-PL"/>
        </w:rPr>
        <w:t>nsporcie morskim oraz zmiany dyrektywy 2009/16/WE.</w:t>
      </w:r>
    </w:p>
  </w:footnote>
  <w:footnote w:id="35">
    <w:p w14:paraId="1A71D389" w14:textId="13043B47" w:rsidR="00482E88" w:rsidRPr="00EF347F" w:rsidRDefault="00482E88" w:rsidP="00482E88">
      <w:pPr>
        <w:pStyle w:val="FootnoteText"/>
        <w:rPr>
          <w:rFonts w:cstheme="minorHAnsi"/>
          <w:lang w:val="pl-PL"/>
        </w:rPr>
      </w:pPr>
      <w:r w:rsidRPr="00EF347F">
        <w:rPr>
          <w:lang w:val="pl-PL"/>
        </w:rPr>
        <w:t>(</w:t>
      </w:r>
      <w:r>
        <w:rPr>
          <w:rStyle w:val="FootnoteReference"/>
          <w:rFonts w:cstheme="minorHAnsi"/>
        </w:rPr>
        <w:footnoteRef/>
      </w:r>
      <w:r w:rsidRPr="00EF347F">
        <w:rPr>
          <w:lang w:val="pl-PL"/>
        </w:rPr>
        <w:t>) Rozporządzenie Parlamentu Europejskiego</w:t>
      </w:r>
      <w:r w:rsidR="00536A1B" w:rsidRPr="00EF347F">
        <w:rPr>
          <w:lang w:val="pl-PL"/>
        </w:rPr>
        <w:t xml:space="preserve"> i</w:t>
      </w:r>
      <w:r w:rsidR="00536A1B">
        <w:rPr>
          <w:lang w:val="pl-PL"/>
        </w:rPr>
        <w:t> </w:t>
      </w:r>
      <w:r w:rsidR="00536A1B" w:rsidRPr="00EF347F">
        <w:rPr>
          <w:lang w:val="pl-PL"/>
        </w:rPr>
        <w:t>Rad</w:t>
      </w:r>
      <w:r w:rsidRPr="00EF347F">
        <w:rPr>
          <w:lang w:val="pl-PL"/>
        </w:rPr>
        <w:t>y (UE) 2023/2405</w:t>
      </w:r>
      <w:r w:rsidR="00536A1B" w:rsidRPr="00EF347F">
        <w:rPr>
          <w:lang w:val="pl-PL"/>
        </w:rPr>
        <w:t xml:space="preserve"> z</w:t>
      </w:r>
      <w:r w:rsidR="00536A1B">
        <w:rPr>
          <w:lang w:val="pl-PL"/>
        </w:rPr>
        <w:t> </w:t>
      </w:r>
      <w:r w:rsidR="00536A1B" w:rsidRPr="00EF347F">
        <w:rPr>
          <w:lang w:val="pl-PL"/>
        </w:rPr>
        <w:t>dni</w:t>
      </w:r>
      <w:r w:rsidRPr="00EF347F">
        <w:rPr>
          <w:lang w:val="pl-PL"/>
        </w:rPr>
        <w:t>a 18 października 20</w:t>
      </w:r>
      <w:r w:rsidRPr="001A0D61">
        <w:rPr>
          <w:lang w:val="pl-PL"/>
        </w:rPr>
        <w:t>23</w:t>
      </w:r>
      <w:r w:rsidR="001A0D61" w:rsidRPr="001A0D61">
        <w:rPr>
          <w:lang w:val="pl-PL"/>
        </w:rPr>
        <w:t> </w:t>
      </w:r>
      <w:r w:rsidRPr="001A0D61">
        <w:rPr>
          <w:lang w:val="pl-PL"/>
        </w:rPr>
        <w:t>r.</w:t>
      </w:r>
      <w:r w:rsidR="00536A1B" w:rsidRPr="00EF347F">
        <w:rPr>
          <w:lang w:val="pl-PL"/>
        </w:rPr>
        <w:t xml:space="preserve"> w</w:t>
      </w:r>
      <w:r w:rsidR="00536A1B">
        <w:rPr>
          <w:lang w:val="pl-PL"/>
        </w:rPr>
        <w:t> </w:t>
      </w:r>
      <w:r w:rsidR="00536A1B" w:rsidRPr="00EF347F">
        <w:rPr>
          <w:lang w:val="pl-PL"/>
        </w:rPr>
        <w:t>spr</w:t>
      </w:r>
      <w:r w:rsidRPr="00EF347F">
        <w:rPr>
          <w:lang w:val="pl-PL"/>
        </w:rPr>
        <w:t>awie zapewnienia równych warunków działania dla zrównoważonego transportu lotniczego (ReFuelEU Aviation).</w:t>
      </w:r>
    </w:p>
  </w:footnote>
  <w:footnote w:id="36">
    <w:p w14:paraId="1BCCEE63" w14:textId="1D883DA1"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Np.</w:t>
      </w:r>
      <w:r w:rsidR="00536A1B" w:rsidRPr="00EF347F">
        <w:rPr>
          <w:lang w:val="pl-PL"/>
        </w:rPr>
        <w:t xml:space="preserve"> w</w:t>
      </w:r>
      <w:r w:rsidR="00536A1B">
        <w:rPr>
          <w:lang w:val="pl-PL"/>
        </w:rPr>
        <w:t> </w:t>
      </w:r>
      <w:r w:rsidR="00536A1B" w:rsidRPr="00EF347F">
        <w:rPr>
          <w:lang w:val="pl-PL"/>
        </w:rPr>
        <w:t>cel</w:t>
      </w:r>
      <w:r w:rsidRPr="00EF347F">
        <w:rPr>
          <w:lang w:val="pl-PL"/>
        </w:rPr>
        <w:t>u objęcia wyłączonego lotnictwa korporacyjnego oraz statków</w:t>
      </w:r>
      <w:r w:rsidR="00536A1B" w:rsidRPr="00EF347F">
        <w:rPr>
          <w:lang w:val="pl-PL"/>
        </w:rPr>
        <w:t xml:space="preserve"> o</w:t>
      </w:r>
      <w:r w:rsidR="00536A1B">
        <w:rPr>
          <w:lang w:val="pl-PL"/>
        </w:rPr>
        <w:t> </w:t>
      </w:r>
      <w:r w:rsidR="00536A1B" w:rsidRPr="00EF347F">
        <w:rPr>
          <w:lang w:val="pl-PL"/>
        </w:rPr>
        <w:t>ton</w:t>
      </w:r>
      <w:r w:rsidRPr="00EF347F">
        <w:rPr>
          <w:lang w:val="pl-PL"/>
        </w:rPr>
        <w:t>ażu poniżej 5 000 ton brutto.</w:t>
      </w:r>
    </w:p>
  </w:footnote>
  <w:footnote w:id="37">
    <w:p w14:paraId="1FE2079C" w14:textId="4B856030"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xml:space="preserve">) W tym do realizacji Wstępnej strategii IMO ws. redukcji emisji gazów cieplarnianych ze statków (zerowa emisja gazów cieplarnianych netto </w:t>
      </w:r>
      <w:r w:rsidRPr="001A0D61">
        <w:rPr>
          <w:lang w:val="pl-PL"/>
        </w:rPr>
        <w:t>do</w:t>
      </w:r>
      <w:r w:rsidR="001A0D61" w:rsidRPr="001A0D61">
        <w:rPr>
          <w:lang w:val="pl-PL"/>
        </w:rPr>
        <w:t> </w:t>
      </w:r>
      <w:r w:rsidRPr="001A0D61">
        <w:rPr>
          <w:lang w:val="pl-PL"/>
        </w:rPr>
        <w:t>2</w:t>
      </w:r>
      <w:r w:rsidRPr="00EF347F">
        <w:rPr>
          <w:lang w:val="pl-PL"/>
        </w:rPr>
        <w:t>0</w:t>
      </w:r>
      <w:r w:rsidRPr="001A0D61">
        <w:rPr>
          <w:lang w:val="pl-PL"/>
        </w:rPr>
        <w:t>50</w:t>
      </w:r>
      <w:r w:rsidR="001A0D61" w:rsidRPr="001A0D61">
        <w:rPr>
          <w:lang w:val="pl-PL"/>
        </w:rPr>
        <w:t> </w:t>
      </w:r>
      <w:r w:rsidRPr="001A0D61">
        <w:rPr>
          <w:lang w:val="pl-PL"/>
        </w:rPr>
        <w:t>r.</w:t>
      </w:r>
      <w:r w:rsidRPr="00EF347F">
        <w:rPr>
          <w:lang w:val="pl-PL"/>
        </w:rPr>
        <w:t xml:space="preserve"> lub</w:t>
      </w:r>
      <w:r w:rsidR="00536A1B" w:rsidRPr="00EF347F">
        <w:rPr>
          <w:lang w:val="pl-PL"/>
        </w:rPr>
        <w:t xml:space="preserve"> w</w:t>
      </w:r>
      <w:r w:rsidR="00536A1B">
        <w:rPr>
          <w:lang w:val="pl-PL"/>
        </w:rPr>
        <w:t> </w:t>
      </w:r>
      <w:r w:rsidR="00536A1B" w:rsidRPr="00EF347F">
        <w:rPr>
          <w:lang w:val="pl-PL"/>
        </w:rPr>
        <w:t>tyc</w:t>
      </w:r>
      <w:r w:rsidRPr="00EF347F">
        <w:rPr>
          <w:lang w:val="pl-PL"/>
        </w:rPr>
        <w:t>h okolicach, tj. blisko 20</w:t>
      </w:r>
      <w:r w:rsidRPr="001A0D61">
        <w:rPr>
          <w:lang w:val="pl-PL"/>
        </w:rPr>
        <w:t>50</w:t>
      </w:r>
      <w:r w:rsidR="001A0D61" w:rsidRPr="001A0D61">
        <w:rPr>
          <w:lang w:val="pl-PL"/>
        </w:rPr>
        <w:t> </w:t>
      </w:r>
      <w:r w:rsidRPr="001A0D61">
        <w:rPr>
          <w:lang w:val="pl-PL"/>
        </w:rPr>
        <w:t>r.</w:t>
      </w:r>
      <w:r w:rsidRPr="00EF347F">
        <w:rPr>
          <w:lang w:val="pl-PL"/>
        </w:rPr>
        <w:t>,</w:t>
      </w:r>
      <w:r w:rsidR="00536A1B" w:rsidRPr="00EF347F">
        <w:rPr>
          <w:lang w:val="pl-PL"/>
        </w:rPr>
        <w:t xml:space="preserve"> z</w:t>
      </w:r>
      <w:r w:rsidR="00536A1B">
        <w:rPr>
          <w:lang w:val="pl-PL"/>
        </w:rPr>
        <w:t> </w:t>
      </w:r>
      <w:r w:rsidR="00536A1B" w:rsidRPr="00EF347F">
        <w:rPr>
          <w:lang w:val="pl-PL"/>
        </w:rPr>
        <w:t>ori</w:t>
      </w:r>
      <w:r w:rsidRPr="00EF347F">
        <w:rPr>
          <w:lang w:val="pl-PL"/>
        </w:rPr>
        <w:t>entacyjnymi punktami kontrolnymi wynoszącymi co najmniej 7</w:t>
      </w:r>
      <w:r w:rsidRPr="001A0D61">
        <w:rPr>
          <w:lang w:val="pl-PL"/>
        </w:rPr>
        <w:t>0</w:t>
      </w:r>
      <w:r w:rsidR="001A0D61" w:rsidRPr="001A0D61">
        <w:rPr>
          <w:lang w:val="pl-PL"/>
        </w:rPr>
        <w:t> </w:t>
      </w:r>
      <w:r w:rsidRPr="001A0D61">
        <w:rPr>
          <w:lang w:val="pl-PL"/>
        </w:rPr>
        <w:t>%</w:t>
      </w:r>
      <w:r w:rsidRPr="00EF347F">
        <w:rPr>
          <w:lang w:val="pl-PL"/>
        </w:rPr>
        <w:t xml:space="preserve"> </w:t>
      </w:r>
      <w:r w:rsidRPr="001A0D61">
        <w:rPr>
          <w:lang w:val="pl-PL"/>
        </w:rPr>
        <w:t>do</w:t>
      </w:r>
      <w:r w:rsidR="001A0D61" w:rsidRPr="001A0D61">
        <w:rPr>
          <w:lang w:val="pl-PL"/>
        </w:rPr>
        <w:t> </w:t>
      </w:r>
      <w:r w:rsidRPr="001A0D61">
        <w:rPr>
          <w:lang w:val="pl-PL"/>
        </w:rPr>
        <w:t>2</w:t>
      </w:r>
      <w:r w:rsidRPr="00EF347F">
        <w:rPr>
          <w:lang w:val="pl-PL"/>
        </w:rPr>
        <w:t>0</w:t>
      </w:r>
      <w:r w:rsidRPr="001A0D61">
        <w:rPr>
          <w:lang w:val="pl-PL"/>
        </w:rPr>
        <w:t>40</w:t>
      </w:r>
      <w:r w:rsidR="001A0D61" w:rsidRPr="001A0D61">
        <w:rPr>
          <w:lang w:val="pl-PL"/>
        </w:rPr>
        <w:t> </w:t>
      </w:r>
      <w:r w:rsidRPr="001A0D61">
        <w:rPr>
          <w:lang w:val="pl-PL"/>
        </w:rPr>
        <w:t>r.</w:t>
      </w:r>
      <w:r w:rsidR="00536A1B" w:rsidRPr="00EF347F">
        <w:rPr>
          <w:lang w:val="pl-PL"/>
        </w:rPr>
        <w:t xml:space="preserve"> w</w:t>
      </w:r>
      <w:r w:rsidR="00536A1B">
        <w:rPr>
          <w:lang w:val="pl-PL"/>
        </w:rPr>
        <w:t> </w:t>
      </w:r>
      <w:r w:rsidR="00536A1B" w:rsidRPr="00EF347F">
        <w:rPr>
          <w:lang w:val="pl-PL"/>
        </w:rPr>
        <w:t>por</w:t>
      </w:r>
      <w:r w:rsidRPr="00EF347F">
        <w:rPr>
          <w:lang w:val="pl-PL"/>
        </w:rPr>
        <w:t>ównaniu</w:t>
      </w:r>
      <w:r w:rsidR="00536A1B" w:rsidRPr="00EF347F">
        <w:rPr>
          <w:lang w:val="pl-PL"/>
        </w:rPr>
        <w:t xml:space="preserve"> z</w:t>
      </w:r>
      <w:r w:rsidR="00536A1B">
        <w:rPr>
          <w:lang w:val="pl-PL"/>
        </w:rPr>
        <w:t> </w:t>
      </w:r>
      <w:r w:rsidR="00536A1B" w:rsidRPr="00EF347F">
        <w:rPr>
          <w:lang w:val="pl-PL"/>
        </w:rPr>
        <w:t>2</w:t>
      </w:r>
      <w:r w:rsidRPr="00EF347F">
        <w:rPr>
          <w:lang w:val="pl-PL"/>
        </w:rPr>
        <w:t>0</w:t>
      </w:r>
      <w:r w:rsidRPr="001A0D61">
        <w:rPr>
          <w:lang w:val="pl-PL"/>
        </w:rPr>
        <w:t>08</w:t>
      </w:r>
      <w:r w:rsidR="001A0D61" w:rsidRPr="001A0D61">
        <w:rPr>
          <w:lang w:val="pl-PL"/>
        </w:rPr>
        <w:t> </w:t>
      </w:r>
      <w:r w:rsidRPr="001A0D61">
        <w:rPr>
          <w:lang w:val="pl-PL"/>
        </w:rPr>
        <w:t>r.</w:t>
      </w:r>
      <w:r w:rsidRPr="00EF347F">
        <w:rPr>
          <w:lang w:val="pl-PL"/>
        </w:rPr>
        <w:t>).</w:t>
      </w:r>
    </w:p>
  </w:footnote>
  <w:footnote w:id="38">
    <w:p w14:paraId="3D4AB5A0" w14:textId="16E72C51"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Technologie służące łagodzeniu zmiany klimatu, takie jak dobór hodowlany, optymalizacja wydajności paszowej</w:t>
      </w:r>
      <w:r w:rsidR="00536A1B" w:rsidRPr="00EF347F">
        <w:rPr>
          <w:lang w:val="pl-PL"/>
        </w:rPr>
        <w:t xml:space="preserve"> i</w:t>
      </w:r>
      <w:r w:rsidR="00536A1B">
        <w:rPr>
          <w:lang w:val="pl-PL"/>
        </w:rPr>
        <w:t> </w:t>
      </w:r>
      <w:r w:rsidR="00536A1B" w:rsidRPr="00EF347F">
        <w:rPr>
          <w:lang w:val="pl-PL"/>
        </w:rPr>
        <w:t>lep</w:t>
      </w:r>
      <w:r w:rsidRPr="00EF347F">
        <w:rPr>
          <w:lang w:val="pl-PL"/>
        </w:rPr>
        <w:t>sze gospodarowanie obornikiem, pozwalają ograniczyć emisje metanu związane ze zwierzętami gospodarskimi. Rolnictwo precyzyjne</w:t>
      </w:r>
      <w:r w:rsidR="00536A1B" w:rsidRPr="00EF347F">
        <w:rPr>
          <w:lang w:val="pl-PL"/>
        </w:rPr>
        <w:t xml:space="preserve"> i</w:t>
      </w:r>
      <w:r w:rsidR="00536A1B">
        <w:rPr>
          <w:lang w:val="pl-PL"/>
        </w:rPr>
        <w:t> </w:t>
      </w:r>
      <w:r w:rsidR="00536A1B" w:rsidRPr="00EF347F">
        <w:rPr>
          <w:lang w:val="pl-PL"/>
        </w:rPr>
        <w:t>zwi</w:t>
      </w:r>
      <w:r w:rsidRPr="00EF347F">
        <w:rPr>
          <w:lang w:val="pl-PL"/>
        </w:rPr>
        <w:t>ększona wydajność nawozów umożliwiają ograniczenie emisji podtlenku azotu.</w:t>
      </w:r>
    </w:p>
  </w:footnote>
  <w:footnote w:id="39">
    <w:p w14:paraId="76269FAD" w14:textId="692284A1"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Azot odzyskany</w:t>
      </w:r>
      <w:r w:rsidR="00536A1B" w:rsidRPr="00EF347F">
        <w:rPr>
          <w:lang w:val="pl-PL"/>
        </w:rPr>
        <w:t xml:space="preserve"> z</w:t>
      </w:r>
      <w:r w:rsidR="00536A1B">
        <w:rPr>
          <w:lang w:val="pl-PL"/>
        </w:rPr>
        <w:t> </w:t>
      </w:r>
      <w:r w:rsidR="00536A1B" w:rsidRPr="00EF347F">
        <w:rPr>
          <w:lang w:val="pl-PL"/>
        </w:rPr>
        <w:t>obo</w:t>
      </w:r>
      <w:r w:rsidRPr="00EF347F">
        <w:rPr>
          <w:lang w:val="pl-PL"/>
        </w:rPr>
        <w:t>rnika (z ang. REcovered Nitrogen from manURE).</w:t>
      </w:r>
    </w:p>
  </w:footnote>
  <w:footnote w:id="40">
    <w:p w14:paraId="42C8A6E9" w14:textId="57C39532"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xml:space="preserve">) </w:t>
      </w:r>
      <w:hyperlink r:id="rId3" w:history="1">
        <w:r w:rsidRPr="00EF347F">
          <w:rPr>
            <w:rStyle w:val="Hyperlink"/>
            <w:lang w:val="pl-PL"/>
          </w:rPr>
          <w:t>Wspólna polityka rybołówstwa dziś</w:t>
        </w:r>
        <w:r w:rsidR="00536A1B" w:rsidRPr="00EF347F">
          <w:rPr>
            <w:rStyle w:val="Hyperlink"/>
            <w:lang w:val="pl-PL"/>
          </w:rPr>
          <w:t xml:space="preserve"> i</w:t>
        </w:r>
        <w:r w:rsidR="00536A1B">
          <w:rPr>
            <w:rStyle w:val="Hyperlink"/>
            <w:lang w:val="pl-PL"/>
          </w:rPr>
          <w:t> </w:t>
        </w:r>
        <w:r w:rsidR="00536A1B" w:rsidRPr="00EF347F">
          <w:rPr>
            <w:rStyle w:val="Hyperlink"/>
            <w:lang w:val="pl-PL"/>
          </w:rPr>
          <w:t>jut</w:t>
        </w:r>
        <w:r w:rsidRPr="00EF347F">
          <w:rPr>
            <w:rStyle w:val="Hyperlink"/>
            <w:lang w:val="pl-PL"/>
          </w:rPr>
          <w:t>ro:</w:t>
        </w:r>
      </w:hyperlink>
      <w:hyperlink r:id="rId4" w:history="1">
        <w:r w:rsidRPr="00EF347F">
          <w:rPr>
            <w:rStyle w:val="Hyperlink"/>
            <w:lang w:val="pl-PL"/>
          </w:rPr>
          <w:t xml:space="preserve"> pakt na rzecz rybołówstwa</w:t>
        </w:r>
        <w:r w:rsidR="00536A1B" w:rsidRPr="00EF347F">
          <w:rPr>
            <w:rStyle w:val="Hyperlink"/>
            <w:lang w:val="pl-PL"/>
          </w:rPr>
          <w:t xml:space="preserve"> i</w:t>
        </w:r>
        <w:r w:rsidR="00536A1B">
          <w:rPr>
            <w:rStyle w:val="Hyperlink"/>
            <w:lang w:val="pl-PL"/>
          </w:rPr>
          <w:t> </w:t>
        </w:r>
        <w:r w:rsidR="00536A1B" w:rsidRPr="00EF347F">
          <w:rPr>
            <w:rStyle w:val="Hyperlink"/>
            <w:lang w:val="pl-PL"/>
          </w:rPr>
          <w:t>oce</w:t>
        </w:r>
        <w:r w:rsidRPr="00EF347F">
          <w:rPr>
            <w:rStyle w:val="Hyperlink"/>
            <w:lang w:val="pl-PL"/>
          </w:rPr>
          <w:t>anów paktem na rzecz zrównoważonego, opartego na nauce, innowacyjnego</w:t>
        </w:r>
        <w:r w:rsidR="00536A1B" w:rsidRPr="00EF347F">
          <w:rPr>
            <w:rStyle w:val="Hyperlink"/>
            <w:lang w:val="pl-PL"/>
          </w:rPr>
          <w:t xml:space="preserve"> i</w:t>
        </w:r>
        <w:r w:rsidR="00536A1B">
          <w:rPr>
            <w:rStyle w:val="Hyperlink"/>
            <w:lang w:val="pl-PL"/>
          </w:rPr>
          <w:t> </w:t>
        </w:r>
        <w:r w:rsidR="00536A1B" w:rsidRPr="00EF347F">
          <w:rPr>
            <w:rStyle w:val="Hyperlink"/>
            <w:lang w:val="pl-PL"/>
          </w:rPr>
          <w:t>spr</w:t>
        </w:r>
        <w:r w:rsidRPr="00EF347F">
          <w:rPr>
            <w:rStyle w:val="Hyperlink"/>
            <w:lang w:val="pl-PL"/>
          </w:rPr>
          <w:t>zyjającego włączeniu społecznemu zarządzania rybołówstwem – Komisja Europejska (europa.eu).</w:t>
        </w:r>
      </w:hyperlink>
    </w:p>
  </w:footnote>
  <w:footnote w:id="41">
    <w:p w14:paraId="26B80440" w14:textId="77777777"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COM(2020) 381 final.</w:t>
      </w:r>
    </w:p>
  </w:footnote>
  <w:footnote w:id="42">
    <w:p w14:paraId="00420503" w14:textId="039468EB"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COM(2021) 800 final</w:t>
      </w:r>
      <w:r w:rsidR="00536A1B" w:rsidRPr="00EF347F">
        <w:rPr>
          <w:lang w:val="pl-PL"/>
        </w:rPr>
        <w:t>. W</w:t>
      </w:r>
      <w:r w:rsidR="00536A1B">
        <w:rPr>
          <w:lang w:val="pl-PL"/>
        </w:rPr>
        <w:t> </w:t>
      </w:r>
      <w:r w:rsidR="00536A1B" w:rsidRPr="00EF347F">
        <w:rPr>
          <w:lang w:val="pl-PL"/>
        </w:rPr>
        <w:t>kom</w:t>
      </w:r>
      <w:r w:rsidRPr="00EF347F">
        <w:rPr>
          <w:lang w:val="pl-PL"/>
        </w:rPr>
        <w:t>unikacie</w:t>
      </w:r>
      <w:r w:rsidR="00536A1B" w:rsidRPr="00EF347F">
        <w:rPr>
          <w:lang w:val="pl-PL"/>
        </w:rPr>
        <w:t xml:space="preserve"> w</w:t>
      </w:r>
      <w:r w:rsidR="00536A1B">
        <w:rPr>
          <w:lang w:val="pl-PL"/>
        </w:rPr>
        <w:t> </w:t>
      </w:r>
      <w:r w:rsidR="00536A1B" w:rsidRPr="00EF347F">
        <w:rPr>
          <w:lang w:val="pl-PL"/>
        </w:rPr>
        <w:t>spr</w:t>
      </w:r>
      <w:r w:rsidRPr="00EF347F">
        <w:rPr>
          <w:lang w:val="pl-PL"/>
        </w:rPr>
        <w:t>awie zrównoważonego obiegu węgla ogłoszono cel, zgodnie</w:t>
      </w:r>
      <w:r w:rsidR="00536A1B" w:rsidRPr="00EF347F">
        <w:rPr>
          <w:lang w:val="pl-PL"/>
        </w:rPr>
        <w:t xml:space="preserve"> z</w:t>
      </w:r>
      <w:r w:rsidR="00536A1B">
        <w:rPr>
          <w:lang w:val="pl-PL"/>
        </w:rPr>
        <w:t> </w:t>
      </w:r>
      <w:r w:rsidR="00536A1B" w:rsidRPr="00EF347F">
        <w:rPr>
          <w:lang w:val="pl-PL"/>
        </w:rPr>
        <w:t>któ</w:t>
      </w:r>
      <w:r w:rsidRPr="00EF347F">
        <w:rPr>
          <w:lang w:val="pl-PL"/>
        </w:rPr>
        <w:t xml:space="preserve">rym </w:t>
      </w:r>
      <w:r w:rsidRPr="001A0D61">
        <w:rPr>
          <w:lang w:val="pl-PL"/>
        </w:rPr>
        <w:t>do</w:t>
      </w:r>
      <w:r w:rsidR="001A0D61" w:rsidRPr="001A0D61">
        <w:rPr>
          <w:lang w:val="pl-PL"/>
        </w:rPr>
        <w:t> </w:t>
      </w:r>
      <w:r w:rsidRPr="001A0D61">
        <w:rPr>
          <w:lang w:val="pl-PL"/>
        </w:rPr>
        <w:t>2</w:t>
      </w:r>
      <w:r w:rsidRPr="00EF347F">
        <w:rPr>
          <w:lang w:val="pl-PL"/>
        </w:rPr>
        <w:t>0</w:t>
      </w:r>
      <w:r w:rsidRPr="001A0D61">
        <w:rPr>
          <w:lang w:val="pl-PL"/>
        </w:rPr>
        <w:t>28</w:t>
      </w:r>
      <w:r w:rsidR="001A0D61" w:rsidRPr="001A0D61">
        <w:rPr>
          <w:lang w:val="pl-PL"/>
        </w:rPr>
        <w:t> </w:t>
      </w:r>
      <w:r w:rsidRPr="001A0D61">
        <w:rPr>
          <w:lang w:val="pl-PL"/>
        </w:rPr>
        <w:t>r.</w:t>
      </w:r>
      <w:r w:rsidRPr="00EF347F">
        <w:rPr>
          <w:lang w:val="pl-PL"/>
        </w:rPr>
        <w:t xml:space="preserve"> każdy zarządca gruntu powinien mieć dostęp do zweryfikowanych danych na temat emisji</w:t>
      </w:r>
      <w:r w:rsidR="00536A1B" w:rsidRPr="00EF347F">
        <w:rPr>
          <w:lang w:val="pl-PL"/>
        </w:rPr>
        <w:t xml:space="preserve"> i</w:t>
      </w:r>
      <w:r w:rsidR="00536A1B">
        <w:rPr>
          <w:lang w:val="pl-PL"/>
        </w:rPr>
        <w:t> </w:t>
      </w:r>
      <w:r w:rsidR="00536A1B" w:rsidRPr="00EF347F">
        <w:rPr>
          <w:lang w:val="pl-PL"/>
        </w:rPr>
        <w:t>poc</w:t>
      </w:r>
      <w:r w:rsidRPr="00EF347F">
        <w:rPr>
          <w:lang w:val="pl-PL"/>
        </w:rPr>
        <w:t>hłaniania, aby umożliwić upowszechnianie upraw sprzyjających pochłanianiu dwutlenku węgla przez glebę na szerszą skalę. W 20</w:t>
      </w:r>
      <w:r w:rsidRPr="001A0D61">
        <w:rPr>
          <w:lang w:val="pl-PL"/>
        </w:rPr>
        <w:t>22</w:t>
      </w:r>
      <w:r w:rsidR="001A0D61" w:rsidRPr="001A0D61">
        <w:rPr>
          <w:lang w:val="pl-PL"/>
        </w:rPr>
        <w:t> </w:t>
      </w:r>
      <w:r w:rsidRPr="001A0D61">
        <w:rPr>
          <w:lang w:val="pl-PL"/>
        </w:rPr>
        <w:t>r.</w:t>
      </w:r>
      <w:r w:rsidRPr="00EF347F">
        <w:rPr>
          <w:lang w:val="pl-PL"/>
        </w:rPr>
        <w:t xml:space="preserve"> Komisja przyjęła wniosek dotyczący rozporządzenia ustanawiającego unijne ramy certyfikacji usuwania dwutlenku węgla, które to rozporządzenie jest obecnie przedmiotem procedury współustawodawstwa.</w:t>
      </w:r>
    </w:p>
  </w:footnote>
  <w:footnote w:id="43">
    <w:p w14:paraId="7FC6F191" w14:textId="629CCBFB" w:rsidR="00482E88" w:rsidRPr="002A12CF" w:rsidRDefault="00E63A28" w:rsidP="00482E88">
      <w:pPr>
        <w:pStyle w:val="FootnoteText"/>
      </w:pPr>
      <w:r w:rsidRPr="00EF347F">
        <w:rPr>
          <w:lang w:val="pl-PL"/>
        </w:rPr>
        <w:t>(</w:t>
      </w:r>
      <w:r>
        <w:rPr>
          <w:rStyle w:val="FootnoteReference"/>
        </w:rPr>
        <w:footnoteRef/>
      </w:r>
      <w:r w:rsidRPr="00EF347F">
        <w:rPr>
          <w:lang w:val="pl-PL"/>
        </w:rPr>
        <w:t>) Niedawne sprawozdanie ośrodka analitycznego sugeruje, że przedsiębiorstwa w UE każdego roku mogłyby pozyskać dodatkowe 470 miliardów EUR finansowania</w:t>
      </w:r>
      <w:r w:rsidR="00536A1B" w:rsidRPr="00EF347F">
        <w:rPr>
          <w:lang w:val="pl-PL"/>
        </w:rPr>
        <w:t xml:space="preserve"> z</w:t>
      </w:r>
      <w:r w:rsidR="00536A1B">
        <w:rPr>
          <w:lang w:val="pl-PL"/>
        </w:rPr>
        <w:t> </w:t>
      </w:r>
      <w:r w:rsidR="00536A1B" w:rsidRPr="00EF347F">
        <w:rPr>
          <w:lang w:val="pl-PL"/>
        </w:rPr>
        <w:t>ryn</w:t>
      </w:r>
      <w:r w:rsidRPr="00EF347F">
        <w:rPr>
          <w:lang w:val="pl-PL"/>
        </w:rPr>
        <w:t xml:space="preserve">ków kapitałowych. </w:t>
      </w:r>
      <w:r>
        <w:t xml:space="preserve">Zob. publikacja </w:t>
      </w:r>
      <w:hyperlink r:id="rId5" w:history="1">
        <w:r>
          <w:rPr>
            <w:rStyle w:val="Hyperlink"/>
          </w:rPr>
          <w:t>„A renewed vision for EU capital markets” (New Financial)</w:t>
        </w:r>
      </w:hyperlink>
      <w:r>
        <w:t>, styczeń 20</w:t>
      </w:r>
      <w:r w:rsidRPr="004F060C">
        <w:t>24</w:t>
      </w:r>
      <w:r w:rsidR="001A0D61" w:rsidRPr="004F060C">
        <w:t> </w:t>
      </w:r>
      <w:r w:rsidRPr="004F060C">
        <w:t>r.</w:t>
      </w:r>
    </w:p>
  </w:footnote>
  <w:footnote w:id="44">
    <w:p w14:paraId="0E2E51B3" w14:textId="3CBECFD0" w:rsidR="00482E88" w:rsidRPr="00EF347F" w:rsidRDefault="00482E88" w:rsidP="00482E88">
      <w:pPr>
        <w:pStyle w:val="FootnoteText"/>
        <w:rPr>
          <w:lang w:val="pl-PL"/>
        </w:rPr>
      </w:pPr>
      <w:r w:rsidRPr="00EF347F">
        <w:rPr>
          <w:lang w:val="pl-PL"/>
        </w:rPr>
        <w:t>(</w:t>
      </w:r>
      <w:r>
        <w:rPr>
          <w:rStyle w:val="FootnoteReference"/>
        </w:rPr>
        <w:footnoteRef/>
      </w:r>
      <w:r w:rsidRPr="00EF347F">
        <w:rPr>
          <w:lang w:val="pl-PL"/>
        </w:rPr>
        <w:t xml:space="preserve">) Komisja Europejska (2023) </w:t>
      </w:r>
      <w:hyperlink r:id="rId6" w:tgtFrame="_blank" w:history="1">
        <w:r w:rsidRPr="00EF347F">
          <w:rPr>
            <w:rStyle w:val="Hyperlink"/>
            <w:lang w:val="pl-PL"/>
          </w:rPr>
          <w:t>„Scaling up innovative technologies for climate neutrality”</w:t>
        </w:r>
      </w:hyperlink>
      <w:r w:rsidRPr="00EF347F">
        <w:rPr>
          <w:lang w:val="pl-PL"/>
        </w:rPr>
        <w:t xml:space="preserve"> [„Zwiększanie skali innowacyjnych technologii na rzecz neutralności klimatycznej”].</w:t>
      </w:r>
    </w:p>
  </w:footnote>
  <w:footnote w:id="45">
    <w:p w14:paraId="194B3062" w14:textId="73DB15F0" w:rsidR="00482E88" w:rsidRPr="00EF347F" w:rsidRDefault="00E63A28" w:rsidP="00482E88">
      <w:pPr>
        <w:pStyle w:val="FootnoteText"/>
        <w:rPr>
          <w:lang w:val="pl-PL"/>
        </w:rPr>
      </w:pPr>
      <w:r w:rsidRPr="00EF347F">
        <w:rPr>
          <w:lang w:val="pl-PL"/>
        </w:rPr>
        <w:t>(</w:t>
      </w:r>
      <w:r>
        <w:rPr>
          <w:rStyle w:val="FootnoteReference"/>
        </w:rPr>
        <w:footnoteRef/>
      </w:r>
      <w:r w:rsidRPr="00EF347F">
        <w:rPr>
          <w:lang w:val="pl-PL"/>
        </w:rPr>
        <w:t>) Takie jak inicjatywa „Kierunek Ziemia” – inicjatywa przewodnia Komisji Europejskiej na rzecz zrównoważonej przyszłości.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CDA01" w14:textId="77777777" w:rsidR="00DA6D2C" w:rsidRPr="00DA6D2C" w:rsidRDefault="00DA6D2C" w:rsidP="00DA6D2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8C67" w14:textId="77777777" w:rsidR="00DA6D2C" w:rsidRPr="00DA6D2C" w:rsidRDefault="00DA6D2C" w:rsidP="00DA6D2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9533" w14:textId="77777777" w:rsidR="00DA6D2C" w:rsidRPr="00DA6D2C" w:rsidRDefault="00DA6D2C" w:rsidP="00DA6D2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F198" w14:textId="77777777" w:rsidR="000A37A5" w:rsidRDefault="000A37A5">
    <w:pPr>
      <w:pStyle w:val="Header"/>
    </w:pPr>
  </w:p>
  <w:p w14:paraId="2F47BACC" w14:textId="77777777" w:rsidR="00DB3C5C" w:rsidRDefault="00DB3C5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74FD" w14:textId="77777777" w:rsidR="000A37A5" w:rsidRDefault="000A37A5">
    <w:pPr>
      <w:pStyle w:val="Header"/>
    </w:pPr>
  </w:p>
  <w:p w14:paraId="61BD997E" w14:textId="77777777" w:rsidR="00DB3C5C" w:rsidRDefault="00DB3C5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0EE6" w14:textId="77777777" w:rsidR="000A37A5" w:rsidRDefault="000A3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267"/>
    <w:multiLevelType w:val="hybridMultilevel"/>
    <w:tmpl w:val="A11C54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C74B48"/>
    <w:multiLevelType w:val="hybridMultilevel"/>
    <w:tmpl w:val="C43237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872B3F"/>
    <w:multiLevelType w:val="hybridMultilevel"/>
    <w:tmpl w:val="21C048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FE598A"/>
    <w:multiLevelType w:val="hybridMultilevel"/>
    <w:tmpl w:val="A2ECA0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EA3F69"/>
    <w:multiLevelType w:val="hybridMultilevel"/>
    <w:tmpl w:val="B38EE5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5C58C6"/>
    <w:multiLevelType w:val="hybridMultilevel"/>
    <w:tmpl w:val="EB802622"/>
    <w:lvl w:ilvl="0" w:tplc="3B66045A">
      <w:start w:val="1"/>
      <w:numFmt w:val="bullet"/>
      <w:lvlText w:val=""/>
      <w:lvlJc w:val="left"/>
      <w:pPr>
        <w:ind w:left="720" w:hanging="360"/>
      </w:pPr>
      <w:rPr>
        <w:rFonts w:ascii="Symbol" w:hAnsi="Symbol"/>
      </w:rPr>
    </w:lvl>
    <w:lvl w:ilvl="1" w:tplc="6F60165C">
      <w:start w:val="1"/>
      <w:numFmt w:val="bullet"/>
      <w:lvlText w:val=""/>
      <w:lvlJc w:val="left"/>
      <w:pPr>
        <w:ind w:left="720" w:hanging="360"/>
      </w:pPr>
      <w:rPr>
        <w:rFonts w:ascii="Symbol" w:hAnsi="Symbol"/>
      </w:rPr>
    </w:lvl>
    <w:lvl w:ilvl="2" w:tplc="1D34A41C">
      <w:start w:val="1"/>
      <w:numFmt w:val="bullet"/>
      <w:lvlText w:val=""/>
      <w:lvlJc w:val="left"/>
      <w:pPr>
        <w:ind w:left="720" w:hanging="360"/>
      </w:pPr>
      <w:rPr>
        <w:rFonts w:ascii="Symbol" w:hAnsi="Symbol"/>
      </w:rPr>
    </w:lvl>
    <w:lvl w:ilvl="3" w:tplc="34FC30DC">
      <w:start w:val="1"/>
      <w:numFmt w:val="bullet"/>
      <w:lvlText w:val=""/>
      <w:lvlJc w:val="left"/>
      <w:pPr>
        <w:ind w:left="720" w:hanging="360"/>
      </w:pPr>
      <w:rPr>
        <w:rFonts w:ascii="Symbol" w:hAnsi="Symbol"/>
      </w:rPr>
    </w:lvl>
    <w:lvl w:ilvl="4" w:tplc="F3A0F2D0">
      <w:start w:val="1"/>
      <w:numFmt w:val="bullet"/>
      <w:lvlText w:val=""/>
      <w:lvlJc w:val="left"/>
      <w:pPr>
        <w:ind w:left="720" w:hanging="360"/>
      </w:pPr>
      <w:rPr>
        <w:rFonts w:ascii="Symbol" w:hAnsi="Symbol"/>
      </w:rPr>
    </w:lvl>
    <w:lvl w:ilvl="5" w:tplc="A9CA3E86">
      <w:start w:val="1"/>
      <w:numFmt w:val="bullet"/>
      <w:lvlText w:val=""/>
      <w:lvlJc w:val="left"/>
      <w:pPr>
        <w:ind w:left="720" w:hanging="360"/>
      </w:pPr>
      <w:rPr>
        <w:rFonts w:ascii="Symbol" w:hAnsi="Symbol"/>
      </w:rPr>
    </w:lvl>
    <w:lvl w:ilvl="6" w:tplc="F3C43DC0">
      <w:start w:val="1"/>
      <w:numFmt w:val="bullet"/>
      <w:lvlText w:val=""/>
      <w:lvlJc w:val="left"/>
      <w:pPr>
        <w:ind w:left="720" w:hanging="360"/>
      </w:pPr>
      <w:rPr>
        <w:rFonts w:ascii="Symbol" w:hAnsi="Symbol"/>
      </w:rPr>
    </w:lvl>
    <w:lvl w:ilvl="7" w:tplc="3B00E092">
      <w:start w:val="1"/>
      <w:numFmt w:val="bullet"/>
      <w:lvlText w:val=""/>
      <w:lvlJc w:val="left"/>
      <w:pPr>
        <w:ind w:left="720" w:hanging="360"/>
      </w:pPr>
      <w:rPr>
        <w:rFonts w:ascii="Symbol" w:hAnsi="Symbol"/>
      </w:rPr>
    </w:lvl>
    <w:lvl w:ilvl="8" w:tplc="F036030C">
      <w:start w:val="1"/>
      <w:numFmt w:val="bullet"/>
      <w:lvlText w:val=""/>
      <w:lvlJc w:val="left"/>
      <w:pPr>
        <w:ind w:left="720" w:hanging="360"/>
      </w:pPr>
      <w:rPr>
        <w:rFonts w:ascii="Symbol" w:hAnsi="Symbol"/>
      </w:rPr>
    </w:lvl>
  </w:abstractNum>
  <w:abstractNum w:abstractNumId="6" w15:restartNumberingAfterBreak="0">
    <w:nsid w:val="087D4D9F"/>
    <w:multiLevelType w:val="multilevel"/>
    <w:tmpl w:val="05FCE1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124BD9"/>
    <w:multiLevelType w:val="multilevel"/>
    <w:tmpl w:val="07C0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27761"/>
    <w:multiLevelType w:val="hybridMultilevel"/>
    <w:tmpl w:val="A980135E"/>
    <w:lvl w:ilvl="0" w:tplc="FFFFFFFF">
      <w:start w:val="1"/>
      <w:numFmt w:val="decimal"/>
      <w:lvlText w:val="%1."/>
      <w:lvlJc w:val="left"/>
      <w:pPr>
        <w:ind w:left="720" w:hanging="360"/>
      </w:pPr>
      <w:rPr>
        <w:rFonts w:ascii="Times New Roman" w:eastAsiaTheme="minorHAnsi" w:hAnsi="Times New Roman" w:cs="Times New Roman"/>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277F3D"/>
    <w:multiLevelType w:val="hybridMultilevel"/>
    <w:tmpl w:val="8794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5E1D14"/>
    <w:multiLevelType w:val="hybridMultilevel"/>
    <w:tmpl w:val="9EAEEE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1036119"/>
    <w:multiLevelType w:val="hybridMultilevel"/>
    <w:tmpl w:val="2E5E17AA"/>
    <w:lvl w:ilvl="0" w:tplc="54C2EC56">
      <w:start w:val="2"/>
      <w:numFmt w:val="bullet"/>
      <w:lvlText w:val=""/>
      <w:lvlJc w:val="left"/>
      <w:pPr>
        <w:ind w:left="720" w:hanging="360"/>
      </w:pPr>
      <w:rPr>
        <w:rFonts w:ascii="Wingdings" w:eastAsia="Calibr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5237D4"/>
    <w:multiLevelType w:val="multilevel"/>
    <w:tmpl w:val="AE56926A"/>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251AA18"/>
    <w:multiLevelType w:val="hybridMultilevel"/>
    <w:tmpl w:val="C7105770"/>
    <w:lvl w:ilvl="0" w:tplc="C73AAB62">
      <w:start w:val="1"/>
      <w:numFmt w:val="bullet"/>
      <w:lvlText w:val=""/>
      <w:lvlJc w:val="left"/>
      <w:pPr>
        <w:ind w:left="720" w:hanging="360"/>
      </w:pPr>
      <w:rPr>
        <w:rFonts w:ascii="Symbol" w:hAnsi="Symbol" w:hint="default"/>
      </w:rPr>
    </w:lvl>
    <w:lvl w:ilvl="1" w:tplc="81287134">
      <w:start w:val="1"/>
      <w:numFmt w:val="bullet"/>
      <w:lvlText w:val="o"/>
      <w:lvlJc w:val="left"/>
      <w:pPr>
        <w:ind w:left="1440" w:hanging="360"/>
      </w:pPr>
      <w:rPr>
        <w:rFonts w:ascii="Courier New" w:hAnsi="Courier New" w:hint="default"/>
      </w:rPr>
    </w:lvl>
    <w:lvl w:ilvl="2" w:tplc="6C8A8A80">
      <w:start w:val="1"/>
      <w:numFmt w:val="bullet"/>
      <w:lvlText w:val=""/>
      <w:lvlJc w:val="left"/>
      <w:pPr>
        <w:ind w:left="2160" w:hanging="360"/>
      </w:pPr>
      <w:rPr>
        <w:rFonts w:ascii="Wingdings" w:hAnsi="Wingdings" w:hint="default"/>
      </w:rPr>
    </w:lvl>
    <w:lvl w:ilvl="3" w:tplc="C7F6A3D6">
      <w:start w:val="1"/>
      <w:numFmt w:val="bullet"/>
      <w:lvlText w:val=""/>
      <w:lvlJc w:val="left"/>
      <w:pPr>
        <w:ind w:left="2880" w:hanging="360"/>
      </w:pPr>
      <w:rPr>
        <w:rFonts w:ascii="Symbol" w:hAnsi="Symbol" w:hint="default"/>
      </w:rPr>
    </w:lvl>
    <w:lvl w:ilvl="4" w:tplc="B86A736E">
      <w:start w:val="1"/>
      <w:numFmt w:val="bullet"/>
      <w:lvlText w:val="o"/>
      <w:lvlJc w:val="left"/>
      <w:pPr>
        <w:ind w:left="3600" w:hanging="360"/>
      </w:pPr>
      <w:rPr>
        <w:rFonts w:ascii="Courier New" w:hAnsi="Courier New" w:hint="default"/>
      </w:rPr>
    </w:lvl>
    <w:lvl w:ilvl="5" w:tplc="C0D2DE28">
      <w:start w:val="1"/>
      <w:numFmt w:val="bullet"/>
      <w:lvlText w:val=""/>
      <w:lvlJc w:val="left"/>
      <w:pPr>
        <w:ind w:left="4320" w:hanging="360"/>
      </w:pPr>
      <w:rPr>
        <w:rFonts w:ascii="Wingdings" w:hAnsi="Wingdings" w:hint="default"/>
      </w:rPr>
    </w:lvl>
    <w:lvl w:ilvl="6" w:tplc="5D8E7314">
      <w:start w:val="1"/>
      <w:numFmt w:val="bullet"/>
      <w:lvlText w:val=""/>
      <w:lvlJc w:val="left"/>
      <w:pPr>
        <w:ind w:left="5040" w:hanging="360"/>
      </w:pPr>
      <w:rPr>
        <w:rFonts w:ascii="Symbol" w:hAnsi="Symbol" w:hint="default"/>
      </w:rPr>
    </w:lvl>
    <w:lvl w:ilvl="7" w:tplc="49DE60B8">
      <w:start w:val="1"/>
      <w:numFmt w:val="bullet"/>
      <w:lvlText w:val="o"/>
      <w:lvlJc w:val="left"/>
      <w:pPr>
        <w:ind w:left="5760" w:hanging="360"/>
      </w:pPr>
      <w:rPr>
        <w:rFonts w:ascii="Courier New" w:hAnsi="Courier New" w:hint="default"/>
      </w:rPr>
    </w:lvl>
    <w:lvl w:ilvl="8" w:tplc="DD5492B4">
      <w:start w:val="1"/>
      <w:numFmt w:val="bullet"/>
      <w:lvlText w:val=""/>
      <w:lvlJc w:val="left"/>
      <w:pPr>
        <w:ind w:left="6480" w:hanging="360"/>
      </w:pPr>
      <w:rPr>
        <w:rFonts w:ascii="Wingdings" w:hAnsi="Wingdings" w:hint="default"/>
      </w:rPr>
    </w:lvl>
  </w:abstractNum>
  <w:abstractNum w:abstractNumId="14" w15:restartNumberingAfterBreak="0">
    <w:nsid w:val="12DE9BEA"/>
    <w:multiLevelType w:val="hybridMultilevel"/>
    <w:tmpl w:val="0C9E45D2"/>
    <w:lvl w:ilvl="0" w:tplc="F95C02B8">
      <w:start w:val="1"/>
      <w:numFmt w:val="bullet"/>
      <w:lvlText w:val="-"/>
      <w:lvlJc w:val="left"/>
      <w:pPr>
        <w:ind w:left="720" w:hanging="360"/>
      </w:pPr>
      <w:rPr>
        <w:rFonts w:ascii="Aptos" w:hAnsi="Aptos" w:hint="default"/>
      </w:rPr>
    </w:lvl>
    <w:lvl w:ilvl="1" w:tplc="AB824242">
      <w:start w:val="1"/>
      <w:numFmt w:val="bullet"/>
      <w:lvlText w:val="o"/>
      <w:lvlJc w:val="left"/>
      <w:pPr>
        <w:ind w:left="1440" w:hanging="360"/>
      </w:pPr>
      <w:rPr>
        <w:rFonts w:ascii="Courier New" w:hAnsi="Courier New" w:hint="default"/>
      </w:rPr>
    </w:lvl>
    <w:lvl w:ilvl="2" w:tplc="6EC6026E">
      <w:start w:val="1"/>
      <w:numFmt w:val="bullet"/>
      <w:lvlText w:val=""/>
      <w:lvlJc w:val="left"/>
      <w:pPr>
        <w:ind w:left="2160" w:hanging="360"/>
      </w:pPr>
      <w:rPr>
        <w:rFonts w:ascii="Wingdings" w:hAnsi="Wingdings" w:hint="default"/>
      </w:rPr>
    </w:lvl>
    <w:lvl w:ilvl="3" w:tplc="A21A28FE">
      <w:start w:val="1"/>
      <w:numFmt w:val="bullet"/>
      <w:lvlText w:val=""/>
      <w:lvlJc w:val="left"/>
      <w:pPr>
        <w:ind w:left="2880" w:hanging="360"/>
      </w:pPr>
      <w:rPr>
        <w:rFonts w:ascii="Symbol" w:hAnsi="Symbol" w:hint="default"/>
      </w:rPr>
    </w:lvl>
    <w:lvl w:ilvl="4" w:tplc="FE000E68">
      <w:start w:val="1"/>
      <w:numFmt w:val="bullet"/>
      <w:lvlText w:val="o"/>
      <w:lvlJc w:val="left"/>
      <w:pPr>
        <w:ind w:left="3600" w:hanging="360"/>
      </w:pPr>
      <w:rPr>
        <w:rFonts w:ascii="Courier New" w:hAnsi="Courier New" w:hint="default"/>
      </w:rPr>
    </w:lvl>
    <w:lvl w:ilvl="5" w:tplc="EDB4CF5E">
      <w:start w:val="1"/>
      <w:numFmt w:val="bullet"/>
      <w:lvlText w:val=""/>
      <w:lvlJc w:val="left"/>
      <w:pPr>
        <w:ind w:left="4320" w:hanging="360"/>
      </w:pPr>
      <w:rPr>
        <w:rFonts w:ascii="Wingdings" w:hAnsi="Wingdings" w:hint="default"/>
      </w:rPr>
    </w:lvl>
    <w:lvl w:ilvl="6" w:tplc="D74C352E">
      <w:start w:val="1"/>
      <w:numFmt w:val="bullet"/>
      <w:lvlText w:val=""/>
      <w:lvlJc w:val="left"/>
      <w:pPr>
        <w:ind w:left="5040" w:hanging="360"/>
      </w:pPr>
      <w:rPr>
        <w:rFonts w:ascii="Symbol" w:hAnsi="Symbol" w:hint="default"/>
      </w:rPr>
    </w:lvl>
    <w:lvl w:ilvl="7" w:tplc="6F6C0760">
      <w:start w:val="1"/>
      <w:numFmt w:val="bullet"/>
      <w:lvlText w:val="o"/>
      <w:lvlJc w:val="left"/>
      <w:pPr>
        <w:ind w:left="5760" w:hanging="360"/>
      </w:pPr>
      <w:rPr>
        <w:rFonts w:ascii="Courier New" w:hAnsi="Courier New" w:hint="default"/>
      </w:rPr>
    </w:lvl>
    <w:lvl w:ilvl="8" w:tplc="50FAD64E">
      <w:start w:val="1"/>
      <w:numFmt w:val="bullet"/>
      <w:lvlText w:val=""/>
      <w:lvlJc w:val="left"/>
      <w:pPr>
        <w:ind w:left="6480" w:hanging="360"/>
      </w:pPr>
      <w:rPr>
        <w:rFonts w:ascii="Wingdings" w:hAnsi="Wingdings" w:hint="default"/>
      </w:rPr>
    </w:lvl>
  </w:abstractNum>
  <w:abstractNum w:abstractNumId="15" w15:restartNumberingAfterBreak="0">
    <w:nsid w:val="13CB3204"/>
    <w:multiLevelType w:val="hybridMultilevel"/>
    <w:tmpl w:val="05B8D54C"/>
    <w:lvl w:ilvl="0" w:tplc="3F0AC406">
      <w:start w:val="1"/>
      <w:numFmt w:val="bullet"/>
      <w:lvlText w:val="-"/>
      <w:lvlJc w:val="left"/>
      <w:pPr>
        <w:ind w:left="720" w:hanging="360"/>
      </w:pPr>
      <w:rPr>
        <w:rFonts w:ascii="Aptos" w:hAnsi="Aptos" w:hint="default"/>
      </w:rPr>
    </w:lvl>
    <w:lvl w:ilvl="1" w:tplc="AA54E2C6">
      <w:start w:val="1"/>
      <w:numFmt w:val="bullet"/>
      <w:lvlText w:val="o"/>
      <w:lvlJc w:val="left"/>
      <w:pPr>
        <w:ind w:left="1440" w:hanging="360"/>
      </w:pPr>
      <w:rPr>
        <w:rFonts w:ascii="Courier New" w:hAnsi="Courier New" w:hint="default"/>
      </w:rPr>
    </w:lvl>
    <w:lvl w:ilvl="2" w:tplc="84041A6A">
      <w:start w:val="1"/>
      <w:numFmt w:val="bullet"/>
      <w:lvlText w:val=""/>
      <w:lvlJc w:val="left"/>
      <w:pPr>
        <w:ind w:left="2160" w:hanging="360"/>
      </w:pPr>
      <w:rPr>
        <w:rFonts w:ascii="Wingdings" w:hAnsi="Wingdings" w:hint="default"/>
      </w:rPr>
    </w:lvl>
    <w:lvl w:ilvl="3" w:tplc="B96622F6">
      <w:start w:val="1"/>
      <w:numFmt w:val="bullet"/>
      <w:lvlText w:val=""/>
      <w:lvlJc w:val="left"/>
      <w:pPr>
        <w:ind w:left="2880" w:hanging="360"/>
      </w:pPr>
      <w:rPr>
        <w:rFonts w:ascii="Symbol" w:hAnsi="Symbol" w:hint="default"/>
      </w:rPr>
    </w:lvl>
    <w:lvl w:ilvl="4" w:tplc="815C0C60">
      <w:start w:val="1"/>
      <w:numFmt w:val="bullet"/>
      <w:lvlText w:val="o"/>
      <w:lvlJc w:val="left"/>
      <w:pPr>
        <w:ind w:left="3600" w:hanging="360"/>
      </w:pPr>
      <w:rPr>
        <w:rFonts w:ascii="Courier New" w:hAnsi="Courier New" w:hint="default"/>
      </w:rPr>
    </w:lvl>
    <w:lvl w:ilvl="5" w:tplc="43C8DB94">
      <w:start w:val="1"/>
      <w:numFmt w:val="bullet"/>
      <w:lvlText w:val=""/>
      <w:lvlJc w:val="left"/>
      <w:pPr>
        <w:ind w:left="4320" w:hanging="360"/>
      </w:pPr>
      <w:rPr>
        <w:rFonts w:ascii="Wingdings" w:hAnsi="Wingdings" w:hint="default"/>
      </w:rPr>
    </w:lvl>
    <w:lvl w:ilvl="6" w:tplc="4E581BB2">
      <w:start w:val="1"/>
      <w:numFmt w:val="bullet"/>
      <w:lvlText w:val=""/>
      <w:lvlJc w:val="left"/>
      <w:pPr>
        <w:ind w:left="5040" w:hanging="360"/>
      </w:pPr>
      <w:rPr>
        <w:rFonts w:ascii="Symbol" w:hAnsi="Symbol" w:hint="default"/>
      </w:rPr>
    </w:lvl>
    <w:lvl w:ilvl="7" w:tplc="BDD8BCCA">
      <w:start w:val="1"/>
      <w:numFmt w:val="bullet"/>
      <w:lvlText w:val="o"/>
      <w:lvlJc w:val="left"/>
      <w:pPr>
        <w:ind w:left="5760" w:hanging="360"/>
      </w:pPr>
      <w:rPr>
        <w:rFonts w:ascii="Courier New" w:hAnsi="Courier New" w:hint="default"/>
      </w:rPr>
    </w:lvl>
    <w:lvl w:ilvl="8" w:tplc="39922754">
      <w:start w:val="1"/>
      <w:numFmt w:val="bullet"/>
      <w:lvlText w:val=""/>
      <w:lvlJc w:val="left"/>
      <w:pPr>
        <w:ind w:left="6480" w:hanging="360"/>
      </w:pPr>
      <w:rPr>
        <w:rFonts w:ascii="Wingdings" w:hAnsi="Wingdings" w:hint="default"/>
      </w:rPr>
    </w:lvl>
  </w:abstractNum>
  <w:abstractNum w:abstractNumId="16" w15:restartNumberingAfterBreak="0">
    <w:nsid w:val="152D0522"/>
    <w:multiLevelType w:val="hybridMultilevel"/>
    <w:tmpl w:val="4E7A351C"/>
    <w:lvl w:ilvl="0" w:tplc="ED48729E">
      <w:start w:val="1"/>
      <w:numFmt w:val="decimal"/>
      <w:lvlText w:val="%1."/>
      <w:lvlJc w:val="left"/>
      <w:pPr>
        <w:ind w:left="720" w:hanging="360"/>
      </w:pPr>
    </w:lvl>
    <w:lvl w:ilvl="1" w:tplc="BBD8CC2C">
      <w:start w:val="1"/>
      <w:numFmt w:val="decimal"/>
      <w:lvlText w:val="%2."/>
      <w:lvlJc w:val="left"/>
      <w:pPr>
        <w:ind w:left="720" w:hanging="360"/>
      </w:pPr>
    </w:lvl>
    <w:lvl w:ilvl="2" w:tplc="4BA684DC">
      <w:start w:val="1"/>
      <w:numFmt w:val="decimal"/>
      <w:lvlText w:val="%3."/>
      <w:lvlJc w:val="left"/>
      <w:pPr>
        <w:ind w:left="720" w:hanging="360"/>
      </w:pPr>
    </w:lvl>
    <w:lvl w:ilvl="3" w:tplc="86F62306">
      <w:start w:val="1"/>
      <w:numFmt w:val="decimal"/>
      <w:lvlText w:val="%4."/>
      <w:lvlJc w:val="left"/>
      <w:pPr>
        <w:ind w:left="720" w:hanging="360"/>
      </w:pPr>
    </w:lvl>
    <w:lvl w:ilvl="4" w:tplc="EAF8AB2E">
      <w:start w:val="1"/>
      <w:numFmt w:val="decimal"/>
      <w:lvlText w:val="%5."/>
      <w:lvlJc w:val="left"/>
      <w:pPr>
        <w:ind w:left="720" w:hanging="360"/>
      </w:pPr>
    </w:lvl>
    <w:lvl w:ilvl="5" w:tplc="99F274DC">
      <w:start w:val="1"/>
      <w:numFmt w:val="decimal"/>
      <w:lvlText w:val="%6."/>
      <w:lvlJc w:val="left"/>
      <w:pPr>
        <w:ind w:left="720" w:hanging="360"/>
      </w:pPr>
    </w:lvl>
    <w:lvl w:ilvl="6" w:tplc="9ADA4840">
      <w:start w:val="1"/>
      <w:numFmt w:val="decimal"/>
      <w:lvlText w:val="%7."/>
      <w:lvlJc w:val="left"/>
      <w:pPr>
        <w:ind w:left="720" w:hanging="360"/>
      </w:pPr>
    </w:lvl>
    <w:lvl w:ilvl="7" w:tplc="42566832">
      <w:start w:val="1"/>
      <w:numFmt w:val="decimal"/>
      <w:lvlText w:val="%8."/>
      <w:lvlJc w:val="left"/>
      <w:pPr>
        <w:ind w:left="720" w:hanging="360"/>
      </w:pPr>
    </w:lvl>
    <w:lvl w:ilvl="8" w:tplc="DBDC341A">
      <w:start w:val="1"/>
      <w:numFmt w:val="decimal"/>
      <w:lvlText w:val="%9."/>
      <w:lvlJc w:val="left"/>
      <w:pPr>
        <w:ind w:left="720" w:hanging="360"/>
      </w:pPr>
    </w:lvl>
  </w:abstractNum>
  <w:abstractNum w:abstractNumId="17" w15:restartNumberingAfterBreak="0">
    <w:nsid w:val="161277C7"/>
    <w:multiLevelType w:val="hybridMultilevel"/>
    <w:tmpl w:val="7098D430"/>
    <w:lvl w:ilvl="0" w:tplc="C380A81A">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70E3A21"/>
    <w:multiLevelType w:val="hybridMultilevel"/>
    <w:tmpl w:val="DFE27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9A21E2B"/>
    <w:multiLevelType w:val="hybridMultilevel"/>
    <w:tmpl w:val="3E06C0A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DD185E"/>
    <w:multiLevelType w:val="hybridMultilevel"/>
    <w:tmpl w:val="E7288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C8D7E7C"/>
    <w:multiLevelType w:val="hybridMultilevel"/>
    <w:tmpl w:val="D1C86EA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A515B9"/>
    <w:multiLevelType w:val="hybridMultilevel"/>
    <w:tmpl w:val="669A9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1E863C11"/>
    <w:multiLevelType w:val="hybridMultilevel"/>
    <w:tmpl w:val="3314104A"/>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1F3B5A8E"/>
    <w:multiLevelType w:val="multilevel"/>
    <w:tmpl w:val="983CB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2C53EA"/>
    <w:multiLevelType w:val="hybridMultilevel"/>
    <w:tmpl w:val="60B0A452"/>
    <w:lvl w:ilvl="0" w:tplc="5BBA772E">
      <w:start w:val="1"/>
      <w:numFmt w:val="decimal"/>
      <w:lvlText w:val="%1."/>
      <w:lvlJc w:val="left"/>
      <w:pPr>
        <w:ind w:left="720" w:hanging="360"/>
      </w:pPr>
      <w:rPr>
        <w:rFonts w:asciiTheme="minorHAnsi" w:eastAsiaTheme="minorHAnsi" w:hAnsiTheme="minorHAnsi" w:cstheme="minorBidi"/>
      </w:rPr>
    </w:lvl>
    <w:lvl w:ilvl="1" w:tplc="ADC4CBAC">
      <w:start w:val="1"/>
      <w:numFmt w:val="bullet"/>
      <w:lvlText w:val="o"/>
      <w:lvlJc w:val="left"/>
      <w:pPr>
        <w:ind w:left="1440" w:hanging="360"/>
      </w:pPr>
      <w:rPr>
        <w:rFonts w:ascii="Courier New" w:hAnsi="Courier New" w:hint="default"/>
      </w:rPr>
    </w:lvl>
    <w:lvl w:ilvl="2" w:tplc="35CAF58A">
      <w:start w:val="1"/>
      <w:numFmt w:val="bullet"/>
      <w:lvlText w:val=""/>
      <w:lvlJc w:val="left"/>
      <w:pPr>
        <w:ind w:left="2160" w:hanging="360"/>
      </w:pPr>
      <w:rPr>
        <w:rFonts w:ascii="Wingdings" w:hAnsi="Wingdings" w:hint="default"/>
      </w:rPr>
    </w:lvl>
    <w:lvl w:ilvl="3" w:tplc="4030D754">
      <w:start w:val="1"/>
      <w:numFmt w:val="bullet"/>
      <w:lvlText w:val=""/>
      <w:lvlJc w:val="left"/>
      <w:pPr>
        <w:ind w:left="2880" w:hanging="360"/>
      </w:pPr>
      <w:rPr>
        <w:rFonts w:ascii="Symbol" w:hAnsi="Symbol" w:hint="default"/>
      </w:rPr>
    </w:lvl>
    <w:lvl w:ilvl="4" w:tplc="3DFE830C">
      <w:start w:val="1"/>
      <w:numFmt w:val="bullet"/>
      <w:lvlText w:val="o"/>
      <w:lvlJc w:val="left"/>
      <w:pPr>
        <w:ind w:left="3600" w:hanging="360"/>
      </w:pPr>
      <w:rPr>
        <w:rFonts w:ascii="Courier New" w:hAnsi="Courier New" w:hint="default"/>
      </w:rPr>
    </w:lvl>
    <w:lvl w:ilvl="5" w:tplc="CE843CA0">
      <w:start w:val="1"/>
      <w:numFmt w:val="bullet"/>
      <w:lvlText w:val=""/>
      <w:lvlJc w:val="left"/>
      <w:pPr>
        <w:ind w:left="4320" w:hanging="360"/>
      </w:pPr>
      <w:rPr>
        <w:rFonts w:ascii="Wingdings" w:hAnsi="Wingdings" w:hint="default"/>
      </w:rPr>
    </w:lvl>
    <w:lvl w:ilvl="6" w:tplc="2E305A44">
      <w:start w:val="1"/>
      <w:numFmt w:val="bullet"/>
      <w:lvlText w:val=""/>
      <w:lvlJc w:val="left"/>
      <w:pPr>
        <w:ind w:left="5040" w:hanging="360"/>
      </w:pPr>
      <w:rPr>
        <w:rFonts w:ascii="Symbol" w:hAnsi="Symbol" w:hint="default"/>
      </w:rPr>
    </w:lvl>
    <w:lvl w:ilvl="7" w:tplc="5C72D878">
      <w:start w:val="1"/>
      <w:numFmt w:val="bullet"/>
      <w:lvlText w:val="o"/>
      <w:lvlJc w:val="left"/>
      <w:pPr>
        <w:ind w:left="5760" w:hanging="360"/>
      </w:pPr>
      <w:rPr>
        <w:rFonts w:ascii="Courier New" w:hAnsi="Courier New" w:hint="default"/>
      </w:rPr>
    </w:lvl>
    <w:lvl w:ilvl="8" w:tplc="0FA8EEC0">
      <w:start w:val="1"/>
      <w:numFmt w:val="bullet"/>
      <w:lvlText w:val=""/>
      <w:lvlJc w:val="left"/>
      <w:pPr>
        <w:ind w:left="6480" w:hanging="360"/>
      </w:pPr>
      <w:rPr>
        <w:rFonts w:ascii="Wingdings" w:hAnsi="Wingdings" w:hint="default"/>
      </w:rPr>
    </w:lvl>
  </w:abstractNum>
  <w:abstractNum w:abstractNumId="26" w15:restartNumberingAfterBreak="0">
    <w:nsid w:val="21698721"/>
    <w:multiLevelType w:val="hybridMultilevel"/>
    <w:tmpl w:val="13A0565C"/>
    <w:lvl w:ilvl="0" w:tplc="7B141AD6">
      <w:start w:val="1"/>
      <w:numFmt w:val="decimal"/>
      <w:lvlText w:val="%1."/>
      <w:lvlJc w:val="left"/>
      <w:pPr>
        <w:ind w:left="720" w:hanging="360"/>
      </w:pPr>
    </w:lvl>
    <w:lvl w:ilvl="1" w:tplc="C4FEFE86">
      <w:start w:val="1"/>
      <w:numFmt w:val="lowerLetter"/>
      <w:lvlText w:val="%2."/>
      <w:lvlJc w:val="left"/>
      <w:pPr>
        <w:ind w:left="1440" w:hanging="360"/>
      </w:pPr>
    </w:lvl>
    <w:lvl w:ilvl="2" w:tplc="F2309B40">
      <w:start w:val="1"/>
      <w:numFmt w:val="lowerRoman"/>
      <w:lvlText w:val="%3."/>
      <w:lvlJc w:val="right"/>
      <w:pPr>
        <w:ind w:left="2160" w:hanging="180"/>
      </w:pPr>
    </w:lvl>
    <w:lvl w:ilvl="3" w:tplc="4BEAE818">
      <w:start w:val="1"/>
      <w:numFmt w:val="decimal"/>
      <w:lvlText w:val="%4."/>
      <w:lvlJc w:val="left"/>
      <w:pPr>
        <w:ind w:left="2880" w:hanging="360"/>
      </w:pPr>
    </w:lvl>
    <w:lvl w:ilvl="4" w:tplc="8DA8F2EA">
      <w:start w:val="1"/>
      <w:numFmt w:val="lowerLetter"/>
      <w:lvlText w:val="%5."/>
      <w:lvlJc w:val="left"/>
      <w:pPr>
        <w:ind w:left="3600" w:hanging="360"/>
      </w:pPr>
    </w:lvl>
    <w:lvl w:ilvl="5" w:tplc="948A09AC">
      <w:start w:val="1"/>
      <w:numFmt w:val="lowerRoman"/>
      <w:lvlText w:val="%6."/>
      <w:lvlJc w:val="right"/>
      <w:pPr>
        <w:ind w:left="4320" w:hanging="180"/>
      </w:pPr>
    </w:lvl>
    <w:lvl w:ilvl="6" w:tplc="6C0C8E8E">
      <w:start w:val="1"/>
      <w:numFmt w:val="decimal"/>
      <w:lvlText w:val="%7."/>
      <w:lvlJc w:val="left"/>
      <w:pPr>
        <w:ind w:left="5040" w:hanging="360"/>
      </w:pPr>
    </w:lvl>
    <w:lvl w:ilvl="7" w:tplc="45AC273E">
      <w:start w:val="1"/>
      <w:numFmt w:val="lowerLetter"/>
      <w:lvlText w:val="%8."/>
      <w:lvlJc w:val="left"/>
      <w:pPr>
        <w:ind w:left="5760" w:hanging="360"/>
      </w:pPr>
    </w:lvl>
    <w:lvl w:ilvl="8" w:tplc="D16A598A">
      <w:start w:val="1"/>
      <w:numFmt w:val="lowerRoman"/>
      <w:lvlText w:val="%9."/>
      <w:lvlJc w:val="right"/>
      <w:pPr>
        <w:ind w:left="6480" w:hanging="180"/>
      </w:pPr>
    </w:lvl>
  </w:abstractNum>
  <w:abstractNum w:abstractNumId="27" w15:restartNumberingAfterBreak="0">
    <w:nsid w:val="247C5D9D"/>
    <w:multiLevelType w:val="hybridMultilevel"/>
    <w:tmpl w:val="CF0C8E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810239"/>
    <w:multiLevelType w:val="hybridMultilevel"/>
    <w:tmpl w:val="018CAFBE"/>
    <w:lvl w:ilvl="0" w:tplc="AA3EB412">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2650BD6B"/>
    <w:multiLevelType w:val="hybridMultilevel"/>
    <w:tmpl w:val="DBEEDBC6"/>
    <w:lvl w:ilvl="0" w:tplc="CEC4ADF0">
      <w:start w:val="1"/>
      <w:numFmt w:val="bullet"/>
      <w:lvlText w:val="-"/>
      <w:lvlJc w:val="left"/>
      <w:pPr>
        <w:ind w:left="720" w:hanging="360"/>
      </w:pPr>
      <w:rPr>
        <w:rFonts w:ascii="Aptos" w:hAnsi="Aptos" w:hint="default"/>
      </w:rPr>
    </w:lvl>
    <w:lvl w:ilvl="1" w:tplc="82BE4CCA">
      <w:start w:val="1"/>
      <w:numFmt w:val="bullet"/>
      <w:lvlText w:val="o"/>
      <w:lvlJc w:val="left"/>
      <w:pPr>
        <w:ind w:left="1440" w:hanging="360"/>
      </w:pPr>
      <w:rPr>
        <w:rFonts w:ascii="Courier New" w:hAnsi="Courier New" w:hint="default"/>
      </w:rPr>
    </w:lvl>
    <w:lvl w:ilvl="2" w:tplc="357072F0">
      <w:start w:val="1"/>
      <w:numFmt w:val="bullet"/>
      <w:lvlText w:val=""/>
      <w:lvlJc w:val="left"/>
      <w:pPr>
        <w:ind w:left="2160" w:hanging="360"/>
      </w:pPr>
      <w:rPr>
        <w:rFonts w:ascii="Wingdings" w:hAnsi="Wingdings" w:hint="default"/>
      </w:rPr>
    </w:lvl>
    <w:lvl w:ilvl="3" w:tplc="DA1E351C">
      <w:start w:val="1"/>
      <w:numFmt w:val="bullet"/>
      <w:lvlText w:val=""/>
      <w:lvlJc w:val="left"/>
      <w:pPr>
        <w:ind w:left="2880" w:hanging="360"/>
      </w:pPr>
      <w:rPr>
        <w:rFonts w:ascii="Symbol" w:hAnsi="Symbol" w:hint="default"/>
      </w:rPr>
    </w:lvl>
    <w:lvl w:ilvl="4" w:tplc="C192990C">
      <w:start w:val="1"/>
      <w:numFmt w:val="bullet"/>
      <w:lvlText w:val="o"/>
      <w:lvlJc w:val="left"/>
      <w:pPr>
        <w:ind w:left="3600" w:hanging="360"/>
      </w:pPr>
      <w:rPr>
        <w:rFonts w:ascii="Courier New" w:hAnsi="Courier New" w:hint="default"/>
      </w:rPr>
    </w:lvl>
    <w:lvl w:ilvl="5" w:tplc="D0CCB786">
      <w:start w:val="1"/>
      <w:numFmt w:val="bullet"/>
      <w:lvlText w:val=""/>
      <w:lvlJc w:val="left"/>
      <w:pPr>
        <w:ind w:left="4320" w:hanging="360"/>
      </w:pPr>
      <w:rPr>
        <w:rFonts w:ascii="Wingdings" w:hAnsi="Wingdings" w:hint="default"/>
      </w:rPr>
    </w:lvl>
    <w:lvl w:ilvl="6" w:tplc="30580B9A">
      <w:start w:val="1"/>
      <w:numFmt w:val="bullet"/>
      <w:lvlText w:val=""/>
      <w:lvlJc w:val="left"/>
      <w:pPr>
        <w:ind w:left="5040" w:hanging="360"/>
      </w:pPr>
      <w:rPr>
        <w:rFonts w:ascii="Symbol" w:hAnsi="Symbol" w:hint="default"/>
      </w:rPr>
    </w:lvl>
    <w:lvl w:ilvl="7" w:tplc="75BC06E4">
      <w:start w:val="1"/>
      <w:numFmt w:val="bullet"/>
      <w:lvlText w:val="o"/>
      <w:lvlJc w:val="left"/>
      <w:pPr>
        <w:ind w:left="5760" w:hanging="360"/>
      </w:pPr>
      <w:rPr>
        <w:rFonts w:ascii="Courier New" w:hAnsi="Courier New" w:hint="default"/>
      </w:rPr>
    </w:lvl>
    <w:lvl w:ilvl="8" w:tplc="BE94DA92">
      <w:start w:val="1"/>
      <w:numFmt w:val="bullet"/>
      <w:lvlText w:val=""/>
      <w:lvlJc w:val="left"/>
      <w:pPr>
        <w:ind w:left="6480" w:hanging="360"/>
      </w:pPr>
      <w:rPr>
        <w:rFonts w:ascii="Wingdings" w:hAnsi="Wingdings" w:hint="default"/>
      </w:rPr>
    </w:lvl>
  </w:abstractNum>
  <w:abstractNum w:abstractNumId="30" w15:restartNumberingAfterBreak="0">
    <w:nsid w:val="283230AB"/>
    <w:multiLevelType w:val="hybridMultilevel"/>
    <w:tmpl w:val="32228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8A50405"/>
    <w:multiLevelType w:val="hybridMultilevel"/>
    <w:tmpl w:val="F500B994"/>
    <w:lvl w:ilvl="0" w:tplc="1CB01296">
      <w:start w:val="1"/>
      <w:numFmt w:val="decimal"/>
      <w:lvlText w:val="%1."/>
      <w:lvlJc w:val="left"/>
      <w:pPr>
        <w:ind w:left="360" w:hanging="360"/>
      </w:pPr>
      <w:rPr>
        <w:rFonts w:ascii="Times New Roman" w:eastAsiaTheme="minorHAnsi" w:hAnsi="Times New Roman" w:cs="Times New Roman"/>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28D07A70"/>
    <w:multiLevelType w:val="hybridMultilevel"/>
    <w:tmpl w:val="F5AC5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A000AC2"/>
    <w:multiLevelType w:val="hybridMultilevel"/>
    <w:tmpl w:val="D8DAA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2A73284E"/>
    <w:multiLevelType w:val="hybridMultilevel"/>
    <w:tmpl w:val="0C125B70"/>
    <w:lvl w:ilvl="0" w:tplc="CC38399A">
      <w:start w:val="1"/>
      <w:numFmt w:val="bullet"/>
      <w:pStyle w:val="ListParagraph"/>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2AB2F67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D11D73F"/>
    <w:multiLevelType w:val="hybridMultilevel"/>
    <w:tmpl w:val="8CC841C0"/>
    <w:lvl w:ilvl="0" w:tplc="D17AB2FE">
      <w:start w:val="4"/>
      <w:numFmt w:val="decimal"/>
      <w:lvlText w:val="%1"/>
      <w:lvlJc w:val="left"/>
      <w:pPr>
        <w:ind w:left="432" w:hanging="360"/>
      </w:pPr>
    </w:lvl>
    <w:lvl w:ilvl="1" w:tplc="3C3AE7FA">
      <w:start w:val="1"/>
      <w:numFmt w:val="lowerLetter"/>
      <w:lvlText w:val="%2."/>
      <w:lvlJc w:val="left"/>
      <w:pPr>
        <w:ind w:left="1440" w:hanging="360"/>
      </w:pPr>
    </w:lvl>
    <w:lvl w:ilvl="2" w:tplc="09F42BFC">
      <w:start w:val="1"/>
      <w:numFmt w:val="lowerRoman"/>
      <w:lvlText w:val="%3."/>
      <w:lvlJc w:val="right"/>
      <w:pPr>
        <w:ind w:left="2160" w:hanging="180"/>
      </w:pPr>
    </w:lvl>
    <w:lvl w:ilvl="3" w:tplc="D2F6B342">
      <w:start w:val="1"/>
      <w:numFmt w:val="decimal"/>
      <w:lvlText w:val="%4."/>
      <w:lvlJc w:val="left"/>
      <w:pPr>
        <w:ind w:left="2880" w:hanging="360"/>
      </w:pPr>
    </w:lvl>
    <w:lvl w:ilvl="4" w:tplc="9288D3D6">
      <w:start w:val="1"/>
      <w:numFmt w:val="lowerLetter"/>
      <w:lvlText w:val="%5."/>
      <w:lvlJc w:val="left"/>
      <w:pPr>
        <w:ind w:left="3600" w:hanging="360"/>
      </w:pPr>
    </w:lvl>
    <w:lvl w:ilvl="5" w:tplc="37DA0AFE">
      <w:start w:val="1"/>
      <w:numFmt w:val="lowerRoman"/>
      <w:lvlText w:val="%6."/>
      <w:lvlJc w:val="right"/>
      <w:pPr>
        <w:ind w:left="4320" w:hanging="180"/>
      </w:pPr>
    </w:lvl>
    <w:lvl w:ilvl="6" w:tplc="FC68AF32">
      <w:start w:val="1"/>
      <w:numFmt w:val="decimal"/>
      <w:lvlText w:val="%7."/>
      <w:lvlJc w:val="left"/>
      <w:pPr>
        <w:ind w:left="5040" w:hanging="360"/>
      </w:pPr>
    </w:lvl>
    <w:lvl w:ilvl="7" w:tplc="997A6336">
      <w:start w:val="1"/>
      <w:numFmt w:val="lowerLetter"/>
      <w:lvlText w:val="%8."/>
      <w:lvlJc w:val="left"/>
      <w:pPr>
        <w:ind w:left="5760" w:hanging="360"/>
      </w:pPr>
    </w:lvl>
    <w:lvl w:ilvl="8" w:tplc="780E335A">
      <w:start w:val="1"/>
      <w:numFmt w:val="lowerRoman"/>
      <w:lvlText w:val="%9."/>
      <w:lvlJc w:val="right"/>
      <w:pPr>
        <w:ind w:left="6480" w:hanging="180"/>
      </w:pPr>
    </w:lvl>
  </w:abstractNum>
  <w:abstractNum w:abstractNumId="3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DDF0199"/>
    <w:multiLevelType w:val="hybridMultilevel"/>
    <w:tmpl w:val="EDA8FDBE"/>
    <w:lvl w:ilvl="0" w:tplc="00E806EE">
      <w:start w:val="1"/>
      <w:numFmt w:val="bullet"/>
      <w:lvlText w:val=""/>
      <w:lvlJc w:val="left"/>
      <w:pPr>
        <w:ind w:left="720" w:hanging="360"/>
      </w:pPr>
      <w:rPr>
        <w:rFonts w:ascii="Symbol" w:hAnsi="Symbol"/>
      </w:rPr>
    </w:lvl>
    <w:lvl w:ilvl="1" w:tplc="242C161E">
      <w:start w:val="1"/>
      <w:numFmt w:val="bullet"/>
      <w:lvlText w:val=""/>
      <w:lvlJc w:val="left"/>
      <w:pPr>
        <w:ind w:left="720" w:hanging="360"/>
      </w:pPr>
      <w:rPr>
        <w:rFonts w:ascii="Symbol" w:hAnsi="Symbol"/>
      </w:rPr>
    </w:lvl>
    <w:lvl w:ilvl="2" w:tplc="DA1019B8">
      <w:start w:val="1"/>
      <w:numFmt w:val="bullet"/>
      <w:lvlText w:val=""/>
      <w:lvlJc w:val="left"/>
      <w:pPr>
        <w:ind w:left="720" w:hanging="360"/>
      </w:pPr>
      <w:rPr>
        <w:rFonts w:ascii="Symbol" w:hAnsi="Symbol"/>
      </w:rPr>
    </w:lvl>
    <w:lvl w:ilvl="3" w:tplc="F7D0716E">
      <w:start w:val="1"/>
      <w:numFmt w:val="bullet"/>
      <w:lvlText w:val=""/>
      <w:lvlJc w:val="left"/>
      <w:pPr>
        <w:ind w:left="720" w:hanging="360"/>
      </w:pPr>
      <w:rPr>
        <w:rFonts w:ascii="Symbol" w:hAnsi="Symbol"/>
      </w:rPr>
    </w:lvl>
    <w:lvl w:ilvl="4" w:tplc="06D45536">
      <w:start w:val="1"/>
      <w:numFmt w:val="bullet"/>
      <w:lvlText w:val=""/>
      <w:lvlJc w:val="left"/>
      <w:pPr>
        <w:ind w:left="720" w:hanging="360"/>
      </w:pPr>
      <w:rPr>
        <w:rFonts w:ascii="Symbol" w:hAnsi="Symbol"/>
      </w:rPr>
    </w:lvl>
    <w:lvl w:ilvl="5" w:tplc="853E335A">
      <w:start w:val="1"/>
      <w:numFmt w:val="bullet"/>
      <w:lvlText w:val=""/>
      <w:lvlJc w:val="left"/>
      <w:pPr>
        <w:ind w:left="720" w:hanging="360"/>
      </w:pPr>
      <w:rPr>
        <w:rFonts w:ascii="Symbol" w:hAnsi="Symbol"/>
      </w:rPr>
    </w:lvl>
    <w:lvl w:ilvl="6" w:tplc="4E3A6794">
      <w:start w:val="1"/>
      <w:numFmt w:val="bullet"/>
      <w:lvlText w:val=""/>
      <w:lvlJc w:val="left"/>
      <w:pPr>
        <w:ind w:left="720" w:hanging="360"/>
      </w:pPr>
      <w:rPr>
        <w:rFonts w:ascii="Symbol" w:hAnsi="Symbol"/>
      </w:rPr>
    </w:lvl>
    <w:lvl w:ilvl="7" w:tplc="297A898A">
      <w:start w:val="1"/>
      <w:numFmt w:val="bullet"/>
      <w:lvlText w:val=""/>
      <w:lvlJc w:val="left"/>
      <w:pPr>
        <w:ind w:left="720" w:hanging="360"/>
      </w:pPr>
      <w:rPr>
        <w:rFonts w:ascii="Symbol" w:hAnsi="Symbol"/>
      </w:rPr>
    </w:lvl>
    <w:lvl w:ilvl="8" w:tplc="158858C4">
      <w:start w:val="1"/>
      <w:numFmt w:val="bullet"/>
      <w:lvlText w:val=""/>
      <w:lvlJc w:val="left"/>
      <w:pPr>
        <w:ind w:left="720" w:hanging="360"/>
      </w:pPr>
      <w:rPr>
        <w:rFonts w:ascii="Symbol" w:hAnsi="Symbol"/>
      </w:rPr>
    </w:lvl>
  </w:abstractNum>
  <w:abstractNum w:abstractNumId="39" w15:restartNumberingAfterBreak="0">
    <w:nsid w:val="2F992E6A"/>
    <w:multiLevelType w:val="hybridMultilevel"/>
    <w:tmpl w:val="326E25E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11A78B3"/>
    <w:multiLevelType w:val="hybridMultilevel"/>
    <w:tmpl w:val="86DE5966"/>
    <w:lvl w:ilvl="0" w:tplc="255EE338">
      <w:numFmt w:val="bullet"/>
      <w:lvlText w:val="•"/>
      <w:lvlJc w:val="left"/>
      <w:pPr>
        <w:ind w:left="1146" w:hanging="72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15:restartNumberingAfterBreak="0">
    <w:nsid w:val="31444648"/>
    <w:multiLevelType w:val="hybridMultilevel"/>
    <w:tmpl w:val="959868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314CB68F"/>
    <w:multiLevelType w:val="hybridMultilevel"/>
    <w:tmpl w:val="5E86AC76"/>
    <w:lvl w:ilvl="0" w:tplc="C868F30C">
      <w:start w:val="1"/>
      <w:numFmt w:val="bullet"/>
      <w:lvlText w:val="-"/>
      <w:lvlJc w:val="left"/>
      <w:pPr>
        <w:ind w:left="720" w:hanging="360"/>
      </w:pPr>
      <w:rPr>
        <w:rFonts w:ascii="Aptos" w:hAnsi="Aptos" w:hint="default"/>
      </w:rPr>
    </w:lvl>
    <w:lvl w:ilvl="1" w:tplc="B8A2A846">
      <w:start w:val="1"/>
      <w:numFmt w:val="bullet"/>
      <w:lvlText w:val="o"/>
      <w:lvlJc w:val="left"/>
      <w:pPr>
        <w:ind w:left="1440" w:hanging="360"/>
      </w:pPr>
      <w:rPr>
        <w:rFonts w:ascii="Courier New" w:hAnsi="Courier New" w:hint="default"/>
      </w:rPr>
    </w:lvl>
    <w:lvl w:ilvl="2" w:tplc="2AD23314">
      <w:start w:val="1"/>
      <w:numFmt w:val="bullet"/>
      <w:lvlText w:val=""/>
      <w:lvlJc w:val="left"/>
      <w:pPr>
        <w:ind w:left="2160" w:hanging="360"/>
      </w:pPr>
      <w:rPr>
        <w:rFonts w:ascii="Wingdings" w:hAnsi="Wingdings" w:hint="default"/>
      </w:rPr>
    </w:lvl>
    <w:lvl w:ilvl="3" w:tplc="DDB02D14">
      <w:start w:val="1"/>
      <w:numFmt w:val="bullet"/>
      <w:lvlText w:val=""/>
      <w:lvlJc w:val="left"/>
      <w:pPr>
        <w:ind w:left="2880" w:hanging="360"/>
      </w:pPr>
      <w:rPr>
        <w:rFonts w:ascii="Symbol" w:hAnsi="Symbol" w:hint="default"/>
      </w:rPr>
    </w:lvl>
    <w:lvl w:ilvl="4" w:tplc="AA2844F0">
      <w:start w:val="1"/>
      <w:numFmt w:val="bullet"/>
      <w:lvlText w:val="o"/>
      <w:lvlJc w:val="left"/>
      <w:pPr>
        <w:ind w:left="3600" w:hanging="360"/>
      </w:pPr>
      <w:rPr>
        <w:rFonts w:ascii="Courier New" w:hAnsi="Courier New" w:hint="default"/>
      </w:rPr>
    </w:lvl>
    <w:lvl w:ilvl="5" w:tplc="2CEEFA1C">
      <w:start w:val="1"/>
      <w:numFmt w:val="bullet"/>
      <w:lvlText w:val=""/>
      <w:lvlJc w:val="left"/>
      <w:pPr>
        <w:ind w:left="4320" w:hanging="360"/>
      </w:pPr>
      <w:rPr>
        <w:rFonts w:ascii="Wingdings" w:hAnsi="Wingdings" w:hint="default"/>
      </w:rPr>
    </w:lvl>
    <w:lvl w:ilvl="6" w:tplc="8F8A18DC">
      <w:start w:val="1"/>
      <w:numFmt w:val="bullet"/>
      <w:lvlText w:val=""/>
      <w:lvlJc w:val="left"/>
      <w:pPr>
        <w:ind w:left="5040" w:hanging="360"/>
      </w:pPr>
      <w:rPr>
        <w:rFonts w:ascii="Symbol" w:hAnsi="Symbol" w:hint="default"/>
      </w:rPr>
    </w:lvl>
    <w:lvl w:ilvl="7" w:tplc="15E435BE">
      <w:start w:val="1"/>
      <w:numFmt w:val="bullet"/>
      <w:lvlText w:val="o"/>
      <w:lvlJc w:val="left"/>
      <w:pPr>
        <w:ind w:left="5760" w:hanging="360"/>
      </w:pPr>
      <w:rPr>
        <w:rFonts w:ascii="Courier New" w:hAnsi="Courier New" w:hint="default"/>
      </w:rPr>
    </w:lvl>
    <w:lvl w:ilvl="8" w:tplc="0EBC9508">
      <w:start w:val="1"/>
      <w:numFmt w:val="bullet"/>
      <w:lvlText w:val=""/>
      <w:lvlJc w:val="left"/>
      <w:pPr>
        <w:ind w:left="6480" w:hanging="360"/>
      </w:pPr>
      <w:rPr>
        <w:rFonts w:ascii="Wingdings" w:hAnsi="Wingdings" w:hint="default"/>
      </w:rPr>
    </w:lvl>
  </w:abstractNum>
  <w:abstractNum w:abstractNumId="43" w15:restartNumberingAfterBreak="0">
    <w:nsid w:val="320117E5"/>
    <w:multiLevelType w:val="hybridMultilevel"/>
    <w:tmpl w:val="CF0C8E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27B272E"/>
    <w:multiLevelType w:val="hybridMultilevel"/>
    <w:tmpl w:val="EE2CB418"/>
    <w:lvl w:ilvl="0" w:tplc="90162BDE">
      <w:start w:val="1"/>
      <w:numFmt w:val="bullet"/>
      <w:lvlText w:val="-"/>
      <w:lvlJc w:val="left"/>
      <w:pPr>
        <w:ind w:left="720" w:hanging="360"/>
      </w:pPr>
      <w:rPr>
        <w:rFonts w:ascii="Aptos" w:hAnsi="Aptos" w:hint="default"/>
      </w:rPr>
    </w:lvl>
    <w:lvl w:ilvl="1" w:tplc="394C9124">
      <w:start w:val="1"/>
      <w:numFmt w:val="bullet"/>
      <w:lvlText w:val="o"/>
      <w:lvlJc w:val="left"/>
      <w:pPr>
        <w:ind w:left="1440" w:hanging="360"/>
      </w:pPr>
      <w:rPr>
        <w:rFonts w:ascii="Courier New" w:hAnsi="Courier New" w:hint="default"/>
      </w:rPr>
    </w:lvl>
    <w:lvl w:ilvl="2" w:tplc="98AEBDD2">
      <w:start w:val="1"/>
      <w:numFmt w:val="bullet"/>
      <w:lvlText w:val=""/>
      <w:lvlJc w:val="left"/>
      <w:pPr>
        <w:ind w:left="2160" w:hanging="360"/>
      </w:pPr>
      <w:rPr>
        <w:rFonts w:ascii="Wingdings" w:hAnsi="Wingdings" w:hint="default"/>
      </w:rPr>
    </w:lvl>
    <w:lvl w:ilvl="3" w:tplc="984893E0">
      <w:start w:val="1"/>
      <w:numFmt w:val="bullet"/>
      <w:lvlText w:val=""/>
      <w:lvlJc w:val="left"/>
      <w:pPr>
        <w:ind w:left="2880" w:hanging="360"/>
      </w:pPr>
      <w:rPr>
        <w:rFonts w:ascii="Symbol" w:hAnsi="Symbol" w:hint="default"/>
      </w:rPr>
    </w:lvl>
    <w:lvl w:ilvl="4" w:tplc="9C8ADE14">
      <w:start w:val="1"/>
      <w:numFmt w:val="bullet"/>
      <w:lvlText w:val="o"/>
      <w:lvlJc w:val="left"/>
      <w:pPr>
        <w:ind w:left="3600" w:hanging="360"/>
      </w:pPr>
      <w:rPr>
        <w:rFonts w:ascii="Courier New" w:hAnsi="Courier New" w:hint="default"/>
      </w:rPr>
    </w:lvl>
    <w:lvl w:ilvl="5" w:tplc="64A80A26">
      <w:start w:val="1"/>
      <w:numFmt w:val="bullet"/>
      <w:lvlText w:val=""/>
      <w:lvlJc w:val="left"/>
      <w:pPr>
        <w:ind w:left="4320" w:hanging="360"/>
      </w:pPr>
      <w:rPr>
        <w:rFonts w:ascii="Wingdings" w:hAnsi="Wingdings" w:hint="default"/>
      </w:rPr>
    </w:lvl>
    <w:lvl w:ilvl="6" w:tplc="A33600CA">
      <w:start w:val="1"/>
      <w:numFmt w:val="bullet"/>
      <w:lvlText w:val=""/>
      <w:lvlJc w:val="left"/>
      <w:pPr>
        <w:ind w:left="5040" w:hanging="360"/>
      </w:pPr>
      <w:rPr>
        <w:rFonts w:ascii="Symbol" w:hAnsi="Symbol" w:hint="default"/>
      </w:rPr>
    </w:lvl>
    <w:lvl w:ilvl="7" w:tplc="C43490B0">
      <w:start w:val="1"/>
      <w:numFmt w:val="bullet"/>
      <w:lvlText w:val="o"/>
      <w:lvlJc w:val="left"/>
      <w:pPr>
        <w:ind w:left="5760" w:hanging="360"/>
      </w:pPr>
      <w:rPr>
        <w:rFonts w:ascii="Courier New" w:hAnsi="Courier New" w:hint="default"/>
      </w:rPr>
    </w:lvl>
    <w:lvl w:ilvl="8" w:tplc="4E6CF9C4">
      <w:start w:val="1"/>
      <w:numFmt w:val="bullet"/>
      <w:lvlText w:val=""/>
      <w:lvlJc w:val="left"/>
      <w:pPr>
        <w:ind w:left="6480" w:hanging="360"/>
      </w:pPr>
      <w:rPr>
        <w:rFonts w:ascii="Wingdings" w:hAnsi="Wingdings" w:hint="default"/>
      </w:rPr>
    </w:lvl>
  </w:abstractNum>
  <w:abstractNum w:abstractNumId="45" w15:restartNumberingAfterBreak="0">
    <w:nsid w:val="32B34638"/>
    <w:multiLevelType w:val="multilevel"/>
    <w:tmpl w:val="3900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AA3C16"/>
    <w:multiLevelType w:val="multilevel"/>
    <w:tmpl w:val="77C2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B90F06"/>
    <w:multiLevelType w:val="hybridMultilevel"/>
    <w:tmpl w:val="1BCA7FAA"/>
    <w:lvl w:ilvl="0" w:tplc="162A88D8">
      <w:numFmt w:val="bullet"/>
      <w:lvlText w:val=""/>
      <w:lvlJc w:val="left"/>
      <w:pPr>
        <w:ind w:left="360" w:hanging="360"/>
      </w:pPr>
      <w:rPr>
        <w:rFonts w:ascii="Symbol" w:eastAsia="Symbol" w:hAnsi="Symbol" w:cs="Symbol" w:hint="default"/>
        <w:b w:val="0"/>
        <w:bCs w:val="0"/>
        <w:i w:val="0"/>
        <w:iCs w:val="0"/>
        <w:spacing w:val="0"/>
        <w:w w:val="100"/>
        <w:sz w:val="24"/>
      </w:rPr>
    </w:lvl>
    <w:lvl w:ilvl="1" w:tplc="456E223A">
      <w:numFmt w:val="bullet"/>
      <w:lvlText w:val="o"/>
      <w:lvlJc w:val="left"/>
      <w:pPr>
        <w:ind w:left="1080" w:hanging="360"/>
      </w:pPr>
      <w:rPr>
        <w:rFonts w:ascii="Courier New" w:eastAsia="Courier New" w:hAnsi="Courier New" w:cs="Courier New" w:hint="default"/>
        <w:b w:val="0"/>
        <w:bCs w:val="0"/>
        <w:i w:val="0"/>
        <w:iCs w:val="0"/>
        <w:spacing w:val="0"/>
        <w:w w:val="100"/>
        <w:sz w:val="24"/>
      </w:rPr>
    </w:lvl>
    <w:lvl w:ilvl="2" w:tplc="6E6A3E42">
      <w:numFmt w:val="bullet"/>
      <w:lvlText w:val="•"/>
      <w:lvlJc w:val="left"/>
      <w:pPr>
        <w:ind w:left="1936" w:hanging="360"/>
      </w:pPr>
      <w:rPr>
        <w:rFonts w:hint="default"/>
      </w:rPr>
    </w:lvl>
    <w:lvl w:ilvl="3" w:tplc="DD9A06C4">
      <w:numFmt w:val="bullet"/>
      <w:lvlText w:val="•"/>
      <w:lvlJc w:val="left"/>
      <w:pPr>
        <w:ind w:left="2792" w:hanging="360"/>
      </w:pPr>
      <w:rPr>
        <w:rFonts w:hint="default"/>
      </w:rPr>
    </w:lvl>
    <w:lvl w:ilvl="4" w:tplc="C6E0FF7E">
      <w:numFmt w:val="bullet"/>
      <w:lvlText w:val="•"/>
      <w:lvlJc w:val="left"/>
      <w:pPr>
        <w:ind w:left="3648" w:hanging="360"/>
      </w:pPr>
      <w:rPr>
        <w:rFonts w:hint="default"/>
      </w:rPr>
    </w:lvl>
    <w:lvl w:ilvl="5" w:tplc="147ACD5A">
      <w:numFmt w:val="bullet"/>
      <w:lvlText w:val="•"/>
      <w:lvlJc w:val="left"/>
      <w:pPr>
        <w:ind w:left="4505" w:hanging="360"/>
      </w:pPr>
      <w:rPr>
        <w:rFonts w:hint="default"/>
      </w:rPr>
    </w:lvl>
    <w:lvl w:ilvl="6" w:tplc="AC70DEA2">
      <w:numFmt w:val="bullet"/>
      <w:lvlText w:val="•"/>
      <w:lvlJc w:val="left"/>
      <w:pPr>
        <w:ind w:left="5361" w:hanging="360"/>
      </w:pPr>
      <w:rPr>
        <w:rFonts w:hint="default"/>
      </w:rPr>
    </w:lvl>
    <w:lvl w:ilvl="7" w:tplc="6FE4E6B4">
      <w:numFmt w:val="bullet"/>
      <w:lvlText w:val="•"/>
      <w:lvlJc w:val="left"/>
      <w:pPr>
        <w:ind w:left="6217" w:hanging="360"/>
      </w:pPr>
      <w:rPr>
        <w:rFonts w:hint="default"/>
      </w:rPr>
    </w:lvl>
    <w:lvl w:ilvl="8" w:tplc="3022D4BA">
      <w:numFmt w:val="bullet"/>
      <w:lvlText w:val="•"/>
      <w:lvlJc w:val="left"/>
      <w:pPr>
        <w:ind w:left="7073" w:hanging="360"/>
      </w:pPr>
      <w:rPr>
        <w:rFonts w:hint="default"/>
      </w:rPr>
    </w:lvl>
  </w:abstractNum>
  <w:abstractNum w:abstractNumId="48" w15:restartNumberingAfterBreak="0">
    <w:nsid w:val="34F60747"/>
    <w:multiLevelType w:val="hybridMultilevel"/>
    <w:tmpl w:val="CF0C8E36"/>
    <w:lvl w:ilvl="0" w:tplc="FFFFFFF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373F1EDD"/>
    <w:multiLevelType w:val="multilevel"/>
    <w:tmpl w:val="4100F2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38194B9C"/>
    <w:multiLevelType w:val="hybridMultilevel"/>
    <w:tmpl w:val="77A6A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3B393891"/>
    <w:multiLevelType w:val="hybridMultilevel"/>
    <w:tmpl w:val="32228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3A10D2"/>
    <w:multiLevelType w:val="multilevel"/>
    <w:tmpl w:val="E2B83E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E016F0B"/>
    <w:multiLevelType w:val="multilevel"/>
    <w:tmpl w:val="8A7AC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496C2D"/>
    <w:multiLevelType w:val="hybridMultilevel"/>
    <w:tmpl w:val="8FD0A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42365509"/>
    <w:multiLevelType w:val="hybridMultilevel"/>
    <w:tmpl w:val="82B24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425D375E"/>
    <w:multiLevelType w:val="hybridMultilevel"/>
    <w:tmpl w:val="E2940920"/>
    <w:lvl w:ilvl="0" w:tplc="82047716">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45366605"/>
    <w:multiLevelType w:val="hybridMultilevel"/>
    <w:tmpl w:val="3C72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5DC4614"/>
    <w:multiLevelType w:val="hybridMultilevel"/>
    <w:tmpl w:val="78DE827E"/>
    <w:lvl w:ilvl="0" w:tplc="7AD476C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462243F4"/>
    <w:multiLevelType w:val="hybridMultilevel"/>
    <w:tmpl w:val="38EE6A66"/>
    <w:lvl w:ilvl="0" w:tplc="576E93DC">
      <w:start w:val="1"/>
      <w:numFmt w:val="bullet"/>
      <w:lvlText w:val=""/>
      <w:lvlJc w:val="left"/>
      <w:pPr>
        <w:ind w:left="720" w:hanging="360"/>
      </w:pPr>
      <w:rPr>
        <w:rFonts w:ascii="Symbol" w:hAnsi="Symbol"/>
      </w:rPr>
    </w:lvl>
    <w:lvl w:ilvl="1" w:tplc="FCE20E0C">
      <w:start w:val="1"/>
      <w:numFmt w:val="bullet"/>
      <w:lvlText w:val=""/>
      <w:lvlJc w:val="left"/>
      <w:pPr>
        <w:ind w:left="720" w:hanging="360"/>
      </w:pPr>
      <w:rPr>
        <w:rFonts w:ascii="Symbol" w:hAnsi="Symbol"/>
      </w:rPr>
    </w:lvl>
    <w:lvl w:ilvl="2" w:tplc="65F28AF4">
      <w:start w:val="1"/>
      <w:numFmt w:val="bullet"/>
      <w:lvlText w:val=""/>
      <w:lvlJc w:val="left"/>
      <w:pPr>
        <w:ind w:left="720" w:hanging="360"/>
      </w:pPr>
      <w:rPr>
        <w:rFonts w:ascii="Symbol" w:hAnsi="Symbol"/>
      </w:rPr>
    </w:lvl>
    <w:lvl w:ilvl="3" w:tplc="38009FEE">
      <w:start w:val="1"/>
      <w:numFmt w:val="bullet"/>
      <w:lvlText w:val=""/>
      <w:lvlJc w:val="left"/>
      <w:pPr>
        <w:ind w:left="720" w:hanging="360"/>
      </w:pPr>
      <w:rPr>
        <w:rFonts w:ascii="Symbol" w:hAnsi="Symbol"/>
      </w:rPr>
    </w:lvl>
    <w:lvl w:ilvl="4" w:tplc="DC46EB88">
      <w:start w:val="1"/>
      <w:numFmt w:val="bullet"/>
      <w:lvlText w:val=""/>
      <w:lvlJc w:val="left"/>
      <w:pPr>
        <w:ind w:left="720" w:hanging="360"/>
      </w:pPr>
      <w:rPr>
        <w:rFonts w:ascii="Symbol" w:hAnsi="Symbol"/>
      </w:rPr>
    </w:lvl>
    <w:lvl w:ilvl="5" w:tplc="6226C1EC">
      <w:start w:val="1"/>
      <w:numFmt w:val="bullet"/>
      <w:lvlText w:val=""/>
      <w:lvlJc w:val="left"/>
      <w:pPr>
        <w:ind w:left="720" w:hanging="360"/>
      </w:pPr>
      <w:rPr>
        <w:rFonts w:ascii="Symbol" w:hAnsi="Symbol"/>
      </w:rPr>
    </w:lvl>
    <w:lvl w:ilvl="6" w:tplc="1CF8CF4A">
      <w:start w:val="1"/>
      <w:numFmt w:val="bullet"/>
      <w:lvlText w:val=""/>
      <w:lvlJc w:val="left"/>
      <w:pPr>
        <w:ind w:left="720" w:hanging="360"/>
      </w:pPr>
      <w:rPr>
        <w:rFonts w:ascii="Symbol" w:hAnsi="Symbol"/>
      </w:rPr>
    </w:lvl>
    <w:lvl w:ilvl="7" w:tplc="0480DB36">
      <w:start w:val="1"/>
      <w:numFmt w:val="bullet"/>
      <w:lvlText w:val=""/>
      <w:lvlJc w:val="left"/>
      <w:pPr>
        <w:ind w:left="720" w:hanging="360"/>
      </w:pPr>
      <w:rPr>
        <w:rFonts w:ascii="Symbol" w:hAnsi="Symbol"/>
      </w:rPr>
    </w:lvl>
    <w:lvl w:ilvl="8" w:tplc="30D816D4">
      <w:start w:val="1"/>
      <w:numFmt w:val="bullet"/>
      <w:lvlText w:val=""/>
      <w:lvlJc w:val="left"/>
      <w:pPr>
        <w:ind w:left="720" w:hanging="360"/>
      </w:pPr>
      <w:rPr>
        <w:rFonts w:ascii="Symbol" w:hAnsi="Symbol"/>
      </w:rPr>
    </w:lvl>
  </w:abstractNum>
  <w:abstractNum w:abstractNumId="60" w15:restartNumberingAfterBreak="0">
    <w:nsid w:val="474781D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91746ED"/>
    <w:multiLevelType w:val="multilevel"/>
    <w:tmpl w:val="4928E7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Bold" w:hAnsi="Times New Roman Bold" w:hint="default"/>
        <w:b/>
        <w:i w:val="0"/>
        <w:caps w:val="0"/>
        <w:strike w:val="0"/>
        <w:dstrike w:val="0"/>
        <w:shadow w:val="0"/>
        <w:emboss w:val="0"/>
        <w:imprint w:val="0"/>
        <w:vanish w:val="0"/>
        <w:color w:val="000000" w:themeColor="text1"/>
        <w:sz w:val="24"/>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49C5431C"/>
    <w:multiLevelType w:val="hybridMultilevel"/>
    <w:tmpl w:val="A8765B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49DA6487"/>
    <w:multiLevelType w:val="hybridMultilevel"/>
    <w:tmpl w:val="CF62868E"/>
    <w:lvl w:ilvl="0" w:tplc="18090001">
      <w:start w:val="1"/>
      <w:numFmt w:val="bullet"/>
      <w:lvlText w:val=""/>
      <w:lvlJc w:val="left"/>
      <w:pPr>
        <w:ind w:left="720" w:hanging="360"/>
      </w:pPr>
      <w:rPr>
        <w:rFonts w:ascii="Symbol" w:hAnsi="Symbol" w:hint="default"/>
      </w:rPr>
    </w:lvl>
    <w:lvl w:ilvl="1" w:tplc="9CC0228A">
      <w:numFmt w:val="bullet"/>
      <w:lvlText w:val="•"/>
      <w:lvlJc w:val="left"/>
      <w:pPr>
        <w:ind w:left="1800" w:hanging="72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4BEF5FBA"/>
    <w:multiLevelType w:val="hybridMultilevel"/>
    <w:tmpl w:val="7AAE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166DB0"/>
    <w:multiLevelType w:val="hybridMultilevel"/>
    <w:tmpl w:val="242C1210"/>
    <w:lvl w:ilvl="0" w:tplc="3A60FDCC">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EF65BC"/>
    <w:multiLevelType w:val="hybridMultilevel"/>
    <w:tmpl w:val="5582EF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15:restartNumberingAfterBreak="0">
    <w:nsid w:val="4FD73E1B"/>
    <w:multiLevelType w:val="hybridMultilevel"/>
    <w:tmpl w:val="CBF4FC4A"/>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FF94F8E"/>
    <w:multiLevelType w:val="hybridMultilevel"/>
    <w:tmpl w:val="65A606E2"/>
    <w:lvl w:ilvl="0" w:tplc="7F685A36">
      <w:start w:val="1"/>
      <w:numFmt w:val="bullet"/>
      <w:lvlText w:val=""/>
      <w:lvlJc w:val="left"/>
      <w:pPr>
        <w:ind w:left="720" w:hanging="360"/>
      </w:pPr>
      <w:rPr>
        <w:rFonts w:ascii="Symbol" w:hAnsi="Symbol"/>
      </w:rPr>
    </w:lvl>
    <w:lvl w:ilvl="1" w:tplc="39562BC8">
      <w:start w:val="1"/>
      <w:numFmt w:val="bullet"/>
      <w:lvlText w:val=""/>
      <w:lvlJc w:val="left"/>
      <w:pPr>
        <w:ind w:left="720" w:hanging="360"/>
      </w:pPr>
      <w:rPr>
        <w:rFonts w:ascii="Symbol" w:hAnsi="Symbol"/>
      </w:rPr>
    </w:lvl>
    <w:lvl w:ilvl="2" w:tplc="1DF6B1EA">
      <w:start w:val="1"/>
      <w:numFmt w:val="bullet"/>
      <w:lvlText w:val=""/>
      <w:lvlJc w:val="left"/>
      <w:pPr>
        <w:ind w:left="720" w:hanging="360"/>
      </w:pPr>
      <w:rPr>
        <w:rFonts w:ascii="Symbol" w:hAnsi="Symbol"/>
      </w:rPr>
    </w:lvl>
    <w:lvl w:ilvl="3" w:tplc="0BFABA0C">
      <w:start w:val="1"/>
      <w:numFmt w:val="bullet"/>
      <w:lvlText w:val=""/>
      <w:lvlJc w:val="left"/>
      <w:pPr>
        <w:ind w:left="720" w:hanging="360"/>
      </w:pPr>
      <w:rPr>
        <w:rFonts w:ascii="Symbol" w:hAnsi="Symbol"/>
      </w:rPr>
    </w:lvl>
    <w:lvl w:ilvl="4" w:tplc="0F207E9E">
      <w:start w:val="1"/>
      <w:numFmt w:val="bullet"/>
      <w:lvlText w:val=""/>
      <w:lvlJc w:val="left"/>
      <w:pPr>
        <w:ind w:left="720" w:hanging="360"/>
      </w:pPr>
      <w:rPr>
        <w:rFonts w:ascii="Symbol" w:hAnsi="Symbol"/>
      </w:rPr>
    </w:lvl>
    <w:lvl w:ilvl="5" w:tplc="D2C2EE9A">
      <w:start w:val="1"/>
      <w:numFmt w:val="bullet"/>
      <w:lvlText w:val=""/>
      <w:lvlJc w:val="left"/>
      <w:pPr>
        <w:ind w:left="720" w:hanging="360"/>
      </w:pPr>
      <w:rPr>
        <w:rFonts w:ascii="Symbol" w:hAnsi="Symbol"/>
      </w:rPr>
    </w:lvl>
    <w:lvl w:ilvl="6" w:tplc="24A88872">
      <w:start w:val="1"/>
      <w:numFmt w:val="bullet"/>
      <w:lvlText w:val=""/>
      <w:lvlJc w:val="left"/>
      <w:pPr>
        <w:ind w:left="720" w:hanging="360"/>
      </w:pPr>
      <w:rPr>
        <w:rFonts w:ascii="Symbol" w:hAnsi="Symbol"/>
      </w:rPr>
    </w:lvl>
    <w:lvl w:ilvl="7" w:tplc="1B8AD710">
      <w:start w:val="1"/>
      <w:numFmt w:val="bullet"/>
      <w:lvlText w:val=""/>
      <w:lvlJc w:val="left"/>
      <w:pPr>
        <w:ind w:left="720" w:hanging="360"/>
      </w:pPr>
      <w:rPr>
        <w:rFonts w:ascii="Symbol" w:hAnsi="Symbol"/>
      </w:rPr>
    </w:lvl>
    <w:lvl w:ilvl="8" w:tplc="41525CEE">
      <w:start w:val="1"/>
      <w:numFmt w:val="bullet"/>
      <w:lvlText w:val=""/>
      <w:lvlJc w:val="left"/>
      <w:pPr>
        <w:ind w:left="720" w:hanging="360"/>
      </w:pPr>
      <w:rPr>
        <w:rFonts w:ascii="Symbol" w:hAnsi="Symbol"/>
      </w:rPr>
    </w:lvl>
  </w:abstractNum>
  <w:abstractNum w:abstractNumId="69" w15:restartNumberingAfterBreak="0">
    <w:nsid w:val="5073158B"/>
    <w:multiLevelType w:val="multilevel"/>
    <w:tmpl w:val="6C24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0C1463E"/>
    <w:multiLevelType w:val="hybridMultilevel"/>
    <w:tmpl w:val="8794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0DB1F27"/>
    <w:multiLevelType w:val="hybridMultilevel"/>
    <w:tmpl w:val="85FC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1A86165"/>
    <w:multiLevelType w:val="hybridMultilevel"/>
    <w:tmpl w:val="7C009A02"/>
    <w:lvl w:ilvl="0" w:tplc="DA50D2E8">
      <w:start w:val="1"/>
      <w:numFmt w:val="bullet"/>
      <w:lvlText w:val=""/>
      <w:lvlJc w:val="left"/>
      <w:pPr>
        <w:ind w:left="720" w:hanging="360"/>
      </w:pPr>
      <w:rPr>
        <w:rFonts w:ascii="Symbol" w:hAnsi="Symbol"/>
      </w:rPr>
    </w:lvl>
    <w:lvl w:ilvl="1" w:tplc="97FE8EC6">
      <w:start w:val="1"/>
      <w:numFmt w:val="bullet"/>
      <w:lvlText w:val=""/>
      <w:lvlJc w:val="left"/>
      <w:pPr>
        <w:ind w:left="720" w:hanging="360"/>
      </w:pPr>
      <w:rPr>
        <w:rFonts w:ascii="Symbol" w:hAnsi="Symbol"/>
      </w:rPr>
    </w:lvl>
    <w:lvl w:ilvl="2" w:tplc="B5668C7A">
      <w:start w:val="1"/>
      <w:numFmt w:val="bullet"/>
      <w:lvlText w:val=""/>
      <w:lvlJc w:val="left"/>
      <w:pPr>
        <w:ind w:left="720" w:hanging="360"/>
      </w:pPr>
      <w:rPr>
        <w:rFonts w:ascii="Symbol" w:hAnsi="Symbol"/>
      </w:rPr>
    </w:lvl>
    <w:lvl w:ilvl="3" w:tplc="B6B0FA26">
      <w:start w:val="1"/>
      <w:numFmt w:val="bullet"/>
      <w:lvlText w:val=""/>
      <w:lvlJc w:val="left"/>
      <w:pPr>
        <w:ind w:left="720" w:hanging="360"/>
      </w:pPr>
      <w:rPr>
        <w:rFonts w:ascii="Symbol" w:hAnsi="Symbol"/>
      </w:rPr>
    </w:lvl>
    <w:lvl w:ilvl="4" w:tplc="4288D15C">
      <w:start w:val="1"/>
      <w:numFmt w:val="bullet"/>
      <w:lvlText w:val=""/>
      <w:lvlJc w:val="left"/>
      <w:pPr>
        <w:ind w:left="720" w:hanging="360"/>
      </w:pPr>
      <w:rPr>
        <w:rFonts w:ascii="Symbol" w:hAnsi="Symbol"/>
      </w:rPr>
    </w:lvl>
    <w:lvl w:ilvl="5" w:tplc="5D585696">
      <w:start w:val="1"/>
      <w:numFmt w:val="bullet"/>
      <w:lvlText w:val=""/>
      <w:lvlJc w:val="left"/>
      <w:pPr>
        <w:ind w:left="720" w:hanging="360"/>
      </w:pPr>
      <w:rPr>
        <w:rFonts w:ascii="Symbol" w:hAnsi="Symbol"/>
      </w:rPr>
    </w:lvl>
    <w:lvl w:ilvl="6" w:tplc="4E86F6BC">
      <w:start w:val="1"/>
      <w:numFmt w:val="bullet"/>
      <w:lvlText w:val=""/>
      <w:lvlJc w:val="left"/>
      <w:pPr>
        <w:ind w:left="720" w:hanging="360"/>
      </w:pPr>
      <w:rPr>
        <w:rFonts w:ascii="Symbol" w:hAnsi="Symbol"/>
      </w:rPr>
    </w:lvl>
    <w:lvl w:ilvl="7" w:tplc="37E6F738">
      <w:start w:val="1"/>
      <w:numFmt w:val="bullet"/>
      <w:lvlText w:val=""/>
      <w:lvlJc w:val="left"/>
      <w:pPr>
        <w:ind w:left="720" w:hanging="360"/>
      </w:pPr>
      <w:rPr>
        <w:rFonts w:ascii="Symbol" w:hAnsi="Symbol"/>
      </w:rPr>
    </w:lvl>
    <w:lvl w:ilvl="8" w:tplc="AD6A403E">
      <w:start w:val="1"/>
      <w:numFmt w:val="bullet"/>
      <w:lvlText w:val=""/>
      <w:lvlJc w:val="left"/>
      <w:pPr>
        <w:ind w:left="720" w:hanging="360"/>
      </w:pPr>
      <w:rPr>
        <w:rFonts w:ascii="Symbol" w:hAnsi="Symbol"/>
      </w:rPr>
    </w:lvl>
  </w:abstractNum>
  <w:abstractNum w:abstractNumId="73" w15:restartNumberingAfterBreak="0">
    <w:nsid w:val="54063258"/>
    <w:multiLevelType w:val="multilevel"/>
    <w:tmpl w:val="2376D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51F73FF"/>
    <w:multiLevelType w:val="hybridMultilevel"/>
    <w:tmpl w:val="C43001AC"/>
    <w:lvl w:ilvl="0" w:tplc="676CFF7E">
      <w:start w:val="1"/>
      <w:numFmt w:val="bullet"/>
      <w:lvlText w:val="-"/>
      <w:lvlJc w:val="left"/>
      <w:pPr>
        <w:ind w:left="720" w:hanging="360"/>
      </w:pPr>
      <w:rPr>
        <w:rFonts w:ascii="Aptos" w:hAnsi="Aptos" w:hint="default"/>
      </w:rPr>
    </w:lvl>
    <w:lvl w:ilvl="1" w:tplc="3C782E64">
      <w:start w:val="1"/>
      <w:numFmt w:val="bullet"/>
      <w:lvlText w:val="o"/>
      <w:lvlJc w:val="left"/>
      <w:pPr>
        <w:ind w:left="1440" w:hanging="360"/>
      </w:pPr>
      <w:rPr>
        <w:rFonts w:ascii="Courier New" w:hAnsi="Courier New" w:hint="default"/>
      </w:rPr>
    </w:lvl>
    <w:lvl w:ilvl="2" w:tplc="19E4A598">
      <w:start w:val="1"/>
      <w:numFmt w:val="bullet"/>
      <w:lvlText w:val=""/>
      <w:lvlJc w:val="left"/>
      <w:pPr>
        <w:ind w:left="2160" w:hanging="360"/>
      </w:pPr>
      <w:rPr>
        <w:rFonts w:ascii="Wingdings" w:hAnsi="Wingdings" w:hint="default"/>
      </w:rPr>
    </w:lvl>
    <w:lvl w:ilvl="3" w:tplc="45B8F4BC">
      <w:start w:val="1"/>
      <w:numFmt w:val="bullet"/>
      <w:lvlText w:val=""/>
      <w:lvlJc w:val="left"/>
      <w:pPr>
        <w:ind w:left="2880" w:hanging="360"/>
      </w:pPr>
      <w:rPr>
        <w:rFonts w:ascii="Symbol" w:hAnsi="Symbol" w:hint="default"/>
      </w:rPr>
    </w:lvl>
    <w:lvl w:ilvl="4" w:tplc="9A1CD52A">
      <w:start w:val="1"/>
      <w:numFmt w:val="bullet"/>
      <w:lvlText w:val="o"/>
      <w:lvlJc w:val="left"/>
      <w:pPr>
        <w:ind w:left="3600" w:hanging="360"/>
      </w:pPr>
      <w:rPr>
        <w:rFonts w:ascii="Courier New" w:hAnsi="Courier New" w:hint="default"/>
      </w:rPr>
    </w:lvl>
    <w:lvl w:ilvl="5" w:tplc="6EBCA8D8">
      <w:start w:val="1"/>
      <w:numFmt w:val="bullet"/>
      <w:lvlText w:val=""/>
      <w:lvlJc w:val="left"/>
      <w:pPr>
        <w:ind w:left="4320" w:hanging="360"/>
      </w:pPr>
      <w:rPr>
        <w:rFonts w:ascii="Wingdings" w:hAnsi="Wingdings" w:hint="default"/>
      </w:rPr>
    </w:lvl>
    <w:lvl w:ilvl="6" w:tplc="FC06FFDE">
      <w:start w:val="1"/>
      <w:numFmt w:val="bullet"/>
      <w:lvlText w:val=""/>
      <w:lvlJc w:val="left"/>
      <w:pPr>
        <w:ind w:left="5040" w:hanging="360"/>
      </w:pPr>
      <w:rPr>
        <w:rFonts w:ascii="Symbol" w:hAnsi="Symbol" w:hint="default"/>
      </w:rPr>
    </w:lvl>
    <w:lvl w:ilvl="7" w:tplc="81FE8152">
      <w:start w:val="1"/>
      <w:numFmt w:val="bullet"/>
      <w:lvlText w:val="o"/>
      <w:lvlJc w:val="left"/>
      <w:pPr>
        <w:ind w:left="5760" w:hanging="360"/>
      </w:pPr>
      <w:rPr>
        <w:rFonts w:ascii="Courier New" w:hAnsi="Courier New" w:hint="default"/>
      </w:rPr>
    </w:lvl>
    <w:lvl w:ilvl="8" w:tplc="96B8A466">
      <w:start w:val="1"/>
      <w:numFmt w:val="bullet"/>
      <w:lvlText w:val=""/>
      <w:lvlJc w:val="left"/>
      <w:pPr>
        <w:ind w:left="6480" w:hanging="360"/>
      </w:pPr>
      <w:rPr>
        <w:rFonts w:ascii="Wingdings" w:hAnsi="Wingdings" w:hint="default"/>
      </w:rPr>
    </w:lvl>
  </w:abstractNum>
  <w:abstractNum w:abstractNumId="75" w15:restartNumberingAfterBreak="0">
    <w:nsid w:val="55E5711A"/>
    <w:multiLevelType w:val="hybridMultilevel"/>
    <w:tmpl w:val="A21EE9FC"/>
    <w:lvl w:ilvl="0" w:tplc="1B6443CE">
      <w:start w:val="1"/>
      <w:numFmt w:val="bullet"/>
      <w:lvlText w:val=""/>
      <w:lvlJc w:val="left"/>
      <w:pPr>
        <w:ind w:left="720" w:hanging="360"/>
      </w:pPr>
      <w:rPr>
        <w:rFonts w:ascii="Symbol" w:hAnsi="Symbol"/>
      </w:rPr>
    </w:lvl>
    <w:lvl w:ilvl="1" w:tplc="A7A011FE">
      <w:start w:val="1"/>
      <w:numFmt w:val="bullet"/>
      <w:lvlText w:val=""/>
      <w:lvlJc w:val="left"/>
      <w:pPr>
        <w:ind w:left="720" w:hanging="360"/>
      </w:pPr>
      <w:rPr>
        <w:rFonts w:ascii="Symbol" w:hAnsi="Symbol"/>
      </w:rPr>
    </w:lvl>
    <w:lvl w:ilvl="2" w:tplc="B88A0F12">
      <w:start w:val="1"/>
      <w:numFmt w:val="bullet"/>
      <w:lvlText w:val=""/>
      <w:lvlJc w:val="left"/>
      <w:pPr>
        <w:ind w:left="720" w:hanging="360"/>
      </w:pPr>
      <w:rPr>
        <w:rFonts w:ascii="Symbol" w:hAnsi="Symbol"/>
      </w:rPr>
    </w:lvl>
    <w:lvl w:ilvl="3" w:tplc="796484A8">
      <w:start w:val="1"/>
      <w:numFmt w:val="bullet"/>
      <w:lvlText w:val=""/>
      <w:lvlJc w:val="left"/>
      <w:pPr>
        <w:ind w:left="720" w:hanging="360"/>
      </w:pPr>
      <w:rPr>
        <w:rFonts w:ascii="Symbol" w:hAnsi="Symbol"/>
      </w:rPr>
    </w:lvl>
    <w:lvl w:ilvl="4" w:tplc="815C31BC">
      <w:start w:val="1"/>
      <w:numFmt w:val="bullet"/>
      <w:lvlText w:val=""/>
      <w:lvlJc w:val="left"/>
      <w:pPr>
        <w:ind w:left="720" w:hanging="360"/>
      </w:pPr>
      <w:rPr>
        <w:rFonts w:ascii="Symbol" w:hAnsi="Symbol"/>
      </w:rPr>
    </w:lvl>
    <w:lvl w:ilvl="5" w:tplc="8132D1D8">
      <w:start w:val="1"/>
      <w:numFmt w:val="bullet"/>
      <w:lvlText w:val=""/>
      <w:lvlJc w:val="left"/>
      <w:pPr>
        <w:ind w:left="720" w:hanging="360"/>
      </w:pPr>
      <w:rPr>
        <w:rFonts w:ascii="Symbol" w:hAnsi="Symbol"/>
      </w:rPr>
    </w:lvl>
    <w:lvl w:ilvl="6" w:tplc="D70A12EE">
      <w:start w:val="1"/>
      <w:numFmt w:val="bullet"/>
      <w:lvlText w:val=""/>
      <w:lvlJc w:val="left"/>
      <w:pPr>
        <w:ind w:left="720" w:hanging="360"/>
      </w:pPr>
      <w:rPr>
        <w:rFonts w:ascii="Symbol" w:hAnsi="Symbol"/>
      </w:rPr>
    </w:lvl>
    <w:lvl w:ilvl="7" w:tplc="995AA406">
      <w:start w:val="1"/>
      <w:numFmt w:val="bullet"/>
      <w:lvlText w:val=""/>
      <w:lvlJc w:val="left"/>
      <w:pPr>
        <w:ind w:left="720" w:hanging="360"/>
      </w:pPr>
      <w:rPr>
        <w:rFonts w:ascii="Symbol" w:hAnsi="Symbol"/>
      </w:rPr>
    </w:lvl>
    <w:lvl w:ilvl="8" w:tplc="0100BD16">
      <w:start w:val="1"/>
      <w:numFmt w:val="bullet"/>
      <w:lvlText w:val=""/>
      <w:lvlJc w:val="left"/>
      <w:pPr>
        <w:ind w:left="720" w:hanging="360"/>
      </w:pPr>
      <w:rPr>
        <w:rFonts w:ascii="Symbol" w:hAnsi="Symbol"/>
      </w:rPr>
    </w:lvl>
  </w:abstractNum>
  <w:abstractNum w:abstractNumId="76" w15:restartNumberingAfterBreak="0">
    <w:nsid w:val="560F3486"/>
    <w:multiLevelType w:val="hybridMultilevel"/>
    <w:tmpl w:val="5E5C4900"/>
    <w:lvl w:ilvl="0" w:tplc="F44CC09E">
      <w:start w:val="1"/>
      <w:numFmt w:val="decimal"/>
      <w:lvlText w:val="%1."/>
      <w:lvlJc w:val="left"/>
      <w:pPr>
        <w:ind w:left="720" w:hanging="360"/>
      </w:pPr>
    </w:lvl>
    <w:lvl w:ilvl="1" w:tplc="E9061938">
      <w:start w:val="1"/>
      <w:numFmt w:val="decimal"/>
      <w:lvlText w:val="%2."/>
      <w:lvlJc w:val="left"/>
      <w:pPr>
        <w:ind w:left="720" w:hanging="360"/>
      </w:pPr>
    </w:lvl>
    <w:lvl w:ilvl="2" w:tplc="FC54DB74">
      <w:start w:val="1"/>
      <w:numFmt w:val="decimal"/>
      <w:lvlText w:val="%3."/>
      <w:lvlJc w:val="left"/>
      <w:pPr>
        <w:ind w:left="720" w:hanging="360"/>
      </w:pPr>
    </w:lvl>
    <w:lvl w:ilvl="3" w:tplc="A5CCEAEA">
      <w:start w:val="1"/>
      <w:numFmt w:val="decimal"/>
      <w:lvlText w:val="%4."/>
      <w:lvlJc w:val="left"/>
      <w:pPr>
        <w:ind w:left="720" w:hanging="360"/>
      </w:pPr>
    </w:lvl>
    <w:lvl w:ilvl="4" w:tplc="9D4044A8">
      <w:start w:val="1"/>
      <w:numFmt w:val="decimal"/>
      <w:lvlText w:val="%5."/>
      <w:lvlJc w:val="left"/>
      <w:pPr>
        <w:ind w:left="720" w:hanging="360"/>
      </w:pPr>
    </w:lvl>
    <w:lvl w:ilvl="5" w:tplc="2D30FD0C">
      <w:start w:val="1"/>
      <w:numFmt w:val="decimal"/>
      <w:lvlText w:val="%6."/>
      <w:lvlJc w:val="left"/>
      <w:pPr>
        <w:ind w:left="720" w:hanging="360"/>
      </w:pPr>
    </w:lvl>
    <w:lvl w:ilvl="6" w:tplc="563CC85E">
      <w:start w:val="1"/>
      <w:numFmt w:val="decimal"/>
      <w:lvlText w:val="%7."/>
      <w:lvlJc w:val="left"/>
      <w:pPr>
        <w:ind w:left="720" w:hanging="360"/>
      </w:pPr>
    </w:lvl>
    <w:lvl w:ilvl="7" w:tplc="369665F2">
      <w:start w:val="1"/>
      <w:numFmt w:val="decimal"/>
      <w:lvlText w:val="%8."/>
      <w:lvlJc w:val="left"/>
      <w:pPr>
        <w:ind w:left="720" w:hanging="360"/>
      </w:pPr>
    </w:lvl>
    <w:lvl w:ilvl="8" w:tplc="6756AB26">
      <w:start w:val="1"/>
      <w:numFmt w:val="decimal"/>
      <w:lvlText w:val="%9."/>
      <w:lvlJc w:val="left"/>
      <w:pPr>
        <w:ind w:left="720" w:hanging="360"/>
      </w:pPr>
    </w:lvl>
  </w:abstractNum>
  <w:abstractNum w:abstractNumId="77" w15:restartNumberingAfterBreak="0">
    <w:nsid w:val="56A71B90"/>
    <w:multiLevelType w:val="multilevel"/>
    <w:tmpl w:val="43F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71D3430"/>
    <w:multiLevelType w:val="hybridMultilevel"/>
    <w:tmpl w:val="8794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91D6491"/>
    <w:multiLevelType w:val="hybridMultilevel"/>
    <w:tmpl w:val="A72829C4"/>
    <w:lvl w:ilvl="0" w:tplc="1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FDB445"/>
    <w:multiLevelType w:val="multilevel"/>
    <w:tmpl w:val="10805E8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A0F2F6E"/>
    <w:multiLevelType w:val="hybridMultilevel"/>
    <w:tmpl w:val="A59CD880"/>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2" w15:restartNumberingAfterBreak="0">
    <w:nsid w:val="5CA62051"/>
    <w:multiLevelType w:val="multilevel"/>
    <w:tmpl w:val="DFCE8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DA7207"/>
    <w:multiLevelType w:val="hybridMultilevel"/>
    <w:tmpl w:val="C0E6B3A8"/>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0516023"/>
    <w:multiLevelType w:val="hybridMultilevel"/>
    <w:tmpl w:val="F230BBA8"/>
    <w:lvl w:ilvl="0" w:tplc="BCBADFF2">
      <w:start w:val="1"/>
      <w:numFmt w:val="bullet"/>
      <w:lvlText w:val=""/>
      <w:lvlJc w:val="left"/>
      <w:pPr>
        <w:ind w:left="720" w:hanging="360"/>
      </w:pPr>
      <w:rPr>
        <w:rFonts w:ascii="Symbol" w:hAnsi="Symbol"/>
      </w:rPr>
    </w:lvl>
    <w:lvl w:ilvl="1" w:tplc="0680AFF6">
      <w:start w:val="1"/>
      <w:numFmt w:val="bullet"/>
      <w:lvlText w:val=""/>
      <w:lvlJc w:val="left"/>
      <w:pPr>
        <w:ind w:left="720" w:hanging="360"/>
      </w:pPr>
      <w:rPr>
        <w:rFonts w:ascii="Symbol" w:hAnsi="Symbol"/>
      </w:rPr>
    </w:lvl>
    <w:lvl w:ilvl="2" w:tplc="FDB220F0">
      <w:start w:val="1"/>
      <w:numFmt w:val="bullet"/>
      <w:lvlText w:val=""/>
      <w:lvlJc w:val="left"/>
      <w:pPr>
        <w:ind w:left="720" w:hanging="360"/>
      </w:pPr>
      <w:rPr>
        <w:rFonts w:ascii="Symbol" w:hAnsi="Symbol"/>
      </w:rPr>
    </w:lvl>
    <w:lvl w:ilvl="3" w:tplc="EDD0D72A">
      <w:start w:val="1"/>
      <w:numFmt w:val="bullet"/>
      <w:lvlText w:val=""/>
      <w:lvlJc w:val="left"/>
      <w:pPr>
        <w:ind w:left="720" w:hanging="360"/>
      </w:pPr>
      <w:rPr>
        <w:rFonts w:ascii="Symbol" w:hAnsi="Symbol"/>
      </w:rPr>
    </w:lvl>
    <w:lvl w:ilvl="4" w:tplc="F97228D6">
      <w:start w:val="1"/>
      <w:numFmt w:val="bullet"/>
      <w:lvlText w:val=""/>
      <w:lvlJc w:val="left"/>
      <w:pPr>
        <w:ind w:left="720" w:hanging="360"/>
      </w:pPr>
      <w:rPr>
        <w:rFonts w:ascii="Symbol" w:hAnsi="Symbol"/>
      </w:rPr>
    </w:lvl>
    <w:lvl w:ilvl="5" w:tplc="F8AA395A">
      <w:start w:val="1"/>
      <w:numFmt w:val="bullet"/>
      <w:lvlText w:val=""/>
      <w:lvlJc w:val="left"/>
      <w:pPr>
        <w:ind w:left="720" w:hanging="360"/>
      </w:pPr>
      <w:rPr>
        <w:rFonts w:ascii="Symbol" w:hAnsi="Symbol"/>
      </w:rPr>
    </w:lvl>
    <w:lvl w:ilvl="6" w:tplc="79C4C7B0">
      <w:start w:val="1"/>
      <w:numFmt w:val="bullet"/>
      <w:lvlText w:val=""/>
      <w:lvlJc w:val="left"/>
      <w:pPr>
        <w:ind w:left="720" w:hanging="360"/>
      </w:pPr>
      <w:rPr>
        <w:rFonts w:ascii="Symbol" w:hAnsi="Symbol"/>
      </w:rPr>
    </w:lvl>
    <w:lvl w:ilvl="7" w:tplc="4FB8AA30">
      <w:start w:val="1"/>
      <w:numFmt w:val="bullet"/>
      <w:lvlText w:val=""/>
      <w:lvlJc w:val="left"/>
      <w:pPr>
        <w:ind w:left="720" w:hanging="360"/>
      </w:pPr>
      <w:rPr>
        <w:rFonts w:ascii="Symbol" w:hAnsi="Symbol"/>
      </w:rPr>
    </w:lvl>
    <w:lvl w:ilvl="8" w:tplc="81866866">
      <w:start w:val="1"/>
      <w:numFmt w:val="bullet"/>
      <w:lvlText w:val=""/>
      <w:lvlJc w:val="left"/>
      <w:pPr>
        <w:ind w:left="720" w:hanging="360"/>
      </w:pPr>
      <w:rPr>
        <w:rFonts w:ascii="Symbol" w:hAnsi="Symbol"/>
      </w:rPr>
    </w:lvl>
  </w:abstractNum>
  <w:abstractNum w:abstractNumId="85" w15:restartNumberingAfterBreak="0">
    <w:nsid w:val="60804A06"/>
    <w:multiLevelType w:val="hybridMultilevel"/>
    <w:tmpl w:val="05886B52"/>
    <w:lvl w:ilvl="0" w:tplc="5FBADDBC">
      <w:start w:val="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11D55D3"/>
    <w:multiLevelType w:val="hybridMultilevel"/>
    <w:tmpl w:val="8794D680"/>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7" w15:restartNumberingAfterBreak="0">
    <w:nsid w:val="64252A76"/>
    <w:multiLevelType w:val="hybridMultilevel"/>
    <w:tmpl w:val="36A4950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4641D24"/>
    <w:multiLevelType w:val="hybridMultilevel"/>
    <w:tmpl w:val="8B5A616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89" w15:restartNumberingAfterBreak="0">
    <w:nsid w:val="66267F4A"/>
    <w:multiLevelType w:val="hybridMultilevel"/>
    <w:tmpl w:val="59FEECEC"/>
    <w:lvl w:ilvl="0" w:tplc="C3CC1746">
      <w:start w:val="1"/>
      <w:numFmt w:val="decimal"/>
      <w:lvlText w:val="%1."/>
      <w:lvlJc w:val="left"/>
      <w:pPr>
        <w:ind w:left="720" w:hanging="360"/>
      </w:pPr>
      <w:rPr>
        <w:rFonts w:ascii="Times New Roman" w:eastAsiaTheme="minorHAnsi" w:hAnsi="Times New Roman" w:cs="Times New Roman"/>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0" w15:restartNumberingAfterBreak="0">
    <w:nsid w:val="67516070"/>
    <w:multiLevelType w:val="multilevel"/>
    <w:tmpl w:val="DEDE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84E48B5"/>
    <w:multiLevelType w:val="hybridMultilevel"/>
    <w:tmpl w:val="F3A812EA"/>
    <w:lvl w:ilvl="0" w:tplc="162A88D8">
      <w:numFmt w:val="bullet"/>
      <w:lvlText w:val=""/>
      <w:lvlJc w:val="left"/>
      <w:pPr>
        <w:ind w:left="820" w:hanging="360"/>
      </w:pPr>
      <w:rPr>
        <w:rFonts w:ascii="Symbol" w:eastAsia="Symbol" w:hAnsi="Symbol" w:cs="Symbol" w:hint="default"/>
        <w:b w:val="0"/>
        <w:bCs w:val="0"/>
        <w:i w:val="0"/>
        <w:iCs w:val="0"/>
        <w:spacing w:val="0"/>
        <w:w w:val="100"/>
        <w:sz w:val="24"/>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15:restartNumberingAfterBreak="0">
    <w:nsid w:val="68710EB7"/>
    <w:multiLevelType w:val="hybridMultilevel"/>
    <w:tmpl w:val="90582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15:restartNumberingAfterBreak="0">
    <w:nsid w:val="69C8744C"/>
    <w:multiLevelType w:val="hybridMultilevel"/>
    <w:tmpl w:val="B54A4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CA6792D"/>
    <w:multiLevelType w:val="hybridMultilevel"/>
    <w:tmpl w:val="A6A6E0C6"/>
    <w:lvl w:ilvl="0" w:tplc="1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6F63CCF8"/>
    <w:multiLevelType w:val="hybridMultilevel"/>
    <w:tmpl w:val="45289CB2"/>
    <w:lvl w:ilvl="0" w:tplc="C42658E8">
      <w:start w:val="1"/>
      <w:numFmt w:val="bullet"/>
      <w:lvlText w:val="-"/>
      <w:lvlJc w:val="left"/>
      <w:pPr>
        <w:ind w:left="720" w:hanging="360"/>
      </w:pPr>
      <w:rPr>
        <w:rFonts w:ascii="Aptos" w:hAnsi="Aptos" w:hint="default"/>
      </w:rPr>
    </w:lvl>
    <w:lvl w:ilvl="1" w:tplc="19DC7EBC">
      <w:start w:val="1"/>
      <w:numFmt w:val="bullet"/>
      <w:lvlText w:val="o"/>
      <w:lvlJc w:val="left"/>
      <w:pPr>
        <w:ind w:left="1440" w:hanging="360"/>
      </w:pPr>
      <w:rPr>
        <w:rFonts w:ascii="Courier New" w:hAnsi="Courier New" w:hint="default"/>
      </w:rPr>
    </w:lvl>
    <w:lvl w:ilvl="2" w:tplc="53C2CDF2">
      <w:start w:val="1"/>
      <w:numFmt w:val="bullet"/>
      <w:lvlText w:val=""/>
      <w:lvlJc w:val="left"/>
      <w:pPr>
        <w:ind w:left="2160" w:hanging="360"/>
      </w:pPr>
      <w:rPr>
        <w:rFonts w:ascii="Wingdings" w:hAnsi="Wingdings" w:hint="default"/>
      </w:rPr>
    </w:lvl>
    <w:lvl w:ilvl="3" w:tplc="76A865E2">
      <w:start w:val="1"/>
      <w:numFmt w:val="bullet"/>
      <w:lvlText w:val=""/>
      <w:lvlJc w:val="left"/>
      <w:pPr>
        <w:ind w:left="2880" w:hanging="360"/>
      </w:pPr>
      <w:rPr>
        <w:rFonts w:ascii="Symbol" w:hAnsi="Symbol" w:hint="default"/>
      </w:rPr>
    </w:lvl>
    <w:lvl w:ilvl="4" w:tplc="131201D4">
      <w:start w:val="1"/>
      <w:numFmt w:val="bullet"/>
      <w:lvlText w:val="o"/>
      <w:lvlJc w:val="left"/>
      <w:pPr>
        <w:ind w:left="3600" w:hanging="360"/>
      </w:pPr>
      <w:rPr>
        <w:rFonts w:ascii="Courier New" w:hAnsi="Courier New" w:hint="default"/>
      </w:rPr>
    </w:lvl>
    <w:lvl w:ilvl="5" w:tplc="7D98946A">
      <w:start w:val="1"/>
      <w:numFmt w:val="bullet"/>
      <w:lvlText w:val=""/>
      <w:lvlJc w:val="left"/>
      <w:pPr>
        <w:ind w:left="4320" w:hanging="360"/>
      </w:pPr>
      <w:rPr>
        <w:rFonts w:ascii="Wingdings" w:hAnsi="Wingdings" w:hint="default"/>
      </w:rPr>
    </w:lvl>
    <w:lvl w:ilvl="6" w:tplc="14567C8A">
      <w:start w:val="1"/>
      <w:numFmt w:val="bullet"/>
      <w:lvlText w:val=""/>
      <w:lvlJc w:val="left"/>
      <w:pPr>
        <w:ind w:left="5040" w:hanging="360"/>
      </w:pPr>
      <w:rPr>
        <w:rFonts w:ascii="Symbol" w:hAnsi="Symbol" w:hint="default"/>
      </w:rPr>
    </w:lvl>
    <w:lvl w:ilvl="7" w:tplc="2AA69D68">
      <w:start w:val="1"/>
      <w:numFmt w:val="bullet"/>
      <w:lvlText w:val="o"/>
      <w:lvlJc w:val="left"/>
      <w:pPr>
        <w:ind w:left="5760" w:hanging="360"/>
      </w:pPr>
      <w:rPr>
        <w:rFonts w:ascii="Courier New" w:hAnsi="Courier New" w:hint="default"/>
      </w:rPr>
    </w:lvl>
    <w:lvl w:ilvl="8" w:tplc="1B5CE484">
      <w:start w:val="1"/>
      <w:numFmt w:val="bullet"/>
      <w:lvlText w:val=""/>
      <w:lvlJc w:val="left"/>
      <w:pPr>
        <w:ind w:left="6480" w:hanging="360"/>
      </w:pPr>
      <w:rPr>
        <w:rFonts w:ascii="Wingdings" w:hAnsi="Wingdings" w:hint="default"/>
      </w:rPr>
    </w:lvl>
  </w:abstractNum>
  <w:abstractNum w:abstractNumId="96" w15:restartNumberingAfterBreak="0">
    <w:nsid w:val="6F780EB4"/>
    <w:multiLevelType w:val="multilevel"/>
    <w:tmpl w:val="6984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D37928"/>
    <w:multiLevelType w:val="hybridMultilevel"/>
    <w:tmpl w:val="A9801B42"/>
    <w:lvl w:ilvl="0" w:tplc="09183D36">
      <w:start w:val="1"/>
      <w:numFmt w:val="decimal"/>
      <w:lvlText w:val="%1)"/>
      <w:lvlJc w:val="left"/>
      <w:pPr>
        <w:ind w:left="720" w:hanging="360"/>
      </w:pPr>
    </w:lvl>
    <w:lvl w:ilvl="1" w:tplc="BDE6B1D2">
      <w:start w:val="1"/>
      <w:numFmt w:val="lowerLetter"/>
      <w:lvlText w:val="%2."/>
      <w:lvlJc w:val="left"/>
      <w:pPr>
        <w:ind w:left="1440" w:hanging="360"/>
      </w:pPr>
    </w:lvl>
    <w:lvl w:ilvl="2" w:tplc="5320889A">
      <w:start w:val="1"/>
      <w:numFmt w:val="lowerRoman"/>
      <w:lvlText w:val="%3."/>
      <w:lvlJc w:val="right"/>
      <w:pPr>
        <w:ind w:left="2160" w:hanging="180"/>
      </w:pPr>
    </w:lvl>
    <w:lvl w:ilvl="3" w:tplc="1DBADA32">
      <w:start w:val="1"/>
      <w:numFmt w:val="decimal"/>
      <w:lvlText w:val="%4."/>
      <w:lvlJc w:val="left"/>
      <w:pPr>
        <w:ind w:left="2880" w:hanging="360"/>
      </w:pPr>
    </w:lvl>
    <w:lvl w:ilvl="4" w:tplc="59C0700C">
      <w:start w:val="1"/>
      <w:numFmt w:val="lowerLetter"/>
      <w:lvlText w:val="%5."/>
      <w:lvlJc w:val="left"/>
      <w:pPr>
        <w:ind w:left="3600" w:hanging="360"/>
      </w:pPr>
    </w:lvl>
    <w:lvl w:ilvl="5" w:tplc="E24624D4">
      <w:start w:val="1"/>
      <w:numFmt w:val="lowerRoman"/>
      <w:lvlText w:val="%6."/>
      <w:lvlJc w:val="right"/>
      <w:pPr>
        <w:ind w:left="4320" w:hanging="180"/>
      </w:pPr>
    </w:lvl>
    <w:lvl w:ilvl="6" w:tplc="437E8E94">
      <w:start w:val="1"/>
      <w:numFmt w:val="decimal"/>
      <w:lvlText w:val="%7."/>
      <w:lvlJc w:val="left"/>
      <w:pPr>
        <w:ind w:left="5040" w:hanging="360"/>
      </w:pPr>
    </w:lvl>
    <w:lvl w:ilvl="7" w:tplc="262261BA">
      <w:start w:val="1"/>
      <w:numFmt w:val="lowerLetter"/>
      <w:lvlText w:val="%8."/>
      <w:lvlJc w:val="left"/>
      <w:pPr>
        <w:ind w:left="5760" w:hanging="360"/>
      </w:pPr>
    </w:lvl>
    <w:lvl w:ilvl="8" w:tplc="A45E534A">
      <w:start w:val="1"/>
      <w:numFmt w:val="lowerRoman"/>
      <w:lvlText w:val="%9."/>
      <w:lvlJc w:val="right"/>
      <w:pPr>
        <w:ind w:left="6480" w:hanging="180"/>
      </w:pPr>
    </w:lvl>
  </w:abstractNum>
  <w:abstractNum w:abstractNumId="98" w15:restartNumberingAfterBreak="0">
    <w:nsid w:val="718F4B7F"/>
    <w:multiLevelType w:val="hybridMultilevel"/>
    <w:tmpl w:val="F6B0653A"/>
    <w:lvl w:ilvl="0" w:tplc="18090001">
      <w:start w:val="1"/>
      <w:numFmt w:val="bullet"/>
      <w:lvlText w:val=""/>
      <w:lvlJc w:val="left"/>
      <w:pPr>
        <w:ind w:left="1174" w:hanging="360"/>
      </w:pPr>
      <w:rPr>
        <w:rFonts w:ascii="Symbol" w:hAnsi="Symbol" w:hint="default"/>
      </w:rPr>
    </w:lvl>
    <w:lvl w:ilvl="1" w:tplc="18090003" w:tentative="1">
      <w:start w:val="1"/>
      <w:numFmt w:val="bullet"/>
      <w:lvlText w:val="o"/>
      <w:lvlJc w:val="left"/>
      <w:pPr>
        <w:ind w:left="1894" w:hanging="360"/>
      </w:pPr>
      <w:rPr>
        <w:rFonts w:ascii="Courier New" w:hAnsi="Courier New" w:cs="Courier New" w:hint="default"/>
      </w:rPr>
    </w:lvl>
    <w:lvl w:ilvl="2" w:tplc="18090005" w:tentative="1">
      <w:start w:val="1"/>
      <w:numFmt w:val="bullet"/>
      <w:lvlText w:val=""/>
      <w:lvlJc w:val="left"/>
      <w:pPr>
        <w:ind w:left="2614" w:hanging="360"/>
      </w:pPr>
      <w:rPr>
        <w:rFonts w:ascii="Wingdings" w:hAnsi="Wingdings" w:hint="default"/>
      </w:rPr>
    </w:lvl>
    <w:lvl w:ilvl="3" w:tplc="18090001" w:tentative="1">
      <w:start w:val="1"/>
      <w:numFmt w:val="bullet"/>
      <w:lvlText w:val=""/>
      <w:lvlJc w:val="left"/>
      <w:pPr>
        <w:ind w:left="3334" w:hanging="360"/>
      </w:pPr>
      <w:rPr>
        <w:rFonts w:ascii="Symbol" w:hAnsi="Symbol" w:hint="default"/>
      </w:rPr>
    </w:lvl>
    <w:lvl w:ilvl="4" w:tplc="18090003" w:tentative="1">
      <w:start w:val="1"/>
      <w:numFmt w:val="bullet"/>
      <w:lvlText w:val="o"/>
      <w:lvlJc w:val="left"/>
      <w:pPr>
        <w:ind w:left="4054" w:hanging="360"/>
      </w:pPr>
      <w:rPr>
        <w:rFonts w:ascii="Courier New" w:hAnsi="Courier New" w:cs="Courier New" w:hint="default"/>
      </w:rPr>
    </w:lvl>
    <w:lvl w:ilvl="5" w:tplc="18090005" w:tentative="1">
      <w:start w:val="1"/>
      <w:numFmt w:val="bullet"/>
      <w:lvlText w:val=""/>
      <w:lvlJc w:val="left"/>
      <w:pPr>
        <w:ind w:left="4774" w:hanging="360"/>
      </w:pPr>
      <w:rPr>
        <w:rFonts w:ascii="Wingdings" w:hAnsi="Wingdings" w:hint="default"/>
      </w:rPr>
    </w:lvl>
    <w:lvl w:ilvl="6" w:tplc="18090001" w:tentative="1">
      <w:start w:val="1"/>
      <w:numFmt w:val="bullet"/>
      <w:lvlText w:val=""/>
      <w:lvlJc w:val="left"/>
      <w:pPr>
        <w:ind w:left="5494" w:hanging="360"/>
      </w:pPr>
      <w:rPr>
        <w:rFonts w:ascii="Symbol" w:hAnsi="Symbol" w:hint="default"/>
      </w:rPr>
    </w:lvl>
    <w:lvl w:ilvl="7" w:tplc="18090003" w:tentative="1">
      <w:start w:val="1"/>
      <w:numFmt w:val="bullet"/>
      <w:lvlText w:val="o"/>
      <w:lvlJc w:val="left"/>
      <w:pPr>
        <w:ind w:left="6214" w:hanging="360"/>
      </w:pPr>
      <w:rPr>
        <w:rFonts w:ascii="Courier New" w:hAnsi="Courier New" w:cs="Courier New" w:hint="default"/>
      </w:rPr>
    </w:lvl>
    <w:lvl w:ilvl="8" w:tplc="18090005" w:tentative="1">
      <w:start w:val="1"/>
      <w:numFmt w:val="bullet"/>
      <w:lvlText w:val=""/>
      <w:lvlJc w:val="left"/>
      <w:pPr>
        <w:ind w:left="6934" w:hanging="360"/>
      </w:pPr>
      <w:rPr>
        <w:rFonts w:ascii="Wingdings" w:hAnsi="Wingdings" w:hint="default"/>
      </w:rPr>
    </w:lvl>
  </w:abstractNum>
  <w:abstractNum w:abstractNumId="99" w15:restartNumberingAfterBreak="0">
    <w:nsid w:val="71DA7A2B"/>
    <w:multiLevelType w:val="hybridMultilevel"/>
    <w:tmpl w:val="02480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15:restartNumberingAfterBreak="0">
    <w:nsid w:val="737D4875"/>
    <w:multiLevelType w:val="hybridMultilevel"/>
    <w:tmpl w:val="048E048E"/>
    <w:lvl w:ilvl="0" w:tplc="28EC52D0">
      <w:start w:val="1"/>
      <w:numFmt w:val="bullet"/>
      <w:lvlText w:val=""/>
      <w:lvlJc w:val="left"/>
      <w:pPr>
        <w:ind w:left="720" w:hanging="360"/>
      </w:pPr>
      <w:rPr>
        <w:rFonts w:ascii="Symbol" w:hAnsi="Symbol"/>
      </w:rPr>
    </w:lvl>
    <w:lvl w:ilvl="1" w:tplc="4C944220">
      <w:start w:val="1"/>
      <w:numFmt w:val="bullet"/>
      <w:lvlText w:val=""/>
      <w:lvlJc w:val="left"/>
      <w:pPr>
        <w:ind w:left="720" w:hanging="360"/>
      </w:pPr>
      <w:rPr>
        <w:rFonts w:ascii="Symbol" w:hAnsi="Symbol"/>
      </w:rPr>
    </w:lvl>
    <w:lvl w:ilvl="2" w:tplc="299498A8">
      <w:start w:val="1"/>
      <w:numFmt w:val="bullet"/>
      <w:lvlText w:val=""/>
      <w:lvlJc w:val="left"/>
      <w:pPr>
        <w:ind w:left="720" w:hanging="360"/>
      </w:pPr>
      <w:rPr>
        <w:rFonts w:ascii="Symbol" w:hAnsi="Symbol"/>
      </w:rPr>
    </w:lvl>
    <w:lvl w:ilvl="3" w:tplc="D0F01860">
      <w:start w:val="1"/>
      <w:numFmt w:val="bullet"/>
      <w:lvlText w:val=""/>
      <w:lvlJc w:val="left"/>
      <w:pPr>
        <w:ind w:left="720" w:hanging="360"/>
      </w:pPr>
      <w:rPr>
        <w:rFonts w:ascii="Symbol" w:hAnsi="Symbol"/>
      </w:rPr>
    </w:lvl>
    <w:lvl w:ilvl="4" w:tplc="5B427F8C">
      <w:start w:val="1"/>
      <w:numFmt w:val="bullet"/>
      <w:lvlText w:val=""/>
      <w:lvlJc w:val="left"/>
      <w:pPr>
        <w:ind w:left="720" w:hanging="360"/>
      </w:pPr>
      <w:rPr>
        <w:rFonts w:ascii="Symbol" w:hAnsi="Symbol"/>
      </w:rPr>
    </w:lvl>
    <w:lvl w:ilvl="5" w:tplc="7AEAFC7A">
      <w:start w:val="1"/>
      <w:numFmt w:val="bullet"/>
      <w:lvlText w:val=""/>
      <w:lvlJc w:val="left"/>
      <w:pPr>
        <w:ind w:left="720" w:hanging="360"/>
      </w:pPr>
      <w:rPr>
        <w:rFonts w:ascii="Symbol" w:hAnsi="Symbol"/>
      </w:rPr>
    </w:lvl>
    <w:lvl w:ilvl="6" w:tplc="827899F2">
      <w:start w:val="1"/>
      <w:numFmt w:val="bullet"/>
      <w:lvlText w:val=""/>
      <w:lvlJc w:val="left"/>
      <w:pPr>
        <w:ind w:left="720" w:hanging="360"/>
      </w:pPr>
      <w:rPr>
        <w:rFonts w:ascii="Symbol" w:hAnsi="Symbol"/>
      </w:rPr>
    </w:lvl>
    <w:lvl w:ilvl="7" w:tplc="4314C9B0">
      <w:start w:val="1"/>
      <w:numFmt w:val="bullet"/>
      <w:lvlText w:val=""/>
      <w:lvlJc w:val="left"/>
      <w:pPr>
        <w:ind w:left="720" w:hanging="360"/>
      </w:pPr>
      <w:rPr>
        <w:rFonts w:ascii="Symbol" w:hAnsi="Symbol"/>
      </w:rPr>
    </w:lvl>
    <w:lvl w:ilvl="8" w:tplc="ED8CB6DA">
      <w:start w:val="1"/>
      <w:numFmt w:val="bullet"/>
      <w:lvlText w:val=""/>
      <w:lvlJc w:val="left"/>
      <w:pPr>
        <w:ind w:left="720" w:hanging="360"/>
      </w:pPr>
      <w:rPr>
        <w:rFonts w:ascii="Symbol" w:hAnsi="Symbol"/>
      </w:rPr>
    </w:lvl>
  </w:abstractNum>
  <w:abstractNum w:abstractNumId="101" w15:restartNumberingAfterBreak="0">
    <w:nsid w:val="738465C3"/>
    <w:multiLevelType w:val="hybridMultilevel"/>
    <w:tmpl w:val="DE5E5DC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076BF7"/>
    <w:multiLevelType w:val="hybridMultilevel"/>
    <w:tmpl w:val="E256AED2"/>
    <w:lvl w:ilvl="0" w:tplc="56D220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982897"/>
    <w:multiLevelType w:val="hybridMultilevel"/>
    <w:tmpl w:val="8794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A0D12AC"/>
    <w:multiLevelType w:val="hybridMultilevel"/>
    <w:tmpl w:val="9F5E73C6"/>
    <w:lvl w:ilvl="0" w:tplc="9A623C32">
      <w:start w:val="1"/>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5" w15:restartNumberingAfterBreak="0">
    <w:nsid w:val="7A236399"/>
    <w:multiLevelType w:val="multilevel"/>
    <w:tmpl w:val="481C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A76A106"/>
    <w:multiLevelType w:val="hybridMultilevel"/>
    <w:tmpl w:val="B330B2F0"/>
    <w:lvl w:ilvl="0" w:tplc="58C87BF8">
      <w:start w:val="1"/>
      <w:numFmt w:val="bullet"/>
      <w:lvlText w:val="-"/>
      <w:lvlJc w:val="left"/>
      <w:pPr>
        <w:ind w:left="720" w:hanging="360"/>
      </w:pPr>
      <w:rPr>
        <w:rFonts w:ascii="Aptos" w:hAnsi="Aptos" w:hint="default"/>
      </w:rPr>
    </w:lvl>
    <w:lvl w:ilvl="1" w:tplc="7E528D64">
      <w:start w:val="1"/>
      <w:numFmt w:val="bullet"/>
      <w:lvlText w:val="o"/>
      <w:lvlJc w:val="left"/>
      <w:pPr>
        <w:ind w:left="1440" w:hanging="360"/>
      </w:pPr>
      <w:rPr>
        <w:rFonts w:ascii="Courier New" w:hAnsi="Courier New" w:hint="default"/>
      </w:rPr>
    </w:lvl>
    <w:lvl w:ilvl="2" w:tplc="D0D872FE">
      <w:start w:val="1"/>
      <w:numFmt w:val="bullet"/>
      <w:lvlText w:val=""/>
      <w:lvlJc w:val="left"/>
      <w:pPr>
        <w:ind w:left="2160" w:hanging="360"/>
      </w:pPr>
      <w:rPr>
        <w:rFonts w:ascii="Wingdings" w:hAnsi="Wingdings" w:hint="default"/>
      </w:rPr>
    </w:lvl>
    <w:lvl w:ilvl="3" w:tplc="164A7396">
      <w:start w:val="1"/>
      <w:numFmt w:val="bullet"/>
      <w:lvlText w:val=""/>
      <w:lvlJc w:val="left"/>
      <w:pPr>
        <w:ind w:left="2880" w:hanging="360"/>
      </w:pPr>
      <w:rPr>
        <w:rFonts w:ascii="Symbol" w:hAnsi="Symbol" w:hint="default"/>
      </w:rPr>
    </w:lvl>
    <w:lvl w:ilvl="4" w:tplc="9B4E9A12">
      <w:start w:val="1"/>
      <w:numFmt w:val="bullet"/>
      <w:lvlText w:val="o"/>
      <w:lvlJc w:val="left"/>
      <w:pPr>
        <w:ind w:left="3600" w:hanging="360"/>
      </w:pPr>
      <w:rPr>
        <w:rFonts w:ascii="Courier New" w:hAnsi="Courier New" w:hint="default"/>
      </w:rPr>
    </w:lvl>
    <w:lvl w:ilvl="5" w:tplc="237A697C">
      <w:start w:val="1"/>
      <w:numFmt w:val="bullet"/>
      <w:lvlText w:val=""/>
      <w:lvlJc w:val="left"/>
      <w:pPr>
        <w:ind w:left="4320" w:hanging="360"/>
      </w:pPr>
      <w:rPr>
        <w:rFonts w:ascii="Wingdings" w:hAnsi="Wingdings" w:hint="default"/>
      </w:rPr>
    </w:lvl>
    <w:lvl w:ilvl="6" w:tplc="324C177C">
      <w:start w:val="1"/>
      <w:numFmt w:val="bullet"/>
      <w:lvlText w:val=""/>
      <w:lvlJc w:val="left"/>
      <w:pPr>
        <w:ind w:left="5040" w:hanging="360"/>
      </w:pPr>
      <w:rPr>
        <w:rFonts w:ascii="Symbol" w:hAnsi="Symbol" w:hint="default"/>
      </w:rPr>
    </w:lvl>
    <w:lvl w:ilvl="7" w:tplc="4112CB66">
      <w:start w:val="1"/>
      <w:numFmt w:val="bullet"/>
      <w:lvlText w:val="o"/>
      <w:lvlJc w:val="left"/>
      <w:pPr>
        <w:ind w:left="5760" w:hanging="360"/>
      </w:pPr>
      <w:rPr>
        <w:rFonts w:ascii="Courier New" w:hAnsi="Courier New" w:hint="default"/>
      </w:rPr>
    </w:lvl>
    <w:lvl w:ilvl="8" w:tplc="BBDEACB2">
      <w:start w:val="1"/>
      <w:numFmt w:val="bullet"/>
      <w:lvlText w:val=""/>
      <w:lvlJc w:val="left"/>
      <w:pPr>
        <w:ind w:left="6480" w:hanging="360"/>
      </w:pPr>
      <w:rPr>
        <w:rFonts w:ascii="Wingdings" w:hAnsi="Wingdings" w:hint="default"/>
      </w:rPr>
    </w:lvl>
  </w:abstractNum>
  <w:abstractNum w:abstractNumId="107" w15:restartNumberingAfterBreak="0">
    <w:nsid w:val="7ADB67B4"/>
    <w:multiLevelType w:val="hybridMultilevel"/>
    <w:tmpl w:val="8794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B291BD0"/>
    <w:multiLevelType w:val="hybridMultilevel"/>
    <w:tmpl w:val="678AA392"/>
    <w:lvl w:ilvl="0" w:tplc="C3A63834">
      <w:start w:val="1"/>
      <w:numFmt w:val="decimal"/>
      <w:lvlText w:val="%1."/>
      <w:lvlJc w:val="left"/>
      <w:pPr>
        <w:ind w:left="720" w:hanging="360"/>
      </w:pPr>
    </w:lvl>
    <w:lvl w:ilvl="1" w:tplc="7E2CDEAC">
      <w:start w:val="1"/>
      <w:numFmt w:val="decimal"/>
      <w:lvlText w:val="%2."/>
      <w:lvlJc w:val="left"/>
      <w:pPr>
        <w:ind w:left="720" w:hanging="360"/>
      </w:pPr>
    </w:lvl>
    <w:lvl w:ilvl="2" w:tplc="E968E91E">
      <w:start w:val="1"/>
      <w:numFmt w:val="decimal"/>
      <w:lvlText w:val="%3."/>
      <w:lvlJc w:val="left"/>
      <w:pPr>
        <w:ind w:left="720" w:hanging="360"/>
      </w:pPr>
    </w:lvl>
    <w:lvl w:ilvl="3" w:tplc="CDE681CA">
      <w:start w:val="1"/>
      <w:numFmt w:val="decimal"/>
      <w:lvlText w:val="%4."/>
      <w:lvlJc w:val="left"/>
      <w:pPr>
        <w:ind w:left="720" w:hanging="360"/>
      </w:pPr>
    </w:lvl>
    <w:lvl w:ilvl="4" w:tplc="B26EB0C2">
      <w:start w:val="1"/>
      <w:numFmt w:val="decimal"/>
      <w:lvlText w:val="%5."/>
      <w:lvlJc w:val="left"/>
      <w:pPr>
        <w:ind w:left="720" w:hanging="360"/>
      </w:pPr>
    </w:lvl>
    <w:lvl w:ilvl="5" w:tplc="94841106">
      <w:start w:val="1"/>
      <w:numFmt w:val="decimal"/>
      <w:lvlText w:val="%6."/>
      <w:lvlJc w:val="left"/>
      <w:pPr>
        <w:ind w:left="720" w:hanging="360"/>
      </w:pPr>
    </w:lvl>
    <w:lvl w:ilvl="6" w:tplc="920A287C">
      <w:start w:val="1"/>
      <w:numFmt w:val="decimal"/>
      <w:lvlText w:val="%7."/>
      <w:lvlJc w:val="left"/>
      <w:pPr>
        <w:ind w:left="720" w:hanging="360"/>
      </w:pPr>
    </w:lvl>
    <w:lvl w:ilvl="7" w:tplc="74AC7DAC">
      <w:start w:val="1"/>
      <w:numFmt w:val="decimal"/>
      <w:lvlText w:val="%8."/>
      <w:lvlJc w:val="left"/>
      <w:pPr>
        <w:ind w:left="720" w:hanging="360"/>
      </w:pPr>
    </w:lvl>
    <w:lvl w:ilvl="8" w:tplc="D0D29BB2">
      <w:start w:val="1"/>
      <w:numFmt w:val="decimal"/>
      <w:lvlText w:val="%9."/>
      <w:lvlJc w:val="left"/>
      <w:pPr>
        <w:ind w:left="720" w:hanging="360"/>
      </w:pPr>
    </w:lvl>
  </w:abstractNum>
  <w:abstractNum w:abstractNumId="109" w15:restartNumberingAfterBreak="0">
    <w:nsid w:val="7BA3630E"/>
    <w:multiLevelType w:val="hybridMultilevel"/>
    <w:tmpl w:val="ABF451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0" w15:restartNumberingAfterBreak="0">
    <w:nsid w:val="7D5E9A6A"/>
    <w:multiLevelType w:val="hybridMultilevel"/>
    <w:tmpl w:val="D23E0C0A"/>
    <w:lvl w:ilvl="0" w:tplc="611C00D4">
      <w:start w:val="1"/>
      <w:numFmt w:val="bullet"/>
      <w:lvlText w:val="-"/>
      <w:lvlJc w:val="left"/>
      <w:pPr>
        <w:ind w:left="720" w:hanging="360"/>
      </w:pPr>
      <w:rPr>
        <w:rFonts w:ascii="Aptos" w:hAnsi="Aptos" w:hint="default"/>
      </w:rPr>
    </w:lvl>
    <w:lvl w:ilvl="1" w:tplc="301E4058">
      <w:start w:val="1"/>
      <w:numFmt w:val="bullet"/>
      <w:lvlText w:val="o"/>
      <w:lvlJc w:val="left"/>
      <w:pPr>
        <w:ind w:left="1440" w:hanging="360"/>
      </w:pPr>
      <w:rPr>
        <w:rFonts w:ascii="Courier New" w:hAnsi="Courier New" w:hint="default"/>
      </w:rPr>
    </w:lvl>
    <w:lvl w:ilvl="2" w:tplc="E6ECAF02">
      <w:start w:val="1"/>
      <w:numFmt w:val="bullet"/>
      <w:lvlText w:val=""/>
      <w:lvlJc w:val="left"/>
      <w:pPr>
        <w:ind w:left="2160" w:hanging="360"/>
      </w:pPr>
      <w:rPr>
        <w:rFonts w:ascii="Wingdings" w:hAnsi="Wingdings" w:hint="default"/>
      </w:rPr>
    </w:lvl>
    <w:lvl w:ilvl="3" w:tplc="6380872A">
      <w:start w:val="1"/>
      <w:numFmt w:val="bullet"/>
      <w:lvlText w:val=""/>
      <w:lvlJc w:val="left"/>
      <w:pPr>
        <w:ind w:left="2880" w:hanging="360"/>
      </w:pPr>
      <w:rPr>
        <w:rFonts w:ascii="Symbol" w:hAnsi="Symbol" w:hint="default"/>
      </w:rPr>
    </w:lvl>
    <w:lvl w:ilvl="4" w:tplc="B596B770">
      <w:start w:val="1"/>
      <w:numFmt w:val="bullet"/>
      <w:lvlText w:val="o"/>
      <w:lvlJc w:val="left"/>
      <w:pPr>
        <w:ind w:left="3600" w:hanging="360"/>
      </w:pPr>
      <w:rPr>
        <w:rFonts w:ascii="Courier New" w:hAnsi="Courier New" w:hint="default"/>
      </w:rPr>
    </w:lvl>
    <w:lvl w:ilvl="5" w:tplc="EA1E4212">
      <w:start w:val="1"/>
      <w:numFmt w:val="bullet"/>
      <w:lvlText w:val=""/>
      <w:lvlJc w:val="left"/>
      <w:pPr>
        <w:ind w:left="4320" w:hanging="360"/>
      </w:pPr>
      <w:rPr>
        <w:rFonts w:ascii="Wingdings" w:hAnsi="Wingdings" w:hint="default"/>
      </w:rPr>
    </w:lvl>
    <w:lvl w:ilvl="6" w:tplc="FF4EF4DC">
      <w:start w:val="1"/>
      <w:numFmt w:val="bullet"/>
      <w:lvlText w:val=""/>
      <w:lvlJc w:val="left"/>
      <w:pPr>
        <w:ind w:left="5040" w:hanging="360"/>
      </w:pPr>
      <w:rPr>
        <w:rFonts w:ascii="Symbol" w:hAnsi="Symbol" w:hint="default"/>
      </w:rPr>
    </w:lvl>
    <w:lvl w:ilvl="7" w:tplc="4696792A">
      <w:start w:val="1"/>
      <w:numFmt w:val="bullet"/>
      <w:lvlText w:val="o"/>
      <w:lvlJc w:val="left"/>
      <w:pPr>
        <w:ind w:left="5760" w:hanging="360"/>
      </w:pPr>
      <w:rPr>
        <w:rFonts w:ascii="Courier New" w:hAnsi="Courier New" w:hint="default"/>
      </w:rPr>
    </w:lvl>
    <w:lvl w:ilvl="8" w:tplc="D460EC4E">
      <w:start w:val="1"/>
      <w:numFmt w:val="bullet"/>
      <w:lvlText w:val=""/>
      <w:lvlJc w:val="left"/>
      <w:pPr>
        <w:ind w:left="6480" w:hanging="360"/>
      </w:pPr>
      <w:rPr>
        <w:rFonts w:ascii="Wingdings" w:hAnsi="Wingdings" w:hint="default"/>
      </w:rPr>
    </w:lvl>
  </w:abstractNum>
  <w:abstractNum w:abstractNumId="111" w15:restartNumberingAfterBreak="0">
    <w:nsid w:val="7EAC5F6B"/>
    <w:multiLevelType w:val="hybridMultilevel"/>
    <w:tmpl w:val="B59003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15:restartNumberingAfterBreak="0">
    <w:nsid w:val="7FCE65A8"/>
    <w:multiLevelType w:val="multilevel"/>
    <w:tmpl w:val="60925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80"/>
  </w:num>
  <w:num w:numId="3">
    <w:abstractNumId w:val="97"/>
  </w:num>
  <w:num w:numId="4">
    <w:abstractNumId w:val="61"/>
  </w:num>
  <w:num w:numId="5">
    <w:abstractNumId w:val="34"/>
  </w:num>
  <w:num w:numId="6">
    <w:abstractNumId w:val="20"/>
  </w:num>
  <w:num w:numId="7">
    <w:abstractNumId w:val="2"/>
  </w:num>
  <w:num w:numId="8">
    <w:abstractNumId w:val="0"/>
  </w:num>
  <w:num w:numId="9">
    <w:abstractNumId w:val="4"/>
  </w:num>
  <w:num w:numId="10">
    <w:abstractNumId w:val="37"/>
  </w:num>
  <w:num w:numId="11">
    <w:abstractNumId w:val="37"/>
  </w:num>
  <w:num w:numId="12">
    <w:abstractNumId w:val="111"/>
  </w:num>
  <w:num w:numId="13">
    <w:abstractNumId w:val="99"/>
  </w:num>
  <w:num w:numId="14">
    <w:abstractNumId w:val="109"/>
  </w:num>
  <w:num w:numId="15">
    <w:abstractNumId w:val="33"/>
  </w:num>
  <w:num w:numId="16">
    <w:abstractNumId w:val="67"/>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num>
  <w:num w:numId="19">
    <w:abstractNumId w:val="61"/>
  </w:num>
  <w:num w:numId="20">
    <w:abstractNumId w:val="13"/>
  </w:num>
  <w:num w:numId="21">
    <w:abstractNumId w:val="26"/>
  </w:num>
  <w:num w:numId="22">
    <w:abstractNumId w:val="61"/>
  </w:num>
  <w:num w:numId="23">
    <w:abstractNumId w:val="61"/>
  </w:num>
  <w:num w:numId="24">
    <w:abstractNumId w:val="38"/>
  </w:num>
  <w:num w:numId="25">
    <w:abstractNumId w:val="108"/>
  </w:num>
  <w:num w:numId="26">
    <w:abstractNumId w:val="5"/>
  </w:num>
  <w:num w:numId="27">
    <w:abstractNumId w:val="61"/>
  </w:num>
  <w:num w:numId="28">
    <w:abstractNumId w:val="16"/>
  </w:num>
  <w:num w:numId="29">
    <w:abstractNumId w:val="68"/>
  </w:num>
  <w:num w:numId="30">
    <w:abstractNumId w:val="61"/>
  </w:num>
  <w:num w:numId="31">
    <w:abstractNumId w:val="61"/>
  </w:num>
  <w:num w:numId="32">
    <w:abstractNumId w:val="61"/>
  </w:num>
  <w:num w:numId="33">
    <w:abstractNumId w:val="84"/>
  </w:num>
  <w:num w:numId="34">
    <w:abstractNumId w:val="61"/>
  </w:num>
  <w:num w:numId="35">
    <w:abstractNumId w:val="76"/>
  </w:num>
  <w:num w:numId="36">
    <w:abstractNumId w:val="72"/>
  </w:num>
  <w:num w:numId="37">
    <w:abstractNumId w:val="100"/>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num>
  <w:num w:numId="40">
    <w:abstractNumId w:val="65"/>
  </w:num>
  <w:num w:numId="41">
    <w:abstractNumId w:val="64"/>
  </w:num>
  <w:num w:numId="42">
    <w:abstractNumId w:val="40"/>
  </w:num>
  <w:num w:numId="43">
    <w:abstractNumId w:val="59"/>
  </w:num>
  <w:num w:numId="44">
    <w:abstractNumId w:val="85"/>
  </w:num>
  <w:num w:numId="45">
    <w:abstractNumId w:val="7"/>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num>
  <w:num w:numId="48">
    <w:abstractNumId w:val="23"/>
  </w:num>
  <w:num w:numId="49">
    <w:abstractNumId w:val="31"/>
  </w:num>
  <w:num w:numId="50">
    <w:abstractNumId w:val="41"/>
  </w:num>
  <w:num w:numId="51">
    <w:abstractNumId w:val="10"/>
  </w:num>
  <w:num w:numId="52">
    <w:abstractNumId w:val="32"/>
  </w:num>
  <w:num w:numId="53">
    <w:abstractNumId w:val="81"/>
  </w:num>
  <w:num w:numId="54">
    <w:abstractNumId w:val="61"/>
  </w:num>
  <w:num w:numId="55">
    <w:abstractNumId w:val="17"/>
  </w:num>
  <w:num w:numId="56">
    <w:abstractNumId w:val="11"/>
  </w:num>
  <w:num w:numId="57">
    <w:abstractNumId w:val="75"/>
  </w:num>
  <w:num w:numId="58">
    <w:abstractNumId w:val="71"/>
  </w:num>
  <w:num w:numId="59">
    <w:abstractNumId w:val="22"/>
  </w:num>
  <w:num w:numId="60">
    <w:abstractNumId w:val="83"/>
  </w:num>
  <w:num w:numId="61">
    <w:abstractNumId w:val="21"/>
  </w:num>
  <w:num w:numId="62">
    <w:abstractNumId w:val="101"/>
  </w:num>
  <w:num w:numId="63">
    <w:abstractNumId w:val="87"/>
  </w:num>
  <w:num w:numId="64">
    <w:abstractNumId w:val="39"/>
  </w:num>
  <w:num w:numId="65">
    <w:abstractNumId w:val="19"/>
  </w:num>
  <w:num w:numId="66">
    <w:abstractNumId w:val="34"/>
  </w:num>
  <w:num w:numId="67">
    <w:abstractNumId w:val="94"/>
  </w:num>
  <w:num w:numId="68">
    <w:abstractNumId w:val="34"/>
  </w:num>
  <w:num w:numId="69">
    <w:abstractNumId w:val="34"/>
  </w:num>
  <w:num w:numId="70">
    <w:abstractNumId w:val="60"/>
  </w:num>
  <w:num w:numId="71">
    <w:abstractNumId w:val="35"/>
  </w:num>
  <w:num w:numId="72">
    <w:abstractNumId w:val="34"/>
  </w:num>
  <w:num w:numId="73">
    <w:abstractNumId w:val="52"/>
  </w:num>
  <w:num w:numId="74">
    <w:abstractNumId w:val="49"/>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num>
  <w:num w:numId="79">
    <w:abstractNumId w:val="73"/>
  </w:num>
  <w:num w:numId="80">
    <w:abstractNumId w:val="82"/>
  </w:num>
  <w:num w:numId="81">
    <w:abstractNumId w:val="30"/>
  </w:num>
  <w:num w:numId="82">
    <w:abstractNumId w:val="51"/>
  </w:num>
  <w:num w:numId="83">
    <w:abstractNumId w:val="3"/>
  </w:num>
  <w:num w:numId="84">
    <w:abstractNumId w:val="18"/>
  </w:num>
  <w:num w:numId="85">
    <w:abstractNumId w:val="48"/>
  </w:num>
  <w:num w:numId="86">
    <w:abstractNumId w:val="53"/>
  </w:num>
  <w:num w:numId="87">
    <w:abstractNumId w:val="24"/>
  </w:num>
  <w:num w:numId="88">
    <w:abstractNumId w:val="6"/>
  </w:num>
  <w:num w:numId="89">
    <w:abstractNumId w:val="78"/>
  </w:num>
  <w:num w:numId="90">
    <w:abstractNumId w:val="103"/>
  </w:num>
  <w:num w:numId="91">
    <w:abstractNumId w:val="25"/>
  </w:num>
  <w:num w:numId="92">
    <w:abstractNumId w:val="104"/>
  </w:num>
  <w:num w:numId="93">
    <w:abstractNumId w:val="90"/>
  </w:num>
  <w:num w:numId="94">
    <w:abstractNumId w:val="55"/>
  </w:num>
  <w:num w:numId="95">
    <w:abstractNumId w:val="89"/>
  </w:num>
  <w:num w:numId="96">
    <w:abstractNumId w:val="54"/>
  </w:num>
  <w:num w:numId="97">
    <w:abstractNumId w:val="50"/>
  </w:num>
  <w:num w:numId="98">
    <w:abstractNumId w:val="74"/>
  </w:num>
  <w:num w:numId="99">
    <w:abstractNumId w:val="29"/>
  </w:num>
  <w:num w:numId="100">
    <w:abstractNumId w:val="14"/>
  </w:num>
  <w:num w:numId="101">
    <w:abstractNumId w:val="95"/>
  </w:num>
  <w:num w:numId="102">
    <w:abstractNumId w:val="42"/>
  </w:num>
  <w:num w:numId="103">
    <w:abstractNumId w:val="110"/>
  </w:num>
  <w:num w:numId="104">
    <w:abstractNumId w:val="44"/>
  </w:num>
  <w:num w:numId="105">
    <w:abstractNumId w:val="15"/>
  </w:num>
  <w:num w:numId="106">
    <w:abstractNumId w:val="106"/>
  </w:num>
  <w:num w:numId="107">
    <w:abstractNumId w:val="93"/>
  </w:num>
  <w:num w:numId="108">
    <w:abstractNumId w:val="88"/>
  </w:num>
  <w:num w:numId="109">
    <w:abstractNumId w:val="77"/>
  </w:num>
  <w:num w:numId="110">
    <w:abstractNumId w:val="69"/>
  </w:num>
  <w:num w:numId="111">
    <w:abstractNumId w:val="105"/>
  </w:num>
  <w:num w:numId="112">
    <w:abstractNumId w:val="45"/>
  </w:num>
  <w:num w:numId="113">
    <w:abstractNumId w:val="58"/>
  </w:num>
  <w:num w:numId="114">
    <w:abstractNumId w:val="1"/>
  </w:num>
  <w:num w:numId="115">
    <w:abstractNumId w:val="56"/>
  </w:num>
  <w:num w:numId="116">
    <w:abstractNumId w:val="96"/>
  </w:num>
  <w:num w:numId="117">
    <w:abstractNumId w:val="46"/>
  </w:num>
  <w:num w:numId="118">
    <w:abstractNumId w:val="92"/>
  </w:num>
  <w:num w:numId="119">
    <w:abstractNumId w:val="107"/>
  </w:num>
  <w:num w:numId="120">
    <w:abstractNumId w:val="9"/>
  </w:num>
  <w:num w:numId="121">
    <w:abstractNumId w:val="70"/>
  </w:num>
  <w:num w:numId="122">
    <w:abstractNumId w:val="63"/>
  </w:num>
  <w:num w:numId="123">
    <w:abstractNumId w:val="47"/>
  </w:num>
  <w:num w:numId="124">
    <w:abstractNumId w:val="91"/>
  </w:num>
  <w:num w:numId="125">
    <w:abstractNumId w:val="102"/>
  </w:num>
  <w:num w:numId="126">
    <w:abstractNumId w:val="27"/>
  </w:num>
  <w:num w:numId="127">
    <w:abstractNumId w:val="43"/>
  </w:num>
  <w:num w:numId="128">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2"/>
  </w:num>
  <w:num w:numId="131">
    <w:abstractNumId w:val="12"/>
    <w:lvlOverride w:ilvl="0">
      <w:startOverride w:val="8"/>
    </w:lvlOverride>
  </w:num>
  <w:num w:numId="132">
    <w:abstractNumId w:val="8"/>
  </w:num>
  <w:num w:numId="133">
    <w:abstractNumId w:val="79"/>
  </w:num>
  <w:num w:numId="134">
    <w:abstractNumId w:val="62"/>
  </w:num>
  <w:num w:numId="135">
    <w:abstractNumId w:val="2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7B6DADB6-BB1D-4FAC-A8C3-9316487C42DC"/>
    <w:docVar w:name="LW_COVERPAGE_TYPE" w:val="1"/>
    <w:docVar w:name="LW_CROSSREFERENCE" w:val="{SEC(2024) 64 final} - {SWD(2024) 63 final} - {SWD(2024) 64 final}"/>
    <w:docVar w:name="LW_DocType" w:val="NORMAL"/>
    <w:docVar w:name="LW_EMISSION" w:val="6.2.2024"/>
    <w:docVar w:name="LW_EMISSION_ISODATE" w:val="2024-02-06"/>
    <w:docVar w:name="LW_EMISSION_LOCATION" w:val="STR"/>
    <w:docVar w:name="LW_EMISSION_PREFIX" w:val="Strasburg, dnia "/>
    <w:docVar w:name="LW_EMISSION_SUFFIX" w:val=" r."/>
    <w:docVar w:name="LW_ID_DOCTYPE_NONLW" w:val="CP-014"/>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4)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abezpieczenie naszej przysz\u322?o\u347?ci _x000b__x000b_Cel klimatyczny na 2040 r. i droga ku neutralno\u347?ci klimatycznej do 2050 r. jako fundamenty zrównowa\u380?onego, sprawiedliwego i dostatniego spo\u322?ecze\u324?stwa"/>
    <w:docVar w:name="LW_TYPE.DOC.CP" w:val="KOMUNIKAT KOMISJI DO PARLAMENTU EUROPEJSKIEGO, RADY, EUROPEJSKIEGO KOMITETU EKONOMICZNO-SPO\u321?ECZNEGO I KOMITETU REGIONÓW"/>
    <w:docVar w:name="LW_TYPE.DOC.CP.USERTEXT" w:val="&lt;EMPTY&gt;"/>
    <w:docVar w:name="LwApiVersions" w:val="LW4CoDe 1.24.5.0; LW 9.0, Build 20240221"/>
  </w:docVars>
  <w:rsids>
    <w:rsidRoot w:val="00F22527"/>
    <w:rsid w:val="00000136"/>
    <w:rsid w:val="0000020D"/>
    <w:rsid w:val="0000032A"/>
    <w:rsid w:val="000003B3"/>
    <w:rsid w:val="000003EA"/>
    <w:rsid w:val="00000476"/>
    <w:rsid w:val="0000053B"/>
    <w:rsid w:val="000006AA"/>
    <w:rsid w:val="000008A9"/>
    <w:rsid w:val="00000AD2"/>
    <w:rsid w:val="00000AFE"/>
    <w:rsid w:val="00000C3E"/>
    <w:rsid w:val="000010D6"/>
    <w:rsid w:val="00001118"/>
    <w:rsid w:val="000011B3"/>
    <w:rsid w:val="00001241"/>
    <w:rsid w:val="0000126A"/>
    <w:rsid w:val="000012C9"/>
    <w:rsid w:val="0000142A"/>
    <w:rsid w:val="000014F0"/>
    <w:rsid w:val="0000178A"/>
    <w:rsid w:val="000017FA"/>
    <w:rsid w:val="00001990"/>
    <w:rsid w:val="00001AE0"/>
    <w:rsid w:val="00001CBF"/>
    <w:rsid w:val="00001F36"/>
    <w:rsid w:val="000021AC"/>
    <w:rsid w:val="000021C5"/>
    <w:rsid w:val="00002251"/>
    <w:rsid w:val="000022B9"/>
    <w:rsid w:val="000022C6"/>
    <w:rsid w:val="0000230D"/>
    <w:rsid w:val="000027E1"/>
    <w:rsid w:val="000028A0"/>
    <w:rsid w:val="0000290A"/>
    <w:rsid w:val="00002985"/>
    <w:rsid w:val="00002A6F"/>
    <w:rsid w:val="00002A72"/>
    <w:rsid w:val="00002B1E"/>
    <w:rsid w:val="00002C97"/>
    <w:rsid w:val="00002FF3"/>
    <w:rsid w:val="0000312F"/>
    <w:rsid w:val="000031BE"/>
    <w:rsid w:val="0000329B"/>
    <w:rsid w:val="000033B3"/>
    <w:rsid w:val="0000345B"/>
    <w:rsid w:val="000034DF"/>
    <w:rsid w:val="000034F1"/>
    <w:rsid w:val="00003562"/>
    <w:rsid w:val="00003755"/>
    <w:rsid w:val="00003960"/>
    <w:rsid w:val="00003A06"/>
    <w:rsid w:val="00003A67"/>
    <w:rsid w:val="00003B03"/>
    <w:rsid w:val="00003C61"/>
    <w:rsid w:val="00003CBD"/>
    <w:rsid w:val="00003DDD"/>
    <w:rsid w:val="00003EBE"/>
    <w:rsid w:val="00003F77"/>
    <w:rsid w:val="00003FDB"/>
    <w:rsid w:val="0000452D"/>
    <w:rsid w:val="00004537"/>
    <w:rsid w:val="000045B2"/>
    <w:rsid w:val="0000460D"/>
    <w:rsid w:val="000047E3"/>
    <w:rsid w:val="000047F3"/>
    <w:rsid w:val="00004A21"/>
    <w:rsid w:val="00004A5C"/>
    <w:rsid w:val="00004ABC"/>
    <w:rsid w:val="00004B3F"/>
    <w:rsid w:val="00004CED"/>
    <w:rsid w:val="000050A5"/>
    <w:rsid w:val="000054D3"/>
    <w:rsid w:val="000054E0"/>
    <w:rsid w:val="000054F8"/>
    <w:rsid w:val="00005720"/>
    <w:rsid w:val="0000572E"/>
    <w:rsid w:val="0000575D"/>
    <w:rsid w:val="0000596A"/>
    <w:rsid w:val="00005D06"/>
    <w:rsid w:val="00005E5B"/>
    <w:rsid w:val="00005EE3"/>
    <w:rsid w:val="00006301"/>
    <w:rsid w:val="000064F0"/>
    <w:rsid w:val="0000668D"/>
    <w:rsid w:val="0000681F"/>
    <w:rsid w:val="00006F92"/>
    <w:rsid w:val="0000702B"/>
    <w:rsid w:val="00007352"/>
    <w:rsid w:val="00007392"/>
    <w:rsid w:val="000074B4"/>
    <w:rsid w:val="000075AB"/>
    <w:rsid w:val="000075C1"/>
    <w:rsid w:val="000076CD"/>
    <w:rsid w:val="000078B3"/>
    <w:rsid w:val="00007949"/>
    <w:rsid w:val="00007B61"/>
    <w:rsid w:val="00007D75"/>
    <w:rsid w:val="00007E25"/>
    <w:rsid w:val="00007FCB"/>
    <w:rsid w:val="000100A7"/>
    <w:rsid w:val="000100E3"/>
    <w:rsid w:val="00010168"/>
    <w:rsid w:val="0001023F"/>
    <w:rsid w:val="00010356"/>
    <w:rsid w:val="00010523"/>
    <w:rsid w:val="0001054E"/>
    <w:rsid w:val="00010637"/>
    <w:rsid w:val="00010759"/>
    <w:rsid w:val="00010921"/>
    <w:rsid w:val="00010952"/>
    <w:rsid w:val="000109F7"/>
    <w:rsid w:val="00010A9D"/>
    <w:rsid w:val="00010ADB"/>
    <w:rsid w:val="00010B0B"/>
    <w:rsid w:val="00010BB3"/>
    <w:rsid w:val="00010CF2"/>
    <w:rsid w:val="00010FA7"/>
    <w:rsid w:val="00011060"/>
    <w:rsid w:val="00011167"/>
    <w:rsid w:val="00011365"/>
    <w:rsid w:val="000113D0"/>
    <w:rsid w:val="0001152C"/>
    <w:rsid w:val="0001156A"/>
    <w:rsid w:val="0001160D"/>
    <w:rsid w:val="00011724"/>
    <w:rsid w:val="00011805"/>
    <w:rsid w:val="0001182F"/>
    <w:rsid w:val="00011920"/>
    <w:rsid w:val="00011AFC"/>
    <w:rsid w:val="00011B58"/>
    <w:rsid w:val="00011C1C"/>
    <w:rsid w:val="00011C79"/>
    <w:rsid w:val="00011C92"/>
    <w:rsid w:val="00011E0F"/>
    <w:rsid w:val="00012162"/>
    <w:rsid w:val="000121C8"/>
    <w:rsid w:val="000121D4"/>
    <w:rsid w:val="000122D8"/>
    <w:rsid w:val="0001240A"/>
    <w:rsid w:val="0001240B"/>
    <w:rsid w:val="000125EA"/>
    <w:rsid w:val="00012749"/>
    <w:rsid w:val="00012781"/>
    <w:rsid w:val="0001284E"/>
    <w:rsid w:val="0001289E"/>
    <w:rsid w:val="000129D7"/>
    <w:rsid w:val="00012A0B"/>
    <w:rsid w:val="00012AF9"/>
    <w:rsid w:val="00012B1A"/>
    <w:rsid w:val="00012B36"/>
    <w:rsid w:val="00012FA0"/>
    <w:rsid w:val="00012FB1"/>
    <w:rsid w:val="00013016"/>
    <w:rsid w:val="000131DD"/>
    <w:rsid w:val="000131E9"/>
    <w:rsid w:val="00013259"/>
    <w:rsid w:val="000132DE"/>
    <w:rsid w:val="000135F4"/>
    <w:rsid w:val="0001364C"/>
    <w:rsid w:val="0001365F"/>
    <w:rsid w:val="000137A1"/>
    <w:rsid w:val="00013A57"/>
    <w:rsid w:val="00013A87"/>
    <w:rsid w:val="00013B86"/>
    <w:rsid w:val="00013DEC"/>
    <w:rsid w:val="00013E67"/>
    <w:rsid w:val="00013FED"/>
    <w:rsid w:val="00014176"/>
    <w:rsid w:val="0001448D"/>
    <w:rsid w:val="00014852"/>
    <w:rsid w:val="0001488A"/>
    <w:rsid w:val="00014908"/>
    <w:rsid w:val="00014993"/>
    <w:rsid w:val="00014AF5"/>
    <w:rsid w:val="00014B47"/>
    <w:rsid w:val="00014D6E"/>
    <w:rsid w:val="00014EBC"/>
    <w:rsid w:val="00014FA2"/>
    <w:rsid w:val="00014FF4"/>
    <w:rsid w:val="00015385"/>
    <w:rsid w:val="0001543C"/>
    <w:rsid w:val="000154B2"/>
    <w:rsid w:val="000154DB"/>
    <w:rsid w:val="0001565F"/>
    <w:rsid w:val="00015742"/>
    <w:rsid w:val="000158C5"/>
    <w:rsid w:val="0001595A"/>
    <w:rsid w:val="000159B0"/>
    <w:rsid w:val="00015A73"/>
    <w:rsid w:val="00015A83"/>
    <w:rsid w:val="00015A9E"/>
    <w:rsid w:val="00015B02"/>
    <w:rsid w:val="00015B2D"/>
    <w:rsid w:val="00015C00"/>
    <w:rsid w:val="00015C23"/>
    <w:rsid w:val="00015C8F"/>
    <w:rsid w:val="00015CD9"/>
    <w:rsid w:val="00015DD6"/>
    <w:rsid w:val="00015FDC"/>
    <w:rsid w:val="00016010"/>
    <w:rsid w:val="00016025"/>
    <w:rsid w:val="000161AA"/>
    <w:rsid w:val="000162AD"/>
    <w:rsid w:val="00016337"/>
    <w:rsid w:val="00016499"/>
    <w:rsid w:val="00016863"/>
    <w:rsid w:val="000168A6"/>
    <w:rsid w:val="00016A18"/>
    <w:rsid w:val="00016A40"/>
    <w:rsid w:val="00016B1B"/>
    <w:rsid w:val="00016BAE"/>
    <w:rsid w:val="00016FAD"/>
    <w:rsid w:val="00017034"/>
    <w:rsid w:val="00017490"/>
    <w:rsid w:val="00017492"/>
    <w:rsid w:val="00017835"/>
    <w:rsid w:val="0001790A"/>
    <w:rsid w:val="0001796B"/>
    <w:rsid w:val="00017A49"/>
    <w:rsid w:val="00017C16"/>
    <w:rsid w:val="00017C76"/>
    <w:rsid w:val="00017CF8"/>
    <w:rsid w:val="00017EAA"/>
    <w:rsid w:val="00017F16"/>
    <w:rsid w:val="0002007E"/>
    <w:rsid w:val="0002029F"/>
    <w:rsid w:val="0002030A"/>
    <w:rsid w:val="000204D2"/>
    <w:rsid w:val="0002056C"/>
    <w:rsid w:val="000207D6"/>
    <w:rsid w:val="00020A10"/>
    <w:rsid w:val="00020A47"/>
    <w:rsid w:val="00020BA5"/>
    <w:rsid w:val="00020EB9"/>
    <w:rsid w:val="000215CB"/>
    <w:rsid w:val="00021698"/>
    <w:rsid w:val="00021738"/>
    <w:rsid w:val="00021837"/>
    <w:rsid w:val="00021A8E"/>
    <w:rsid w:val="00021AFE"/>
    <w:rsid w:val="00021B1D"/>
    <w:rsid w:val="00021CF3"/>
    <w:rsid w:val="00021D0B"/>
    <w:rsid w:val="00021D36"/>
    <w:rsid w:val="00021DBF"/>
    <w:rsid w:val="0002205B"/>
    <w:rsid w:val="000221CA"/>
    <w:rsid w:val="000221ED"/>
    <w:rsid w:val="0002222F"/>
    <w:rsid w:val="00022396"/>
    <w:rsid w:val="000227D9"/>
    <w:rsid w:val="00022B9A"/>
    <w:rsid w:val="00022BEE"/>
    <w:rsid w:val="00022C44"/>
    <w:rsid w:val="00022D30"/>
    <w:rsid w:val="00022D35"/>
    <w:rsid w:val="00022D52"/>
    <w:rsid w:val="00022E1F"/>
    <w:rsid w:val="00022FE9"/>
    <w:rsid w:val="00022FF0"/>
    <w:rsid w:val="00023045"/>
    <w:rsid w:val="0002305B"/>
    <w:rsid w:val="0002315C"/>
    <w:rsid w:val="0002322B"/>
    <w:rsid w:val="0002331E"/>
    <w:rsid w:val="0002339F"/>
    <w:rsid w:val="00023418"/>
    <w:rsid w:val="00023521"/>
    <w:rsid w:val="000237A9"/>
    <w:rsid w:val="000237B7"/>
    <w:rsid w:val="0002381A"/>
    <w:rsid w:val="0002384F"/>
    <w:rsid w:val="000238A8"/>
    <w:rsid w:val="000238D8"/>
    <w:rsid w:val="000239FF"/>
    <w:rsid w:val="00023BDC"/>
    <w:rsid w:val="00023C30"/>
    <w:rsid w:val="00023CCA"/>
    <w:rsid w:val="00023E15"/>
    <w:rsid w:val="00023F12"/>
    <w:rsid w:val="00023F68"/>
    <w:rsid w:val="000241C7"/>
    <w:rsid w:val="00024200"/>
    <w:rsid w:val="000245F5"/>
    <w:rsid w:val="0002474D"/>
    <w:rsid w:val="000247A3"/>
    <w:rsid w:val="00024A38"/>
    <w:rsid w:val="00024B36"/>
    <w:rsid w:val="00024E5C"/>
    <w:rsid w:val="00024E9B"/>
    <w:rsid w:val="00024F92"/>
    <w:rsid w:val="00025006"/>
    <w:rsid w:val="00025120"/>
    <w:rsid w:val="00025318"/>
    <w:rsid w:val="0002539C"/>
    <w:rsid w:val="0002540B"/>
    <w:rsid w:val="000254A3"/>
    <w:rsid w:val="000254CF"/>
    <w:rsid w:val="00025589"/>
    <w:rsid w:val="00025652"/>
    <w:rsid w:val="00025711"/>
    <w:rsid w:val="00025773"/>
    <w:rsid w:val="00025A39"/>
    <w:rsid w:val="00025BA0"/>
    <w:rsid w:val="00025C0D"/>
    <w:rsid w:val="00025C3D"/>
    <w:rsid w:val="00025D48"/>
    <w:rsid w:val="00025E67"/>
    <w:rsid w:val="0002617B"/>
    <w:rsid w:val="00026220"/>
    <w:rsid w:val="000263D5"/>
    <w:rsid w:val="000268D0"/>
    <w:rsid w:val="00026B44"/>
    <w:rsid w:val="00026BE1"/>
    <w:rsid w:val="00026F4E"/>
    <w:rsid w:val="00026F99"/>
    <w:rsid w:val="000270B0"/>
    <w:rsid w:val="00027145"/>
    <w:rsid w:val="00027514"/>
    <w:rsid w:val="0002778F"/>
    <w:rsid w:val="0002790D"/>
    <w:rsid w:val="00027C7D"/>
    <w:rsid w:val="00030024"/>
    <w:rsid w:val="00030178"/>
    <w:rsid w:val="0003020E"/>
    <w:rsid w:val="000302E8"/>
    <w:rsid w:val="000302EE"/>
    <w:rsid w:val="00030351"/>
    <w:rsid w:val="000303A2"/>
    <w:rsid w:val="00030487"/>
    <w:rsid w:val="000305C5"/>
    <w:rsid w:val="000305CD"/>
    <w:rsid w:val="00030717"/>
    <w:rsid w:val="00030747"/>
    <w:rsid w:val="000308F7"/>
    <w:rsid w:val="000309CC"/>
    <w:rsid w:val="00030AD8"/>
    <w:rsid w:val="00030B07"/>
    <w:rsid w:val="00030B73"/>
    <w:rsid w:val="00030BA1"/>
    <w:rsid w:val="00030BE7"/>
    <w:rsid w:val="00030C95"/>
    <w:rsid w:val="00030E0C"/>
    <w:rsid w:val="00030FBB"/>
    <w:rsid w:val="0003105E"/>
    <w:rsid w:val="000310F6"/>
    <w:rsid w:val="000311FF"/>
    <w:rsid w:val="000313CF"/>
    <w:rsid w:val="00031465"/>
    <w:rsid w:val="000314EB"/>
    <w:rsid w:val="00031605"/>
    <w:rsid w:val="0003164C"/>
    <w:rsid w:val="00031665"/>
    <w:rsid w:val="00031710"/>
    <w:rsid w:val="0003178A"/>
    <w:rsid w:val="00031796"/>
    <w:rsid w:val="00031829"/>
    <w:rsid w:val="000319F5"/>
    <w:rsid w:val="00031AF9"/>
    <w:rsid w:val="00031C1C"/>
    <w:rsid w:val="00031C86"/>
    <w:rsid w:val="00031DD5"/>
    <w:rsid w:val="00031E2E"/>
    <w:rsid w:val="00032088"/>
    <w:rsid w:val="0003217E"/>
    <w:rsid w:val="0003226B"/>
    <w:rsid w:val="0003240F"/>
    <w:rsid w:val="0003259F"/>
    <w:rsid w:val="000326F2"/>
    <w:rsid w:val="00032713"/>
    <w:rsid w:val="0003272E"/>
    <w:rsid w:val="00032753"/>
    <w:rsid w:val="00032872"/>
    <w:rsid w:val="00032AA8"/>
    <w:rsid w:val="00032C61"/>
    <w:rsid w:val="00032CC3"/>
    <w:rsid w:val="00032D10"/>
    <w:rsid w:val="00032E32"/>
    <w:rsid w:val="00032F17"/>
    <w:rsid w:val="0003309C"/>
    <w:rsid w:val="000330A9"/>
    <w:rsid w:val="00033292"/>
    <w:rsid w:val="000332A0"/>
    <w:rsid w:val="0003340C"/>
    <w:rsid w:val="000335C7"/>
    <w:rsid w:val="000336B1"/>
    <w:rsid w:val="0003378B"/>
    <w:rsid w:val="000338CA"/>
    <w:rsid w:val="00033AB6"/>
    <w:rsid w:val="00033B86"/>
    <w:rsid w:val="00033BAD"/>
    <w:rsid w:val="00033C53"/>
    <w:rsid w:val="00033CF5"/>
    <w:rsid w:val="00033D10"/>
    <w:rsid w:val="00033F31"/>
    <w:rsid w:val="00033F42"/>
    <w:rsid w:val="00034014"/>
    <w:rsid w:val="00034072"/>
    <w:rsid w:val="00034123"/>
    <w:rsid w:val="00034621"/>
    <w:rsid w:val="000346FE"/>
    <w:rsid w:val="00034812"/>
    <w:rsid w:val="00034983"/>
    <w:rsid w:val="000349CA"/>
    <w:rsid w:val="00034B33"/>
    <w:rsid w:val="00034CAC"/>
    <w:rsid w:val="00034D07"/>
    <w:rsid w:val="00034DA3"/>
    <w:rsid w:val="00034E1C"/>
    <w:rsid w:val="00034E31"/>
    <w:rsid w:val="00034E9F"/>
    <w:rsid w:val="00034F33"/>
    <w:rsid w:val="000350AB"/>
    <w:rsid w:val="00035112"/>
    <w:rsid w:val="00035153"/>
    <w:rsid w:val="000352FF"/>
    <w:rsid w:val="00035376"/>
    <w:rsid w:val="0003554D"/>
    <w:rsid w:val="000355F4"/>
    <w:rsid w:val="00035653"/>
    <w:rsid w:val="00035A1F"/>
    <w:rsid w:val="00035C22"/>
    <w:rsid w:val="00035C35"/>
    <w:rsid w:val="00035CE3"/>
    <w:rsid w:val="00035F0C"/>
    <w:rsid w:val="00035F84"/>
    <w:rsid w:val="000360D1"/>
    <w:rsid w:val="00036100"/>
    <w:rsid w:val="0003657F"/>
    <w:rsid w:val="000366BB"/>
    <w:rsid w:val="00036799"/>
    <w:rsid w:val="000367A6"/>
    <w:rsid w:val="000367AF"/>
    <w:rsid w:val="000367BA"/>
    <w:rsid w:val="00036892"/>
    <w:rsid w:val="00036949"/>
    <w:rsid w:val="00036957"/>
    <w:rsid w:val="000369FE"/>
    <w:rsid w:val="00036A3D"/>
    <w:rsid w:val="00036AA2"/>
    <w:rsid w:val="00036C4C"/>
    <w:rsid w:val="00036D7B"/>
    <w:rsid w:val="00036E7D"/>
    <w:rsid w:val="00036FAC"/>
    <w:rsid w:val="0003700C"/>
    <w:rsid w:val="00037184"/>
    <w:rsid w:val="00037195"/>
    <w:rsid w:val="000372FE"/>
    <w:rsid w:val="0003739E"/>
    <w:rsid w:val="00037435"/>
    <w:rsid w:val="0003753A"/>
    <w:rsid w:val="000375A5"/>
    <w:rsid w:val="000377C5"/>
    <w:rsid w:val="000378D5"/>
    <w:rsid w:val="00037A23"/>
    <w:rsid w:val="00037D5A"/>
    <w:rsid w:val="00037ED6"/>
    <w:rsid w:val="00037FBE"/>
    <w:rsid w:val="00040026"/>
    <w:rsid w:val="0004002D"/>
    <w:rsid w:val="00040091"/>
    <w:rsid w:val="00040167"/>
    <w:rsid w:val="000401E9"/>
    <w:rsid w:val="00040458"/>
    <w:rsid w:val="00040480"/>
    <w:rsid w:val="00040508"/>
    <w:rsid w:val="00040731"/>
    <w:rsid w:val="00040796"/>
    <w:rsid w:val="00040802"/>
    <w:rsid w:val="00040868"/>
    <w:rsid w:val="00040968"/>
    <w:rsid w:val="00040991"/>
    <w:rsid w:val="00040B28"/>
    <w:rsid w:val="00040E0D"/>
    <w:rsid w:val="00040E16"/>
    <w:rsid w:val="00040FAE"/>
    <w:rsid w:val="00040FFE"/>
    <w:rsid w:val="000410CE"/>
    <w:rsid w:val="000410E0"/>
    <w:rsid w:val="00041187"/>
    <w:rsid w:val="000411D6"/>
    <w:rsid w:val="0004125E"/>
    <w:rsid w:val="0004146F"/>
    <w:rsid w:val="0004151C"/>
    <w:rsid w:val="0004154D"/>
    <w:rsid w:val="00041595"/>
    <w:rsid w:val="00041603"/>
    <w:rsid w:val="00041734"/>
    <w:rsid w:val="00041770"/>
    <w:rsid w:val="000417C7"/>
    <w:rsid w:val="00041831"/>
    <w:rsid w:val="00041946"/>
    <w:rsid w:val="00041A5B"/>
    <w:rsid w:val="00041CD9"/>
    <w:rsid w:val="00041D22"/>
    <w:rsid w:val="00041D9F"/>
    <w:rsid w:val="00041EED"/>
    <w:rsid w:val="00042112"/>
    <w:rsid w:val="0004219E"/>
    <w:rsid w:val="000421E0"/>
    <w:rsid w:val="000424FC"/>
    <w:rsid w:val="00042570"/>
    <w:rsid w:val="00042686"/>
    <w:rsid w:val="000426C3"/>
    <w:rsid w:val="000426D0"/>
    <w:rsid w:val="00042735"/>
    <w:rsid w:val="00042C86"/>
    <w:rsid w:val="0004307D"/>
    <w:rsid w:val="000431B8"/>
    <w:rsid w:val="00043252"/>
    <w:rsid w:val="000433D2"/>
    <w:rsid w:val="000434CF"/>
    <w:rsid w:val="000434D2"/>
    <w:rsid w:val="0004370C"/>
    <w:rsid w:val="000437A6"/>
    <w:rsid w:val="000437A8"/>
    <w:rsid w:val="00043863"/>
    <w:rsid w:val="00043967"/>
    <w:rsid w:val="000439A8"/>
    <w:rsid w:val="00043ACB"/>
    <w:rsid w:val="00043C8E"/>
    <w:rsid w:val="00043D22"/>
    <w:rsid w:val="00043D2B"/>
    <w:rsid w:val="00043D62"/>
    <w:rsid w:val="0004419B"/>
    <w:rsid w:val="00044241"/>
    <w:rsid w:val="000442F1"/>
    <w:rsid w:val="000442F8"/>
    <w:rsid w:val="000443D4"/>
    <w:rsid w:val="000443E3"/>
    <w:rsid w:val="00044547"/>
    <w:rsid w:val="0004470A"/>
    <w:rsid w:val="0004489F"/>
    <w:rsid w:val="00044909"/>
    <w:rsid w:val="00044938"/>
    <w:rsid w:val="00044B34"/>
    <w:rsid w:val="00044FAE"/>
    <w:rsid w:val="00044FBB"/>
    <w:rsid w:val="00045169"/>
    <w:rsid w:val="000451CD"/>
    <w:rsid w:val="00045291"/>
    <w:rsid w:val="00045372"/>
    <w:rsid w:val="000453A3"/>
    <w:rsid w:val="000453F3"/>
    <w:rsid w:val="00045431"/>
    <w:rsid w:val="0004566F"/>
    <w:rsid w:val="000457E0"/>
    <w:rsid w:val="00045887"/>
    <w:rsid w:val="000458BF"/>
    <w:rsid w:val="00045A15"/>
    <w:rsid w:val="00045A88"/>
    <w:rsid w:val="00045C1A"/>
    <w:rsid w:val="00045FBA"/>
    <w:rsid w:val="000461D8"/>
    <w:rsid w:val="000461E0"/>
    <w:rsid w:val="000461F5"/>
    <w:rsid w:val="000462E8"/>
    <w:rsid w:val="00046425"/>
    <w:rsid w:val="00046445"/>
    <w:rsid w:val="000465B4"/>
    <w:rsid w:val="0004666D"/>
    <w:rsid w:val="0004667A"/>
    <w:rsid w:val="00046755"/>
    <w:rsid w:val="00046794"/>
    <w:rsid w:val="00046A8C"/>
    <w:rsid w:val="00046C12"/>
    <w:rsid w:val="00046E74"/>
    <w:rsid w:val="00046F12"/>
    <w:rsid w:val="00046F9C"/>
    <w:rsid w:val="0004704F"/>
    <w:rsid w:val="00047087"/>
    <w:rsid w:val="000470BF"/>
    <w:rsid w:val="000473A1"/>
    <w:rsid w:val="00047452"/>
    <w:rsid w:val="000475E8"/>
    <w:rsid w:val="00047786"/>
    <w:rsid w:val="00047B4F"/>
    <w:rsid w:val="00047CEC"/>
    <w:rsid w:val="00047E7B"/>
    <w:rsid w:val="00047EF5"/>
    <w:rsid w:val="00050080"/>
    <w:rsid w:val="00050149"/>
    <w:rsid w:val="00050301"/>
    <w:rsid w:val="000505A8"/>
    <w:rsid w:val="000506C2"/>
    <w:rsid w:val="00050ACC"/>
    <w:rsid w:val="00050B31"/>
    <w:rsid w:val="00050B63"/>
    <w:rsid w:val="00050CCC"/>
    <w:rsid w:val="00050D06"/>
    <w:rsid w:val="00050D14"/>
    <w:rsid w:val="00050F34"/>
    <w:rsid w:val="000511FF"/>
    <w:rsid w:val="00051303"/>
    <w:rsid w:val="000514CD"/>
    <w:rsid w:val="000514DE"/>
    <w:rsid w:val="00051662"/>
    <w:rsid w:val="00051713"/>
    <w:rsid w:val="00051850"/>
    <w:rsid w:val="00051855"/>
    <w:rsid w:val="00051944"/>
    <w:rsid w:val="000519B6"/>
    <w:rsid w:val="00051AE3"/>
    <w:rsid w:val="00051B5E"/>
    <w:rsid w:val="00051DB3"/>
    <w:rsid w:val="00051DC8"/>
    <w:rsid w:val="00051FFE"/>
    <w:rsid w:val="00052156"/>
    <w:rsid w:val="000521F8"/>
    <w:rsid w:val="00052235"/>
    <w:rsid w:val="00052454"/>
    <w:rsid w:val="00052506"/>
    <w:rsid w:val="00052770"/>
    <w:rsid w:val="00052ABF"/>
    <w:rsid w:val="00052B3E"/>
    <w:rsid w:val="00052B45"/>
    <w:rsid w:val="00052B8A"/>
    <w:rsid w:val="00052F4F"/>
    <w:rsid w:val="00052F8A"/>
    <w:rsid w:val="00053186"/>
    <w:rsid w:val="000533F6"/>
    <w:rsid w:val="00053505"/>
    <w:rsid w:val="0005377E"/>
    <w:rsid w:val="000537DA"/>
    <w:rsid w:val="0005392F"/>
    <w:rsid w:val="00053D4B"/>
    <w:rsid w:val="00053F69"/>
    <w:rsid w:val="00053FEB"/>
    <w:rsid w:val="000540E7"/>
    <w:rsid w:val="00054200"/>
    <w:rsid w:val="00054205"/>
    <w:rsid w:val="0005427A"/>
    <w:rsid w:val="000545B6"/>
    <w:rsid w:val="00054646"/>
    <w:rsid w:val="000546D5"/>
    <w:rsid w:val="000547F7"/>
    <w:rsid w:val="00054949"/>
    <w:rsid w:val="00054C0F"/>
    <w:rsid w:val="00054C25"/>
    <w:rsid w:val="00054D1D"/>
    <w:rsid w:val="00054E22"/>
    <w:rsid w:val="00054EF5"/>
    <w:rsid w:val="00054F6E"/>
    <w:rsid w:val="00055236"/>
    <w:rsid w:val="00055541"/>
    <w:rsid w:val="000555EB"/>
    <w:rsid w:val="00055637"/>
    <w:rsid w:val="000558B9"/>
    <w:rsid w:val="00055D1E"/>
    <w:rsid w:val="00055D26"/>
    <w:rsid w:val="00055D8C"/>
    <w:rsid w:val="00055F44"/>
    <w:rsid w:val="00055F61"/>
    <w:rsid w:val="00055F71"/>
    <w:rsid w:val="0005621A"/>
    <w:rsid w:val="00056265"/>
    <w:rsid w:val="000563A3"/>
    <w:rsid w:val="0005647E"/>
    <w:rsid w:val="0005660A"/>
    <w:rsid w:val="00056688"/>
    <w:rsid w:val="000569A6"/>
    <w:rsid w:val="00056B4E"/>
    <w:rsid w:val="00056B75"/>
    <w:rsid w:val="00056E09"/>
    <w:rsid w:val="00056EAC"/>
    <w:rsid w:val="00056F1E"/>
    <w:rsid w:val="00057208"/>
    <w:rsid w:val="000572BE"/>
    <w:rsid w:val="00057320"/>
    <w:rsid w:val="0005747C"/>
    <w:rsid w:val="0005756C"/>
    <w:rsid w:val="0005762D"/>
    <w:rsid w:val="00057630"/>
    <w:rsid w:val="000576C9"/>
    <w:rsid w:val="00057798"/>
    <w:rsid w:val="00057905"/>
    <w:rsid w:val="00057A82"/>
    <w:rsid w:val="00057C26"/>
    <w:rsid w:val="00057CF8"/>
    <w:rsid w:val="00060080"/>
    <w:rsid w:val="0006036C"/>
    <w:rsid w:val="000603EC"/>
    <w:rsid w:val="00060540"/>
    <w:rsid w:val="000605D6"/>
    <w:rsid w:val="000605E0"/>
    <w:rsid w:val="00060616"/>
    <w:rsid w:val="0006061F"/>
    <w:rsid w:val="000606C2"/>
    <w:rsid w:val="000607DA"/>
    <w:rsid w:val="000608C7"/>
    <w:rsid w:val="000608CE"/>
    <w:rsid w:val="000608EA"/>
    <w:rsid w:val="000608F0"/>
    <w:rsid w:val="00060B83"/>
    <w:rsid w:val="00060BE8"/>
    <w:rsid w:val="00060C09"/>
    <w:rsid w:val="00060CFB"/>
    <w:rsid w:val="00060D0C"/>
    <w:rsid w:val="00060FE6"/>
    <w:rsid w:val="00061099"/>
    <w:rsid w:val="0006127A"/>
    <w:rsid w:val="0006129D"/>
    <w:rsid w:val="000612CF"/>
    <w:rsid w:val="000613D6"/>
    <w:rsid w:val="0006151C"/>
    <w:rsid w:val="000615F7"/>
    <w:rsid w:val="000617EA"/>
    <w:rsid w:val="00061B16"/>
    <w:rsid w:val="00061B26"/>
    <w:rsid w:val="00061B82"/>
    <w:rsid w:val="00061DCB"/>
    <w:rsid w:val="00061ECB"/>
    <w:rsid w:val="00061EE0"/>
    <w:rsid w:val="0006201B"/>
    <w:rsid w:val="000622E3"/>
    <w:rsid w:val="0006237C"/>
    <w:rsid w:val="00062467"/>
    <w:rsid w:val="000625BC"/>
    <w:rsid w:val="000626AD"/>
    <w:rsid w:val="000629F7"/>
    <w:rsid w:val="00062A16"/>
    <w:rsid w:val="00062B4C"/>
    <w:rsid w:val="00062C90"/>
    <w:rsid w:val="00062E01"/>
    <w:rsid w:val="00062F25"/>
    <w:rsid w:val="00062F33"/>
    <w:rsid w:val="0006303D"/>
    <w:rsid w:val="00063132"/>
    <w:rsid w:val="00063239"/>
    <w:rsid w:val="000632C5"/>
    <w:rsid w:val="00063342"/>
    <w:rsid w:val="0006353E"/>
    <w:rsid w:val="0006354C"/>
    <w:rsid w:val="000635E7"/>
    <w:rsid w:val="0006366E"/>
    <w:rsid w:val="00063978"/>
    <w:rsid w:val="000639ED"/>
    <w:rsid w:val="00063D30"/>
    <w:rsid w:val="00063DC7"/>
    <w:rsid w:val="00063F9F"/>
    <w:rsid w:val="0006408E"/>
    <w:rsid w:val="0006409C"/>
    <w:rsid w:val="0006457D"/>
    <w:rsid w:val="00064621"/>
    <w:rsid w:val="00064670"/>
    <w:rsid w:val="000649EB"/>
    <w:rsid w:val="00064A5C"/>
    <w:rsid w:val="00064ACC"/>
    <w:rsid w:val="00064AD2"/>
    <w:rsid w:val="00064B6C"/>
    <w:rsid w:val="00064B7B"/>
    <w:rsid w:val="00064CC0"/>
    <w:rsid w:val="00064D5C"/>
    <w:rsid w:val="00064FB5"/>
    <w:rsid w:val="0006549A"/>
    <w:rsid w:val="000654C2"/>
    <w:rsid w:val="000654CA"/>
    <w:rsid w:val="00065691"/>
    <w:rsid w:val="000657BB"/>
    <w:rsid w:val="000659F2"/>
    <w:rsid w:val="00065AF7"/>
    <w:rsid w:val="00065EAF"/>
    <w:rsid w:val="00065F4A"/>
    <w:rsid w:val="00066173"/>
    <w:rsid w:val="000662F1"/>
    <w:rsid w:val="00066449"/>
    <w:rsid w:val="00066625"/>
    <w:rsid w:val="00066774"/>
    <w:rsid w:val="0006681C"/>
    <w:rsid w:val="0006689B"/>
    <w:rsid w:val="000668D3"/>
    <w:rsid w:val="000669CD"/>
    <w:rsid w:val="00066EE2"/>
    <w:rsid w:val="00067205"/>
    <w:rsid w:val="00067483"/>
    <w:rsid w:val="00067527"/>
    <w:rsid w:val="00067B0A"/>
    <w:rsid w:val="00067BED"/>
    <w:rsid w:val="00067C6B"/>
    <w:rsid w:val="00067DA8"/>
    <w:rsid w:val="00067DE0"/>
    <w:rsid w:val="00067F74"/>
    <w:rsid w:val="00067FDF"/>
    <w:rsid w:val="0007002B"/>
    <w:rsid w:val="0007005E"/>
    <w:rsid w:val="00070159"/>
    <w:rsid w:val="000701FD"/>
    <w:rsid w:val="000703A1"/>
    <w:rsid w:val="00070576"/>
    <w:rsid w:val="000705B8"/>
    <w:rsid w:val="000706E6"/>
    <w:rsid w:val="000706F2"/>
    <w:rsid w:val="00070746"/>
    <w:rsid w:val="00070776"/>
    <w:rsid w:val="0007081E"/>
    <w:rsid w:val="000709A2"/>
    <w:rsid w:val="000709E7"/>
    <w:rsid w:val="00070D0B"/>
    <w:rsid w:val="00070DC9"/>
    <w:rsid w:val="00070FB4"/>
    <w:rsid w:val="00070FBB"/>
    <w:rsid w:val="00071124"/>
    <w:rsid w:val="000711C1"/>
    <w:rsid w:val="00071278"/>
    <w:rsid w:val="000714C4"/>
    <w:rsid w:val="000715AA"/>
    <w:rsid w:val="0007164F"/>
    <w:rsid w:val="00071658"/>
    <w:rsid w:val="00071824"/>
    <w:rsid w:val="000718CF"/>
    <w:rsid w:val="00072091"/>
    <w:rsid w:val="00072093"/>
    <w:rsid w:val="0007214E"/>
    <w:rsid w:val="00072197"/>
    <w:rsid w:val="000721FD"/>
    <w:rsid w:val="00072604"/>
    <w:rsid w:val="000727C4"/>
    <w:rsid w:val="00072971"/>
    <w:rsid w:val="00072995"/>
    <w:rsid w:val="00072AA3"/>
    <w:rsid w:val="00072BC1"/>
    <w:rsid w:val="00072D09"/>
    <w:rsid w:val="00072DD0"/>
    <w:rsid w:val="00072EBB"/>
    <w:rsid w:val="00072EE5"/>
    <w:rsid w:val="00072F7C"/>
    <w:rsid w:val="0007308F"/>
    <w:rsid w:val="000730FA"/>
    <w:rsid w:val="00073312"/>
    <w:rsid w:val="0007338F"/>
    <w:rsid w:val="000733FC"/>
    <w:rsid w:val="000734E1"/>
    <w:rsid w:val="00073911"/>
    <w:rsid w:val="000739F4"/>
    <w:rsid w:val="00073B89"/>
    <w:rsid w:val="00073BA4"/>
    <w:rsid w:val="00073BE3"/>
    <w:rsid w:val="00073C7D"/>
    <w:rsid w:val="00073D54"/>
    <w:rsid w:val="00073DBD"/>
    <w:rsid w:val="00073E54"/>
    <w:rsid w:val="00073F5F"/>
    <w:rsid w:val="0007403A"/>
    <w:rsid w:val="000740A2"/>
    <w:rsid w:val="00074268"/>
    <w:rsid w:val="00074322"/>
    <w:rsid w:val="0007453A"/>
    <w:rsid w:val="000746AA"/>
    <w:rsid w:val="000746D0"/>
    <w:rsid w:val="00074843"/>
    <w:rsid w:val="000748A8"/>
    <w:rsid w:val="00074937"/>
    <w:rsid w:val="00074A47"/>
    <w:rsid w:val="00074A7C"/>
    <w:rsid w:val="00074B75"/>
    <w:rsid w:val="00074C61"/>
    <w:rsid w:val="00074F36"/>
    <w:rsid w:val="00074FCD"/>
    <w:rsid w:val="00074FFE"/>
    <w:rsid w:val="0007504B"/>
    <w:rsid w:val="00075265"/>
    <w:rsid w:val="00075286"/>
    <w:rsid w:val="00075302"/>
    <w:rsid w:val="0007530B"/>
    <w:rsid w:val="000754C6"/>
    <w:rsid w:val="00075527"/>
    <w:rsid w:val="000755C4"/>
    <w:rsid w:val="0007567E"/>
    <w:rsid w:val="00075A55"/>
    <w:rsid w:val="00075BAC"/>
    <w:rsid w:val="00075BCD"/>
    <w:rsid w:val="00075BD1"/>
    <w:rsid w:val="00075C4D"/>
    <w:rsid w:val="00075CF2"/>
    <w:rsid w:val="00075E75"/>
    <w:rsid w:val="00075E9F"/>
    <w:rsid w:val="00075F9E"/>
    <w:rsid w:val="000760D6"/>
    <w:rsid w:val="0007610F"/>
    <w:rsid w:val="00076150"/>
    <w:rsid w:val="00076168"/>
    <w:rsid w:val="00076192"/>
    <w:rsid w:val="000761D4"/>
    <w:rsid w:val="000762A4"/>
    <w:rsid w:val="0007652B"/>
    <w:rsid w:val="000766B4"/>
    <w:rsid w:val="00076730"/>
    <w:rsid w:val="000767ED"/>
    <w:rsid w:val="00076869"/>
    <w:rsid w:val="00076B87"/>
    <w:rsid w:val="00076BF7"/>
    <w:rsid w:val="00076CA6"/>
    <w:rsid w:val="00077307"/>
    <w:rsid w:val="00077484"/>
    <w:rsid w:val="000776FE"/>
    <w:rsid w:val="00077828"/>
    <w:rsid w:val="0007784E"/>
    <w:rsid w:val="0007798B"/>
    <w:rsid w:val="000779D5"/>
    <w:rsid w:val="00077ADA"/>
    <w:rsid w:val="00077C37"/>
    <w:rsid w:val="00077D52"/>
    <w:rsid w:val="00077ED2"/>
    <w:rsid w:val="00077F51"/>
    <w:rsid w:val="00080162"/>
    <w:rsid w:val="000801E1"/>
    <w:rsid w:val="000802CB"/>
    <w:rsid w:val="000804E1"/>
    <w:rsid w:val="0008071C"/>
    <w:rsid w:val="0008091B"/>
    <w:rsid w:val="00080999"/>
    <w:rsid w:val="00080A04"/>
    <w:rsid w:val="00080AE9"/>
    <w:rsid w:val="00080B9D"/>
    <w:rsid w:val="00080BEF"/>
    <w:rsid w:val="00080BF8"/>
    <w:rsid w:val="00080BFF"/>
    <w:rsid w:val="00080EB5"/>
    <w:rsid w:val="00080EB8"/>
    <w:rsid w:val="00080F1E"/>
    <w:rsid w:val="00080FC3"/>
    <w:rsid w:val="000810B5"/>
    <w:rsid w:val="000811A9"/>
    <w:rsid w:val="000814BC"/>
    <w:rsid w:val="00081519"/>
    <w:rsid w:val="00081552"/>
    <w:rsid w:val="00081555"/>
    <w:rsid w:val="00081573"/>
    <w:rsid w:val="000817D1"/>
    <w:rsid w:val="00081AAE"/>
    <w:rsid w:val="00081BAE"/>
    <w:rsid w:val="00081C77"/>
    <w:rsid w:val="00081ED6"/>
    <w:rsid w:val="00081F78"/>
    <w:rsid w:val="000820B1"/>
    <w:rsid w:val="00082118"/>
    <w:rsid w:val="000821CB"/>
    <w:rsid w:val="00082201"/>
    <w:rsid w:val="000822BF"/>
    <w:rsid w:val="00082310"/>
    <w:rsid w:val="00082511"/>
    <w:rsid w:val="000825B0"/>
    <w:rsid w:val="00082662"/>
    <w:rsid w:val="00082906"/>
    <w:rsid w:val="00082A80"/>
    <w:rsid w:val="00082B1F"/>
    <w:rsid w:val="00082BF9"/>
    <w:rsid w:val="00082C92"/>
    <w:rsid w:val="00082E09"/>
    <w:rsid w:val="00082EFF"/>
    <w:rsid w:val="00082F47"/>
    <w:rsid w:val="0008325B"/>
    <w:rsid w:val="000832CD"/>
    <w:rsid w:val="00083321"/>
    <w:rsid w:val="00083353"/>
    <w:rsid w:val="0008374C"/>
    <w:rsid w:val="000837BE"/>
    <w:rsid w:val="0008393D"/>
    <w:rsid w:val="0008394F"/>
    <w:rsid w:val="00083A26"/>
    <w:rsid w:val="00083BA9"/>
    <w:rsid w:val="00083E3D"/>
    <w:rsid w:val="00083EA8"/>
    <w:rsid w:val="00083F2C"/>
    <w:rsid w:val="00083F48"/>
    <w:rsid w:val="00084133"/>
    <w:rsid w:val="0008413C"/>
    <w:rsid w:val="00084163"/>
    <w:rsid w:val="00084325"/>
    <w:rsid w:val="00084398"/>
    <w:rsid w:val="000844F1"/>
    <w:rsid w:val="000844FC"/>
    <w:rsid w:val="0008458C"/>
    <w:rsid w:val="0008461A"/>
    <w:rsid w:val="0008463B"/>
    <w:rsid w:val="000847F1"/>
    <w:rsid w:val="00084C51"/>
    <w:rsid w:val="00084E21"/>
    <w:rsid w:val="00084F4A"/>
    <w:rsid w:val="00084FC0"/>
    <w:rsid w:val="000850D9"/>
    <w:rsid w:val="000853C9"/>
    <w:rsid w:val="000856FC"/>
    <w:rsid w:val="00085733"/>
    <w:rsid w:val="000857C3"/>
    <w:rsid w:val="0008598E"/>
    <w:rsid w:val="000859BF"/>
    <w:rsid w:val="00085B10"/>
    <w:rsid w:val="00085B69"/>
    <w:rsid w:val="00085D6C"/>
    <w:rsid w:val="00085D6F"/>
    <w:rsid w:val="00085E84"/>
    <w:rsid w:val="0008625C"/>
    <w:rsid w:val="000865A2"/>
    <w:rsid w:val="00086671"/>
    <w:rsid w:val="00086710"/>
    <w:rsid w:val="000868BC"/>
    <w:rsid w:val="00086CF4"/>
    <w:rsid w:val="00086D4E"/>
    <w:rsid w:val="00086D7D"/>
    <w:rsid w:val="00086F9D"/>
    <w:rsid w:val="0008707B"/>
    <w:rsid w:val="000871ED"/>
    <w:rsid w:val="00087583"/>
    <w:rsid w:val="000875BC"/>
    <w:rsid w:val="00087714"/>
    <w:rsid w:val="000877CB"/>
    <w:rsid w:val="00087D1A"/>
    <w:rsid w:val="00087E80"/>
    <w:rsid w:val="00087ED3"/>
    <w:rsid w:val="00087EFD"/>
    <w:rsid w:val="00087FEC"/>
    <w:rsid w:val="00090166"/>
    <w:rsid w:val="000901ED"/>
    <w:rsid w:val="00090378"/>
    <w:rsid w:val="00090782"/>
    <w:rsid w:val="00090825"/>
    <w:rsid w:val="00090861"/>
    <w:rsid w:val="00090AC8"/>
    <w:rsid w:val="00090BE0"/>
    <w:rsid w:val="00090D0C"/>
    <w:rsid w:val="00090DEC"/>
    <w:rsid w:val="00090F52"/>
    <w:rsid w:val="00090F73"/>
    <w:rsid w:val="00090FEA"/>
    <w:rsid w:val="000910D4"/>
    <w:rsid w:val="00091349"/>
    <w:rsid w:val="00091504"/>
    <w:rsid w:val="0009168E"/>
    <w:rsid w:val="000916A8"/>
    <w:rsid w:val="00091735"/>
    <w:rsid w:val="00091843"/>
    <w:rsid w:val="0009188D"/>
    <w:rsid w:val="0009188E"/>
    <w:rsid w:val="000918DC"/>
    <w:rsid w:val="000918E7"/>
    <w:rsid w:val="00091B45"/>
    <w:rsid w:val="00091B48"/>
    <w:rsid w:val="00091BBC"/>
    <w:rsid w:val="00091D04"/>
    <w:rsid w:val="00091D61"/>
    <w:rsid w:val="00091EA9"/>
    <w:rsid w:val="0009217D"/>
    <w:rsid w:val="000923AF"/>
    <w:rsid w:val="000923CC"/>
    <w:rsid w:val="0009249C"/>
    <w:rsid w:val="00092684"/>
    <w:rsid w:val="00092792"/>
    <w:rsid w:val="0009285B"/>
    <w:rsid w:val="00092925"/>
    <w:rsid w:val="000929C7"/>
    <w:rsid w:val="00092AE1"/>
    <w:rsid w:val="00092B9B"/>
    <w:rsid w:val="00092D09"/>
    <w:rsid w:val="00092D2D"/>
    <w:rsid w:val="00092D61"/>
    <w:rsid w:val="00092F45"/>
    <w:rsid w:val="00093042"/>
    <w:rsid w:val="00093060"/>
    <w:rsid w:val="00093196"/>
    <w:rsid w:val="0009348F"/>
    <w:rsid w:val="000934FD"/>
    <w:rsid w:val="000935DC"/>
    <w:rsid w:val="00093993"/>
    <w:rsid w:val="00093A25"/>
    <w:rsid w:val="00093C80"/>
    <w:rsid w:val="00093EC9"/>
    <w:rsid w:val="000941D3"/>
    <w:rsid w:val="0009434B"/>
    <w:rsid w:val="000943F8"/>
    <w:rsid w:val="00094486"/>
    <w:rsid w:val="000944DB"/>
    <w:rsid w:val="0009461F"/>
    <w:rsid w:val="0009465B"/>
    <w:rsid w:val="0009473E"/>
    <w:rsid w:val="00094871"/>
    <w:rsid w:val="0009498F"/>
    <w:rsid w:val="000949D8"/>
    <w:rsid w:val="000949EC"/>
    <w:rsid w:val="00094A44"/>
    <w:rsid w:val="00094A72"/>
    <w:rsid w:val="00094D1F"/>
    <w:rsid w:val="00095031"/>
    <w:rsid w:val="000956DA"/>
    <w:rsid w:val="0009576A"/>
    <w:rsid w:val="0009591D"/>
    <w:rsid w:val="00095D66"/>
    <w:rsid w:val="00095EE9"/>
    <w:rsid w:val="0009619A"/>
    <w:rsid w:val="000961EF"/>
    <w:rsid w:val="00096225"/>
    <w:rsid w:val="00096238"/>
    <w:rsid w:val="00096623"/>
    <w:rsid w:val="00096691"/>
    <w:rsid w:val="000969DA"/>
    <w:rsid w:val="00096A17"/>
    <w:rsid w:val="00096B16"/>
    <w:rsid w:val="00096D97"/>
    <w:rsid w:val="0009702F"/>
    <w:rsid w:val="000970B0"/>
    <w:rsid w:val="000970D8"/>
    <w:rsid w:val="00097295"/>
    <w:rsid w:val="00097354"/>
    <w:rsid w:val="000973C8"/>
    <w:rsid w:val="000975B4"/>
    <w:rsid w:val="00097684"/>
    <w:rsid w:val="00097D92"/>
    <w:rsid w:val="00097DA0"/>
    <w:rsid w:val="00097DB8"/>
    <w:rsid w:val="00097DF3"/>
    <w:rsid w:val="00097E2B"/>
    <w:rsid w:val="00097EA2"/>
    <w:rsid w:val="00097ECA"/>
    <w:rsid w:val="000A03D1"/>
    <w:rsid w:val="000A0484"/>
    <w:rsid w:val="000A05E2"/>
    <w:rsid w:val="000A0774"/>
    <w:rsid w:val="000A083B"/>
    <w:rsid w:val="000A08AC"/>
    <w:rsid w:val="000A098D"/>
    <w:rsid w:val="000A0A3A"/>
    <w:rsid w:val="000A0BA7"/>
    <w:rsid w:val="000A0BE8"/>
    <w:rsid w:val="000A0CC8"/>
    <w:rsid w:val="000A0E3E"/>
    <w:rsid w:val="000A109E"/>
    <w:rsid w:val="000A12BE"/>
    <w:rsid w:val="000A13BC"/>
    <w:rsid w:val="000A1508"/>
    <w:rsid w:val="000A1563"/>
    <w:rsid w:val="000A158B"/>
    <w:rsid w:val="000A161F"/>
    <w:rsid w:val="000A162E"/>
    <w:rsid w:val="000A18F2"/>
    <w:rsid w:val="000A1BF7"/>
    <w:rsid w:val="000A1C06"/>
    <w:rsid w:val="000A1C3A"/>
    <w:rsid w:val="000A1C52"/>
    <w:rsid w:val="000A1EA8"/>
    <w:rsid w:val="000A1F22"/>
    <w:rsid w:val="000A201E"/>
    <w:rsid w:val="000A254A"/>
    <w:rsid w:val="000A26B8"/>
    <w:rsid w:val="000A26E4"/>
    <w:rsid w:val="000A292E"/>
    <w:rsid w:val="000A297A"/>
    <w:rsid w:val="000A2CFE"/>
    <w:rsid w:val="000A2EB5"/>
    <w:rsid w:val="000A2F90"/>
    <w:rsid w:val="000A32DE"/>
    <w:rsid w:val="000A332F"/>
    <w:rsid w:val="000A333E"/>
    <w:rsid w:val="000A3379"/>
    <w:rsid w:val="000A34A6"/>
    <w:rsid w:val="000A3533"/>
    <w:rsid w:val="000A3575"/>
    <w:rsid w:val="000A35E1"/>
    <w:rsid w:val="000A360F"/>
    <w:rsid w:val="000A36F7"/>
    <w:rsid w:val="000A37A5"/>
    <w:rsid w:val="000A3937"/>
    <w:rsid w:val="000A3A5F"/>
    <w:rsid w:val="000A3DCF"/>
    <w:rsid w:val="000A3FAD"/>
    <w:rsid w:val="000A3FBC"/>
    <w:rsid w:val="000A4080"/>
    <w:rsid w:val="000A419F"/>
    <w:rsid w:val="000A4480"/>
    <w:rsid w:val="000A448A"/>
    <w:rsid w:val="000A44E4"/>
    <w:rsid w:val="000A4708"/>
    <w:rsid w:val="000A4C76"/>
    <w:rsid w:val="000A4D3E"/>
    <w:rsid w:val="000A4E1B"/>
    <w:rsid w:val="000A4E7E"/>
    <w:rsid w:val="000A4EBB"/>
    <w:rsid w:val="000A4EDA"/>
    <w:rsid w:val="000A4EDD"/>
    <w:rsid w:val="000A50F9"/>
    <w:rsid w:val="000A518D"/>
    <w:rsid w:val="000A5212"/>
    <w:rsid w:val="000A54CB"/>
    <w:rsid w:val="000A56E8"/>
    <w:rsid w:val="000A5723"/>
    <w:rsid w:val="000A57AF"/>
    <w:rsid w:val="000A5837"/>
    <w:rsid w:val="000A5899"/>
    <w:rsid w:val="000A58EA"/>
    <w:rsid w:val="000A5A3D"/>
    <w:rsid w:val="000A5A5E"/>
    <w:rsid w:val="000A5B6B"/>
    <w:rsid w:val="000A5D58"/>
    <w:rsid w:val="000A5D98"/>
    <w:rsid w:val="000A6111"/>
    <w:rsid w:val="000A6123"/>
    <w:rsid w:val="000A61FB"/>
    <w:rsid w:val="000A62D7"/>
    <w:rsid w:val="000A6375"/>
    <w:rsid w:val="000A643F"/>
    <w:rsid w:val="000A64A7"/>
    <w:rsid w:val="000A653B"/>
    <w:rsid w:val="000A6556"/>
    <w:rsid w:val="000A6635"/>
    <w:rsid w:val="000A670A"/>
    <w:rsid w:val="000A6767"/>
    <w:rsid w:val="000A67DF"/>
    <w:rsid w:val="000A6877"/>
    <w:rsid w:val="000A68E9"/>
    <w:rsid w:val="000A693B"/>
    <w:rsid w:val="000A69D1"/>
    <w:rsid w:val="000A6A41"/>
    <w:rsid w:val="000A6AB8"/>
    <w:rsid w:val="000A6AE9"/>
    <w:rsid w:val="000A6B10"/>
    <w:rsid w:val="000A6B94"/>
    <w:rsid w:val="000A6BC5"/>
    <w:rsid w:val="000A6C29"/>
    <w:rsid w:val="000A6D10"/>
    <w:rsid w:val="000A7224"/>
    <w:rsid w:val="000A7226"/>
    <w:rsid w:val="000A7302"/>
    <w:rsid w:val="000A733E"/>
    <w:rsid w:val="000A73BE"/>
    <w:rsid w:val="000A744C"/>
    <w:rsid w:val="000A7464"/>
    <w:rsid w:val="000A750F"/>
    <w:rsid w:val="000A75E5"/>
    <w:rsid w:val="000A767C"/>
    <w:rsid w:val="000A78D5"/>
    <w:rsid w:val="000A79C3"/>
    <w:rsid w:val="000A7A4C"/>
    <w:rsid w:val="000A7A54"/>
    <w:rsid w:val="000A7A99"/>
    <w:rsid w:val="000A7AC4"/>
    <w:rsid w:val="000A7B07"/>
    <w:rsid w:val="000A7B7B"/>
    <w:rsid w:val="000A7C3E"/>
    <w:rsid w:val="000A7C50"/>
    <w:rsid w:val="000A7C80"/>
    <w:rsid w:val="000B025C"/>
    <w:rsid w:val="000B027E"/>
    <w:rsid w:val="000B07A1"/>
    <w:rsid w:val="000B095E"/>
    <w:rsid w:val="000B0C75"/>
    <w:rsid w:val="000B0CF4"/>
    <w:rsid w:val="000B0E45"/>
    <w:rsid w:val="000B0E76"/>
    <w:rsid w:val="000B0F9E"/>
    <w:rsid w:val="000B1119"/>
    <w:rsid w:val="000B117C"/>
    <w:rsid w:val="000B11C5"/>
    <w:rsid w:val="000B120B"/>
    <w:rsid w:val="000B1253"/>
    <w:rsid w:val="000B14E8"/>
    <w:rsid w:val="000B15DB"/>
    <w:rsid w:val="000B168E"/>
    <w:rsid w:val="000B16B6"/>
    <w:rsid w:val="000B1729"/>
    <w:rsid w:val="000B1757"/>
    <w:rsid w:val="000B1765"/>
    <w:rsid w:val="000B18AC"/>
    <w:rsid w:val="000B18FD"/>
    <w:rsid w:val="000B195A"/>
    <w:rsid w:val="000B1BB0"/>
    <w:rsid w:val="000B1BD1"/>
    <w:rsid w:val="000B1C2D"/>
    <w:rsid w:val="000B1EC9"/>
    <w:rsid w:val="000B1EDA"/>
    <w:rsid w:val="000B1FB4"/>
    <w:rsid w:val="000B202A"/>
    <w:rsid w:val="000B206A"/>
    <w:rsid w:val="000B208B"/>
    <w:rsid w:val="000B210B"/>
    <w:rsid w:val="000B2201"/>
    <w:rsid w:val="000B22CC"/>
    <w:rsid w:val="000B23A9"/>
    <w:rsid w:val="000B2596"/>
    <w:rsid w:val="000B25FC"/>
    <w:rsid w:val="000B26BB"/>
    <w:rsid w:val="000B27AD"/>
    <w:rsid w:val="000B2BB0"/>
    <w:rsid w:val="000B2BBC"/>
    <w:rsid w:val="000B2F22"/>
    <w:rsid w:val="000B3164"/>
    <w:rsid w:val="000B3287"/>
    <w:rsid w:val="000B32FC"/>
    <w:rsid w:val="000B3383"/>
    <w:rsid w:val="000B341D"/>
    <w:rsid w:val="000B3594"/>
    <w:rsid w:val="000B36B3"/>
    <w:rsid w:val="000B36E2"/>
    <w:rsid w:val="000B36F5"/>
    <w:rsid w:val="000B3784"/>
    <w:rsid w:val="000B38C1"/>
    <w:rsid w:val="000B3AD6"/>
    <w:rsid w:val="000B3B21"/>
    <w:rsid w:val="000B3C34"/>
    <w:rsid w:val="000B3EB9"/>
    <w:rsid w:val="000B4154"/>
    <w:rsid w:val="000B4179"/>
    <w:rsid w:val="000B41EE"/>
    <w:rsid w:val="000B426C"/>
    <w:rsid w:val="000B43CA"/>
    <w:rsid w:val="000B4820"/>
    <w:rsid w:val="000B482C"/>
    <w:rsid w:val="000B492C"/>
    <w:rsid w:val="000B4B3B"/>
    <w:rsid w:val="000B4FAC"/>
    <w:rsid w:val="000B5064"/>
    <w:rsid w:val="000B50B1"/>
    <w:rsid w:val="000B5384"/>
    <w:rsid w:val="000B54B5"/>
    <w:rsid w:val="000B54BD"/>
    <w:rsid w:val="000B54F6"/>
    <w:rsid w:val="000B5618"/>
    <w:rsid w:val="000B56F5"/>
    <w:rsid w:val="000B5933"/>
    <w:rsid w:val="000B5962"/>
    <w:rsid w:val="000B5995"/>
    <w:rsid w:val="000B5C81"/>
    <w:rsid w:val="000B5D1E"/>
    <w:rsid w:val="000B5D2D"/>
    <w:rsid w:val="000B6025"/>
    <w:rsid w:val="000B6374"/>
    <w:rsid w:val="000B65F3"/>
    <w:rsid w:val="000B66E9"/>
    <w:rsid w:val="000B6751"/>
    <w:rsid w:val="000B6782"/>
    <w:rsid w:val="000B67A3"/>
    <w:rsid w:val="000B67E1"/>
    <w:rsid w:val="000B67E8"/>
    <w:rsid w:val="000B69DB"/>
    <w:rsid w:val="000B6A8F"/>
    <w:rsid w:val="000B6AC7"/>
    <w:rsid w:val="000B6BB6"/>
    <w:rsid w:val="000B6BBE"/>
    <w:rsid w:val="000B6C7E"/>
    <w:rsid w:val="000B6D58"/>
    <w:rsid w:val="000B6D77"/>
    <w:rsid w:val="000B6F75"/>
    <w:rsid w:val="000B6FA9"/>
    <w:rsid w:val="000B712F"/>
    <w:rsid w:val="000B71C1"/>
    <w:rsid w:val="000B749B"/>
    <w:rsid w:val="000B74B9"/>
    <w:rsid w:val="000B77EC"/>
    <w:rsid w:val="000B7809"/>
    <w:rsid w:val="000B7925"/>
    <w:rsid w:val="000B79A3"/>
    <w:rsid w:val="000B7B46"/>
    <w:rsid w:val="000B7E29"/>
    <w:rsid w:val="000B7F4B"/>
    <w:rsid w:val="000C0199"/>
    <w:rsid w:val="000C01A2"/>
    <w:rsid w:val="000C04C8"/>
    <w:rsid w:val="000C0508"/>
    <w:rsid w:val="000C075B"/>
    <w:rsid w:val="000C0802"/>
    <w:rsid w:val="000C0807"/>
    <w:rsid w:val="000C0811"/>
    <w:rsid w:val="000C09AB"/>
    <w:rsid w:val="000C09FD"/>
    <w:rsid w:val="000C0AE9"/>
    <w:rsid w:val="000C0AFF"/>
    <w:rsid w:val="000C0BDC"/>
    <w:rsid w:val="000C0BF9"/>
    <w:rsid w:val="000C0D5F"/>
    <w:rsid w:val="000C0F81"/>
    <w:rsid w:val="000C0F97"/>
    <w:rsid w:val="000C115B"/>
    <w:rsid w:val="000C11AC"/>
    <w:rsid w:val="000C126C"/>
    <w:rsid w:val="000C1595"/>
    <w:rsid w:val="000C181B"/>
    <w:rsid w:val="000C1880"/>
    <w:rsid w:val="000C192C"/>
    <w:rsid w:val="000C19B0"/>
    <w:rsid w:val="000C1AF8"/>
    <w:rsid w:val="000C1BBD"/>
    <w:rsid w:val="000C1BC9"/>
    <w:rsid w:val="000C1CC4"/>
    <w:rsid w:val="000C1CC8"/>
    <w:rsid w:val="000C1F57"/>
    <w:rsid w:val="000C1F96"/>
    <w:rsid w:val="000C208A"/>
    <w:rsid w:val="000C218E"/>
    <w:rsid w:val="000C21B7"/>
    <w:rsid w:val="000C21FE"/>
    <w:rsid w:val="000C2537"/>
    <w:rsid w:val="000C25D2"/>
    <w:rsid w:val="000C26A3"/>
    <w:rsid w:val="000C27CB"/>
    <w:rsid w:val="000C2A1C"/>
    <w:rsid w:val="000C2B9F"/>
    <w:rsid w:val="000C2BB4"/>
    <w:rsid w:val="000C2BE4"/>
    <w:rsid w:val="000C2BFD"/>
    <w:rsid w:val="000C2C02"/>
    <w:rsid w:val="000C2C74"/>
    <w:rsid w:val="000C2C9F"/>
    <w:rsid w:val="000C2DC6"/>
    <w:rsid w:val="000C2DED"/>
    <w:rsid w:val="000C2FD6"/>
    <w:rsid w:val="000C326C"/>
    <w:rsid w:val="000C3345"/>
    <w:rsid w:val="000C370E"/>
    <w:rsid w:val="000C373D"/>
    <w:rsid w:val="000C37BC"/>
    <w:rsid w:val="000C3810"/>
    <w:rsid w:val="000C385F"/>
    <w:rsid w:val="000C3A22"/>
    <w:rsid w:val="000C3C16"/>
    <w:rsid w:val="000C3C6B"/>
    <w:rsid w:val="000C3DB1"/>
    <w:rsid w:val="000C3DCB"/>
    <w:rsid w:val="000C3E29"/>
    <w:rsid w:val="000C3EC6"/>
    <w:rsid w:val="000C3F30"/>
    <w:rsid w:val="000C3FF2"/>
    <w:rsid w:val="000C4037"/>
    <w:rsid w:val="000C40F2"/>
    <w:rsid w:val="000C4188"/>
    <w:rsid w:val="000C42B7"/>
    <w:rsid w:val="000C435F"/>
    <w:rsid w:val="000C4441"/>
    <w:rsid w:val="000C453E"/>
    <w:rsid w:val="000C4609"/>
    <w:rsid w:val="000C462C"/>
    <w:rsid w:val="000C4A1F"/>
    <w:rsid w:val="000C4A80"/>
    <w:rsid w:val="000C4E5D"/>
    <w:rsid w:val="000C4F75"/>
    <w:rsid w:val="000C4F8F"/>
    <w:rsid w:val="000C4FBC"/>
    <w:rsid w:val="000C5013"/>
    <w:rsid w:val="000C50AE"/>
    <w:rsid w:val="000C51A6"/>
    <w:rsid w:val="000C51E3"/>
    <w:rsid w:val="000C5431"/>
    <w:rsid w:val="000C5443"/>
    <w:rsid w:val="000C5482"/>
    <w:rsid w:val="000C5531"/>
    <w:rsid w:val="000C5661"/>
    <w:rsid w:val="000C56D4"/>
    <w:rsid w:val="000C57E4"/>
    <w:rsid w:val="000C5A97"/>
    <w:rsid w:val="000C5DE3"/>
    <w:rsid w:val="000C5EE9"/>
    <w:rsid w:val="000C624E"/>
    <w:rsid w:val="000C626B"/>
    <w:rsid w:val="000C655A"/>
    <w:rsid w:val="000C66AD"/>
    <w:rsid w:val="000C6937"/>
    <w:rsid w:val="000C6984"/>
    <w:rsid w:val="000C6A0C"/>
    <w:rsid w:val="000C6C0C"/>
    <w:rsid w:val="000C6F2F"/>
    <w:rsid w:val="000C6F77"/>
    <w:rsid w:val="000C6FD1"/>
    <w:rsid w:val="000C7442"/>
    <w:rsid w:val="000C7483"/>
    <w:rsid w:val="000C7625"/>
    <w:rsid w:val="000C77A0"/>
    <w:rsid w:val="000C78F6"/>
    <w:rsid w:val="000C79D3"/>
    <w:rsid w:val="000C7A6A"/>
    <w:rsid w:val="000C7A8F"/>
    <w:rsid w:val="000C7C38"/>
    <w:rsid w:val="000C7C58"/>
    <w:rsid w:val="000C7E8A"/>
    <w:rsid w:val="000C7ED7"/>
    <w:rsid w:val="000D0118"/>
    <w:rsid w:val="000D011A"/>
    <w:rsid w:val="000D01C5"/>
    <w:rsid w:val="000D02EA"/>
    <w:rsid w:val="000D0467"/>
    <w:rsid w:val="000D0504"/>
    <w:rsid w:val="000D0582"/>
    <w:rsid w:val="000D071C"/>
    <w:rsid w:val="000D08E0"/>
    <w:rsid w:val="000D090E"/>
    <w:rsid w:val="000D09FF"/>
    <w:rsid w:val="000D0A8F"/>
    <w:rsid w:val="000D0B52"/>
    <w:rsid w:val="000D0B90"/>
    <w:rsid w:val="000D0C16"/>
    <w:rsid w:val="000D0C35"/>
    <w:rsid w:val="000D0D64"/>
    <w:rsid w:val="000D13E4"/>
    <w:rsid w:val="000D15FE"/>
    <w:rsid w:val="000D17F9"/>
    <w:rsid w:val="000D186F"/>
    <w:rsid w:val="000D1960"/>
    <w:rsid w:val="000D1A62"/>
    <w:rsid w:val="000D1C59"/>
    <w:rsid w:val="000D1DA8"/>
    <w:rsid w:val="000D1FB9"/>
    <w:rsid w:val="000D2003"/>
    <w:rsid w:val="000D2062"/>
    <w:rsid w:val="000D2064"/>
    <w:rsid w:val="000D214D"/>
    <w:rsid w:val="000D2168"/>
    <w:rsid w:val="000D22AB"/>
    <w:rsid w:val="000D22E8"/>
    <w:rsid w:val="000D2697"/>
    <w:rsid w:val="000D2737"/>
    <w:rsid w:val="000D27D0"/>
    <w:rsid w:val="000D27D6"/>
    <w:rsid w:val="000D2B03"/>
    <w:rsid w:val="000D2BD5"/>
    <w:rsid w:val="000D2BFB"/>
    <w:rsid w:val="000D2C4C"/>
    <w:rsid w:val="000D2F5B"/>
    <w:rsid w:val="000D3018"/>
    <w:rsid w:val="000D3084"/>
    <w:rsid w:val="000D361E"/>
    <w:rsid w:val="000D365B"/>
    <w:rsid w:val="000D3778"/>
    <w:rsid w:val="000D38A3"/>
    <w:rsid w:val="000D39A3"/>
    <w:rsid w:val="000D3D02"/>
    <w:rsid w:val="000D3E89"/>
    <w:rsid w:val="000D3F83"/>
    <w:rsid w:val="000D406A"/>
    <w:rsid w:val="000D40A0"/>
    <w:rsid w:val="000D40D6"/>
    <w:rsid w:val="000D40EA"/>
    <w:rsid w:val="000D40F0"/>
    <w:rsid w:val="000D4100"/>
    <w:rsid w:val="000D412B"/>
    <w:rsid w:val="000D426A"/>
    <w:rsid w:val="000D42EA"/>
    <w:rsid w:val="000D4749"/>
    <w:rsid w:val="000D4852"/>
    <w:rsid w:val="000D48F9"/>
    <w:rsid w:val="000D49BE"/>
    <w:rsid w:val="000D4CE5"/>
    <w:rsid w:val="000D4D82"/>
    <w:rsid w:val="000D539A"/>
    <w:rsid w:val="000D53F7"/>
    <w:rsid w:val="000D5467"/>
    <w:rsid w:val="000D54FD"/>
    <w:rsid w:val="000D55DC"/>
    <w:rsid w:val="000D5749"/>
    <w:rsid w:val="000D5757"/>
    <w:rsid w:val="000D57DB"/>
    <w:rsid w:val="000D5848"/>
    <w:rsid w:val="000D58A1"/>
    <w:rsid w:val="000D5AA7"/>
    <w:rsid w:val="000D5EB6"/>
    <w:rsid w:val="000D5FE5"/>
    <w:rsid w:val="000D6039"/>
    <w:rsid w:val="000D611F"/>
    <w:rsid w:val="000D61A6"/>
    <w:rsid w:val="000D6404"/>
    <w:rsid w:val="000D6493"/>
    <w:rsid w:val="000D64BC"/>
    <w:rsid w:val="000D6592"/>
    <w:rsid w:val="000D65B4"/>
    <w:rsid w:val="000D65F8"/>
    <w:rsid w:val="000D66CF"/>
    <w:rsid w:val="000D6748"/>
    <w:rsid w:val="000D6850"/>
    <w:rsid w:val="000D6A33"/>
    <w:rsid w:val="000D6B1E"/>
    <w:rsid w:val="000D6BE9"/>
    <w:rsid w:val="000D6CEB"/>
    <w:rsid w:val="000D6E4E"/>
    <w:rsid w:val="000D6F23"/>
    <w:rsid w:val="000D6F74"/>
    <w:rsid w:val="000D705D"/>
    <w:rsid w:val="000D708E"/>
    <w:rsid w:val="000D7111"/>
    <w:rsid w:val="000D7269"/>
    <w:rsid w:val="000D731D"/>
    <w:rsid w:val="000D741F"/>
    <w:rsid w:val="000D7583"/>
    <w:rsid w:val="000D77EE"/>
    <w:rsid w:val="000D7830"/>
    <w:rsid w:val="000D789B"/>
    <w:rsid w:val="000D7BE2"/>
    <w:rsid w:val="000D7BF4"/>
    <w:rsid w:val="000D7EAE"/>
    <w:rsid w:val="000E007B"/>
    <w:rsid w:val="000E00A5"/>
    <w:rsid w:val="000E06DF"/>
    <w:rsid w:val="000E0A22"/>
    <w:rsid w:val="000E0D3E"/>
    <w:rsid w:val="000E0DA4"/>
    <w:rsid w:val="000E0E96"/>
    <w:rsid w:val="000E0EA6"/>
    <w:rsid w:val="000E0F2D"/>
    <w:rsid w:val="000E0F56"/>
    <w:rsid w:val="000E1009"/>
    <w:rsid w:val="000E1046"/>
    <w:rsid w:val="000E1067"/>
    <w:rsid w:val="000E1277"/>
    <w:rsid w:val="000E1375"/>
    <w:rsid w:val="000E1486"/>
    <w:rsid w:val="000E1592"/>
    <w:rsid w:val="000E16D3"/>
    <w:rsid w:val="000E1C27"/>
    <w:rsid w:val="000E1E07"/>
    <w:rsid w:val="000E1FBF"/>
    <w:rsid w:val="000E2162"/>
    <w:rsid w:val="000E21D4"/>
    <w:rsid w:val="000E21E3"/>
    <w:rsid w:val="000E23A1"/>
    <w:rsid w:val="000E2756"/>
    <w:rsid w:val="000E27E1"/>
    <w:rsid w:val="000E280E"/>
    <w:rsid w:val="000E2824"/>
    <w:rsid w:val="000E28A2"/>
    <w:rsid w:val="000E298C"/>
    <w:rsid w:val="000E2C55"/>
    <w:rsid w:val="000E2C86"/>
    <w:rsid w:val="000E31A9"/>
    <w:rsid w:val="000E32BF"/>
    <w:rsid w:val="000E3393"/>
    <w:rsid w:val="000E33D5"/>
    <w:rsid w:val="000E340C"/>
    <w:rsid w:val="000E352C"/>
    <w:rsid w:val="000E361D"/>
    <w:rsid w:val="000E36B4"/>
    <w:rsid w:val="000E3A53"/>
    <w:rsid w:val="000E3A66"/>
    <w:rsid w:val="000E3D32"/>
    <w:rsid w:val="000E3E9F"/>
    <w:rsid w:val="000E4184"/>
    <w:rsid w:val="000E41B0"/>
    <w:rsid w:val="000E4347"/>
    <w:rsid w:val="000E4366"/>
    <w:rsid w:val="000E4628"/>
    <w:rsid w:val="000E465A"/>
    <w:rsid w:val="000E4894"/>
    <w:rsid w:val="000E4985"/>
    <w:rsid w:val="000E4ACF"/>
    <w:rsid w:val="000E4B12"/>
    <w:rsid w:val="000E4BCB"/>
    <w:rsid w:val="000E4D4F"/>
    <w:rsid w:val="000E4D8E"/>
    <w:rsid w:val="000E4E8C"/>
    <w:rsid w:val="000E4F54"/>
    <w:rsid w:val="000E5053"/>
    <w:rsid w:val="000E539E"/>
    <w:rsid w:val="000E5566"/>
    <w:rsid w:val="000E567B"/>
    <w:rsid w:val="000E577A"/>
    <w:rsid w:val="000E57D1"/>
    <w:rsid w:val="000E5A20"/>
    <w:rsid w:val="000E5A61"/>
    <w:rsid w:val="000E5B05"/>
    <w:rsid w:val="000E5BA7"/>
    <w:rsid w:val="000E5C67"/>
    <w:rsid w:val="000E5F14"/>
    <w:rsid w:val="000E5F4A"/>
    <w:rsid w:val="000E60D1"/>
    <w:rsid w:val="000E60F5"/>
    <w:rsid w:val="000E611D"/>
    <w:rsid w:val="000E6385"/>
    <w:rsid w:val="000E6476"/>
    <w:rsid w:val="000E64AE"/>
    <w:rsid w:val="000E664F"/>
    <w:rsid w:val="000E6882"/>
    <w:rsid w:val="000E6955"/>
    <w:rsid w:val="000E6A62"/>
    <w:rsid w:val="000E6B23"/>
    <w:rsid w:val="000E6B49"/>
    <w:rsid w:val="000E6C49"/>
    <w:rsid w:val="000E6FBD"/>
    <w:rsid w:val="000E7286"/>
    <w:rsid w:val="000E72BB"/>
    <w:rsid w:val="000E732F"/>
    <w:rsid w:val="000E73B6"/>
    <w:rsid w:val="000E740D"/>
    <w:rsid w:val="000E742E"/>
    <w:rsid w:val="000E753F"/>
    <w:rsid w:val="000E7839"/>
    <w:rsid w:val="000E7868"/>
    <w:rsid w:val="000E7ACB"/>
    <w:rsid w:val="000E7ACC"/>
    <w:rsid w:val="000E7CB1"/>
    <w:rsid w:val="000E7CC8"/>
    <w:rsid w:val="000E7E1F"/>
    <w:rsid w:val="000E7E5D"/>
    <w:rsid w:val="000E7F5D"/>
    <w:rsid w:val="000F013B"/>
    <w:rsid w:val="000F02B8"/>
    <w:rsid w:val="000F033A"/>
    <w:rsid w:val="000F03EB"/>
    <w:rsid w:val="000F04CF"/>
    <w:rsid w:val="000F0657"/>
    <w:rsid w:val="000F06CF"/>
    <w:rsid w:val="000F0751"/>
    <w:rsid w:val="000F076A"/>
    <w:rsid w:val="000F082B"/>
    <w:rsid w:val="000F0A9F"/>
    <w:rsid w:val="000F0B8E"/>
    <w:rsid w:val="000F0C95"/>
    <w:rsid w:val="000F0FA6"/>
    <w:rsid w:val="000F1179"/>
    <w:rsid w:val="000F11C4"/>
    <w:rsid w:val="000F11E3"/>
    <w:rsid w:val="000F11F1"/>
    <w:rsid w:val="000F1422"/>
    <w:rsid w:val="000F1470"/>
    <w:rsid w:val="000F178D"/>
    <w:rsid w:val="000F1ABC"/>
    <w:rsid w:val="000F1C81"/>
    <w:rsid w:val="000F1EAC"/>
    <w:rsid w:val="000F1F77"/>
    <w:rsid w:val="000F202F"/>
    <w:rsid w:val="000F219B"/>
    <w:rsid w:val="000F22EF"/>
    <w:rsid w:val="000F2594"/>
    <w:rsid w:val="000F25D4"/>
    <w:rsid w:val="000F26E1"/>
    <w:rsid w:val="000F29AA"/>
    <w:rsid w:val="000F2BE8"/>
    <w:rsid w:val="000F2C26"/>
    <w:rsid w:val="000F2CE6"/>
    <w:rsid w:val="000F2DEE"/>
    <w:rsid w:val="000F30B0"/>
    <w:rsid w:val="000F31C0"/>
    <w:rsid w:val="000F3255"/>
    <w:rsid w:val="000F32E0"/>
    <w:rsid w:val="000F33EA"/>
    <w:rsid w:val="000F3442"/>
    <w:rsid w:val="000F34B7"/>
    <w:rsid w:val="000F3515"/>
    <w:rsid w:val="000F3622"/>
    <w:rsid w:val="000F3643"/>
    <w:rsid w:val="000F375D"/>
    <w:rsid w:val="000F3771"/>
    <w:rsid w:val="000F38BE"/>
    <w:rsid w:val="000F3927"/>
    <w:rsid w:val="000F399E"/>
    <w:rsid w:val="000F39AF"/>
    <w:rsid w:val="000F3AB4"/>
    <w:rsid w:val="000F3B82"/>
    <w:rsid w:val="000F3BB1"/>
    <w:rsid w:val="000F3CC9"/>
    <w:rsid w:val="000F3D5E"/>
    <w:rsid w:val="000F3E46"/>
    <w:rsid w:val="000F3FC4"/>
    <w:rsid w:val="000F40A3"/>
    <w:rsid w:val="000F40B3"/>
    <w:rsid w:val="000F40F8"/>
    <w:rsid w:val="000F41A8"/>
    <w:rsid w:val="000F42CA"/>
    <w:rsid w:val="000F42E9"/>
    <w:rsid w:val="000F45EE"/>
    <w:rsid w:val="000F45FC"/>
    <w:rsid w:val="000F4621"/>
    <w:rsid w:val="000F474D"/>
    <w:rsid w:val="000F4870"/>
    <w:rsid w:val="000F48F8"/>
    <w:rsid w:val="000F491E"/>
    <w:rsid w:val="000F4A86"/>
    <w:rsid w:val="000F4ABD"/>
    <w:rsid w:val="000F4AE2"/>
    <w:rsid w:val="000F4C15"/>
    <w:rsid w:val="000F4D9B"/>
    <w:rsid w:val="000F4E9A"/>
    <w:rsid w:val="000F50BD"/>
    <w:rsid w:val="000F515C"/>
    <w:rsid w:val="000F5268"/>
    <w:rsid w:val="000F54B3"/>
    <w:rsid w:val="000F555C"/>
    <w:rsid w:val="000F55AF"/>
    <w:rsid w:val="000F5733"/>
    <w:rsid w:val="000F59F9"/>
    <w:rsid w:val="000F5A0B"/>
    <w:rsid w:val="000F5C62"/>
    <w:rsid w:val="000F5C70"/>
    <w:rsid w:val="000F5D19"/>
    <w:rsid w:val="000F5E0E"/>
    <w:rsid w:val="000F5E28"/>
    <w:rsid w:val="000F5E36"/>
    <w:rsid w:val="000F6036"/>
    <w:rsid w:val="000F605E"/>
    <w:rsid w:val="000F6201"/>
    <w:rsid w:val="000F621D"/>
    <w:rsid w:val="000F6383"/>
    <w:rsid w:val="000F6790"/>
    <w:rsid w:val="000F6904"/>
    <w:rsid w:val="000F69A7"/>
    <w:rsid w:val="000F6C72"/>
    <w:rsid w:val="000F6D09"/>
    <w:rsid w:val="000F71CC"/>
    <w:rsid w:val="000F75CE"/>
    <w:rsid w:val="000F77E4"/>
    <w:rsid w:val="000F78E2"/>
    <w:rsid w:val="000F7ACF"/>
    <w:rsid w:val="000F7AFE"/>
    <w:rsid w:val="000F7C4C"/>
    <w:rsid w:val="000F7D3E"/>
    <w:rsid w:val="000F7F03"/>
    <w:rsid w:val="000F7FC0"/>
    <w:rsid w:val="000F7FF1"/>
    <w:rsid w:val="001000F1"/>
    <w:rsid w:val="0010012B"/>
    <w:rsid w:val="0010013C"/>
    <w:rsid w:val="00100237"/>
    <w:rsid w:val="001003A1"/>
    <w:rsid w:val="00100472"/>
    <w:rsid w:val="001004CA"/>
    <w:rsid w:val="001004FB"/>
    <w:rsid w:val="001006AF"/>
    <w:rsid w:val="00100709"/>
    <w:rsid w:val="001007AC"/>
    <w:rsid w:val="0010082B"/>
    <w:rsid w:val="00100836"/>
    <w:rsid w:val="00100843"/>
    <w:rsid w:val="0010087B"/>
    <w:rsid w:val="00100AC3"/>
    <w:rsid w:val="00100AF5"/>
    <w:rsid w:val="00100D2F"/>
    <w:rsid w:val="00100D5B"/>
    <w:rsid w:val="00100D6D"/>
    <w:rsid w:val="00100D78"/>
    <w:rsid w:val="001012D4"/>
    <w:rsid w:val="001014D1"/>
    <w:rsid w:val="0010161D"/>
    <w:rsid w:val="0010197C"/>
    <w:rsid w:val="00101989"/>
    <w:rsid w:val="0010199F"/>
    <w:rsid w:val="00102062"/>
    <w:rsid w:val="0010207D"/>
    <w:rsid w:val="0010216E"/>
    <w:rsid w:val="001024FC"/>
    <w:rsid w:val="0010250C"/>
    <w:rsid w:val="00102510"/>
    <w:rsid w:val="0010268D"/>
    <w:rsid w:val="001026DB"/>
    <w:rsid w:val="001026F4"/>
    <w:rsid w:val="00102BAB"/>
    <w:rsid w:val="00102C08"/>
    <w:rsid w:val="00102ED8"/>
    <w:rsid w:val="001030F3"/>
    <w:rsid w:val="001032E5"/>
    <w:rsid w:val="00103353"/>
    <w:rsid w:val="00103384"/>
    <w:rsid w:val="001033C1"/>
    <w:rsid w:val="001033C2"/>
    <w:rsid w:val="00103508"/>
    <w:rsid w:val="00103775"/>
    <w:rsid w:val="0010386C"/>
    <w:rsid w:val="00103954"/>
    <w:rsid w:val="00103AA1"/>
    <w:rsid w:val="00103B41"/>
    <w:rsid w:val="00103B72"/>
    <w:rsid w:val="00103D5D"/>
    <w:rsid w:val="001041B0"/>
    <w:rsid w:val="00104817"/>
    <w:rsid w:val="00104C84"/>
    <w:rsid w:val="00104CBE"/>
    <w:rsid w:val="00104D31"/>
    <w:rsid w:val="00104E53"/>
    <w:rsid w:val="00104F24"/>
    <w:rsid w:val="00104F53"/>
    <w:rsid w:val="00105019"/>
    <w:rsid w:val="0010519D"/>
    <w:rsid w:val="001052A9"/>
    <w:rsid w:val="001052D4"/>
    <w:rsid w:val="00105303"/>
    <w:rsid w:val="001054AD"/>
    <w:rsid w:val="001056F9"/>
    <w:rsid w:val="00105756"/>
    <w:rsid w:val="001057B0"/>
    <w:rsid w:val="00105891"/>
    <w:rsid w:val="00105C51"/>
    <w:rsid w:val="00105DD1"/>
    <w:rsid w:val="00105E83"/>
    <w:rsid w:val="00106128"/>
    <w:rsid w:val="001061D4"/>
    <w:rsid w:val="00106293"/>
    <w:rsid w:val="001062B4"/>
    <w:rsid w:val="001062B8"/>
    <w:rsid w:val="00106758"/>
    <w:rsid w:val="00106900"/>
    <w:rsid w:val="0010693B"/>
    <w:rsid w:val="001069AD"/>
    <w:rsid w:val="00106B76"/>
    <w:rsid w:val="00106C4B"/>
    <w:rsid w:val="00106C8B"/>
    <w:rsid w:val="00106D27"/>
    <w:rsid w:val="00106D49"/>
    <w:rsid w:val="00106D58"/>
    <w:rsid w:val="00106FEE"/>
    <w:rsid w:val="001075B5"/>
    <w:rsid w:val="00107621"/>
    <w:rsid w:val="0010776D"/>
    <w:rsid w:val="001077EC"/>
    <w:rsid w:val="001079B3"/>
    <w:rsid w:val="00107B43"/>
    <w:rsid w:val="00107CA7"/>
    <w:rsid w:val="00110247"/>
    <w:rsid w:val="00110280"/>
    <w:rsid w:val="00110374"/>
    <w:rsid w:val="00110425"/>
    <w:rsid w:val="001104F6"/>
    <w:rsid w:val="001104FA"/>
    <w:rsid w:val="00110669"/>
    <w:rsid w:val="001108D0"/>
    <w:rsid w:val="001109F0"/>
    <w:rsid w:val="00110A9D"/>
    <w:rsid w:val="00110CE3"/>
    <w:rsid w:val="00111068"/>
    <w:rsid w:val="00111116"/>
    <w:rsid w:val="001112B5"/>
    <w:rsid w:val="00111326"/>
    <w:rsid w:val="0011141A"/>
    <w:rsid w:val="0011150E"/>
    <w:rsid w:val="00111558"/>
    <w:rsid w:val="0011158C"/>
    <w:rsid w:val="00111806"/>
    <w:rsid w:val="00111929"/>
    <w:rsid w:val="00111A36"/>
    <w:rsid w:val="00111AE6"/>
    <w:rsid w:val="00111B24"/>
    <w:rsid w:val="00111EA3"/>
    <w:rsid w:val="00111EA9"/>
    <w:rsid w:val="00111EEA"/>
    <w:rsid w:val="00112214"/>
    <w:rsid w:val="0011223D"/>
    <w:rsid w:val="00112513"/>
    <w:rsid w:val="00112545"/>
    <w:rsid w:val="001125AD"/>
    <w:rsid w:val="001126F7"/>
    <w:rsid w:val="0011291E"/>
    <w:rsid w:val="00112DD4"/>
    <w:rsid w:val="00112E03"/>
    <w:rsid w:val="00112FCF"/>
    <w:rsid w:val="0011300D"/>
    <w:rsid w:val="00113034"/>
    <w:rsid w:val="001130A1"/>
    <w:rsid w:val="001130C0"/>
    <w:rsid w:val="0011316B"/>
    <w:rsid w:val="001131AB"/>
    <w:rsid w:val="001131CC"/>
    <w:rsid w:val="00113398"/>
    <w:rsid w:val="0011345A"/>
    <w:rsid w:val="001134C8"/>
    <w:rsid w:val="001135FD"/>
    <w:rsid w:val="00113866"/>
    <w:rsid w:val="00113878"/>
    <w:rsid w:val="0011395F"/>
    <w:rsid w:val="00113A2A"/>
    <w:rsid w:val="00113A58"/>
    <w:rsid w:val="00113AA8"/>
    <w:rsid w:val="00113C5D"/>
    <w:rsid w:val="00113DFD"/>
    <w:rsid w:val="00113E5B"/>
    <w:rsid w:val="00114012"/>
    <w:rsid w:val="00114174"/>
    <w:rsid w:val="00114184"/>
    <w:rsid w:val="0011428E"/>
    <w:rsid w:val="00114462"/>
    <w:rsid w:val="001145E9"/>
    <w:rsid w:val="00114701"/>
    <w:rsid w:val="00114743"/>
    <w:rsid w:val="001149D6"/>
    <w:rsid w:val="00114A2A"/>
    <w:rsid w:val="00114B4B"/>
    <w:rsid w:val="00114B70"/>
    <w:rsid w:val="00114BF2"/>
    <w:rsid w:val="00114BFB"/>
    <w:rsid w:val="00114F3B"/>
    <w:rsid w:val="00114F67"/>
    <w:rsid w:val="00114FFA"/>
    <w:rsid w:val="001150B4"/>
    <w:rsid w:val="00115127"/>
    <w:rsid w:val="0011556B"/>
    <w:rsid w:val="00115655"/>
    <w:rsid w:val="00115730"/>
    <w:rsid w:val="001159EB"/>
    <w:rsid w:val="00115AB5"/>
    <w:rsid w:val="00115B14"/>
    <w:rsid w:val="00115BA1"/>
    <w:rsid w:val="00115CC9"/>
    <w:rsid w:val="00115D2D"/>
    <w:rsid w:val="00115D31"/>
    <w:rsid w:val="00115E1D"/>
    <w:rsid w:val="00115EA8"/>
    <w:rsid w:val="00116378"/>
    <w:rsid w:val="001165B4"/>
    <w:rsid w:val="001166D7"/>
    <w:rsid w:val="0011674C"/>
    <w:rsid w:val="001167B5"/>
    <w:rsid w:val="001167FD"/>
    <w:rsid w:val="0011685E"/>
    <w:rsid w:val="00116AAD"/>
    <w:rsid w:val="00116AE9"/>
    <w:rsid w:val="00116C4B"/>
    <w:rsid w:val="00116D2A"/>
    <w:rsid w:val="001170DA"/>
    <w:rsid w:val="00117226"/>
    <w:rsid w:val="001175B9"/>
    <w:rsid w:val="001177AF"/>
    <w:rsid w:val="00117A2B"/>
    <w:rsid w:val="00117B93"/>
    <w:rsid w:val="00117C12"/>
    <w:rsid w:val="00117C2F"/>
    <w:rsid w:val="00117DA2"/>
    <w:rsid w:val="00117EF4"/>
    <w:rsid w:val="00117F01"/>
    <w:rsid w:val="00117FAE"/>
    <w:rsid w:val="0012005F"/>
    <w:rsid w:val="001201D8"/>
    <w:rsid w:val="00120249"/>
    <w:rsid w:val="00120264"/>
    <w:rsid w:val="00120341"/>
    <w:rsid w:val="001203FA"/>
    <w:rsid w:val="001204B6"/>
    <w:rsid w:val="00120557"/>
    <w:rsid w:val="001205E8"/>
    <w:rsid w:val="001206D0"/>
    <w:rsid w:val="0012086E"/>
    <w:rsid w:val="00120891"/>
    <w:rsid w:val="001208A9"/>
    <w:rsid w:val="00120EEA"/>
    <w:rsid w:val="00120FD1"/>
    <w:rsid w:val="0012121E"/>
    <w:rsid w:val="001212A3"/>
    <w:rsid w:val="0012149C"/>
    <w:rsid w:val="0012171D"/>
    <w:rsid w:val="001217D0"/>
    <w:rsid w:val="00121880"/>
    <w:rsid w:val="00121D55"/>
    <w:rsid w:val="00121E23"/>
    <w:rsid w:val="00122392"/>
    <w:rsid w:val="00122431"/>
    <w:rsid w:val="00122479"/>
    <w:rsid w:val="0012253E"/>
    <w:rsid w:val="00122609"/>
    <w:rsid w:val="00122634"/>
    <w:rsid w:val="0012271A"/>
    <w:rsid w:val="00122792"/>
    <w:rsid w:val="0012286D"/>
    <w:rsid w:val="00122914"/>
    <w:rsid w:val="00122964"/>
    <w:rsid w:val="00122A3F"/>
    <w:rsid w:val="00122C0B"/>
    <w:rsid w:val="00122D46"/>
    <w:rsid w:val="00122E74"/>
    <w:rsid w:val="00123384"/>
    <w:rsid w:val="001233FD"/>
    <w:rsid w:val="001236B2"/>
    <w:rsid w:val="001236DE"/>
    <w:rsid w:val="00123728"/>
    <w:rsid w:val="00123729"/>
    <w:rsid w:val="0012375A"/>
    <w:rsid w:val="0012379F"/>
    <w:rsid w:val="00123CCE"/>
    <w:rsid w:val="00123CFB"/>
    <w:rsid w:val="00123DB6"/>
    <w:rsid w:val="0012406E"/>
    <w:rsid w:val="00124158"/>
    <w:rsid w:val="00124184"/>
    <w:rsid w:val="00124185"/>
    <w:rsid w:val="001241DD"/>
    <w:rsid w:val="001241EE"/>
    <w:rsid w:val="001246A2"/>
    <w:rsid w:val="001246B5"/>
    <w:rsid w:val="0012471F"/>
    <w:rsid w:val="00124B16"/>
    <w:rsid w:val="00124B6C"/>
    <w:rsid w:val="00124ECE"/>
    <w:rsid w:val="0012514E"/>
    <w:rsid w:val="001252B9"/>
    <w:rsid w:val="001253C7"/>
    <w:rsid w:val="00125572"/>
    <w:rsid w:val="001256C2"/>
    <w:rsid w:val="001257D4"/>
    <w:rsid w:val="0012588E"/>
    <w:rsid w:val="001259C9"/>
    <w:rsid w:val="00125C64"/>
    <w:rsid w:val="00125D60"/>
    <w:rsid w:val="00125D6D"/>
    <w:rsid w:val="00125ED5"/>
    <w:rsid w:val="0012630E"/>
    <w:rsid w:val="0012636E"/>
    <w:rsid w:val="00126391"/>
    <w:rsid w:val="00126763"/>
    <w:rsid w:val="00126804"/>
    <w:rsid w:val="00126827"/>
    <w:rsid w:val="0012697C"/>
    <w:rsid w:val="00126D90"/>
    <w:rsid w:val="00126EF9"/>
    <w:rsid w:val="00126F89"/>
    <w:rsid w:val="00127096"/>
    <w:rsid w:val="001271F1"/>
    <w:rsid w:val="001273A8"/>
    <w:rsid w:val="001273AA"/>
    <w:rsid w:val="00127677"/>
    <w:rsid w:val="0012773B"/>
    <w:rsid w:val="001277BA"/>
    <w:rsid w:val="00127967"/>
    <w:rsid w:val="00127C13"/>
    <w:rsid w:val="00127E55"/>
    <w:rsid w:val="00127FB1"/>
    <w:rsid w:val="00130025"/>
    <w:rsid w:val="00130052"/>
    <w:rsid w:val="001301AF"/>
    <w:rsid w:val="00130295"/>
    <w:rsid w:val="001302D1"/>
    <w:rsid w:val="001303ED"/>
    <w:rsid w:val="00130414"/>
    <w:rsid w:val="001304A2"/>
    <w:rsid w:val="001307D8"/>
    <w:rsid w:val="0013089C"/>
    <w:rsid w:val="00130C2D"/>
    <w:rsid w:val="00130CC8"/>
    <w:rsid w:val="00130E45"/>
    <w:rsid w:val="00131049"/>
    <w:rsid w:val="001311EA"/>
    <w:rsid w:val="001312DA"/>
    <w:rsid w:val="00131407"/>
    <w:rsid w:val="0013145A"/>
    <w:rsid w:val="001318DA"/>
    <w:rsid w:val="00131967"/>
    <w:rsid w:val="00131E79"/>
    <w:rsid w:val="001321FB"/>
    <w:rsid w:val="00132390"/>
    <w:rsid w:val="00132434"/>
    <w:rsid w:val="0013249F"/>
    <w:rsid w:val="001324B2"/>
    <w:rsid w:val="00132806"/>
    <w:rsid w:val="00132941"/>
    <w:rsid w:val="00132A7C"/>
    <w:rsid w:val="00132B03"/>
    <w:rsid w:val="00132B07"/>
    <w:rsid w:val="00132C9A"/>
    <w:rsid w:val="00132CFE"/>
    <w:rsid w:val="00132CFF"/>
    <w:rsid w:val="00132D29"/>
    <w:rsid w:val="00132DE7"/>
    <w:rsid w:val="00132E05"/>
    <w:rsid w:val="00132FCB"/>
    <w:rsid w:val="0013306D"/>
    <w:rsid w:val="0013308D"/>
    <w:rsid w:val="0013323A"/>
    <w:rsid w:val="0013325C"/>
    <w:rsid w:val="00133470"/>
    <w:rsid w:val="00133544"/>
    <w:rsid w:val="00133695"/>
    <w:rsid w:val="0013397E"/>
    <w:rsid w:val="00133AE8"/>
    <w:rsid w:val="00133AF1"/>
    <w:rsid w:val="00133BCF"/>
    <w:rsid w:val="00133BFC"/>
    <w:rsid w:val="00133D7A"/>
    <w:rsid w:val="00133DCA"/>
    <w:rsid w:val="00133E40"/>
    <w:rsid w:val="0013404A"/>
    <w:rsid w:val="001340FF"/>
    <w:rsid w:val="00134213"/>
    <w:rsid w:val="00134240"/>
    <w:rsid w:val="0013473D"/>
    <w:rsid w:val="00134B6C"/>
    <w:rsid w:val="00134CDB"/>
    <w:rsid w:val="00134E64"/>
    <w:rsid w:val="00135108"/>
    <w:rsid w:val="00135230"/>
    <w:rsid w:val="00135354"/>
    <w:rsid w:val="001353F0"/>
    <w:rsid w:val="00135922"/>
    <w:rsid w:val="00135950"/>
    <w:rsid w:val="0013598A"/>
    <w:rsid w:val="00135990"/>
    <w:rsid w:val="001359DB"/>
    <w:rsid w:val="00135A6B"/>
    <w:rsid w:val="00135DEB"/>
    <w:rsid w:val="00135E15"/>
    <w:rsid w:val="00136010"/>
    <w:rsid w:val="00136063"/>
    <w:rsid w:val="001360BC"/>
    <w:rsid w:val="001360F7"/>
    <w:rsid w:val="001361C0"/>
    <w:rsid w:val="00136243"/>
    <w:rsid w:val="0013624D"/>
    <w:rsid w:val="00136678"/>
    <w:rsid w:val="0013669F"/>
    <w:rsid w:val="00136A65"/>
    <w:rsid w:val="00136AB6"/>
    <w:rsid w:val="00136B3F"/>
    <w:rsid w:val="00136DE7"/>
    <w:rsid w:val="00136E9D"/>
    <w:rsid w:val="00136F6E"/>
    <w:rsid w:val="0013709E"/>
    <w:rsid w:val="0013719E"/>
    <w:rsid w:val="001371A5"/>
    <w:rsid w:val="001371D0"/>
    <w:rsid w:val="001371D2"/>
    <w:rsid w:val="001372DC"/>
    <w:rsid w:val="001373C7"/>
    <w:rsid w:val="00137474"/>
    <w:rsid w:val="001375CD"/>
    <w:rsid w:val="001375D5"/>
    <w:rsid w:val="001375F1"/>
    <w:rsid w:val="00137944"/>
    <w:rsid w:val="0013796C"/>
    <w:rsid w:val="001379BB"/>
    <w:rsid w:val="00137A02"/>
    <w:rsid w:val="00137D38"/>
    <w:rsid w:val="00137E7E"/>
    <w:rsid w:val="00137F1D"/>
    <w:rsid w:val="00137F66"/>
    <w:rsid w:val="00137F9B"/>
    <w:rsid w:val="00140009"/>
    <w:rsid w:val="00140033"/>
    <w:rsid w:val="001401D1"/>
    <w:rsid w:val="001403B4"/>
    <w:rsid w:val="0014060F"/>
    <w:rsid w:val="00140615"/>
    <w:rsid w:val="001407DC"/>
    <w:rsid w:val="00140B99"/>
    <w:rsid w:val="00141207"/>
    <w:rsid w:val="0014124B"/>
    <w:rsid w:val="0014137A"/>
    <w:rsid w:val="001414F2"/>
    <w:rsid w:val="0014162C"/>
    <w:rsid w:val="00141862"/>
    <w:rsid w:val="001418A6"/>
    <w:rsid w:val="001418E2"/>
    <w:rsid w:val="00141A16"/>
    <w:rsid w:val="00141B08"/>
    <w:rsid w:val="00141BA9"/>
    <w:rsid w:val="00141CEF"/>
    <w:rsid w:val="00141D78"/>
    <w:rsid w:val="00141E6B"/>
    <w:rsid w:val="00141ED8"/>
    <w:rsid w:val="00141F44"/>
    <w:rsid w:val="00141F78"/>
    <w:rsid w:val="00142095"/>
    <w:rsid w:val="0014221A"/>
    <w:rsid w:val="00142540"/>
    <w:rsid w:val="00142592"/>
    <w:rsid w:val="001426B5"/>
    <w:rsid w:val="00142BD9"/>
    <w:rsid w:val="00142ED6"/>
    <w:rsid w:val="00142FD0"/>
    <w:rsid w:val="0014317E"/>
    <w:rsid w:val="001432A9"/>
    <w:rsid w:val="00143346"/>
    <w:rsid w:val="0014345E"/>
    <w:rsid w:val="00143491"/>
    <w:rsid w:val="001434BE"/>
    <w:rsid w:val="001434E4"/>
    <w:rsid w:val="0014359B"/>
    <w:rsid w:val="0014368E"/>
    <w:rsid w:val="0014369E"/>
    <w:rsid w:val="001436A7"/>
    <w:rsid w:val="00143806"/>
    <w:rsid w:val="00143885"/>
    <w:rsid w:val="00143922"/>
    <w:rsid w:val="00143B01"/>
    <w:rsid w:val="00143B5E"/>
    <w:rsid w:val="00143C84"/>
    <w:rsid w:val="00143D6E"/>
    <w:rsid w:val="00143F1C"/>
    <w:rsid w:val="00143F63"/>
    <w:rsid w:val="00144001"/>
    <w:rsid w:val="001441CF"/>
    <w:rsid w:val="001442A3"/>
    <w:rsid w:val="0014456F"/>
    <w:rsid w:val="00144710"/>
    <w:rsid w:val="001448AE"/>
    <w:rsid w:val="001449A2"/>
    <w:rsid w:val="001449E2"/>
    <w:rsid w:val="00144A8B"/>
    <w:rsid w:val="00144C55"/>
    <w:rsid w:val="0014509C"/>
    <w:rsid w:val="00145204"/>
    <w:rsid w:val="0014523D"/>
    <w:rsid w:val="001452F5"/>
    <w:rsid w:val="00145432"/>
    <w:rsid w:val="00145455"/>
    <w:rsid w:val="0014549A"/>
    <w:rsid w:val="00145605"/>
    <w:rsid w:val="0014586A"/>
    <w:rsid w:val="00145BFC"/>
    <w:rsid w:val="00145C7E"/>
    <w:rsid w:val="00145CFC"/>
    <w:rsid w:val="00145E37"/>
    <w:rsid w:val="00145ED8"/>
    <w:rsid w:val="00145F8E"/>
    <w:rsid w:val="001463F5"/>
    <w:rsid w:val="001464F5"/>
    <w:rsid w:val="00146760"/>
    <w:rsid w:val="00146869"/>
    <w:rsid w:val="00146904"/>
    <w:rsid w:val="001469E7"/>
    <w:rsid w:val="00146C64"/>
    <w:rsid w:val="00146CA3"/>
    <w:rsid w:val="00146D07"/>
    <w:rsid w:val="00146D1D"/>
    <w:rsid w:val="00146E36"/>
    <w:rsid w:val="00146FB8"/>
    <w:rsid w:val="00147190"/>
    <w:rsid w:val="0014722E"/>
    <w:rsid w:val="00147421"/>
    <w:rsid w:val="001474A2"/>
    <w:rsid w:val="00147553"/>
    <w:rsid w:val="00147656"/>
    <w:rsid w:val="00147709"/>
    <w:rsid w:val="00147923"/>
    <w:rsid w:val="00147AE6"/>
    <w:rsid w:val="00147B00"/>
    <w:rsid w:val="00147C14"/>
    <w:rsid w:val="00147D4A"/>
    <w:rsid w:val="00147E03"/>
    <w:rsid w:val="00147F54"/>
    <w:rsid w:val="001501D3"/>
    <w:rsid w:val="0015029C"/>
    <w:rsid w:val="001503BB"/>
    <w:rsid w:val="001504B5"/>
    <w:rsid w:val="00150807"/>
    <w:rsid w:val="00150ACC"/>
    <w:rsid w:val="00150AF1"/>
    <w:rsid w:val="00150AF9"/>
    <w:rsid w:val="00150CF3"/>
    <w:rsid w:val="00150D17"/>
    <w:rsid w:val="00150DF6"/>
    <w:rsid w:val="00150F4C"/>
    <w:rsid w:val="001510FE"/>
    <w:rsid w:val="0015119E"/>
    <w:rsid w:val="00151539"/>
    <w:rsid w:val="00151648"/>
    <w:rsid w:val="001516D7"/>
    <w:rsid w:val="00151721"/>
    <w:rsid w:val="0015185F"/>
    <w:rsid w:val="001519A4"/>
    <w:rsid w:val="00151E0B"/>
    <w:rsid w:val="00151EEF"/>
    <w:rsid w:val="00151F9C"/>
    <w:rsid w:val="00152039"/>
    <w:rsid w:val="001520EA"/>
    <w:rsid w:val="0015231C"/>
    <w:rsid w:val="0015259B"/>
    <w:rsid w:val="001525E8"/>
    <w:rsid w:val="00152699"/>
    <w:rsid w:val="001527C6"/>
    <w:rsid w:val="0015281F"/>
    <w:rsid w:val="00152879"/>
    <w:rsid w:val="001529D8"/>
    <w:rsid w:val="00152A2E"/>
    <w:rsid w:val="00152A6C"/>
    <w:rsid w:val="00152ADD"/>
    <w:rsid w:val="00152D93"/>
    <w:rsid w:val="001531AC"/>
    <w:rsid w:val="00153467"/>
    <w:rsid w:val="0015346D"/>
    <w:rsid w:val="001536E4"/>
    <w:rsid w:val="00153935"/>
    <w:rsid w:val="00153968"/>
    <w:rsid w:val="00153A10"/>
    <w:rsid w:val="00153B2C"/>
    <w:rsid w:val="00153B54"/>
    <w:rsid w:val="00153C40"/>
    <w:rsid w:val="00154364"/>
    <w:rsid w:val="0015439A"/>
    <w:rsid w:val="001543E9"/>
    <w:rsid w:val="00154635"/>
    <w:rsid w:val="0015469C"/>
    <w:rsid w:val="00154843"/>
    <w:rsid w:val="00154906"/>
    <w:rsid w:val="00154A59"/>
    <w:rsid w:val="00154AAF"/>
    <w:rsid w:val="00154C5E"/>
    <w:rsid w:val="00154D4D"/>
    <w:rsid w:val="00154D8C"/>
    <w:rsid w:val="00154E1D"/>
    <w:rsid w:val="00154EC4"/>
    <w:rsid w:val="00154F6A"/>
    <w:rsid w:val="00154F76"/>
    <w:rsid w:val="00155075"/>
    <w:rsid w:val="0015509A"/>
    <w:rsid w:val="00155129"/>
    <w:rsid w:val="0015518E"/>
    <w:rsid w:val="00155195"/>
    <w:rsid w:val="00155361"/>
    <w:rsid w:val="0015558F"/>
    <w:rsid w:val="001556FB"/>
    <w:rsid w:val="0015589C"/>
    <w:rsid w:val="00155A32"/>
    <w:rsid w:val="00155B5F"/>
    <w:rsid w:val="00155CDA"/>
    <w:rsid w:val="00155DC9"/>
    <w:rsid w:val="00155E78"/>
    <w:rsid w:val="00155F15"/>
    <w:rsid w:val="00155FF9"/>
    <w:rsid w:val="0015612A"/>
    <w:rsid w:val="00156269"/>
    <w:rsid w:val="00156321"/>
    <w:rsid w:val="00156324"/>
    <w:rsid w:val="001563B2"/>
    <w:rsid w:val="0015655C"/>
    <w:rsid w:val="0015655F"/>
    <w:rsid w:val="001565C8"/>
    <w:rsid w:val="00156988"/>
    <w:rsid w:val="00156BA4"/>
    <w:rsid w:val="00156BBD"/>
    <w:rsid w:val="00156D5E"/>
    <w:rsid w:val="00156D8C"/>
    <w:rsid w:val="00156E0C"/>
    <w:rsid w:val="00156EC7"/>
    <w:rsid w:val="00156F53"/>
    <w:rsid w:val="00157011"/>
    <w:rsid w:val="00157099"/>
    <w:rsid w:val="001570D5"/>
    <w:rsid w:val="00157129"/>
    <w:rsid w:val="00157148"/>
    <w:rsid w:val="0015744E"/>
    <w:rsid w:val="001574CD"/>
    <w:rsid w:val="0015786C"/>
    <w:rsid w:val="00157D7D"/>
    <w:rsid w:val="00157D98"/>
    <w:rsid w:val="00157E1F"/>
    <w:rsid w:val="00157E7D"/>
    <w:rsid w:val="00157EB2"/>
    <w:rsid w:val="00157FAC"/>
    <w:rsid w:val="00160019"/>
    <w:rsid w:val="001600AC"/>
    <w:rsid w:val="001600E4"/>
    <w:rsid w:val="0016011E"/>
    <w:rsid w:val="00160180"/>
    <w:rsid w:val="001601E1"/>
    <w:rsid w:val="00160739"/>
    <w:rsid w:val="001607DE"/>
    <w:rsid w:val="00160844"/>
    <w:rsid w:val="00160A54"/>
    <w:rsid w:val="00160AF3"/>
    <w:rsid w:val="00160CD1"/>
    <w:rsid w:val="0016108C"/>
    <w:rsid w:val="001612E2"/>
    <w:rsid w:val="00161499"/>
    <w:rsid w:val="001614D3"/>
    <w:rsid w:val="00161526"/>
    <w:rsid w:val="00161762"/>
    <w:rsid w:val="00161854"/>
    <w:rsid w:val="001619B4"/>
    <w:rsid w:val="00161B4C"/>
    <w:rsid w:val="00161C10"/>
    <w:rsid w:val="00161EAE"/>
    <w:rsid w:val="00161F4B"/>
    <w:rsid w:val="00161FD9"/>
    <w:rsid w:val="00161FEB"/>
    <w:rsid w:val="0016200C"/>
    <w:rsid w:val="0016213D"/>
    <w:rsid w:val="0016226B"/>
    <w:rsid w:val="001628FA"/>
    <w:rsid w:val="0016293D"/>
    <w:rsid w:val="0016297F"/>
    <w:rsid w:val="00162A6C"/>
    <w:rsid w:val="00162B0E"/>
    <w:rsid w:val="00162B32"/>
    <w:rsid w:val="00162D44"/>
    <w:rsid w:val="0016304D"/>
    <w:rsid w:val="0016314C"/>
    <w:rsid w:val="0016315F"/>
    <w:rsid w:val="00163236"/>
    <w:rsid w:val="00163406"/>
    <w:rsid w:val="00163A6C"/>
    <w:rsid w:val="00163A7F"/>
    <w:rsid w:val="00163B07"/>
    <w:rsid w:val="00163D5A"/>
    <w:rsid w:val="00164191"/>
    <w:rsid w:val="001642EF"/>
    <w:rsid w:val="00164430"/>
    <w:rsid w:val="0016460E"/>
    <w:rsid w:val="001646C5"/>
    <w:rsid w:val="001648F4"/>
    <w:rsid w:val="0016491D"/>
    <w:rsid w:val="0016498E"/>
    <w:rsid w:val="00164A11"/>
    <w:rsid w:val="00164A2E"/>
    <w:rsid w:val="00164EC5"/>
    <w:rsid w:val="00164F18"/>
    <w:rsid w:val="00165088"/>
    <w:rsid w:val="0016508A"/>
    <w:rsid w:val="001653F7"/>
    <w:rsid w:val="00165660"/>
    <w:rsid w:val="00165664"/>
    <w:rsid w:val="0016566D"/>
    <w:rsid w:val="0016579B"/>
    <w:rsid w:val="001658CF"/>
    <w:rsid w:val="001659BE"/>
    <w:rsid w:val="00165C22"/>
    <w:rsid w:val="00165CA4"/>
    <w:rsid w:val="00165DDC"/>
    <w:rsid w:val="00165FB2"/>
    <w:rsid w:val="001660C8"/>
    <w:rsid w:val="00166248"/>
    <w:rsid w:val="001663DB"/>
    <w:rsid w:val="00166453"/>
    <w:rsid w:val="001669DD"/>
    <w:rsid w:val="00166A59"/>
    <w:rsid w:val="00166C54"/>
    <w:rsid w:val="00166C9F"/>
    <w:rsid w:val="00166D17"/>
    <w:rsid w:val="00166D93"/>
    <w:rsid w:val="00166DB6"/>
    <w:rsid w:val="00166F30"/>
    <w:rsid w:val="00166FB9"/>
    <w:rsid w:val="00167552"/>
    <w:rsid w:val="0016759B"/>
    <w:rsid w:val="0016759E"/>
    <w:rsid w:val="001676A4"/>
    <w:rsid w:val="001677F5"/>
    <w:rsid w:val="0016783D"/>
    <w:rsid w:val="00167AE9"/>
    <w:rsid w:val="00167CDF"/>
    <w:rsid w:val="00167E15"/>
    <w:rsid w:val="00167F28"/>
    <w:rsid w:val="00167F77"/>
    <w:rsid w:val="00167FDC"/>
    <w:rsid w:val="00170024"/>
    <w:rsid w:val="00170106"/>
    <w:rsid w:val="001701D7"/>
    <w:rsid w:val="00170577"/>
    <w:rsid w:val="001706D4"/>
    <w:rsid w:val="0017089E"/>
    <w:rsid w:val="00170962"/>
    <w:rsid w:val="00170ABF"/>
    <w:rsid w:val="00170BD5"/>
    <w:rsid w:val="00170F0F"/>
    <w:rsid w:val="00170FC6"/>
    <w:rsid w:val="00171002"/>
    <w:rsid w:val="00171069"/>
    <w:rsid w:val="00171235"/>
    <w:rsid w:val="0017152A"/>
    <w:rsid w:val="0017185E"/>
    <w:rsid w:val="00171955"/>
    <w:rsid w:val="00171993"/>
    <w:rsid w:val="00171A0F"/>
    <w:rsid w:val="00171A25"/>
    <w:rsid w:val="00171BD7"/>
    <w:rsid w:val="00171CA4"/>
    <w:rsid w:val="00171E28"/>
    <w:rsid w:val="0017226C"/>
    <w:rsid w:val="001723C7"/>
    <w:rsid w:val="00172480"/>
    <w:rsid w:val="001724BC"/>
    <w:rsid w:val="00172846"/>
    <w:rsid w:val="001729C2"/>
    <w:rsid w:val="00172C63"/>
    <w:rsid w:val="00172CEE"/>
    <w:rsid w:val="00172F4D"/>
    <w:rsid w:val="00172FD6"/>
    <w:rsid w:val="00173083"/>
    <w:rsid w:val="001730AA"/>
    <w:rsid w:val="001730D9"/>
    <w:rsid w:val="001731DF"/>
    <w:rsid w:val="001732C3"/>
    <w:rsid w:val="00173548"/>
    <w:rsid w:val="0017365C"/>
    <w:rsid w:val="00173670"/>
    <w:rsid w:val="001736C8"/>
    <w:rsid w:val="00173711"/>
    <w:rsid w:val="00173732"/>
    <w:rsid w:val="00173BD5"/>
    <w:rsid w:val="00173E84"/>
    <w:rsid w:val="00173F0C"/>
    <w:rsid w:val="001740AD"/>
    <w:rsid w:val="001740FD"/>
    <w:rsid w:val="00174155"/>
    <w:rsid w:val="00174179"/>
    <w:rsid w:val="00174441"/>
    <w:rsid w:val="00174478"/>
    <w:rsid w:val="001745E5"/>
    <w:rsid w:val="00174701"/>
    <w:rsid w:val="001747CC"/>
    <w:rsid w:val="001749CA"/>
    <w:rsid w:val="00174ABF"/>
    <w:rsid w:val="00174B53"/>
    <w:rsid w:val="00174BA3"/>
    <w:rsid w:val="00174C04"/>
    <w:rsid w:val="00174E0C"/>
    <w:rsid w:val="00174F72"/>
    <w:rsid w:val="001752DF"/>
    <w:rsid w:val="001752EA"/>
    <w:rsid w:val="00175371"/>
    <w:rsid w:val="001754BF"/>
    <w:rsid w:val="001754D1"/>
    <w:rsid w:val="0017566F"/>
    <w:rsid w:val="0017578D"/>
    <w:rsid w:val="00175816"/>
    <w:rsid w:val="00175930"/>
    <w:rsid w:val="00175956"/>
    <w:rsid w:val="00175A1D"/>
    <w:rsid w:val="00175AE9"/>
    <w:rsid w:val="00175BBC"/>
    <w:rsid w:val="00175BC4"/>
    <w:rsid w:val="00175D0C"/>
    <w:rsid w:val="00175DD5"/>
    <w:rsid w:val="00175E99"/>
    <w:rsid w:val="00175EE9"/>
    <w:rsid w:val="0017614B"/>
    <w:rsid w:val="001762F8"/>
    <w:rsid w:val="001765E7"/>
    <w:rsid w:val="001766B3"/>
    <w:rsid w:val="00176738"/>
    <w:rsid w:val="0017678D"/>
    <w:rsid w:val="00176AF8"/>
    <w:rsid w:val="00176B3C"/>
    <w:rsid w:val="00176C85"/>
    <w:rsid w:val="00176CA3"/>
    <w:rsid w:val="00176E2A"/>
    <w:rsid w:val="00176E4C"/>
    <w:rsid w:val="0017731E"/>
    <w:rsid w:val="0017736C"/>
    <w:rsid w:val="001773CA"/>
    <w:rsid w:val="00177492"/>
    <w:rsid w:val="001774FA"/>
    <w:rsid w:val="001775FD"/>
    <w:rsid w:val="00177726"/>
    <w:rsid w:val="00177A96"/>
    <w:rsid w:val="00177C8A"/>
    <w:rsid w:val="00177DB6"/>
    <w:rsid w:val="001802FD"/>
    <w:rsid w:val="001806E7"/>
    <w:rsid w:val="001808AB"/>
    <w:rsid w:val="00180DCB"/>
    <w:rsid w:val="00180EDF"/>
    <w:rsid w:val="00180FC7"/>
    <w:rsid w:val="0018132E"/>
    <w:rsid w:val="001813D0"/>
    <w:rsid w:val="00181612"/>
    <w:rsid w:val="00181835"/>
    <w:rsid w:val="0018188E"/>
    <w:rsid w:val="001818D9"/>
    <w:rsid w:val="001818F3"/>
    <w:rsid w:val="00181A5E"/>
    <w:rsid w:val="00181C38"/>
    <w:rsid w:val="00181C73"/>
    <w:rsid w:val="00181ED6"/>
    <w:rsid w:val="00181F77"/>
    <w:rsid w:val="00181FAC"/>
    <w:rsid w:val="0018204D"/>
    <w:rsid w:val="001822EE"/>
    <w:rsid w:val="001824C9"/>
    <w:rsid w:val="00182871"/>
    <w:rsid w:val="00182877"/>
    <w:rsid w:val="00182AF3"/>
    <w:rsid w:val="0018302D"/>
    <w:rsid w:val="00183077"/>
    <w:rsid w:val="0018349B"/>
    <w:rsid w:val="001834C0"/>
    <w:rsid w:val="0018357C"/>
    <w:rsid w:val="001836A3"/>
    <w:rsid w:val="00183724"/>
    <w:rsid w:val="0018378D"/>
    <w:rsid w:val="001837ED"/>
    <w:rsid w:val="001838D8"/>
    <w:rsid w:val="00183967"/>
    <w:rsid w:val="00183B81"/>
    <w:rsid w:val="00183C1A"/>
    <w:rsid w:val="00183DF9"/>
    <w:rsid w:val="00183ED0"/>
    <w:rsid w:val="00184004"/>
    <w:rsid w:val="00184030"/>
    <w:rsid w:val="0018408F"/>
    <w:rsid w:val="00184140"/>
    <w:rsid w:val="00184445"/>
    <w:rsid w:val="0018477E"/>
    <w:rsid w:val="00184883"/>
    <w:rsid w:val="001848E9"/>
    <w:rsid w:val="00184ADC"/>
    <w:rsid w:val="00184AFF"/>
    <w:rsid w:val="00184C98"/>
    <w:rsid w:val="00184D34"/>
    <w:rsid w:val="00184DB9"/>
    <w:rsid w:val="00184DF7"/>
    <w:rsid w:val="00184FFA"/>
    <w:rsid w:val="001850E1"/>
    <w:rsid w:val="001850EA"/>
    <w:rsid w:val="001851F3"/>
    <w:rsid w:val="0018523F"/>
    <w:rsid w:val="0018529B"/>
    <w:rsid w:val="001852EF"/>
    <w:rsid w:val="00185574"/>
    <w:rsid w:val="001855C4"/>
    <w:rsid w:val="00185839"/>
    <w:rsid w:val="00185942"/>
    <w:rsid w:val="001859E1"/>
    <w:rsid w:val="00185A82"/>
    <w:rsid w:val="00185BD5"/>
    <w:rsid w:val="00185D16"/>
    <w:rsid w:val="00185DA5"/>
    <w:rsid w:val="00185DD2"/>
    <w:rsid w:val="00185E25"/>
    <w:rsid w:val="00185E3A"/>
    <w:rsid w:val="00185FDC"/>
    <w:rsid w:val="00185FF3"/>
    <w:rsid w:val="00186057"/>
    <w:rsid w:val="0018631E"/>
    <w:rsid w:val="001863E7"/>
    <w:rsid w:val="001865C0"/>
    <w:rsid w:val="00186738"/>
    <w:rsid w:val="001868E9"/>
    <w:rsid w:val="00186902"/>
    <w:rsid w:val="00186B6F"/>
    <w:rsid w:val="00186CE0"/>
    <w:rsid w:val="00186D1F"/>
    <w:rsid w:val="00186D2E"/>
    <w:rsid w:val="00186E77"/>
    <w:rsid w:val="00186F13"/>
    <w:rsid w:val="00186F8C"/>
    <w:rsid w:val="00186FEB"/>
    <w:rsid w:val="0018707E"/>
    <w:rsid w:val="0018718C"/>
    <w:rsid w:val="001871AF"/>
    <w:rsid w:val="00187361"/>
    <w:rsid w:val="00187422"/>
    <w:rsid w:val="00187552"/>
    <w:rsid w:val="00187580"/>
    <w:rsid w:val="001877DE"/>
    <w:rsid w:val="00187800"/>
    <w:rsid w:val="001878B2"/>
    <w:rsid w:val="001878D3"/>
    <w:rsid w:val="00187BC2"/>
    <w:rsid w:val="00187BF3"/>
    <w:rsid w:val="00187C5B"/>
    <w:rsid w:val="00187FBA"/>
    <w:rsid w:val="00187FC4"/>
    <w:rsid w:val="00190029"/>
    <w:rsid w:val="001901AB"/>
    <w:rsid w:val="001901FF"/>
    <w:rsid w:val="0019023A"/>
    <w:rsid w:val="0019023D"/>
    <w:rsid w:val="0019027E"/>
    <w:rsid w:val="001902C9"/>
    <w:rsid w:val="00190481"/>
    <w:rsid w:val="00190748"/>
    <w:rsid w:val="001907BB"/>
    <w:rsid w:val="00190B65"/>
    <w:rsid w:val="00190F63"/>
    <w:rsid w:val="00190FF6"/>
    <w:rsid w:val="0019106F"/>
    <w:rsid w:val="001910F8"/>
    <w:rsid w:val="0019118E"/>
    <w:rsid w:val="001912BF"/>
    <w:rsid w:val="001912FD"/>
    <w:rsid w:val="001913FA"/>
    <w:rsid w:val="001915EA"/>
    <w:rsid w:val="0019160E"/>
    <w:rsid w:val="00191706"/>
    <w:rsid w:val="00191792"/>
    <w:rsid w:val="00191C27"/>
    <w:rsid w:val="001920E8"/>
    <w:rsid w:val="001920F8"/>
    <w:rsid w:val="001921D6"/>
    <w:rsid w:val="00192344"/>
    <w:rsid w:val="001924C1"/>
    <w:rsid w:val="00192508"/>
    <w:rsid w:val="001925A5"/>
    <w:rsid w:val="001926F2"/>
    <w:rsid w:val="00192837"/>
    <w:rsid w:val="00192907"/>
    <w:rsid w:val="00192915"/>
    <w:rsid w:val="00192BD2"/>
    <w:rsid w:val="00192BDC"/>
    <w:rsid w:val="00192DC7"/>
    <w:rsid w:val="00192E44"/>
    <w:rsid w:val="00192F69"/>
    <w:rsid w:val="00192FF9"/>
    <w:rsid w:val="00193198"/>
    <w:rsid w:val="00193303"/>
    <w:rsid w:val="00193835"/>
    <w:rsid w:val="00193D52"/>
    <w:rsid w:val="00193EB6"/>
    <w:rsid w:val="00193F1D"/>
    <w:rsid w:val="00193FD3"/>
    <w:rsid w:val="001941ED"/>
    <w:rsid w:val="0019432E"/>
    <w:rsid w:val="001943C2"/>
    <w:rsid w:val="0019448A"/>
    <w:rsid w:val="001945A2"/>
    <w:rsid w:val="00194774"/>
    <w:rsid w:val="001949BC"/>
    <w:rsid w:val="00194AA7"/>
    <w:rsid w:val="00194B80"/>
    <w:rsid w:val="00194EA8"/>
    <w:rsid w:val="00194EAB"/>
    <w:rsid w:val="00194F01"/>
    <w:rsid w:val="00194F42"/>
    <w:rsid w:val="00194F4E"/>
    <w:rsid w:val="00194FD1"/>
    <w:rsid w:val="0019509D"/>
    <w:rsid w:val="001950A1"/>
    <w:rsid w:val="0019521B"/>
    <w:rsid w:val="00195521"/>
    <w:rsid w:val="0019558B"/>
    <w:rsid w:val="00195591"/>
    <w:rsid w:val="001955C6"/>
    <w:rsid w:val="0019561B"/>
    <w:rsid w:val="00195636"/>
    <w:rsid w:val="00195666"/>
    <w:rsid w:val="0019566C"/>
    <w:rsid w:val="00195772"/>
    <w:rsid w:val="0019587C"/>
    <w:rsid w:val="001958FD"/>
    <w:rsid w:val="001959ED"/>
    <w:rsid w:val="00195D64"/>
    <w:rsid w:val="00195E5C"/>
    <w:rsid w:val="00195E65"/>
    <w:rsid w:val="00195FD5"/>
    <w:rsid w:val="00195FF8"/>
    <w:rsid w:val="0019603A"/>
    <w:rsid w:val="0019626D"/>
    <w:rsid w:val="001962FE"/>
    <w:rsid w:val="001963AF"/>
    <w:rsid w:val="0019642B"/>
    <w:rsid w:val="00196451"/>
    <w:rsid w:val="00196534"/>
    <w:rsid w:val="001965B7"/>
    <w:rsid w:val="001966CC"/>
    <w:rsid w:val="00196818"/>
    <w:rsid w:val="00196A02"/>
    <w:rsid w:val="00196AB7"/>
    <w:rsid w:val="00196BF2"/>
    <w:rsid w:val="00196C56"/>
    <w:rsid w:val="00196CF9"/>
    <w:rsid w:val="00196DB9"/>
    <w:rsid w:val="00196EA4"/>
    <w:rsid w:val="00196F82"/>
    <w:rsid w:val="0019747F"/>
    <w:rsid w:val="0019756B"/>
    <w:rsid w:val="00197610"/>
    <w:rsid w:val="00197757"/>
    <w:rsid w:val="00197762"/>
    <w:rsid w:val="001977F7"/>
    <w:rsid w:val="001979A5"/>
    <w:rsid w:val="00197B77"/>
    <w:rsid w:val="00197D49"/>
    <w:rsid w:val="00197DAC"/>
    <w:rsid w:val="00197DB2"/>
    <w:rsid w:val="001A01CA"/>
    <w:rsid w:val="001A02DD"/>
    <w:rsid w:val="001A0315"/>
    <w:rsid w:val="001A0364"/>
    <w:rsid w:val="001A03C1"/>
    <w:rsid w:val="001A0433"/>
    <w:rsid w:val="001A05EB"/>
    <w:rsid w:val="001A060F"/>
    <w:rsid w:val="001A0625"/>
    <w:rsid w:val="001A0673"/>
    <w:rsid w:val="001A0912"/>
    <w:rsid w:val="001A0927"/>
    <w:rsid w:val="001A0A84"/>
    <w:rsid w:val="001A0ABE"/>
    <w:rsid w:val="001A0BBA"/>
    <w:rsid w:val="001A0C93"/>
    <w:rsid w:val="001A0CAB"/>
    <w:rsid w:val="001A0D61"/>
    <w:rsid w:val="001A0F4F"/>
    <w:rsid w:val="001A1375"/>
    <w:rsid w:val="001A165D"/>
    <w:rsid w:val="001A17F2"/>
    <w:rsid w:val="001A18B6"/>
    <w:rsid w:val="001A18D6"/>
    <w:rsid w:val="001A18F4"/>
    <w:rsid w:val="001A1B32"/>
    <w:rsid w:val="001A1B77"/>
    <w:rsid w:val="001A1CF0"/>
    <w:rsid w:val="001A1D7B"/>
    <w:rsid w:val="001A1FE3"/>
    <w:rsid w:val="001A2113"/>
    <w:rsid w:val="001A21C4"/>
    <w:rsid w:val="001A221C"/>
    <w:rsid w:val="001A24D4"/>
    <w:rsid w:val="001A26B5"/>
    <w:rsid w:val="001A2EEF"/>
    <w:rsid w:val="001A2FC1"/>
    <w:rsid w:val="001A3064"/>
    <w:rsid w:val="001A30D7"/>
    <w:rsid w:val="001A31CE"/>
    <w:rsid w:val="001A31D7"/>
    <w:rsid w:val="001A323E"/>
    <w:rsid w:val="001A3688"/>
    <w:rsid w:val="001A36DE"/>
    <w:rsid w:val="001A37C6"/>
    <w:rsid w:val="001A39CD"/>
    <w:rsid w:val="001A39F6"/>
    <w:rsid w:val="001A3A3E"/>
    <w:rsid w:val="001A3B61"/>
    <w:rsid w:val="001A3CF3"/>
    <w:rsid w:val="001A3EB6"/>
    <w:rsid w:val="001A403A"/>
    <w:rsid w:val="001A4235"/>
    <w:rsid w:val="001A4483"/>
    <w:rsid w:val="001A469F"/>
    <w:rsid w:val="001A46FD"/>
    <w:rsid w:val="001A484E"/>
    <w:rsid w:val="001A496B"/>
    <w:rsid w:val="001A4974"/>
    <w:rsid w:val="001A49E0"/>
    <w:rsid w:val="001A4A28"/>
    <w:rsid w:val="001A4D07"/>
    <w:rsid w:val="001A5003"/>
    <w:rsid w:val="001A50E0"/>
    <w:rsid w:val="001A5106"/>
    <w:rsid w:val="001A531E"/>
    <w:rsid w:val="001A5595"/>
    <w:rsid w:val="001A56E3"/>
    <w:rsid w:val="001A5A34"/>
    <w:rsid w:val="001A5AF5"/>
    <w:rsid w:val="001A5CC7"/>
    <w:rsid w:val="001A5D2C"/>
    <w:rsid w:val="001A62C2"/>
    <w:rsid w:val="001A63A0"/>
    <w:rsid w:val="001A6451"/>
    <w:rsid w:val="001A64AF"/>
    <w:rsid w:val="001A6805"/>
    <w:rsid w:val="001A6832"/>
    <w:rsid w:val="001A6846"/>
    <w:rsid w:val="001A6884"/>
    <w:rsid w:val="001A6A4A"/>
    <w:rsid w:val="001A6A81"/>
    <w:rsid w:val="001A6B5C"/>
    <w:rsid w:val="001A6BCC"/>
    <w:rsid w:val="001A6C15"/>
    <w:rsid w:val="001A6C93"/>
    <w:rsid w:val="001A6CBE"/>
    <w:rsid w:val="001A6D30"/>
    <w:rsid w:val="001A6DB3"/>
    <w:rsid w:val="001A6EF3"/>
    <w:rsid w:val="001A708F"/>
    <w:rsid w:val="001A7091"/>
    <w:rsid w:val="001A7125"/>
    <w:rsid w:val="001A7225"/>
    <w:rsid w:val="001A737B"/>
    <w:rsid w:val="001A73C4"/>
    <w:rsid w:val="001A7491"/>
    <w:rsid w:val="001A752D"/>
    <w:rsid w:val="001A7844"/>
    <w:rsid w:val="001A794A"/>
    <w:rsid w:val="001A79F1"/>
    <w:rsid w:val="001A7B52"/>
    <w:rsid w:val="001A7BF1"/>
    <w:rsid w:val="001A7CBD"/>
    <w:rsid w:val="001A7D51"/>
    <w:rsid w:val="001A7DDB"/>
    <w:rsid w:val="001A7E61"/>
    <w:rsid w:val="001A7F05"/>
    <w:rsid w:val="001A7F1E"/>
    <w:rsid w:val="001B014C"/>
    <w:rsid w:val="001B017B"/>
    <w:rsid w:val="001B01A5"/>
    <w:rsid w:val="001B021F"/>
    <w:rsid w:val="001B02FC"/>
    <w:rsid w:val="001B039C"/>
    <w:rsid w:val="001B0661"/>
    <w:rsid w:val="001B069A"/>
    <w:rsid w:val="001B080F"/>
    <w:rsid w:val="001B09F9"/>
    <w:rsid w:val="001B0B00"/>
    <w:rsid w:val="001B0B0E"/>
    <w:rsid w:val="001B0CCE"/>
    <w:rsid w:val="001B0FD2"/>
    <w:rsid w:val="001B0FE0"/>
    <w:rsid w:val="001B0FEC"/>
    <w:rsid w:val="001B1099"/>
    <w:rsid w:val="001B1293"/>
    <w:rsid w:val="001B12CB"/>
    <w:rsid w:val="001B13BD"/>
    <w:rsid w:val="001B140C"/>
    <w:rsid w:val="001B14B9"/>
    <w:rsid w:val="001B1593"/>
    <w:rsid w:val="001B16DB"/>
    <w:rsid w:val="001B18AD"/>
    <w:rsid w:val="001B1A3E"/>
    <w:rsid w:val="001B1BE8"/>
    <w:rsid w:val="001B1D00"/>
    <w:rsid w:val="001B1F92"/>
    <w:rsid w:val="001B1FDD"/>
    <w:rsid w:val="001B204B"/>
    <w:rsid w:val="001B2094"/>
    <w:rsid w:val="001B2193"/>
    <w:rsid w:val="001B21D3"/>
    <w:rsid w:val="001B2211"/>
    <w:rsid w:val="001B22D5"/>
    <w:rsid w:val="001B2387"/>
    <w:rsid w:val="001B24F6"/>
    <w:rsid w:val="001B2506"/>
    <w:rsid w:val="001B2B30"/>
    <w:rsid w:val="001B2B8F"/>
    <w:rsid w:val="001B2C22"/>
    <w:rsid w:val="001B30D7"/>
    <w:rsid w:val="001B310D"/>
    <w:rsid w:val="001B326F"/>
    <w:rsid w:val="001B32D0"/>
    <w:rsid w:val="001B332D"/>
    <w:rsid w:val="001B34D4"/>
    <w:rsid w:val="001B3629"/>
    <w:rsid w:val="001B36C4"/>
    <w:rsid w:val="001B3867"/>
    <w:rsid w:val="001B3918"/>
    <w:rsid w:val="001B39E7"/>
    <w:rsid w:val="001B3AAA"/>
    <w:rsid w:val="001B3BD6"/>
    <w:rsid w:val="001B3C8C"/>
    <w:rsid w:val="001B423B"/>
    <w:rsid w:val="001B4308"/>
    <w:rsid w:val="001B457E"/>
    <w:rsid w:val="001B45C7"/>
    <w:rsid w:val="001B46F8"/>
    <w:rsid w:val="001B4868"/>
    <w:rsid w:val="001B4872"/>
    <w:rsid w:val="001B4BC0"/>
    <w:rsid w:val="001B4C61"/>
    <w:rsid w:val="001B4CC2"/>
    <w:rsid w:val="001B4E6D"/>
    <w:rsid w:val="001B4EA4"/>
    <w:rsid w:val="001B4F2B"/>
    <w:rsid w:val="001B4F73"/>
    <w:rsid w:val="001B50DD"/>
    <w:rsid w:val="001B5161"/>
    <w:rsid w:val="001B520C"/>
    <w:rsid w:val="001B520F"/>
    <w:rsid w:val="001B53F2"/>
    <w:rsid w:val="001B570C"/>
    <w:rsid w:val="001B57F3"/>
    <w:rsid w:val="001B588F"/>
    <w:rsid w:val="001B5895"/>
    <w:rsid w:val="001B5938"/>
    <w:rsid w:val="001B597C"/>
    <w:rsid w:val="001B5C2E"/>
    <w:rsid w:val="001B5C4C"/>
    <w:rsid w:val="001B5D0A"/>
    <w:rsid w:val="001B5D2B"/>
    <w:rsid w:val="001B5EC6"/>
    <w:rsid w:val="001B5F69"/>
    <w:rsid w:val="001B6125"/>
    <w:rsid w:val="001B612E"/>
    <w:rsid w:val="001B65DA"/>
    <w:rsid w:val="001B6616"/>
    <w:rsid w:val="001B6620"/>
    <w:rsid w:val="001B6A53"/>
    <w:rsid w:val="001B6C7C"/>
    <w:rsid w:val="001B6F27"/>
    <w:rsid w:val="001B6FA4"/>
    <w:rsid w:val="001B7084"/>
    <w:rsid w:val="001B7099"/>
    <w:rsid w:val="001B7106"/>
    <w:rsid w:val="001B7143"/>
    <w:rsid w:val="001B7289"/>
    <w:rsid w:val="001B728B"/>
    <w:rsid w:val="001B72E4"/>
    <w:rsid w:val="001B7397"/>
    <w:rsid w:val="001B7493"/>
    <w:rsid w:val="001B78A2"/>
    <w:rsid w:val="001B7907"/>
    <w:rsid w:val="001B7984"/>
    <w:rsid w:val="001B7A01"/>
    <w:rsid w:val="001B7A43"/>
    <w:rsid w:val="001B7ACD"/>
    <w:rsid w:val="001B7C6E"/>
    <w:rsid w:val="001B7CEE"/>
    <w:rsid w:val="001B7F3E"/>
    <w:rsid w:val="001C02D8"/>
    <w:rsid w:val="001C034B"/>
    <w:rsid w:val="001C03DB"/>
    <w:rsid w:val="001C05EF"/>
    <w:rsid w:val="001C0686"/>
    <w:rsid w:val="001C0792"/>
    <w:rsid w:val="001C08D8"/>
    <w:rsid w:val="001C08F5"/>
    <w:rsid w:val="001C0BB1"/>
    <w:rsid w:val="001C0D11"/>
    <w:rsid w:val="001C0D93"/>
    <w:rsid w:val="001C0DF3"/>
    <w:rsid w:val="001C0EBD"/>
    <w:rsid w:val="001C0F05"/>
    <w:rsid w:val="001C0F65"/>
    <w:rsid w:val="001C1013"/>
    <w:rsid w:val="001C10D2"/>
    <w:rsid w:val="001C11FA"/>
    <w:rsid w:val="001C1209"/>
    <w:rsid w:val="001C1248"/>
    <w:rsid w:val="001C134C"/>
    <w:rsid w:val="001C136C"/>
    <w:rsid w:val="001C1646"/>
    <w:rsid w:val="001C16F4"/>
    <w:rsid w:val="001C17C7"/>
    <w:rsid w:val="001C17DC"/>
    <w:rsid w:val="001C187F"/>
    <w:rsid w:val="001C188A"/>
    <w:rsid w:val="001C18ED"/>
    <w:rsid w:val="001C1B64"/>
    <w:rsid w:val="001C1B7D"/>
    <w:rsid w:val="001C1B93"/>
    <w:rsid w:val="001C1DEF"/>
    <w:rsid w:val="001C1E50"/>
    <w:rsid w:val="001C1E8E"/>
    <w:rsid w:val="001C216B"/>
    <w:rsid w:val="001C2276"/>
    <w:rsid w:val="001C22AB"/>
    <w:rsid w:val="001C22BD"/>
    <w:rsid w:val="001C22F7"/>
    <w:rsid w:val="001C23D7"/>
    <w:rsid w:val="001C257E"/>
    <w:rsid w:val="001C26D0"/>
    <w:rsid w:val="001C26D4"/>
    <w:rsid w:val="001C28F5"/>
    <w:rsid w:val="001C290D"/>
    <w:rsid w:val="001C2936"/>
    <w:rsid w:val="001C2A07"/>
    <w:rsid w:val="001C2B96"/>
    <w:rsid w:val="001C2BDC"/>
    <w:rsid w:val="001C2C79"/>
    <w:rsid w:val="001C2CF5"/>
    <w:rsid w:val="001C348B"/>
    <w:rsid w:val="001C36F4"/>
    <w:rsid w:val="001C374C"/>
    <w:rsid w:val="001C3776"/>
    <w:rsid w:val="001C3939"/>
    <w:rsid w:val="001C398C"/>
    <w:rsid w:val="001C3A68"/>
    <w:rsid w:val="001C3B25"/>
    <w:rsid w:val="001C3C62"/>
    <w:rsid w:val="001C3C69"/>
    <w:rsid w:val="001C3E0B"/>
    <w:rsid w:val="001C401D"/>
    <w:rsid w:val="001C4031"/>
    <w:rsid w:val="001C4338"/>
    <w:rsid w:val="001C43A1"/>
    <w:rsid w:val="001C44BB"/>
    <w:rsid w:val="001C456A"/>
    <w:rsid w:val="001C45B2"/>
    <w:rsid w:val="001C46CB"/>
    <w:rsid w:val="001C494F"/>
    <w:rsid w:val="001C4969"/>
    <w:rsid w:val="001C49DE"/>
    <w:rsid w:val="001C4A4C"/>
    <w:rsid w:val="001C4BFD"/>
    <w:rsid w:val="001C4C69"/>
    <w:rsid w:val="001C4E81"/>
    <w:rsid w:val="001C4F74"/>
    <w:rsid w:val="001C4FB4"/>
    <w:rsid w:val="001C4FF5"/>
    <w:rsid w:val="001C5159"/>
    <w:rsid w:val="001C55D6"/>
    <w:rsid w:val="001C570F"/>
    <w:rsid w:val="001C5735"/>
    <w:rsid w:val="001C5864"/>
    <w:rsid w:val="001C587C"/>
    <w:rsid w:val="001C5907"/>
    <w:rsid w:val="001C5C72"/>
    <w:rsid w:val="001C5CC6"/>
    <w:rsid w:val="001C5D3B"/>
    <w:rsid w:val="001C5FEB"/>
    <w:rsid w:val="001C6012"/>
    <w:rsid w:val="001C62A0"/>
    <w:rsid w:val="001C62EF"/>
    <w:rsid w:val="001C640D"/>
    <w:rsid w:val="001C64A2"/>
    <w:rsid w:val="001C64FE"/>
    <w:rsid w:val="001C652D"/>
    <w:rsid w:val="001C66B1"/>
    <w:rsid w:val="001C6700"/>
    <w:rsid w:val="001C6B45"/>
    <w:rsid w:val="001C6B4D"/>
    <w:rsid w:val="001C6D16"/>
    <w:rsid w:val="001C6F01"/>
    <w:rsid w:val="001C6F0A"/>
    <w:rsid w:val="001C6F15"/>
    <w:rsid w:val="001C6F91"/>
    <w:rsid w:val="001C6F95"/>
    <w:rsid w:val="001C701E"/>
    <w:rsid w:val="001C7047"/>
    <w:rsid w:val="001C7054"/>
    <w:rsid w:val="001C714E"/>
    <w:rsid w:val="001C717C"/>
    <w:rsid w:val="001C7297"/>
    <w:rsid w:val="001C77BE"/>
    <w:rsid w:val="001C7997"/>
    <w:rsid w:val="001C7C02"/>
    <w:rsid w:val="001C7C08"/>
    <w:rsid w:val="001C7C19"/>
    <w:rsid w:val="001D0365"/>
    <w:rsid w:val="001D038A"/>
    <w:rsid w:val="001D04BD"/>
    <w:rsid w:val="001D051F"/>
    <w:rsid w:val="001D0526"/>
    <w:rsid w:val="001D06CB"/>
    <w:rsid w:val="001D0750"/>
    <w:rsid w:val="001D0881"/>
    <w:rsid w:val="001D08AA"/>
    <w:rsid w:val="001D0A15"/>
    <w:rsid w:val="001D0A59"/>
    <w:rsid w:val="001D0A6A"/>
    <w:rsid w:val="001D0A7F"/>
    <w:rsid w:val="001D0D70"/>
    <w:rsid w:val="001D0D9E"/>
    <w:rsid w:val="001D0E36"/>
    <w:rsid w:val="001D0F2F"/>
    <w:rsid w:val="001D0F48"/>
    <w:rsid w:val="001D0F60"/>
    <w:rsid w:val="001D10EB"/>
    <w:rsid w:val="001D10FF"/>
    <w:rsid w:val="001D114F"/>
    <w:rsid w:val="001D1242"/>
    <w:rsid w:val="001D1262"/>
    <w:rsid w:val="001D1298"/>
    <w:rsid w:val="001D130F"/>
    <w:rsid w:val="001D1383"/>
    <w:rsid w:val="001D146F"/>
    <w:rsid w:val="001D148C"/>
    <w:rsid w:val="001D180D"/>
    <w:rsid w:val="001D1939"/>
    <w:rsid w:val="001D1A5A"/>
    <w:rsid w:val="001D1AF2"/>
    <w:rsid w:val="001D200F"/>
    <w:rsid w:val="001D2027"/>
    <w:rsid w:val="001D2248"/>
    <w:rsid w:val="001D2304"/>
    <w:rsid w:val="001D236E"/>
    <w:rsid w:val="001D23F3"/>
    <w:rsid w:val="001D2640"/>
    <w:rsid w:val="001D27C5"/>
    <w:rsid w:val="001D2803"/>
    <w:rsid w:val="001D29BF"/>
    <w:rsid w:val="001D2A27"/>
    <w:rsid w:val="001D2CF8"/>
    <w:rsid w:val="001D2D26"/>
    <w:rsid w:val="001D2D2C"/>
    <w:rsid w:val="001D2FF8"/>
    <w:rsid w:val="001D313A"/>
    <w:rsid w:val="001D316F"/>
    <w:rsid w:val="001D32A8"/>
    <w:rsid w:val="001D333A"/>
    <w:rsid w:val="001D36BD"/>
    <w:rsid w:val="001D3769"/>
    <w:rsid w:val="001D3924"/>
    <w:rsid w:val="001D39D0"/>
    <w:rsid w:val="001D3A7D"/>
    <w:rsid w:val="001D3CCE"/>
    <w:rsid w:val="001D3E45"/>
    <w:rsid w:val="001D3E78"/>
    <w:rsid w:val="001D4039"/>
    <w:rsid w:val="001D40BF"/>
    <w:rsid w:val="001D410E"/>
    <w:rsid w:val="001D41CE"/>
    <w:rsid w:val="001D4337"/>
    <w:rsid w:val="001D43DA"/>
    <w:rsid w:val="001D4561"/>
    <w:rsid w:val="001D4643"/>
    <w:rsid w:val="001D465B"/>
    <w:rsid w:val="001D479F"/>
    <w:rsid w:val="001D4877"/>
    <w:rsid w:val="001D4C7B"/>
    <w:rsid w:val="001D4D14"/>
    <w:rsid w:val="001D4E4C"/>
    <w:rsid w:val="001D4EB1"/>
    <w:rsid w:val="001D4F1A"/>
    <w:rsid w:val="001D4FCA"/>
    <w:rsid w:val="001D503B"/>
    <w:rsid w:val="001D518F"/>
    <w:rsid w:val="001D521C"/>
    <w:rsid w:val="001D527D"/>
    <w:rsid w:val="001D547F"/>
    <w:rsid w:val="001D5573"/>
    <w:rsid w:val="001D56B3"/>
    <w:rsid w:val="001D59EE"/>
    <w:rsid w:val="001D5B39"/>
    <w:rsid w:val="001D5BF7"/>
    <w:rsid w:val="001D5DE7"/>
    <w:rsid w:val="001D5EED"/>
    <w:rsid w:val="001D5F12"/>
    <w:rsid w:val="001D6014"/>
    <w:rsid w:val="001D62EB"/>
    <w:rsid w:val="001D65B0"/>
    <w:rsid w:val="001D662F"/>
    <w:rsid w:val="001D68D8"/>
    <w:rsid w:val="001D6A53"/>
    <w:rsid w:val="001D6AC8"/>
    <w:rsid w:val="001D6B25"/>
    <w:rsid w:val="001D6C0E"/>
    <w:rsid w:val="001D6CBE"/>
    <w:rsid w:val="001D6CC7"/>
    <w:rsid w:val="001D7251"/>
    <w:rsid w:val="001D7271"/>
    <w:rsid w:val="001D72DF"/>
    <w:rsid w:val="001D730B"/>
    <w:rsid w:val="001D730E"/>
    <w:rsid w:val="001D7436"/>
    <w:rsid w:val="001D74CC"/>
    <w:rsid w:val="001D76CD"/>
    <w:rsid w:val="001D76D1"/>
    <w:rsid w:val="001D76E9"/>
    <w:rsid w:val="001D77CE"/>
    <w:rsid w:val="001D7864"/>
    <w:rsid w:val="001D78F8"/>
    <w:rsid w:val="001D7981"/>
    <w:rsid w:val="001D7A8D"/>
    <w:rsid w:val="001D7C93"/>
    <w:rsid w:val="001D7C98"/>
    <w:rsid w:val="001D7CE1"/>
    <w:rsid w:val="001D7D17"/>
    <w:rsid w:val="001E041A"/>
    <w:rsid w:val="001E058B"/>
    <w:rsid w:val="001E0647"/>
    <w:rsid w:val="001E065C"/>
    <w:rsid w:val="001E075F"/>
    <w:rsid w:val="001E0765"/>
    <w:rsid w:val="001E0815"/>
    <w:rsid w:val="001E084F"/>
    <w:rsid w:val="001E0910"/>
    <w:rsid w:val="001E092F"/>
    <w:rsid w:val="001E0D7A"/>
    <w:rsid w:val="001E0F0F"/>
    <w:rsid w:val="001E1174"/>
    <w:rsid w:val="001E118A"/>
    <w:rsid w:val="001E1210"/>
    <w:rsid w:val="001E1242"/>
    <w:rsid w:val="001E1422"/>
    <w:rsid w:val="001E14ED"/>
    <w:rsid w:val="001E15BC"/>
    <w:rsid w:val="001E16D3"/>
    <w:rsid w:val="001E1773"/>
    <w:rsid w:val="001E1842"/>
    <w:rsid w:val="001E1876"/>
    <w:rsid w:val="001E1B75"/>
    <w:rsid w:val="001E1C08"/>
    <w:rsid w:val="001E1CE9"/>
    <w:rsid w:val="001E1D49"/>
    <w:rsid w:val="001E2015"/>
    <w:rsid w:val="001E208C"/>
    <w:rsid w:val="001E208E"/>
    <w:rsid w:val="001E20BB"/>
    <w:rsid w:val="001E25EF"/>
    <w:rsid w:val="001E26F7"/>
    <w:rsid w:val="001E294C"/>
    <w:rsid w:val="001E2E1C"/>
    <w:rsid w:val="001E2EB0"/>
    <w:rsid w:val="001E2F2C"/>
    <w:rsid w:val="001E31CF"/>
    <w:rsid w:val="001E31F7"/>
    <w:rsid w:val="001E3219"/>
    <w:rsid w:val="001E3445"/>
    <w:rsid w:val="001E34AB"/>
    <w:rsid w:val="001E34AF"/>
    <w:rsid w:val="001E35F2"/>
    <w:rsid w:val="001E37B8"/>
    <w:rsid w:val="001E38FC"/>
    <w:rsid w:val="001E3993"/>
    <w:rsid w:val="001E3A9E"/>
    <w:rsid w:val="001E3B3B"/>
    <w:rsid w:val="001E3B9B"/>
    <w:rsid w:val="001E3C12"/>
    <w:rsid w:val="001E3D3D"/>
    <w:rsid w:val="001E3E47"/>
    <w:rsid w:val="001E3F9C"/>
    <w:rsid w:val="001E40BC"/>
    <w:rsid w:val="001E40F3"/>
    <w:rsid w:val="001E412F"/>
    <w:rsid w:val="001E4243"/>
    <w:rsid w:val="001E42C0"/>
    <w:rsid w:val="001E436E"/>
    <w:rsid w:val="001E44F1"/>
    <w:rsid w:val="001E4A99"/>
    <w:rsid w:val="001E4AB7"/>
    <w:rsid w:val="001E4B92"/>
    <w:rsid w:val="001E4BB2"/>
    <w:rsid w:val="001E4BB4"/>
    <w:rsid w:val="001E4BD2"/>
    <w:rsid w:val="001E4BFB"/>
    <w:rsid w:val="001E4D31"/>
    <w:rsid w:val="001E4E97"/>
    <w:rsid w:val="001E4EE3"/>
    <w:rsid w:val="001E4EEB"/>
    <w:rsid w:val="001E4FD4"/>
    <w:rsid w:val="001E50EE"/>
    <w:rsid w:val="001E52F5"/>
    <w:rsid w:val="001E543F"/>
    <w:rsid w:val="001E545E"/>
    <w:rsid w:val="001E5466"/>
    <w:rsid w:val="001E54CF"/>
    <w:rsid w:val="001E54FD"/>
    <w:rsid w:val="001E5532"/>
    <w:rsid w:val="001E55C0"/>
    <w:rsid w:val="001E55C6"/>
    <w:rsid w:val="001E5A4F"/>
    <w:rsid w:val="001E5B19"/>
    <w:rsid w:val="001E5B48"/>
    <w:rsid w:val="001E5BCB"/>
    <w:rsid w:val="001E5CB4"/>
    <w:rsid w:val="001E5D75"/>
    <w:rsid w:val="001E5E81"/>
    <w:rsid w:val="001E6048"/>
    <w:rsid w:val="001E60A3"/>
    <w:rsid w:val="001E617C"/>
    <w:rsid w:val="001E632F"/>
    <w:rsid w:val="001E63E7"/>
    <w:rsid w:val="001E644B"/>
    <w:rsid w:val="001E64A2"/>
    <w:rsid w:val="001E64E4"/>
    <w:rsid w:val="001E64E7"/>
    <w:rsid w:val="001E65FE"/>
    <w:rsid w:val="001E671C"/>
    <w:rsid w:val="001E6BE9"/>
    <w:rsid w:val="001E6CBD"/>
    <w:rsid w:val="001E6D39"/>
    <w:rsid w:val="001E7081"/>
    <w:rsid w:val="001E713C"/>
    <w:rsid w:val="001E722F"/>
    <w:rsid w:val="001E72C2"/>
    <w:rsid w:val="001E7440"/>
    <w:rsid w:val="001E74B0"/>
    <w:rsid w:val="001E75B0"/>
    <w:rsid w:val="001E7725"/>
    <w:rsid w:val="001E7B0D"/>
    <w:rsid w:val="001E7C05"/>
    <w:rsid w:val="001E7EA5"/>
    <w:rsid w:val="001E7EE9"/>
    <w:rsid w:val="001F014E"/>
    <w:rsid w:val="001F08AB"/>
    <w:rsid w:val="001F08F8"/>
    <w:rsid w:val="001F09A3"/>
    <w:rsid w:val="001F0A57"/>
    <w:rsid w:val="001F0D9B"/>
    <w:rsid w:val="001F0E0B"/>
    <w:rsid w:val="001F0E3C"/>
    <w:rsid w:val="001F0E4A"/>
    <w:rsid w:val="001F0F1B"/>
    <w:rsid w:val="001F1408"/>
    <w:rsid w:val="001F1518"/>
    <w:rsid w:val="001F151F"/>
    <w:rsid w:val="001F1859"/>
    <w:rsid w:val="001F1BA9"/>
    <w:rsid w:val="001F1FD7"/>
    <w:rsid w:val="001F20E1"/>
    <w:rsid w:val="001F21D9"/>
    <w:rsid w:val="001F222D"/>
    <w:rsid w:val="001F25A9"/>
    <w:rsid w:val="001F25F0"/>
    <w:rsid w:val="001F26E7"/>
    <w:rsid w:val="001F2750"/>
    <w:rsid w:val="001F27B6"/>
    <w:rsid w:val="001F2A10"/>
    <w:rsid w:val="001F2A64"/>
    <w:rsid w:val="001F2B36"/>
    <w:rsid w:val="001F2C9A"/>
    <w:rsid w:val="001F2D4C"/>
    <w:rsid w:val="001F2E77"/>
    <w:rsid w:val="001F2F8C"/>
    <w:rsid w:val="001F3072"/>
    <w:rsid w:val="001F30C4"/>
    <w:rsid w:val="001F356A"/>
    <w:rsid w:val="001F3651"/>
    <w:rsid w:val="001F36DD"/>
    <w:rsid w:val="001F3CB0"/>
    <w:rsid w:val="001F3D50"/>
    <w:rsid w:val="001F3E34"/>
    <w:rsid w:val="001F400D"/>
    <w:rsid w:val="001F4045"/>
    <w:rsid w:val="001F4158"/>
    <w:rsid w:val="001F4161"/>
    <w:rsid w:val="001F42AE"/>
    <w:rsid w:val="001F435D"/>
    <w:rsid w:val="001F44C4"/>
    <w:rsid w:val="001F45AB"/>
    <w:rsid w:val="001F473A"/>
    <w:rsid w:val="001F4840"/>
    <w:rsid w:val="001F4A3A"/>
    <w:rsid w:val="001F4C17"/>
    <w:rsid w:val="001F4D00"/>
    <w:rsid w:val="001F4F20"/>
    <w:rsid w:val="001F4FF2"/>
    <w:rsid w:val="001F5071"/>
    <w:rsid w:val="001F509E"/>
    <w:rsid w:val="001F52D3"/>
    <w:rsid w:val="001F53A3"/>
    <w:rsid w:val="001F54E6"/>
    <w:rsid w:val="001F55C7"/>
    <w:rsid w:val="001F55F4"/>
    <w:rsid w:val="001F56F3"/>
    <w:rsid w:val="001F577A"/>
    <w:rsid w:val="001F57B5"/>
    <w:rsid w:val="001F57FE"/>
    <w:rsid w:val="001F5AF4"/>
    <w:rsid w:val="001F5D0A"/>
    <w:rsid w:val="001F5E14"/>
    <w:rsid w:val="001F5FFD"/>
    <w:rsid w:val="001F61B2"/>
    <w:rsid w:val="001F61D1"/>
    <w:rsid w:val="001F6261"/>
    <w:rsid w:val="001F6268"/>
    <w:rsid w:val="001F63DE"/>
    <w:rsid w:val="001F63E0"/>
    <w:rsid w:val="001F64C6"/>
    <w:rsid w:val="001F6508"/>
    <w:rsid w:val="001F6533"/>
    <w:rsid w:val="001F653E"/>
    <w:rsid w:val="001F658A"/>
    <w:rsid w:val="001F68F6"/>
    <w:rsid w:val="001F6986"/>
    <w:rsid w:val="001F6B6C"/>
    <w:rsid w:val="001F6C95"/>
    <w:rsid w:val="001F716D"/>
    <w:rsid w:val="001F7390"/>
    <w:rsid w:val="001F73FB"/>
    <w:rsid w:val="001F7645"/>
    <w:rsid w:val="001F772D"/>
    <w:rsid w:val="001F774B"/>
    <w:rsid w:val="001F77B2"/>
    <w:rsid w:val="001F77E6"/>
    <w:rsid w:val="001F7A46"/>
    <w:rsid w:val="001F7A4D"/>
    <w:rsid w:val="001F7ABD"/>
    <w:rsid w:val="001F7AD9"/>
    <w:rsid w:val="001F7C37"/>
    <w:rsid w:val="001F7C70"/>
    <w:rsid w:val="001F7D38"/>
    <w:rsid w:val="001F7D5B"/>
    <w:rsid w:val="001F7D90"/>
    <w:rsid w:val="001F7FD0"/>
    <w:rsid w:val="001F7FEA"/>
    <w:rsid w:val="00200060"/>
    <w:rsid w:val="00200126"/>
    <w:rsid w:val="00200199"/>
    <w:rsid w:val="002001D7"/>
    <w:rsid w:val="0020044E"/>
    <w:rsid w:val="0020046B"/>
    <w:rsid w:val="0020052F"/>
    <w:rsid w:val="00200890"/>
    <w:rsid w:val="00200928"/>
    <w:rsid w:val="00200BCF"/>
    <w:rsid w:val="00200CEC"/>
    <w:rsid w:val="00200F4E"/>
    <w:rsid w:val="0020112B"/>
    <w:rsid w:val="0020141A"/>
    <w:rsid w:val="0020152F"/>
    <w:rsid w:val="00201665"/>
    <w:rsid w:val="00201694"/>
    <w:rsid w:val="0020188C"/>
    <w:rsid w:val="00201983"/>
    <w:rsid w:val="002019A3"/>
    <w:rsid w:val="00201C36"/>
    <w:rsid w:val="00201CBD"/>
    <w:rsid w:val="00201E34"/>
    <w:rsid w:val="00202015"/>
    <w:rsid w:val="002020E6"/>
    <w:rsid w:val="002022CC"/>
    <w:rsid w:val="002023B8"/>
    <w:rsid w:val="0020288E"/>
    <w:rsid w:val="0020291A"/>
    <w:rsid w:val="00202A48"/>
    <w:rsid w:val="00202AED"/>
    <w:rsid w:val="00202BDB"/>
    <w:rsid w:val="00202BEA"/>
    <w:rsid w:val="00202FB9"/>
    <w:rsid w:val="0020302E"/>
    <w:rsid w:val="0020303A"/>
    <w:rsid w:val="002030AA"/>
    <w:rsid w:val="002030B4"/>
    <w:rsid w:val="002032BE"/>
    <w:rsid w:val="00203374"/>
    <w:rsid w:val="0020344B"/>
    <w:rsid w:val="00203632"/>
    <w:rsid w:val="00203738"/>
    <w:rsid w:val="00203823"/>
    <w:rsid w:val="00203A93"/>
    <w:rsid w:val="00203C62"/>
    <w:rsid w:val="00203C94"/>
    <w:rsid w:val="00203CAF"/>
    <w:rsid w:val="00203CCE"/>
    <w:rsid w:val="00203F08"/>
    <w:rsid w:val="00203F9B"/>
    <w:rsid w:val="00204045"/>
    <w:rsid w:val="00204263"/>
    <w:rsid w:val="00204270"/>
    <w:rsid w:val="002042DF"/>
    <w:rsid w:val="0020461E"/>
    <w:rsid w:val="00204679"/>
    <w:rsid w:val="00204774"/>
    <w:rsid w:val="0020478A"/>
    <w:rsid w:val="00204BA6"/>
    <w:rsid w:val="00204BCA"/>
    <w:rsid w:val="00204C09"/>
    <w:rsid w:val="00204CF3"/>
    <w:rsid w:val="0020502B"/>
    <w:rsid w:val="0020504A"/>
    <w:rsid w:val="002050F7"/>
    <w:rsid w:val="002052D3"/>
    <w:rsid w:val="002052E7"/>
    <w:rsid w:val="00205333"/>
    <w:rsid w:val="0020539A"/>
    <w:rsid w:val="00205473"/>
    <w:rsid w:val="002055E1"/>
    <w:rsid w:val="002056FF"/>
    <w:rsid w:val="00205796"/>
    <w:rsid w:val="0020579D"/>
    <w:rsid w:val="002057FD"/>
    <w:rsid w:val="00205A0D"/>
    <w:rsid w:val="00205C64"/>
    <w:rsid w:val="00205CA4"/>
    <w:rsid w:val="00205CA8"/>
    <w:rsid w:val="00205E73"/>
    <w:rsid w:val="002060F9"/>
    <w:rsid w:val="002061E8"/>
    <w:rsid w:val="00206260"/>
    <w:rsid w:val="002063AC"/>
    <w:rsid w:val="00206447"/>
    <w:rsid w:val="00206483"/>
    <w:rsid w:val="002065DD"/>
    <w:rsid w:val="002065DE"/>
    <w:rsid w:val="002067B5"/>
    <w:rsid w:val="00206815"/>
    <w:rsid w:val="00206838"/>
    <w:rsid w:val="002068FE"/>
    <w:rsid w:val="00206BAB"/>
    <w:rsid w:val="00206C64"/>
    <w:rsid w:val="00206C6A"/>
    <w:rsid w:val="00206C6C"/>
    <w:rsid w:val="00206D40"/>
    <w:rsid w:val="00206D77"/>
    <w:rsid w:val="00206F52"/>
    <w:rsid w:val="002070B8"/>
    <w:rsid w:val="00207285"/>
    <w:rsid w:val="002072CB"/>
    <w:rsid w:val="002073D9"/>
    <w:rsid w:val="0020742C"/>
    <w:rsid w:val="0020756D"/>
    <w:rsid w:val="00207674"/>
    <w:rsid w:val="002076AA"/>
    <w:rsid w:val="00207775"/>
    <w:rsid w:val="0020788E"/>
    <w:rsid w:val="0020789B"/>
    <w:rsid w:val="002078A9"/>
    <w:rsid w:val="0020795A"/>
    <w:rsid w:val="00207A01"/>
    <w:rsid w:val="00207A08"/>
    <w:rsid w:val="00207D25"/>
    <w:rsid w:val="00207F63"/>
    <w:rsid w:val="00210002"/>
    <w:rsid w:val="0021033A"/>
    <w:rsid w:val="002103E8"/>
    <w:rsid w:val="002105B1"/>
    <w:rsid w:val="002106CB"/>
    <w:rsid w:val="002106DD"/>
    <w:rsid w:val="00210715"/>
    <w:rsid w:val="00210729"/>
    <w:rsid w:val="002107B6"/>
    <w:rsid w:val="002109E4"/>
    <w:rsid w:val="00210BFE"/>
    <w:rsid w:val="00210C18"/>
    <w:rsid w:val="00210C53"/>
    <w:rsid w:val="00210F65"/>
    <w:rsid w:val="00211171"/>
    <w:rsid w:val="002111C3"/>
    <w:rsid w:val="00211582"/>
    <w:rsid w:val="002116B9"/>
    <w:rsid w:val="002117C0"/>
    <w:rsid w:val="002117E8"/>
    <w:rsid w:val="0021181A"/>
    <w:rsid w:val="00211861"/>
    <w:rsid w:val="002118AE"/>
    <w:rsid w:val="00211AD5"/>
    <w:rsid w:val="00211C90"/>
    <w:rsid w:val="002122AA"/>
    <w:rsid w:val="002122DE"/>
    <w:rsid w:val="00212515"/>
    <w:rsid w:val="0021251A"/>
    <w:rsid w:val="002125FE"/>
    <w:rsid w:val="0021263C"/>
    <w:rsid w:val="00212C0A"/>
    <w:rsid w:val="00212D0F"/>
    <w:rsid w:val="00212D96"/>
    <w:rsid w:val="00212E1B"/>
    <w:rsid w:val="002130C1"/>
    <w:rsid w:val="00213218"/>
    <w:rsid w:val="00213260"/>
    <w:rsid w:val="00213389"/>
    <w:rsid w:val="00213426"/>
    <w:rsid w:val="0021344F"/>
    <w:rsid w:val="0021353F"/>
    <w:rsid w:val="0021386E"/>
    <w:rsid w:val="0021392A"/>
    <w:rsid w:val="0021398F"/>
    <w:rsid w:val="00213AA8"/>
    <w:rsid w:val="00213CA3"/>
    <w:rsid w:val="00213E36"/>
    <w:rsid w:val="00213F7F"/>
    <w:rsid w:val="00213FD5"/>
    <w:rsid w:val="002140B4"/>
    <w:rsid w:val="00214619"/>
    <w:rsid w:val="00214664"/>
    <w:rsid w:val="002148A5"/>
    <w:rsid w:val="00214B19"/>
    <w:rsid w:val="00214B4B"/>
    <w:rsid w:val="00214C11"/>
    <w:rsid w:val="00214DF9"/>
    <w:rsid w:val="0021500A"/>
    <w:rsid w:val="002153A6"/>
    <w:rsid w:val="002153CA"/>
    <w:rsid w:val="002156AD"/>
    <w:rsid w:val="00215727"/>
    <w:rsid w:val="00215740"/>
    <w:rsid w:val="0021579C"/>
    <w:rsid w:val="00215B27"/>
    <w:rsid w:val="00215C92"/>
    <w:rsid w:val="00215D08"/>
    <w:rsid w:val="00215DFB"/>
    <w:rsid w:val="00215E3A"/>
    <w:rsid w:val="00215E65"/>
    <w:rsid w:val="002160C1"/>
    <w:rsid w:val="002161FD"/>
    <w:rsid w:val="00216224"/>
    <w:rsid w:val="00216245"/>
    <w:rsid w:val="002165E8"/>
    <w:rsid w:val="00216617"/>
    <w:rsid w:val="002167C4"/>
    <w:rsid w:val="0021690F"/>
    <w:rsid w:val="00216CE9"/>
    <w:rsid w:val="00216D04"/>
    <w:rsid w:val="00216FB4"/>
    <w:rsid w:val="00217083"/>
    <w:rsid w:val="00217090"/>
    <w:rsid w:val="002171D3"/>
    <w:rsid w:val="0021730E"/>
    <w:rsid w:val="0021733E"/>
    <w:rsid w:val="002174C5"/>
    <w:rsid w:val="0021750E"/>
    <w:rsid w:val="0021765A"/>
    <w:rsid w:val="002176A5"/>
    <w:rsid w:val="00217704"/>
    <w:rsid w:val="002178A8"/>
    <w:rsid w:val="002179DE"/>
    <w:rsid w:val="002179F9"/>
    <w:rsid w:val="00217B88"/>
    <w:rsid w:val="00217BBF"/>
    <w:rsid w:val="00217BCD"/>
    <w:rsid w:val="00217C08"/>
    <w:rsid w:val="00217D46"/>
    <w:rsid w:val="00217D8D"/>
    <w:rsid w:val="00217DFF"/>
    <w:rsid w:val="00217EDB"/>
    <w:rsid w:val="00220176"/>
    <w:rsid w:val="002201CC"/>
    <w:rsid w:val="00220212"/>
    <w:rsid w:val="0022027A"/>
    <w:rsid w:val="00220396"/>
    <w:rsid w:val="002206E9"/>
    <w:rsid w:val="0022075C"/>
    <w:rsid w:val="002207E1"/>
    <w:rsid w:val="00220A35"/>
    <w:rsid w:val="00220B0E"/>
    <w:rsid w:val="00220BAE"/>
    <w:rsid w:val="00220D57"/>
    <w:rsid w:val="0022106B"/>
    <w:rsid w:val="002216D9"/>
    <w:rsid w:val="002218CD"/>
    <w:rsid w:val="00221995"/>
    <w:rsid w:val="00221EE3"/>
    <w:rsid w:val="00221EF1"/>
    <w:rsid w:val="00221F94"/>
    <w:rsid w:val="00221FFB"/>
    <w:rsid w:val="002221E0"/>
    <w:rsid w:val="002222A0"/>
    <w:rsid w:val="0022251A"/>
    <w:rsid w:val="0022265C"/>
    <w:rsid w:val="0022285A"/>
    <w:rsid w:val="0022296C"/>
    <w:rsid w:val="00222B12"/>
    <w:rsid w:val="00222CA8"/>
    <w:rsid w:val="00222DE3"/>
    <w:rsid w:val="002230E9"/>
    <w:rsid w:val="002231C0"/>
    <w:rsid w:val="00223487"/>
    <w:rsid w:val="0022353B"/>
    <w:rsid w:val="002236B6"/>
    <w:rsid w:val="00223853"/>
    <w:rsid w:val="002238A3"/>
    <w:rsid w:val="00223A38"/>
    <w:rsid w:val="00223A8B"/>
    <w:rsid w:val="00223AE7"/>
    <w:rsid w:val="00223C33"/>
    <w:rsid w:val="00223C41"/>
    <w:rsid w:val="00223CF6"/>
    <w:rsid w:val="00223EC4"/>
    <w:rsid w:val="00223FA4"/>
    <w:rsid w:val="00223FC8"/>
    <w:rsid w:val="00223FD1"/>
    <w:rsid w:val="0022402F"/>
    <w:rsid w:val="00224177"/>
    <w:rsid w:val="002241C0"/>
    <w:rsid w:val="00224225"/>
    <w:rsid w:val="002242B6"/>
    <w:rsid w:val="002245D2"/>
    <w:rsid w:val="00224811"/>
    <w:rsid w:val="0022481F"/>
    <w:rsid w:val="002248E7"/>
    <w:rsid w:val="00224B6B"/>
    <w:rsid w:val="00224BA8"/>
    <w:rsid w:val="00224C3F"/>
    <w:rsid w:val="00224DC6"/>
    <w:rsid w:val="00224E26"/>
    <w:rsid w:val="0022507F"/>
    <w:rsid w:val="002253C0"/>
    <w:rsid w:val="002253DF"/>
    <w:rsid w:val="00225425"/>
    <w:rsid w:val="0022543B"/>
    <w:rsid w:val="00225451"/>
    <w:rsid w:val="002254B7"/>
    <w:rsid w:val="00225A66"/>
    <w:rsid w:val="00225A82"/>
    <w:rsid w:val="00225ACB"/>
    <w:rsid w:val="00225D11"/>
    <w:rsid w:val="00225D42"/>
    <w:rsid w:val="00225DD6"/>
    <w:rsid w:val="00226105"/>
    <w:rsid w:val="0022613B"/>
    <w:rsid w:val="00226351"/>
    <w:rsid w:val="002264E5"/>
    <w:rsid w:val="0022677B"/>
    <w:rsid w:val="002267B1"/>
    <w:rsid w:val="002267FB"/>
    <w:rsid w:val="002268EB"/>
    <w:rsid w:val="00226A79"/>
    <w:rsid w:val="00226AB0"/>
    <w:rsid w:val="00226CA0"/>
    <w:rsid w:val="00226E27"/>
    <w:rsid w:val="00227033"/>
    <w:rsid w:val="002270E7"/>
    <w:rsid w:val="002271A1"/>
    <w:rsid w:val="0022772E"/>
    <w:rsid w:val="00227C94"/>
    <w:rsid w:val="00227CA9"/>
    <w:rsid w:val="00227CB6"/>
    <w:rsid w:val="00227DFA"/>
    <w:rsid w:val="00227F80"/>
    <w:rsid w:val="0023002F"/>
    <w:rsid w:val="00230262"/>
    <w:rsid w:val="002303F6"/>
    <w:rsid w:val="002304C1"/>
    <w:rsid w:val="00230845"/>
    <w:rsid w:val="002308CC"/>
    <w:rsid w:val="002308FD"/>
    <w:rsid w:val="00230950"/>
    <w:rsid w:val="002309B4"/>
    <w:rsid w:val="002309BF"/>
    <w:rsid w:val="002309F4"/>
    <w:rsid w:val="00230A75"/>
    <w:rsid w:val="00230B6D"/>
    <w:rsid w:val="00230C86"/>
    <w:rsid w:val="00230DEC"/>
    <w:rsid w:val="002310D9"/>
    <w:rsid w:val="0023140F"/>
    <w:rsid w:val="002314C6"/>
    <w:rsid w:val="002316EC"/>
    <w:rsid w:val="00231870"/>
    <w:rsid w:val="00231B45"/>
    <w:rsid w:val="00231B76"/>
    <w:rsid w:val="00231CB5"/>
    <w:rsid w:val="00231CDB"/>
    <w:rsid w:val="00231CF5"/>
    <w:rsid w:val="00231F06"/>
    <w:rsid w:val="00232129"/>
    <w:rsid w:val="0023224C"/>
    <w:rsid w:val="0023225B"/>
    <w:rsid w:val="00232439"/>
    <w:rsid w:val="0023247D"/>
    <w:rsid w:val="002327A9"/>
    <w:rsid w:val="002327CA"/>
    <w:rsid w:val="002327F6"/>
    <w:rsid w:val="002328C7"/>
    <w:rsid w:val="002328F3"/>
    <w:rsid w:val="002329AA"/>
    <w:rsid w:val="00232A73"/>
    <w:rsid w:val="00232AA2"/>
    <w:rsid w:val="00232B85"/>
    <w:rsid w:val="00232CAA"/>
    <w:rsid w:val="00232CF6"/>
    <w:rsid w:val="002334DB"/>
    <w:rsid w:val="002334FE"/>
    <w:rsid w:val="00233730"/>
    <w:rsid w:val="0023380A"/>
    <w:rsid w:val="00233856"/>
    <w:rsid w:val="002338B9"/>
    <w:rsid w:val="00233C6B"/>
    <w:rsid w:val="00233EFE"/>
    <w:rsid w:val="00233FA7"/>
    <w:rsid w:val="00233FFC"/>
    <w:rsid w:val="00234001"/>
    <w:rsid w:val="00234127"/>
    <w:rsid w:val="0023413B"/>
    <w:rsid w:val="0023422C"/>
    <w:rsid w:val="00234237"/>
    <w:rsid w:val="002342FE"/>
    <w:rsid w:val="0023439E"/>
    <w:rsid w:val="002343DD"/>
    <w:rsid w:val="002344C0"/>
    <w:rsid w:val="0023453C"/>
    <w:rsid w:val="00234632"/>
    <w:rsid w:val="00234734"/>
    <w:rsid w:val="002348D3"/>
    <w:rsid w:val="00234A77"/>
    <w:rsid w:val="00234CB1"/>
    <w:rsid w:val="00234D28"/>
    <w:rsid w:val="00235001"/>
    <w:rsid w:val="00235143"/>
    <w:rsid w:val="00235247"/>
    <w:rsid w:val="002354F3"/>
    <w:rsid w:val="00235661"/>
    <w:rsid w:val="00235BE9"/>
    <w:rsid w:val="00235C14"/>
    <w:rsid w:val="00235C47"/>
    <w:rsid w:val="00235D6E"/>
    <w:rsid w:val="00235E0F"/>
    <w:rsid w:val="00235FD0"/>
    <w:rsid w:val="00236196"/>
    <w:rsid w:val="002361A3"/>
    <w:rsid w:val="00236262"/>
    <w:rsid w:val="0023634D"/>
    <w:rsid w:val="002363E9"/>
    <w:rsid w:val="002364BF"/>
    <w:rsid w:val="002365F7"/>
    <w:rsid w:val="002367E5"/>
    <w:rsid w:val="002368C1"/>
    <w:rsid w:val="00236988"/>
    <w:rsid w:val="002369B6"/>
    <w:rsid w:val="00236C9A"/>
    <w:rsid w:val="00236D74"/>
    <w:rsid w:val="00236D83"/>
    <w:rsid w:val="00236DB5"/>
    <w:rsid w:val="0023706A"/>
    <w:rsid w:val="0023707E"/>
    <w:rsid w:val="00237120"/>
    <w:rsid w:val="002371C3"/>
    <w:rsid w:val="002374BE"/>
    <w:rsid w:val="00237743"/>
    <w:rsid w:val="0023777F"/>
    <w:rsid w:val="00237A2A"/>
    <w:rsid w:val="00237A47"/>
    <w:rsid w:val="00237B1C"/>
    <w:rsid w:val="00237F08"/>
    <w:rsid w:val="00240194"/>
    <w:rsid w:val="00240344"/>
    <w:rsid w:val="002403F0"/>
    <w:rsid w:val="002405A2"/>
    <w:rsid w:val="00240656"/>
    <w:rsid w:val="00240708"/>
    <w:rsid w:val="002408BE"/>
    <w:rsid w:val="00240A61"/>
    <w:rsid w:val="002410A8"/>
    <w:rsid w:val="00241127"/>
    <w:rsid w:val="00241207"/>
    <w:rsid w:val="00241291"/>
    <w:rsid w:val="002412BC"/>
    <w:rsid w:val="00241391"/>
    <w:rsid w:val="002413D6"/>
    <w:rsid w:val="0024151C"/>
    <w:rsid w:val="0024161F"/>
    <w:rsid w:val="002416B5"/>
    <w:rsid w:val="0024193F"/>
    <w:rsid w:val="00241C6E"/>
    <w:rsid w:val="00241D56"/>
    <w:rsid w:val="00241E51"/>
    <w:rsid w:val="00241F65"/>
    <w:rsid w:val="00241FDB"/>
    <w:rsid w:val="002420E3"/>
    <w:rsid w:val="00242230"/>
    <w:rsid w:val="00242232"/>
    <w:rsid w:val="0024228F"/>
    <w:rsid w:val="002422B6"/>
    <w:rsid w:val="00242337"/>
    <w:rsid w:val="002423B3"/>
    <w:rsid w:val="0024244B"/>
    <w:rsid w:val="002424C0"/>
    <w:rsid w:val="002425B6"/>
    <w:rsid w:val="002426C7"/>
    <w:rsid w:val="0024276C"/>
    <w:rsid w:val="002428EE"/>
    <w:rsid w:val="002429D9"/>
    <w:rsid w:val="002429E8"/>
    <w:rsid w:val="00242A21"/>
    <w:rsid w:val="00242A36"/>
    <w:rsid w:val="00242B79"/>
    <w:rsid w:val="00242CDF"/>
    <w:rsid w:val="00242CF5"/>
    <w:rsid w:val="00242DA0"/>
    <w:rsid w:val="00242E81"/>
    <w:rsid w:val="00242F16"/>
    <w:rsid w:val="00242F27"/>
    <w:rsid w:val="00242F46"/>
    <w:rsid w:val="00242FC2"/>
    <w:rsid w:val="00243285"/>
    <w:rsid w:val="0024328D"/>
    <w:rsid w:val="0024331B"/>
    <w:rsid w:val="00243440"/>
    <w:rsid w:val="002434D1"/>
    <w:rsid w:val="002435E7"/>
    <w:rsid w:val="002435EC"/>
    <w:rsid w:val="0024366F"/>
    <w:rsid w:val="0024375F"/>
    <w:rsid w:val="002437F1"/>
    <w:rsid w:val="00243B04"/>
    <w:rsid w:val="00243B4C"/>
    <w:rsid w:val="00243B5B"/>
    <w:rsid w:val="00243BEC"/>
    <w:rsid w:val="00243DB5"/>
    <w:rsid w:val="00243DE7"/>
    <w:rsid w:val="00243FA5"/>
    <w:rsid w:val="00243FD1"/>
    <w:rsid w:val="00244039"/>
    <w:rsid w:val="002440A9"/>
    <w:rsid w:val="002440D1"/>
    <w:rsid w:val="00244291"/>
    <w:rsid w:val="00244552"/>
    <w:rsid w:val="00244571"/>
    <w:rsid w:val="002446CF"/>
    <w:rsid w:val="002447B1"/>
    <w:rsid w:val="002448D1"/>
    <w:rsid w:val="002449E7"/>
    <w:rsid w:val="00244A75"/>
    <w:rsid w:val="00244C14"/>
    <w:rsid w:val="00244DC8"/>
    <w:rsid w:val="00244DFF"/>
    <w:rsid w:val="00244EBF"/>
    <w:rsid w:val="002450B4"/>
    <w:rsid w:val="002450B8"/>
    <w:rsid w:val="0024520B"/>
    <w:rsid w:val="0024530E"/>
    <w:rsid w:val="002454BA"/>
    <w:rsid w:val="00245703"/>
    <w:rsid w:val="00245897"/>
    <w:rsid w:val="002459B3"/>
    <w:rsid w:val="00245C01"/>
    <w:rsid w:val="00245C53"/>
    <w:rsid w:val="00245DEF"/>
    <w:rsid w:val="00245E76"/>
    <w:rsid w:val="00245FDA"/>
    <w:rsid w:val="00246002"/>
    <w:rsid w:val="00246326"/>
    <w:rsid w:val="002464D0"/>
    <w:rsid w:val="002464E0"/>
    <w:rsid w:val="00246947"/>
    <w:rsid w:val="00246A44"/>
    <w:rsid w:val="00246A75"/>
    <w:rsid w:val="00246AEE"/>
    <w:rsid w:val="00246B50"/>
    <w:rsid w:val="00246BC4"/>
    <w:rsid w:val="00246CAC"/>
    <w:rsid w:val="00246DF4"/>
    <w:rsid w:val="0024704F"/>
    <w:rsid w:val="00247068"/>
    <w:rsid w:val="002470AA"/>
    <w:rsid w:val="00247120"/>
    <w:rsid w:val="002474F5"/>
    <w:rsid w:val="0024750D"/>
    <w:rsid w:val="002475A3"/>
    <w:rsid w:val="00247635"/>
    <w:rsid w:val="00247656"/>
    <w:rsid w:val="002476FF"/>
    <w:rsid w:val="002477A0"/>
    <w:rsid w:val="002478DB"/>
    <w:rsid w:val="00247A7F"/>
    <w:rsid w:val="00247E25"/>
    <w:rsid w:val="00247E78"/>
    <w:rsid w:val="002500A4"/>
    <w:rsid w:val="002500A5"/>
    <w:rsid w:val="0025025F"/>
    <w:rsid w:val="0025028C"/>
    <w:rsid w:val="002504E6"/>
    <w:rsid w:val="002505DA"/>
    <w:rsid w:val="002505EB"/>
    <w:rsid w:val="00250685"/>
    <w:rsid w:val="00250729"/>
    <w:rsid w:val="00250A13"/>
    <w:rsid w:val="00250D4A"/>
    <w:rsid w:val="00250DC3"/>
    <w:rsid w:val="0025115E"/>
    <w:rsid w:val="002511AC"/>
    <w:rsid w:val="0025129B"/>
    <w:rsid w:val="0025145B"/>
    <w:rsid w:val="00251474"/>
    <w:rsid w:val="002514EE"/>
    <w:rsid w:val="00251544"/>
    <w:rsid w:val="00251725"/>
    <w:rsid w:val="00251889"/>
    <w:rsid w:val="00251965"/>
    <w:rsid w:val="002519BF"/>
    <w:rsid w:val="00251AB5"/>
    <w:rsid w:val="00251B5C"/>
    <w:rsid w:val="00251CF1"/>
    <w:rsid w:val="00251F48"/>
    <w:rsid w:val="00251FFE"/>
    <w:rsid w:val="002523E4"/>
    <w:rsid w:val="002526DD"/>
    <w:rsid w:val="00252A42"/>
    <w:rsid w:val="00252BAE"/>
    <w:rsid w:val="00252BF5"/>
    <w:rsid w:val="00252ED2"/>
    <w:rsid w:val="00252EE9"/>
    <w:rsid w:val="00252F5C"/>
    <w:rsid w:val="0025315E"/>
    <w:rsid w:val="0025345F"/>
    <w:rsid w:val="00253710"/>
    <w:rsid w:val="0025381F"/>
    <w:rsid w:val="00253A87"/>
    <w:rsid w:val="00253EDF"/>
    <w:rsid w:val="00253F72"/>
    <w:rsid w:val="0025401F"/>
    <w:rsid w:val="0025406B"/>
    <w:rsid w:val="0025408C"/>
    <w:rsid w:val="0025411A"/>
    <w:rsid w:val="002541FE"/>
    <w:rsid w:val="002543AE"/>
    <w:rsid w:val="00254693"/>
    <w:rsid w:val="0025483D"/>
    <w:rsid w:val="002548C1"/>
    <w:rsid w:val="002549C1"/>
    <w:rsid w:val="00254AC2"/>
    <w:rsid w:val="00254C19"/>
    <w:rsid w:val="00254CF3"/>
    <w:rsid w:val="002550EC"/>
    <w:rsid w:val="0025512D"/>
    <w:rsid w:val="00255148"/>
    <w:rsid w:val="002552C5"/>
    <w:rsid w:val="0025531F"/>
    <w:rsid w:val="0025556E"/>
    <w:rsid w:val="00255610"/>
    <w:rsid w:val="002556C2"/>
    <w:rsid w:val="00255862"/>
    <w:rsid w:val="002558F0"/>
    <w:rsid w:val="00255D26"/>
    <w:rsid w:val="0025650D"/>
    <w:rsid w:val="00256960"/>
    <w:rsid w:val="00256B3D"/>
    <w:rsid w:val="00256C02"/>
    <w:rsid w:val="00256C51"/>
    <w:rsid w:val="00256D8A"/>
    <w:rsid w:val="00256E0E"/>
    <w:rsid w:val="00256F00"/>
    <w:rsid w:val="002570A9"/>
    <w:rsid w:val="002571D1"/>
    <w:rsid w:val="002572AF"/>
    <w:rsid w:val="002574A5"/>
    <w:rsid w:val="00257857"/>
    <w:rsid w:val="002578E5"/>
    <w:rsid w:val="00257920"/>
    <w:rsid w:val="00257A01"/>
    <w:rsid w:val="00257A77"/>
    <w:rsid w:val="00257C20"/>
    <w:rsid w:val="00257D3D"/>
    <w:rsid w:val="00257D76"/>
    <w:rsid w:val="00257E48"/>
    <w:rsid w:val="00257EE3"/>
    <w:rsid w:val="00257F9F"/>
    <w:rsid w:val="002600B9"/>
    <w:rsid w:val="002601BE"/>
    <w:rsid w:val="00260299"/>
    <w:rsid w:val="00260370"/>
    <w:rsid w:val="002604B4"/>
    <w:rsid w:val="002606B9"/>
    <w:rsid w:val="00260709"/>
    <w:rsid w:val="00260799"/>
    <w:rsid w:val="0026092D"/>
    <w:rsid w:val="00260D12"/>
    <w:rsid w:val="00260DD6"/>
    <w:rsid w:val="00260E73"/>
    <w:rsid w:val="00260EDC"/>
    <w:rsid w:val="00261305"/>
    <w:rsid w:val="00261506"/>
    <w:rsid w:val="0026168C"/>
    <w:rsid w:val="002619E2"/>
    <w:rsid w:val="00261B5D"/>
    <w:rsid w:val="00261B65"/>
    <w:rsid w:val="00261C07"/>
    <w:rsid w:val="00261C10"/>
    <w:rsid w:val="00261C25"/>
    <w:rsid w:val="00261CE9"/>
    <w:rsid w:val="00261E54"/>
    <w:rsid w:val="00261EEC"/>
    <w:rsid w:val="002622D7"/>
    <w:rsid w:val="002622E9"/>
    <w:rsid w:val="002625F6"/>
    <w:rsid w:val="0026260C"/>
    <w:rsid w:val="002626D1"/>
    <w:rsid w:val="002627A6"/>
    <w:rsid w:val="002627DA"/>
    <w:rsid w:val="002627DC"/>
    <w:rsid w:val="0026288E"/>
    <w:rsid w:val="0026291F"/>
    <w:rsid w:val="00262B80"/>
    <w:rsid w:val="00262C55"/>
    <w:rsid w:val="00262CA4"/>
    <w:rsid w:val="00262F0D"/>
    <w:rsid w:val="00262F0E"/>
    <w:rsid w:val="00262F94"/>
    <w:rsid w:val="00263068"/>
    <w:rsid w:val="002633E8"/>
    <w:rsid w:val="002635CA"/>
    <w:rsid w:val="00263648"/>
    <w:rsid w:val="002636E4"/>
    <w:rsid w:val="00263717"/>
    <w:rsid w:val="00263981"/>
    <w:rsid w:val="002639B4"/>
    <w:rsid w:val="002639B6"/>
    <w:rsid w:val="00263AA5"/>
    <w:rsid w:val="00263D58"/>
    <w:rsid w:val="002641FB"/>
    <w:rsid w:val="00264209"/>
    <w:rsid w:val="00264271"/>
    <w:rsid w:val="00264471"/>
    <w:rsid w:val="0026455C"/>
    <w:rsid w:val="0026471A"/>
    <w:rsid w:val="002647E4"/>
    <w:rsid w:val="0026496A"/>
    <w:rsid w:val="00264B48"/>
    <w:rsid w:val="00264B66"/>
    <w:rsid w:val="00264B91"/>
    <w:rsid w:val="00264CC4"/>
    <w:rsid w:val="00264D69"/>
    <w:rsid w:val="00264E1B"/>
    <w:rsid w:val="00264E9B"/>
    <w:rsid w:val="0026516C"/>
    <w:rsid w:val="002652E5"/>
    <w:rsid w:val="002653C0"/>
    <w:rsid w:val="00265450"/>
    <w:rsid w:val="00265475"/>
    <w:rsid w:val="00265501"/>
    <w:rsid w:val="0026556D"/>
    <w:rsid w:val="0026560E"/>
    <w:rsid w:val="002657EF"/>
    <w:rsid w:val="0026582E"/>
    <w:rsid w:val="00265B50"/>
    <w:rsid w:val="00265B58"/>
    <w:rsid w:val="00265C39"/>
    <w:rsid w:val="00265CB6"/>
    <w:rsid w:val="00265DB5"/>
    <w:rsid w:val="00265E6B"/>
    <w:rsid w:val="00265F1F"/>
    <w:rsid w:val="002661C4"/>
    <w:rsid w:val="0026627C"/>
    <w:rsid w:val="0026634B"/>
    <w:rsid w:val="0026639E"/>
    <w:rsid w:val="0026640F"/>
    <w:rsid w:val="002665A0"/>
    <w:rsid w:val="00266692"/>
    <w:rsid w:val="002666EE"/>
    <w:rsid w:val="0026674E"/>
    <w:rsid w:val="00266811"/>
    <w:rsid w:val="00266854"/>
    <w:rsid w:val="0026686C"/>
    <w:rsid w:val="002668A4"/>
    <w:rsid w:val="002668CF"/>
    <w:rsid w:val="0026695A"/>
    <w:rsid w:val="00266A56"/>
    <w:rsid w:val="00266AA2"/>
    <w:rsid w:val="00266B30"/>
    <w:rsid w:val="00266EB4"/>
    <w:rsid w:val="00266EB9"/>
    <w:rsid w:val="00266EC0"/>
    <w:rsid w:val="0026732C"/>
    <w:rsid w:val="0026770B"/>
    <w:rsid w:val="00267742"/>
    <w:rsid w:val="002678E7"/>
    <w:rsid w:val="00267A43"/>
    <w:rsid w:val="00267B91"/>
    <w:rsid w:val="00267CFC"/>
    <w:rsid w:val="00267F33"/>
    <w:rsid w:val="00267F70"/>
    <w:rsid w:val="0027004C"/>
    <w:rsid w:val="00270163"/>
    <w:rsid w:val="00270399"/>
    <w:rsid w:val="0027063E"/>
    <w:rsid w:val="00270778"/>
    <w:rsid w:val="00270979"/>
    <w:rsid w:val="00270B6C"/>
    <w:rsid w:val="00270CA8"/>
    <w:rsid w:val="00270DD5"/>
    <w:rsid w:val="00270E50"/>
    <w:rsid w:val="00271510"/>
    <w:rsid w:val="0027187B"/>
    <w:rsid w:val="00271911"/>
    <w:rsid w:val="00271B0F"/>
    <w:rsid w:val="00271CB6"/>
    <w:rsid w:val="00272097"/>
    <w:rsid w:val="002720C0"/>
    <w:rsid w:val="0027219D"/>
    <w:rsid w:val="002726D6"/>
    <w:rsid w:val="00272834"/>
    <w:rsid w:val="00272882"/>
    <w:rsid w:val="00272892"/>
    <w:rsid w:val="00272973"/>
    <w:rsid w:val="00272A34"/>
    <w:rsid w:val="00272A50"/>
    <w:rsid w:val="00272A67"/>
    <w:rsid w:val="00272A75"/>
    <w:rsid w:val="00272E8E"/>
    <w:rsid w:val="00272F68"/>
    <w:rsid w:val="00272FBA"/>
    <w:rsid w:val="00272FF7"/>
    <w:rsid w:val="002730A6"/>
    <w:rsid w:val="00273283"/>
    <w:rsid w:val="00273320"/>
    <w:rsid w:val="0027338E"/>
    <w:rsid w:val="002733E1"/>
    <w:rsid w:val="0027348F"/>
    <w:rsid w:val="002734BD"/>
    <w:rsid w:val="002735F6"/>
    <w:rsid w:val="0027366C"/>
    <w:rsid w:val="002736D7"/>
    <w:rsid w:val="00273773"/>
    <w:rsid w:val="002738DA"/>
    <w:rsid w:val="00273A4A"/>
    <w:rsid w:val="00273D75"/>
    <w:rsid w:val="00273EC6"/>
    <w:rsid w:val="00273F1E"/>
    <w:rsid w:val="0027410C"/>
    <w:rsid w:val="002743AA"/>
    <w:rsid w:val="002745BB"/>
    <w:rsid w:val="00274602"/>
    <w:rsid w:val="00274836"/>
    <w:rsid w:val="002749B1"/>
    <w:rsid w:val="00274B37"/>
    <w:rsid w:val="00274B4C"/>
    <w:rsid w:val="00274C0A"/>
    <w:rsid w:val="00274C92"/>
    <w:rsid w:val="00274E8C"/>
    <w:rsid w:val="00274ECD"/>
    <w:rsid w:val="00274ED7"/>
    <w:rsid w:val="00274F27"/>
    <w:rsid w:val="0027500E"/>
    <w:rsid w:val="002750CE"/>
    <w:rsid w:val="002752D4"/>
    <w:rsid w:val="0027539E"/>
    <w:rsid w:val="0027550D"/>
    <w:rsid w:val="0027557F"/>
    <w:rsid w:val="00275699"/>
    <w:rsid w:val="002759E1"/>
    <w:rsid w:val="00275B95"/>
    <w:rsid w:val="00275BAE"/>
    <w:rsid w:val="00275BB7"/>
    <w:rsid w:val="00275CD5"/>
    <w:rsid w:val="00275DC1"/>
    <w:rsid w:val="00275FBB"/>
    <w:rsid w:val="002760E4"/>
    <w:rsid w:val="00276163"/>
    <w:rsid w:val="00276259"/>
    <w:rsid w:val="002763A0"/>
    <w:rsid w:val="0027677D"/>
    <w:rsid w:val="0027689F"/>
    <w:rsid w:val="00276907"/>
    <w:rsid w:val="00276AD6"/>
    <w:rsid w:val="00276CD1"/>
    <w:rsid w:val="00276D46"/>
    <w:rsid w:val="00276E3E"/>
    <w:rsid w:val="00276FA4"/>
    <w:rsid w:val="00277219"/>
    <w:rsid w:val="00277222"/>
    <w:rsid w:val="0027728A"/>
    <w:rsid w:val="002772AA"/>
    <w:rsid w:val="00277350"/>
    <w:rsid w:val="0027758E"/>
    <w:rsid w:val="00277662"/>
    <w:rsid w:val="00277A34"/>
    <w:rsid w:val="00277F7D"/>
    <w:rsid w:val="002803A1"/>
    <w:rsid w:val="0028047E"/>
    <w:rsid w:val="002804D5"/>
    <w:rsid w:val="002804DB"/>
    <w:rsid w:val="002806C3"/>
    <w:rsid w:val="00280763"/>
    <w:rsid w:val="002807BA"/>
    <w:rsid w:val="00280A05"/>
    <w:rsid w:val="00280A24"/>
    <w:rsid w:val="00280A7B"/>
    <w:rsid w:val="00280A93"/>
    <w:rsid w:val="00280AC9"/>
    <w:rsid w:val="00280AD7"/>
    <w:rsid w:val="00280B0B"/>
    <w:rsid w:val="00280B72"/>
    <w:rsid w:val="00280D7F"/>
    <w:rsid w:val="00280FEE"/>
    <w:rsid w:val="002810A3"/>
    <w:rsid w:val="00281259"/>
    <w:rsid w:val="0028148C"/>
    <w:rsid w:val="00281563"/>
    <w:rsid w:val="00281641"/>
    <w:rsid w:val="002818AD"/>
    <w:rsid w:val="0028194B"/>
    <w:rsid w:val="00281950"/>
    <w:rsid w:val="00281CC2"/>
    <w:rsid w:val="00281D28"/>
    <w:rsid w:val="00281DB9"/>
    <w:rsid w:val="002820CA"/>
    <w:rsid w:val="002821BC"/>
    <w:rsid w:val="002822A7"/>
    <w:rsid w:val="002823A3"/>
    <w:rsid w:val="002823B9"/>
    <w:rsid w:val="00282566"/>
    <w:rsid w:val="002826DB"/>
    <w:rsid w:val="00282719"/>
    <w:rsid w:val="0028274C"/>
    <w:rsid w:val="00282963"/>
    <w:rsid w:val="00282A88"/>
    <w:rsid w:val="00282BED"/>
    <w:rsid w:val="00282C19"/>
    <w:rsid w:val="00282E3D"/>
    <w:rsid w:val="00282F9D"/>
    <w:rsid w:val="002830BE"/>
    <w:rsid w:val="0028326B"/>
    <w:rsid w:val="00283418"/>
    <w:rsid w:val="002838F7"/>
    <w:rsid w:val="002839B5"/>
    <w:rsid w:val="00283A4F"/>
    <w:rsid w:val="00283CBA"/>
    <w:rsid w:val="00283D99"/>
    <w:rsid w:val="00283EC7"/>
    <w:rsid w:val="00284066"/>
    <w:rsid w:val="002842F8"/>
    <w:rsid w:val="00284314"/>
    <w:rsid w:val="002844B9"/>
    <w:rsid w:val="00284574"/>
    <w:rsid w:val="00284823"/>
    <w:rsid w:val="002848DA"/>
    <w:rsid w:val="00284E78"/>
    <w:rsid w:val="00284F46"/>
    <w:rsid w:val="00284F54"/>
    <w:rsid w:val="00284FB1"/>
    <w:rsid w:val="00285103"/>
    <w:rsid w:val="0028522F"/>
    <w:rsid w:val="0028539F"/>
    <w:rsid w:val="00285444"/>
    <w:rsid w:val="00285747"/>
    <w:rsid w:val="00285C16"/>
    <w:rsid w:val="00285C48"/>
    <w:rsid w:val="00285D6B"/>
    <w:rsid w:val="00285EE8"/>
    <w:rsid w:val="00285F37"/>
    <w:rsid w:val="00285F87"/>
    <w:rsid w:val="0028603B"/>
    <w:rsid w:val="00286262"/>
    <w:rsid w:val="00286595"/>
    <w:rsid w:val="002865C6"/>
    <w:rsid w:val="002865DD"/>
    <w:rsid w:val="002866A3"/>
    <w:rsid w:val="002867B3"/>
    <w:rsid w:val="002868EA"/>
    <w:rsid w:val="00286AAE"/>
    <w:rsid w:val="00286B13"/>
    <w:rsid w:val="00286B9F"/>
    <w:rsid w:val="00286C66"/>
    <w:rsid w:val="00286D37"/>
    <w:rsid w:val="00286FA4"/>
    <w:rsid w:val="00287098"/>
    <w:rsid w:val="00287103"/>
    <w:rsid w:val="0028727B"/>
    <w:rsid w:val="00287416"/>
    <w:rsid w:val="00287628"/>
    <w:rsid w:val="0028776E"/>
    <w:rsid w:val="002878E9"/>
    <w:rsid w:val="00287991"/>
    <w:rsid w:val="002879E7"/>
    <w:rsid w:val="00287F92"/>
    <w:rsid w:val="0029048E"/>
    <w:rsid w:val="0029049C"/>
    <w:rsid w:val="0029060D"/>
    <w:rsid w:val="0029072D"/>
    <w:rsid w:val="00290886"/>
    <w:rsid w:val="002908F4"/>
    <w:rsid w:val="002909F8"/>
    <w:rsid w:val="00290A62"/>
    <w:rsid w:val="00290A8E"/>
    <w:rsid w:val="00290A8F"/>
    <w:rsid w:val="00290DFC"/>
    <w:rsid w:val="00290EC6"/>
    <w:rsid w:val="00291036"/>
    <w:rsid w:val="00291077"/>
    <w:rsid w:val="002911D4"/>
    <w:rsid w:val="0029122C"/>
    <w:rsid w:val="0029135D"/>
    <w:rsid w:val="002914AA"/>
    <w:rsid w:val="002916DF"/>
    <w:rsid w:val="002916E6"/>
    <w:rsid w:val="0029182E"/>
    <w:rsid w:val="00291873"/>
    <w:rsid w:val="00291916"/>
    <w:rsid w:val="00291C51"/>
    <w:rsid w:val="00291C56"/>
    <w:rsid w:val="00291CD8"/>
    <w:rsid w:val="00291E52"/>
    <w:rsid w:val="00291F7D"/>
    <w:rsid w:val="00291F95"/>
    <w:rsid w:val="00292143"/>
    <w:rsid w:val="00292342"/>
    <w:rsid w:val="002923EF"/>
    <w:rsid w:val="00292451"/>
    <w:rsid w:val="00292485"/>
    <w:rsid w:val="0029253B"/>
    <w:rsid w:val="002925AA"/>
    <w:rsid w:val="002925FF"/>
    <w:rsid w:val="002928D4"/>
    <w:rsid w:val="00292A4F"/>
    <w:rsid w:val="00292A81"/>
    <w:rsid w:val="00292AE5"/>
    <w:rsid w:val="00292B3F"/>
    <w:rsid w:val="00292B42"/>
    <w:rsid w:val="00292B9C"/>
    <w:rsid w:val="00292CE1"/>
    <w:rsid w:val="00292D98"/>
    <w:rsid w:val="00293025"/>
    <w:rsid w:val="00293054"/>
    <w:rsid w:val="002931B9"/>
    <w:rsid w:val="00293203"/>
    <w:rsid w:val="002932D5"/>
    <w:rsid w:val="002933E3"/>
    <w:rsid w:val="0029342B"/>
    <w:rsid w:val="00293470"/>
    <w:rsid w:val="00293556"/>
    <w:rsid w:val="0029362F"/>
    <w:rsid w:val="0029371E"/>
    <w:rsid w:val="0029377D"/>
    <w:rsid w:val="00293A02"/>
    <w:rsid w:val="00293B60"/>
    <w:rsid w:val="00293C65"/>
    <w:rsid w:val="00293DBB"/>
    <w:rsid w:val="00293DE9"/>
    <w:rsid w:val="00293EB0"/>
    <w:rsid w:val="002943C0"/>
    <w:rsid w:val="00294683"/>
    <w:rsid w:val="0029478C"/>
    <w:rsid w:val="00294798"/>
    <w:rsid w:val="002948E2"/>
    <w:rsid w:val="00294DDA"/>
    <w:rsid w:val="00295086"/>
    <w:rsid w:val="0029531B"/>
    <w:rsid w:val="0029536D"/>
    <w:rsid w:val="002953AD"/>
    <w:rsid w:val="00295428"/>
    <w:rsid w:val="00295458"/>
    <w:rsid w:val="002954C9"/>
    <w:rsid w:val="002954E0"/>
    <w:rsid w:val="00295A81"/>
    <w:rsid w:val="00295B04"/>
    <w:rsid w:val="00295B11"/>
    <w:rsid w:val="00295B17"/>
    <w:rsid w:val="00295B85"/>
    <w:rsid w:val="00295C50"/>
    <w:rsid w:val="00295DD7"/>
    <w:rsid w:val="002960AA"/>
    <w:rsid w:val="00296255"/>
    <w:rsid w:val="0029625C"/>
    <w:rsid w:val="00296355"/>
    <w:rsid w:val="00296794"/>
    <w:rsid w:val="0029695C"/>
    <w:rsid w:val="00296A62"/>
    <w:rsid w:val="00296AC5"/>
    <w:rsid w:val="00296AF9"/>
    <w:rsid w:val="0029707B"/>
    <w:rsid w:val="0029707C"/>
    <w:rsid w:val="002970B6"/>
    <w:rsid w:val="002970C1"/>
    <w:rsid w:val="002971D2"/>
    <w:rsid w:val="0029724F"/>
    <w:rsid w:val="0029735F"/>
    <w:rsid w:val="00297380"/>
    <w:rsid w:val="002973CD"/>
    <w:rsid w:val="002974AC"/>
    <w:rsid w:val="0029757F"/>
    <w:rsid w:val="0029761A"/>
    <w:rsid w:val="002976EE"/>
    <w:rsid w:val="002977F8"/>
    <w:rsid w:val="00297891"/>
    <w:rsid w:val="00297AD3"/>
    <w:rsid w:val="00297DC6"/>
    <w:rsid w:val="00297ECD"/>
    <w:rsid w:val="00297F4D"/>
    <w:rsid w:val="002A0316"/>
    <w:rsid w:val="002A0498"/>
    <w:rsid w:val="002A053B"/>
    <w:rsid w:val="002A0A57"/>
    <w:rsid w:val="002A0CE1"/>
    <w:rsid w:val="002A0DCF"/>
    <w:rsid w:val="002A0EF5"/>
    <w:rsid w:val="002A0F99"/>
    <w:rsid w:val="002A0FCD"/>
    <w:rsid w:val="002A0FE0"/>
    <w:rsid w:val="002A12CF"/>
    <w:rsid w:val="002A12E3"/>
    <w:rsid w:val="002A140F"/>
    <w:rsid w:val="002A1584"/>
    <w:rsid w:val="002A1804"/>
    <w:rsid w:val="002A18B5"/>
    <w:rsid w:val="002A18DE"/>
    <w:rsid w:val="002A1CD3"/>
    <w:rsid w:val="002A20E9"/>
    <w:rsid w:val="002A2238"/>
    <w:rsid w:val="002A24A5"/>
    <w:rsid w:val="002A2532"/>
    <w:rsid w:val="002A259D"/>
    <w:rsid w:val="002A25A0"/>
    <w:rsid w:val="002A27AB"/>
    <w:rsid w:val="002A2838"/>
    <w:rsid w:val="002A2963"/>
    <w:rsid w:val="002A2A24"/>
    <w:rsid w:val="002A2AF5"/>
    <w:rsid w:val="002A2BE4"/>
    <w:rsid w:val="002A2C4B"/>
    <w:rsid w:val="002A30AE"/>
    <w:rsid w:val="002A3146"/>
    <w:rsid w:val="002A3190"/>
    <w:rsid w:val="002A336F"/>
    <w:rsid w:val="002A3402"/>
    <w:rsid w:val="002A342E"/>
    <w:rsid w:val="002A3459"/>
    <w:rsid w:val="002A34F9"/>
    <w:rsid w:val="002A3692"/>
    <w:rsid w:val="002A3712"/>
    <w:rsid w:val="002A38CD"/>
    <w:rsid w:val="002A3CAB"/>
    <w:rsid w:val="002A3E33"/>
    <w:rsid w:val="002A3EC8"/>
    <w:rsid w:val="002A4082"/>
    <w:rsid w:val="002A4227"/>
    <w:rsid w:val="002A429F"/>
    <w:rsid w:val="002A42EA"/>
    <w:rsid w:val="002A44C0"/>
    <w:rsid w:val="002A45A0"/>
    <w:rsid w:val="002A45B0"/>
    <w:rsid w:val="002A468D"/>
    <w:rsid w:val="002A4B72"/>
    <w:rsid w:val="002A4BAC"/>
    <w:rsid w:val="002A5086"/>
    <w:rsid w:val="002A5114"/>
    <w:rsid w:val="002A53AD"/>
    <w:rsid w:val="002A5444"/>
    <w:rsid w:val="002A54CB"/>
    <w:rsid w:val="002A55CF"/>
    <w:rsid w:val="002A56C1"/>
    <w:rsid w:val="002A5806"/>
    <w:rsid w:val="002A5878"/>
    <w:rsid w:val="002A5948"/>
    <w:rsid w:val="002A5AB8"/>
    <w:rsid w:val="002A5B2E"/>
    <w:rsid w:val="002A5BAA"/>
    <w:rsid w:val="002A5C75"/>
    <w:rsid w:val="002A5D77"/>
    <w:rsid w:val="002A6182"/>
    <w:rsid w:val="002A61D7"/>
    <w:rsid w:val="002A634C"/>
    <w:rsid w:val="002A63B5"/>
    <w:rsid w:val="002A64C0"/>
    <w:rsid w:val="002A6521"/>
    <w:rsid w:val="002A65DC"/>
    <w:rsid w:val="002A65DE"/>
    <w:rsid w:val="002A66EB"/>
    <w:rsid w:val="002A66F8"/>
    <w:rsid w:val="002A6A02"/>
    <w:rsid w:val="002A6C19"/>
    <w:rsid w:val="002A6CCB"/>
    <w:rsid w:val="002A6E3C"/>
    <w:rsid w:val="002A6EC2"/>
    <w:rsid w:val="002A6F46"/>
    <w:rsid w:val="002A6F93"/>
    <w:rsid w:val="002A7012"/>
    <w:rsid w:val="002A71ED"/>
    <w:rsid w:val="002A73B2"/>
    <w:rsid w:val="002A74A2"/>
    <w:rsid w:val="002A7545"/>
    <w:rsid w:val="002A755C"/>
    <w:rsid w:val="002A75C8"/>
    <w:rsid w:val="002A7714"/>
    <w:rsid w:val="002A7803"/>
    <w:rsid w:val="002A7882"/>
    <w:rsid w:val="002A7AAF"/>
    <w:rsid w:val="002A7BAB"/>
    <w:rsid w:val="002A7BFE"/>
    <w:rsid w:val="002A7FDE"/>
    <w:rsid w:val="002B0069"/>
    <w:rsid w:val="002B0161"/>
    <w:rsid w:val="002B0288"/>
    <w:rsid w:val="002B02E0"/>
    <w:rsid w:val="002B034A"/>
    <w:rsid w:val="002B03A2"/>
    <w:rsid w:val="002B04E4"/>
    <w:rsid w:val="002B05EA"/>
    <w:rsid w:val="002B06BD"/>
    <w:rsid w:val="002B0936"/>
    <w:rsid w:val="002B0A1B"/>
    <w:rsid w:val="002B0C1F"/>
    <w:rsid w:val="002B0C95"/>
    <w:rsid w:val="002B0D97"/>
    <w:rsid w:val="002B0DA7"/>
    <w:rsid w:val="002B0EA2"/>
    <w:rsid w:val="002B0F02"/>
    <w:rsid w:val="002B0F1B"/>
    <w:rsid w:val="002B117A"/>
    <w:rsid w:val="002B1185"/>
    <w:rsid w:val="002B12B4"/>
    <w:rsid w:val="002B1467"/>
    <w:rsid w:val="002B14FA"/>
    <w:rsid w:val="002B165E"/>
    <w:rsid w:val="002B16AC"/>
    <w:rsid w:val="002B1732"/>
    <w:rsid w:val="002B173C"/>
    <w:rsid w:val="002B18C0"/>
    <w:rsid w:val="002B1AEF"/>
    <w:rsid w:val="002B211D"/>
    <w:rsid w:val="002B22D5"/>
    <w:rsid w:val="002B22F1"/>
    <w:rsid w:val="002B259E"/>
    <w:rsid w:val="002B25CA"/>
    <w:rsid w:val="002B25EB"/>
    <w:rsid w:val="002B2639"/>
    <w:rsid w:val="002B27B8"/>
    <w:rsid w:val="002B284A"/>
    <w:rsid w:val="002B2AA7"/>
    <w:rsid w:val="002B2AC9"/>
    <w:rsid w:val="002B2AD6"/>
    <w:rsid w:val="002B2C64"/>
    <w:rsid w:val="002B2CB1"/>
    <w:rsid w:val="002B2DD5"/>
    <w:rsid w:val="002B2E63"/>
    <w:rsid w:val="002B3361"/>
    <w:rsid w:val="002B344F"/>
    <w:rsid w:val="002B3873"/>
    <w:rsid w:val="002B3907"/>
    <w:rsid w:val="002B3950"/>
    <w:rsid w:val="002B3973"/>
    <w:rsid w:val="002B39A7"/>
    <w:rsid w:val="002B39AA"/>
    <w:rsid w:val="002B3BCA"/>
    <w:rsid w:val="002B3C4C"/>
    <w:rsid w:val="002B41F8"/>
    <w:rsid w:val="002B41FC"/>
    <w:rsid w:val="002B4303"/>
    <w:rsid w:val="002B443E"/>
    <w:rsid w:val="002B4519"/>
    <w:rsid w:val="002B4526"/>
    <w:rsid w:val="002B45BF"/>
    <w:rsid w:val="002B4637"/>
    <w:rsid w:val="002B481F"/>
    <w:rsid w:val="002B4872"/>
    <w:rsid w:val="002B491B"/>
    <w:rsid w:val="002B494F"/>
    <w:rsid w:val="002B4AD1"/>
    <w:rsid w:val="002B4C5E"/>
    <w:rsid w:val="002B51B6"/>
    <w:rsid w:val="002B523F"/>
    <w:rsid w:val="002B53B0"/>
    <w:rsid w:val="002B549A"/>
    <w:rsid w:val="002B55FD"/>
    <w:rsid w:val="002B572D"/>
    <w:rsid w:val="002B577F"/>
    <w:rsid w:val="002B57C8"/>
    <w:rsid w:val="002B5CB9"/>
    <w:rsid w:val="002B5EB8"/>
    <w:rsid w:val="002B5F30"/>
    <w:rsid w:val="002B5F65"/>
    <w:rsid w:val="002B5F85"/>
    <w:rsid w:val="002B5FF6"/>
    <w:rsid w:val="002B6339"/>
    <w:rsid w:val="002B6368"/>
    <w:rsid w:val="002B6634"/>
    <w:rsid w:val="002B6642"/>
    <w:rsid w:val="002B685C"/>
    <w:rsid w:val="002B68EE"/>
    <w:rsid w:val="002B69DB"/>
    <w:rsid w:val="002B6C9F"/>
    <w:rsid w:val="002B7226"/>
    <w:rsid w:val="002B7242"/>
    <w:rsid w:val="002B7279"/>
    <w:rsid w:val="002B746A"/>
    <w:rsid w:val="002B74DF"/>
    <w:rsid w:val="002B750E"/>
    <w:rsid w:val="002B7519"/>
    <w:rsid w:val="002B75ED"/>
    <w:rsid w:val="002B785A"/>
    <w:rsid w:val="002B78B5"/>
    <w:rsid w:val="002B798B"/>
    <w:rsid w:val="002B7A8C"/>
    <w:rsid w:val="002B7A93"/>
    <w:rsid w:val="002B7B29"/>
    <w:rsid w:val="002B7E73"/>
    <w:rsid w:val="002C0040"/>
    <w:rsid w:val="002C0121"/>
    <w:rsid w:val="002C016C"/>
    <w:rsid w:val="002C0658"/>
    <w:rsid w:val="002C0A3B"/>
    <w:rsid w:val="002C0AEB"/>
    <w:rsid w:val="002C0B56"/>
    <w:rsid w:val="002C0BA6"/>
    <w:rsid w:val="002C0C4F"/>
    <w:rsid w:val="002C0CFD"/>
    <w:rsid w:val="002C0D57"/>
    <w:rsid w:val="002C0D69"/>
    <w:rsid w:val="002C0DCB"/>
    <w:rsid w:val="002C1274"/>
    <w:rsid w:val="002C12CB"/>
    <w:rsid w:val="002C137D"/>
    <w:rsid w:val="002C14B7"/>
    <w:rsid w:val="002C158F"/>
    <w:rsid w:val="002C16D4"/>
    <w:rsid w:val="002C18DF"/>
    <w:rsid w:val="002C19E8"/>
    <w:rsid w:val="002C1AFB"/>
    <w:rsid w:val="002C1B82"/>
    <w:rsid w:val="002C1D52"/>
    <w:rsid w:val="002C1E03"/>
    <w:rsid w:val="002C1E95"/>
    <w:rsid w:val="002C1EE6"/>
    <w:rsid w:val="002C202D"/>
    <w:rsid w:val="002C218B"/>
    <w:rsid w:val="002C2294"/>
    <w:rsid w:val="002C26A4"/>
    <w:rsid w:val="002C2705"/>
    <w:rsid w:val="002C27B7"/>
    <w:rsid w:val="002C283E"/>
    <w:rsid w:val="002C2990"/>
    <w:rsid w:val="002C29BD"/>
    <w:rsid w:val="002C2B8C"/>
    <w:rsid w:val="002C2D5D"/>
    <w:rsid w:val="002C2D73"/>
    <w:rsid w:val="002C2DFD"/>
    <w:rsid w:val="002C2E12"/>
    <w:rsid w:val="002C2FA5"/>
    <w:rsid w:val="002C3067"/>
    <w:rsid w:val="002C3171"/>
    <w:rsid w:val="002C36BA"/>
    <w:rsid w:val="002C3811"/>
    <w:rsid w:val="002C38CF"/>
    <w:rsid w:val="002C3907"/>
    <w:rsid w:val="002C3A3F"/>
    <w:rsid w:val="002C3B64"/>
    <w:rsid w:val="002C3BD6"/>
    <w:rsid w:val="002C3FD3"/>
    <w:rsid w:val="002C423B"/>
    <w:rsid w:val="002C44F7"/>
    <w:rsid w:val="002C45FB"/>
    <w:rsid w:val="002C479A"/>
    <w:rsid w:val="002C4952"/>
    <w:rsid w:val="002C4AAF"/>
    <w:rsid w:val="002C4B3D"/>
    <w:rsid w:val="002C4B9F"/>
    <w:rsid w:val="002C4D70"/>
    <w:rsid w:val="002C4D97"/>
    <w:rsid w:val="002C4E1F"/>
    <w:rsid w:val="002C4ED3"/>
    <w:rsid w:val="002C4FE5"/>
    <w:rsid w:val="002C5015"/>
    <w:rsid w:val="002C506D"/>
    <w:rsid w:val="002C5198"/>
    <w:rsid w:val="002C538C"/>
    <w:rsid w:val="002C5442"/>
    <w:rsid w:val="002C54DF"/>
    <w:rsid w:val="002C5514"/>
    <w:rsid w:val="002C5851"/>
    <w:rsid w:val="002C59A5"/>
    <w:rsid w:val="002C5AE1"/>
    <w:rsid w:val="002C5C9F"/>
    <w:rsid w:val="002C5FDA"/>
    <w:rsid w:val="002C6018"/>
    <w:rsid w:val="002C6062"/>
    <w:rsid w:val="002C6122"/>
    <w:rsid w:val="002C63CF"/>
    <w:rsid w:val="002C671E"/>
    <w:rsid w:val="002C6852"/>
    <w:rsid w:val="002C6973"/>
    <w:rsid w:val="002C6AA9"/>
    <w:rsid w:val="002C6C18"/>
    <w:rsid w:val="002C6C84"/>
    <w:rsid w:val="002C6CAD"/>
    <w:rsid w:val="002C6DDD"/>
    <w:rsid w:val="002C6DFA"/>
    <w:rsid w:val="002C6F66"/>
    <w:rsid w:val="002C6FED"/>
    <w:rsid w:val="002C7551"/>
    <w:rsid w:val="002C757B"/>
    <w:rsid w:val="002C7632"/>
    <w:rsid w:val="002C77F1"/>
    <w:rsid w:val="002C7823"/>
    <w:rsid w:val="002C787D"/>
    <w:rsid w:val="002C796E"/>
    <w:rsid w:val="002C7A51"/>
    <w:rsid w:val="002C7B89"/>
    <w:rsid w:val="002C7E14"/>
    <w:rsid w:val="002D00CD"/>
    <w:rsid w:val="002D0282"/>
    <w:rsid w:val="002D03F3"/>
    <w:rsid w:val="002D03FE"/>
    <w:rsid w:val="002D042D"/>
    <w:rsid w:val="002D04A0"/>
    <w:rsid w:val="002D05DB"/>
    <w:rsid w:val="002D08C0"/>
    <w:rsid w:val="002D093D"/>
    <w:rsid w:val="002D0A78"/>
    <w:rsid w:val="002D0AB1"/>
    <w:rsid w:val="002D0F5F"/>
    <w:rsid w:val="002D0F8D"/>
    <w:rsid w:val="002D0FF4"/>
    <w:rsid w:val="002D1052"/>
    <w:rsid w:val="002D106C"/>
    <w:rsid w:val="002D10B2"/>
    <w:rsid w:val="002D10E1"/>
    <w:rsid w:val="002D1289"/>
    <w:rsid w:val="002D1320"/>
    <w:rsid w:val="002D1371"/>
    <w:rsid w:val="002D1688"/>
    <w:rsid w:val="002D17FC"/>
    <w:rsid w:val="002D1C2C"/>
    <w:rsid w:val="002D21D1"/>
    <w:rsid w:val="002D2537"/>
    <w:rsid w:val="002D279C"/>
    <w:rsid w:val="002D28F4"/>
    <w:rsid w:val="002D293A"/>
    <w:rsid w:val="002D2CC7"/>
    <w:rsid w:val="002D2DFB"/>
    <w:rsid w:val="002D2EC0"/>
    <w:rsid w:val="002D3159"/>
    <w:rsid w:val="002D31F1"/>
    <w:rsid w:val="002D3200"/>
    <w:rsid w:val="002D324C"/>
    <w:rsid w:val="002D3283"/>
    <w:rsid w:val="002D331B"/>
    <w:rsid w:val="002D3560"/>
    <w:rsid w:val="002D35C2"/>
    <w:rsid w:val="002D3670"/>
    <w:rsid w:val="002D38EB"/>
    <w:rsid w:val="002D3A05"/>
    <w:rsid w:val="002D3ACB"/>
    <w:rsid w:val="002D3B9B"/>
    <w:rsid w:val="002D3C3A"/>
    <w:rsid w:val="002D3C99"/>
    <w:rsid w:val="002D3D4E"/>
    <w:rsid w:val="002D3D7F"/>
    <w:rsid w:val="002D3EE2"/>
    <w:rsid w:val="002D3F42"/>
    <w:rsid w:val="002D40DF"/>
    <w:rsid w:val="002D417B"/>
    <w:rsid w:val="002D4293"/>
    <w:rsid w:val="002D42F2"/>
    <w:rsid w:val="002D468A"/>
    <w:rsid w:val="002D4707"/>
    <w:rsid w:val="002D4773"/>
    <w:rsid w:val="002D48B0"/>
    <w:rsid w:val="002D4A7D"/>
    <w:rsid w:val="002D4AC1"/>
    <w:rsid w:val="002D4B20"/>
    <w:rsid w:val="002D4C01"/>
    <w:rsid w:val="002D4C16"/>
    <w:rsid w:val="002D4C3F"/>
    <w:rsid w:val="002D4D38"/>
    <w:rsid w:val="002D4DC1"/>
    <w:rsid w:val="002D4E19"/>
    <w:rsid w:val="002D4E75"/>
    <w:rsid w:val="002D5040"/>
    <w:rsid w:val="002D50DB"/>
    <w:rsid w:val="002D50F1"/>
    <w:rsid w:val="002D50FA"/>
    <w:rsid w:val="002D51D9"/>
    <w:rsid w:val="002D526E"/>
    <w:rsid w:val="002D53DE"/>
    <w:rsid w:val="002D5620"/>
    <w:rsid w:val="002D56FA"/>
    <w:rsid w:val="002D5777"/>
    <w:rsid w:val="002D5818"/>
    <w:rsid w:val="002D58D3"/>
    <w:rsid w:val="002D5A5A"/>
    <w:rsid w:val="002D5CA5"/>
    <w:rsid w:val="002D5DEA"/>
    <w:rsid w:val="002D5E08"/>
    <w:rsid w:val="002D5E16"/>
    <w:rsid w:val="002D6056"/>
    <w:rsid w:val="002D6297"/>
    <w:rsid w:val="002D6481"/>
    <w:rsid w:val="002D65F2"/>
    <w:rsid w:val="002D6957"/>
    <w:rsid w:val="002D6C97"/>
    <w:rsid w:val="002D6E38"/>
    <w:rsid w:val="002D722A"/>
    <w:rsid w:val="002D72A8"/>
    <w:rsid w:val="002D72B9"/>
    <w:rsid w:val="002D7412"/>
    <w:rsid w:val="002D75C9"/>
    <w:rsid w:val="002D76AA"/>
    <w:rsid w:val="002D7766"/>
    <w:rsid w:val="002D78C3"/>
    <w:rsid w:val="002D7C36"/>
    <w:rsid w:val="002D7FBF"/>
    <w:rsid w:val="002E00D3"/>
    <w:rsid w:val="002E0476"/>
    <w:rsid w:val="002E0492"/>
    <w:rsid w:val="002E0605"/>
    <w:rsid w:val="002E0675"/>
    <w:rsid w:val="002E07EF"/>
    <w:rsid w:val="002E09C9"/>
    <w:rsid w:val="002E0D69"/>
    <w:rsid w:val="002E10F0"/>
    <w:rsid w:val="002E119E"/>
    <w:rsid w:val="002E11F2"/>
    <w:rsid w:val="002E1297"/>
    <w:rsid w:val="002E12CE"/>
    <w:rsid w:val="002E14EF"/>
    <w:rsid w:val="002E158E"/>
    <w:rsid w:val="002E1742"/>
    <w:rsid w:val="002E17CF"/>
    <w:rsid w:val="002E1957"/>
    <w:rsid w:val="002E1A7D"/>
    <w:rsid w:val="002E1BAD"/>
    <w:rsid w:val="002E1CB6"/>
    <w:rsid w:val="002E1FED"/>
    <w:rsid w:val="002E2732"/>
    <w:rsid w:val="002E29E7"/>
    <w:rsid w:val="002E2A14"/>
    <w:rsid w:val="002E2F1E"/>
    <w:rsid w:val="002E3023"/>
    <w:rsid w:val="002E3040"/>
    <w:rsid w:val="002E30CA"/>
    <w:rsid w:val="002E30FE"/>
    <w:rsid w:val="002E32EC"/>
    <w:rsid w:val="002E3465"/>
    <w:rsid w:val="002E36DB"/>
    <w:rsid w:val="002E36F4"/>
    <w:rsid w:val="002E3990"/>
    <w:rsid w:val="002E3D52"/>
    <w:rsid w:val="002E3DBF"/>
    <w:rsid w:val="002E3E4F"/>
    <w:rsid w:val="002E3E76"/>
    <w:rsid w:val="002E3F74"/>
    <w:rsid w:val="002E4188"/>
    <w:rsid w:val="002E4399"/>
    <w:rsid w:val="002E43CD"/>
    <w:rsid w:val="002E44DC"/>
    <w:rsid w:val="002E4706"/>
    <w:rsid w:val="002E4846"/>
    <w:rsid w:val="002E4951"/>
    <w:rsid w:val="002E4B42"/>
    <w:rsid w:val="002E4C5B"/>
    <w:rsid w:val="002E4F9A"/>
    <w:rsid w:val="002E4FA2"/>
    <w:rsid w:val="002E4FAB"/>
    <w:rsid w:val="002E51E5"/>
    <w:rsid w:val="002E5334"/>
    <w:rsid w:val="002E5383"/>
    <w:rsid w:val="002E5468"/>
    <w:rsid w:val="002E550D"/>
    <w:rsid w:val="002E563C"/>
    <w:rsid w:val="002E56D4"/>
    <w:rsid w:val="002E598D"/>
    <w:rsid w:val="002E5A75"/>
    <w:rsid w:val="002E5AA3"/>
    <w:rsid w:val="002E5AD1"/>
    <w:rsid w:val="002E5B36"/>
    <w:rsid w:val="002E5C31"/>
    <w:rsid w:val="002E5DA4"/>
    <w:rsid w:val="002E5DEC"/>
    <w:rsid w:val="002E5E41"/>
    <w:rsid w:val="002E5E45"/>
    <w:rsid w:val="002E5ECF"/>
    <w:rsid w:val="002E5F44"/>
    <w:rsid w:val="002E5FA6"/>
    <w:rsid w:val="002E5FF3"/>
    <w:rsid w:val="002E610A"/>
    <w:rsid w:val="002E62F8"/>
    <w:rsid w:val="002E6385"/>
    <w:rsid w:val="002E63DC"/>
    <w:rsid w:val="002E644D"/>
    <w:rsid w:val="002E650B"/>
    <w:rsid w:val="002E66FA"/>
    <w:rsid w:val="002E68D3"/>
    <w:rsid w:val="002E68D6"/>
    <w:rsid w:val="002E6ACE"/>
    <w:rsid w:val="002E6ACF"/>
    <w:rsid w:val="002E6CFD"/>
    <w:rsid w:val="002E6EA0"/>
    <w:rsid w:val="002E71C2"/>
    <w:rsid w:val="002E74E6"/>
    <w:rsid w:val="002E75C4"/>
    <w:rsid w:val="002E76A1"/>
    <w:rsid w:val="002E772F"/>
    <w:rsid w:val="002E7C34"/>
    <w:rsid w:val="002E7C79"/>
    <w:rsid w:val="002E7C96"/>
    <w:rsid w:val="002E7D52"/>
    <w:rsid w:val="002E7EB8"/>
    <w:rsid w:val="002E7FAF"/>
    <w:rsid w:val="002E7FE2"/>
    <w:rsid w:val="002F0031"/>
    <w:rsid w:val="002F0153"/>
    <w:rsid w:val="002F01DB"/>
    <w:rsid w:val="002F039D"/>
    <w:rsid w:val="002F0461"/>
    <w:rsid w:val="002F046B"/>
    <w:rsid w:val="002F056E"/>
    <w:rsid w:val="002F0938"/>
    <w:rsid w:val="002F0AD7"/>
    <w:rsid w:val="002F0B0E"/>
    <w:rsid w:val="002F0B8F"/>
    <w:rsid w:val="002F0BAD"/>
    <w:rsid w:val="002F0D6B"/>
    <w:rsid w:val="002F0E26"/>
    <w:rsid w:val="002F0E3F"/>
    <w:rsid w:val="002F131C"/>
    <w:rsid w:val="002F1480"/>
    <w:rsid w:val="002F14EC"/>
    <w:rsid w:val="002F15DA"/>
    <w:rsid w:val="002F15E4"/>
    <w:rsid w:val="002F1658"/>
    <w:rsid w:val="002F178C"/>
    <w:rsid w:val="002F184D"/>
    <w:rsid w:val="002F18E1"/>
    <w:rsid w:val="002F19D0"/>
    <w:rsid w:val="002F1BB3"/>
    <w:rsid w:val="002F1D4E"/>
    <w:rsid w:val="002F1DB8"/>
    <w:rsid w:val="002F1E39"/>
    <w:rsid w:val="002F1EED"/>
    <w:rsid w:val="002F2044"/>
    <w:rsid w:val="002F2080"/>
    <w:rsid w:val="002F2083"/>
    <w:rsid w:val="002F20AB"/>
    <w:rsid w:val="002F2272"/>
    <w:rsid w:val="002F22A1"/>
    <w:rsid w:val="002F2418"/>
    <w:rsid w:val="002F275D"/>
    <w:rsid w:val="002F28A5"/>
    <w:rsid w:val="002F29A8"/>
    <w:rsid w:val="002F2F16"/>
    <w:rsid w:val="002F3186"/>
    <w:rsid w:val="002F319A"/>
    <w:rsid w:val="002F3210"/>
    <w:rsid w:val="002F34FB"/>
    <w:rsid w:val="002F374E"/>
    <w:rsid w:val="002F377D"/>
    <w:rsid w:val="002F383E"/>
    <w:rsid w:val="002F38A5"/>
    <w:rsid w:val="002F393B"/>
    <w:rsid w:val="002F395A"/>
    <w:rsid w:val="002F3A6C"/>
    <w:rsid w:val="002F3A77"/>
    <w:rsid w:val="002F3CFE"/>
    <w:rsid w:val="002F413D"/>
    <w:rsid w:val="002F4149"/>
    <w:rsid w:val="002F4227"/>
    <w:rsid w:val="002F4232"/>
    <w:rsid w:val="002F445C"/>
    <w:rsid w:val="002F4489"/>
    <w:rsid w:val="002F44C6"/>
    <w:rsid w:val="002F47B3"/>
    <w:rsid w:val="002F49B4"/>
    <w:rsid w:val="002F49C5"/>
    <w:rsid w:val="002F49F4"/>
    <w:rsid w:val="002F4A17"/>
    <w:rsid w:val="002F4AC8"/>
    <w:rsid w:val="002F4AF0"/>
    <w:rsid w:val="002F4B0A"/>
    <w:rsid w:val="002F4C55"/>
    <w:rsid w:val="002F4C6B"/>
    <w:rsid w:val="002F4C79"/>
    <w:rsid w:val="002F4CA4"/>
    <w:rsid w:val="002F4DCD"/>
    <w:rsid w:val="002F4F2B"/>
    <w:rsid w:val="002F4F31"/>
    <w:rsid w:val="002F5014"/>
    <w:rsid w:val="002F5091"/>
    <w:rsid w:val="002F50E7"/>
    <w:rsid w:val="002F5228"/>
    <w:rsid w:val="002F54CD"/>
    <w:rsid w:val="002F58F8"/>
    <w:rsid w:val="002F5925"/>
    <w:rsid w:val="002F5951"/>
    <w:rsid w:val="002F5A5F"/>
    <w:rsid w:val="002F5A71"/>
    <w:rsid w:val="002F5B14"/>
    <w:rsid w:val="002F5B44"/>
    <w:rsid w:val="002F5BB5"/>
    <w:rsid w:val="002F5BB9"/>
    <w:rsid w:val="002F5BD1"/>
    <w:rsid w:val="002F5DC8"/>
    <w:rsid w:val="002F5EEC"/>
    <w:rsid w:val="002F6137"/>
    <w:rsid w:val="002F613A"/>
    <w:rsid w:val="002F62B2"/>
    <w:rsid w:val="002F638A"/>
    <w:rsid w:val="002F6731"/>
    <w:rsid w:val="002F6865"/>
    <w:rsid w:val="002F6B41"/>
    <w:rsid w:val="002F6BA4"/>
    <w:rsid w:val="002F6F54"/>
    <w:rsid w:val="002F735B"/>
    <w:rsid w:val="002F780D"/>
    <w:rsid w:val="002F7838"/>
    <w:rsid w:val="002F79FF"/>
    <w:rsid w:val="002F7A83"/>
    <w:rsid w:val="002F7C35"/>
    <w:rsid w:val="002F7C9C"/>
    <w:rsid w:val="002F7DA7"/>
    <w:rsid w:val="002F7DF3"/>
    <w:rsid w:val="002F7E37"/>
    <w:rsid w:val="002F7E93"/>
    <w:rsid w:val="003000E8"/>
    <w:rsid w:val="0030017B"/>
    <w:rsid w:val="00300189"/>
    <w:rsid w:val="003002A3"/>
    <w:rsid w:val="003002F7"/>
    <w:rsid w:val="00300328"/>
    <w:rsid w:val="0030041D"/>
    <w:rsid w:val="00300847"/>
    <w:rsid w:val="00300B76"/>
    <w:rsid w:val="00300BAC"/>
    <w:rsid w:val="00300BE1"/>
    <w:rsid w:val="00300CC5"/>
    <w:rsid w:val="00300D63"/>
    <w:rsid w:val="00300D75"/>
    <w:rsid w:val="00300E14"/>
    <w:rsid w:val="00300F4A"/>
    <w:rsid w:val="00300FD2"/>
    <w:rsid w:val="003010C5"/>
    <w:rsid w:val="003011DD"/>
    <w:rsid w:val="003013D7"/>
    <w:rsid w:val="003014EE"/>
    <w:rsid w:val="0030150E"/>
    <w:rsid w:val="00301568"/>
    <w:rsid w:val="0030171E"/>
    <w:rsid w:val="00301837"/>
    <w:rsid w:val="00301B8B"/>
    <w:rsid w:val="00301C65"/>
    <w:rsid w:val="00301C6D"/>
    <w:rsid w:val="00301C90"/>
    <w:rsid w:val="00301CFC"/>
    <w:rsid w:val="00301D0E"/>
    <w:rsid w:val="00301D93"/>
    <w:rsid w:val="00301F46"/>
    <w:rsid w:val="00302056"/>
    <w:rsid w:val="003020A9"/>
    <w:rsid w:val="003020B6"/>
    <w:rsid w:val="00302151"/>
    <w:rsid w:val="0030229F"/>
    <w:rsid w:val="003022B4"/>
    <w:rsid w:val="003024D1"/>
    <w:rsid w:val="0030252A"/>
    <w:rsid w:val="0030258E"/>
    <w:rsid w:val="0030289C"/>
    <w:rsid w:val="003029FD"/>
    <w:rsid w:val="00302A00"/>
    <w:rsid w:val="00302CA2"/>
    <w:rsid w:val="00302D48"/>
    <w:rsid w:val="00302F42"/>
    <w:rsid w:val="00302FBB"/>
    <w:rsid w:val="00303099"/>
    <w:rsid w:val="0030325B"/>
    <w:rsid w:val="00303266"/>
    <w:rsid w:val="00303318"/>
    <w:rsid w:val="00303361"/>
    <w:rsid w:val="003037A4"/>
    <w:rsid w:val="00303829"/>
    <w:rsid w:val="00303893"/>
    <w:rsid w:val="00303BAB"/>
    <w:rsid w:val="00303EF3"/>
    <w:rsid w:val="00303FFD"/>
    <w:rsid w:val="00304087"/>
    <w:rsid w:val="003040AD"/>
    <w:rsid w:val="00304198"/>
    <w:rsid w:val="00304341"/>
    <w:rsid w:val="003043FD"/>
    <w:rsid w:val="00304416"/>
    <w:rsid w:val="003045AE"/>
    <w:rsid w:val="0030463B"/>
    <w:rsid w:val="00304718"/>
    <w:rsid w:val="0030479D"/>
    <w:rsid w:val="00304813"/>
    <w:rsid w:val="00304838"/>
    <w:rsid w:val="00304AB7"/>
    <w:rsid w:val="00304FE5"/>
    <w:rsid w:val="0030500A"/>
    <w:rsid w:val="00305042"/>
    <w:rsid w:val="003050ED"/>
    <w:rsid w:val="0030532C"/>
    <w:rsid w:val="00305555"/>
    <w:rsid w:val="003055CB"/>
    <w:rsid w:val="00305799"/>
    <w:rsid w:val="00305920"/>
    <w:rsid w:val="00305ACD"/>
    <w:rsid w:val="00305B4B"/>
    <w:rsid w:val="00305C5C"/>
    <w:rsid w:val="00305D5A"/>
    <w:rsid w:val="00305E12"/>
    <w:rsid w:val="003064AD"/>
    <w:rsid w:val="00306656"/>
    <w:rsid w:val="00306670"/>
    <w:rsid w:val="003066F9"/>
    <w:rsid w:val="0030678B"/>
    <w:rsid w:val="003067DB"/>
    <w:rsid w:val="0030699F"/>
    <w:rsid w:val="00306BE6"/>
    <w:rsid w:val="00306C49"/>
    <w:rsid w:val="00306C6A"/>
    <w:rsid w:val="00306DAC"/>
    <w:rsid w:val="00306E42"/>
    <w:rsid w:val="00306FD0"/>
    <w:rsid w:val="003071DC"/>
    <w:rsid w:val="0030725C"/>
    <w:rsid w:val="003072CE"/>
    <w:rsid w:val="0030744B"/>
    <w:rsid w:val="003074CE"/>
    <w:rsid w:val="003074F3"/>
    <w:rsid w:val="003075CF"/>
    <w:rsid w:val="00307614"/>
    <w:rsid w:val="0030780A"/>
    <w:rsid w:val="00307853"/>
    <w:rsid w:val="003078EF"/>
    <w:rsid w:val="00307971"/>
    <w:rsid w:val="00307A2A"/>
    <w:rsid w:val="00307CDD"/>
    <w:rsid w:val="00307CE8"/>
    <w:rsid w:val="00307F68"/>
    <w:rsid w:val="00307F93"/>
    <w:rsid w:val="00310377"/>
    <w:rsid w:val="003103F5"/>
    <w:rsid w:val="00310502"/>
    <w:rsid w:val="0031059D"/>
    <w:rsid w:val="00310702"/>
    <w:rsid w:val="003108AA"/>
    <w:rsid w:val="003108BE"/>
    <w:rsid w:val="0031096E"/>
    <w:rsid w:val="0031096F"/>
    <w:rsid w:val="00310A67"/>
    <w:rsid w:val="00310B36"/>
    <w:rsid w:val="00310C5A"/>
    <w:rsid w:val="0031109F"/>
    <w:rsid w:val="003110DD"/>
    <w:rsid w:val="0031124B"/>
    <w:rsid w:val="003112FB"/>
    <w:rsid w:val="0031140F"/>
    <w:rsid w:val="0031165E"/>
    <w:rsid w:val="00311799"/>
    <w:rsid w:val="00311903"/>
    <w:rsid w:val="0031196B"/>
    <w:rsid w:val="00311B20"/>
    <w:rsid w:val="00311BD4"/>
    <w:rsid w:val="00311C4A"/>
    <w:rsid w:val="00311CE4"/>
    <w:rsid w:val="00311D67"/>
    <w:rsid w:val="00311DB9"/>
    <w:rsid w:val="00311EF5"/>
    <w:rsid w:val="00311FF4"/>
    <w:rsid w:val="00312002"/>
    <w:rsid w:val="0031218D"/>
    <w:rsid w:val="003123C9"/>
    <w:rsid w:val="0031250C"/>
    <w:rsid w:val="003126D2"/>
    <w:rsid w:val="003127BF"/>
    <w:rsid w:val="0031287B"/>
    <w:rsid w:val="00312BF1"/>
    <w:rsid w:val="00312C7C"/>
    <w:rsid w:val="0031315D"/>
    <w:rsid w:val="00313174"/>
    <w:rsid w:val="003134B4"/>
    <w:rsid w:val="003138D2"/>
    <w:rsid w:val="0031395E"/>
    <w:rsid w:val="00313962"/>
    <w:rsid w:val="003139FB"/>
    <w:rsid w:val="00313A92"/>
    <w:rsid w:val="00313ADB"/>
    <w:rsid w:val="00313B38"/>
    <w:rsid w:val="00313C14"/>
    <w:rsid w:val="0031416A"/>
    <w:rsid w:val="0031447F"/>
    <w:rsid w:val="00314518"/>
    <w:rsid w:val="00314559"/>
    <w:rsid w:val="003145EC"/>
    <w:rsid w:val="003146DA"/>
    <w:rsid w:val="0031471E"/>
    <w:rsid w:val="003148AB"/>
    <w:rsid w:val="003149B5"/>
    <w:rsid w:val="00314B86"/>
    <w:rsid w:val="00314C31"/>
    <w:rsid w:val="00314CC0"/>
    <w:rsid w:val="00314CE3"/>
    <w:rsid w:val="00314D3E"/>
    <w:rsid w:val="00314E6D"/>
    <w:rsid w:val="00315354"/>
    <w:rsid w:val="0031538F"/>
    <w:rsid w:val="003153BD"/>
    <w:rsid w:val="003153FA"/>
    <w:rsid w:val="003154D4"/>
    <w:rsid w:val="0031555B"/>
    <w:rsid w:val="003155A7"/>
    <w:rsid w:val="0031573D"/>
    <w:rsid w:val="0031582B"/>
    <w:rsid w:val="00315871"/>
    <w:rsid w:val="0031594F"/>
    <w:rsid w:val="00315987"/>
    <w:rsid w:val="00315AD7"/>
    <w:rsid w:val="00315B29"/>
    <w:rsid w:val="00315C2F"/>
    <w:rsid w:val="00315D6B"/>
    <w:rsid w:val="00315F60"/>
    <w:rsid w:val="00316228"/>
    <w:rsid w:val="00316384"/>
    <w:rsid w:val="003165B1"/>
    <w:rsid w:val="0031699E"/>
    <w:rsid w:val="003169A1"/>
    <w:rsid w:val="00316A13"/>
    <w:rsid w:val="00316A65"/>
    <w:rsid w:val="00316B57"/>
    <w:rsid w:val="00316BE1"/>
    <w:rsid w:val="00316FA4"/>
    <w:rsid w:val="003170B8"/>
    <w:rsid w:val="00317186"/>
    <w:rsid w:val="0031766D"/>
    <w:rsid w:val="00317824"/>
    <w:rsid w:val="003178C7"/>
    <w:rsid w:val="00317927"/>
    <w:rsid w:val="00317A6F"/>
    <w:rsid w:val="00317C46"/>
    <w:rsid w:val="00317CAB"/>
    <w:rsid w:val="00317D00"/>
    <w:rsid w:val="00317EA3"/>
    <w:rsid w:val="00320150"/>
    <w:rsid w:val="003201FB"/>
    <w:rsid w:val="0032024C"/>
    <w:rsid w:val="003202D3"/>
    <w:rsid w:val="0032035A"/>
    <w:rsid w:val="003205BE"/>
    <w:rsid w:val="0032065B"/>
    <w:rsid w:val="003209F5"/>
    <w:rsid w:val="00320A8C"/>
    <w:rsid w:val="00320A9B"/>
    <w:rsid w:val="00320AEE"/>
    <w:rsid w:val="00320B60"/>
    <w:rsid w:val="00320BBD"/>
    <w:rsid w:val="00320C23"/>
    <w:rsid w:val="00320D46"/>
    <w:rsid w:val="00320D8D"/>
    <w:rsid w:val="00320EA1"/>
    <w:rsid w:val="003210AE"/>
    <w:rsid w:val="0032114A"/>
    <w:rsid w:val="003212EF"/>
    <w:rsid w:val="00321478"/>
    <w:rsid w:val="003214AB"/>
    <w:rsid w:val="00321621"/>
    <w:rsid w:val="00321695"/>
    <w:rsid w:val="00321743"/>
    <w:rsid w:val="0032175F"/>
    <w:rsid w:val="00321768"/>
    <w:rsid w:val="00321959"/>
    <w:rsid w:val="00321A3E"/>
    <w:rsid w:val="00321C3B"/>
    <w:rsid w:val="00321CEF"/>
    <w:rsid w:val="00321DB3"/>
    <w:rsid w:val="00321E68"/>
    <w:rsid w:val="00322019"/>
    <w:rsid w:val="00322035"/>
    <w:rsid w:val="003220B2"/>
    <w:rsid w:val="00322163"/>
    <w:rsid w:val="003222E8"/>
    <w:rsid w:val="0032231A"/>
    <w:rsid w:val="003223E9"/>
    <w:rsid w:val="00322615"/>
    <w:rsid w:val="00322680"/>
    <w:rsid w:val="0032284C"/>
    <w:rsid w:val="003228BF"/>
    <w:rsid w:val="003228C2"/>
    <w:rsid w:val="00322A1B"/>
    <w:rsid w:val="00322A6B"/>
    <w:rsid w:val="00322CD9"/>
    <w:rsid w:val="00322EF7"/>
    <w:rsid w:val="00323223"/>
    <w:rsid w:val="003232BF"/>
    <w:rsid w:val="003232FF"/>
    <w:rsid w:val="00323336"/>
    <w:rsid w:val="00323398"/>
    <w:rsid w:val="00323488"/>
    <w:rsid w:val="0032354E"/>
    <w:rsid w:val="003235B3"/>
    <w:rsid w:val="0032381B"/>
    <w:rsid w:val="00323862"/>
    <w:rsid w:val="003238EF"/>
    <w:rsid w:val="00323953"/>
    <w:rsid w:val="00323BEA"/>
    <w:rsid w:val="00323C59"/>
    <w:rsid w:val="00323D93"/>
    <w:rsid w:val="00323EA4"/>
    <w:rsid w:val="00323EF3"/>
    <w:rsid w:val="00323F3C"/>
    <w:rsid w:val="00323F81"/>
    <w:rsid w:val="00324066"/>
    <w:rsid w:val="00324075"/>
    <w:rsid w:val="00324076"/>
    <w:rsid w:val="003240FB"/>
    <w:rsid w:val="003242D8"/>
    <w:rsid w:val="003246CB"/>
    <w:rsid w:val="00324790"/>
    <w:rsid w:val="003248AC"/>
    <w:rsid w:val="00324A2A"/>
    <w:rsid w:val="00324B51"/>
    <w:rsid w:val="00324DA7"/>
    <w:rsid w:val="00324E0D"/>
    <w:rsid w:val="00324E2A"/>
    <w:rsid w:val="00324FBE"/>
    <w:rsid w:val="00325178"/>
    <w:rsid w:val="00325279"/>
    <w:rsid w:val="00325332"/>
    <w:rsid w:val="00325497"/>
    <w:rsid w:val="00325531"/>
    <w:rsid w:val="00325590"/>
    <w:rsid w:val="00325871"/>
    <w:rsid w:val="00325885"/>
    <w:rsid w:val="00325950"/>
    <w:rsid w:val="003259C5"/>
    <w:rsid w:val="00325B88"/>
    <w:rsid w:val="00325CBB"/>
    <w:rsid w:val="00325E91"/>
    <w:rsid w:val="00325F91"/>
    <w:rsid w:val="00325FE4"/>
    <w:rsid w:val="00326131"/>
    <w:rsid w:val="0032621D"/>
    <w:rsid w:val="0032623B"/>
    <w:rsid w:val="00326291"/>
    <w:rsid w:val="00326379"/>
    <w:rsid w:val="00326410"/>
    <w:rsid w:val="0032664F"/>
    <w:rsid w:val="003266D0"/>
    <w:rsid w:val="0032672C"/>
    <w:rsid w:val="003268EE"/>
    <w:rsid w:val="003268F2"/>
    <w:rsid w:val="003268F9"/>
    <w:rsid w:val="00326A92"/>
    <w:rsid w:val="00326A94"/>
    <w:rsid w:val="00326C8E"/>
    <w:rsid w:val="00326DB7"/>
    <w:rsid w:val="00326EA3"/>
    <w:rsid w:val="0032702E"/>
    <w:rsid w:val="00327068"/>
    <w:rsid w:val="00327360"/>
    <w:rsid w:val="003274B2"/>
    <w:rsid w:val="003276F0"/>
    <w:rsid w:val="003278C0"/>
    <w:rsid w:val="003278EE"/>
    <w:rsid w:val="003279C6"/>
    <w:rsid w:val="00327DBC"/>
    <w:rsid w:val="00327E1D"/>
    <w:rsid w:val="00327EB0"/>
    <w:rsid w:val="00330000"/>
    <w:rsid w:val="003301C9"/>
    <w:rsid w:val="00330297"/>
    <w:rsid w:val="0033051C"/>
    <w:rsid w:val="00330562"/>
    <w:rsid w:val="00330594"/>
    <w:rsid w:val="003305F4"/>
    <w:rsid w:val="0033071D"/>
    <w:rsid w:val="00330972"/>
    <w:rsid w:val="00330AE9"/>
    <w:rsid w:val="00330B4D"/>
    <w:rsid w:val="00330BE3"/>
    <w:rsid w:val="00330C53"/>
    <w:rsid w:val="00330F30"/>
    <w:rsid w:val="00330FDC"/>
    <w:rsid w:val="00331062"/>
    <w:rsid w:val="003310AE"/>
    <w:rsid w:val="003311A4"/>
    <w:rsid w:val="00331226"/>
    <w:rsid w:val="003312AD"/>
    <w:rsid w:val="003312EB"/>
    <w:rsid w:val="003313DA"/>
    <w:rsid w:val="003317A3"/>
    <w:rsid w:val="00331A72"/>
    <w:rsid w:val="00331B43"/>
    <w:rsid w:val="00331B6D"/>
    <w:rsid w:val="00331BAB"/>
    <w:rsid w:val="00331C49"/>
    <w:rsid w:val="00331C8A"/>
    <w:rsid w:val="00331E76"/>
    <w:rsid w:val="00331E7B"/>
    <w:rsid w:val="00331EC3"/>
    <w:rsid w:val="00331EC6"/>
    <w:rsid w:val="00331EDD"/>
    <w:rsid w:val="00332057"/>
    <w:rsid w:val="00332165"/>
    <w:rsid w:val="003322DD"/>
    <w:rsid w:val="003323E9"/>
    <w:rsid w:val="00332774"/>
    <w:rsid w:val="003328D8"/>
    <w:rsid w:val="00332922"/>
    <w:rsid w:val="00332B8D"/>
    <w:rsid w:val="00332B92"/>
    <w:rsid w:val="00332C4D"/>
    <w:rsid w:val="00332D66"/>
    <w:rsid w:val="00332E61"/>
    <w:rsid w:val="00332E8D"/>
    <w:rsid w:val="00332EF1"/>
    <w:rsid w:val="003330F5"/>
    <w:rsid w:val="003332CC"/>
    <w:rsid w:val="00333339"/>
    <w:rsid w:val="003333CB"/>
    <w:rsid w:val="00333579"/>
    <w:rsid w:val="003338B1"/>
    <w:rsid w:val="00333C17"/>
    <w:rsid w:val="00333D84"/>
    <w:rsid w:val="00333E05"/>
    <w:rsid w:val="00333EA6"/>
    <w:rsid w:val="00334050"/>
    <w:rsid w:val="0033408A"/>
    <w:rsid w:val="0033416B"/>
    <w:rsid w:val="0033421C"/>
    <w:rsid w:val="003343C1"/>
    <w:rsid w:val="003343D1"/>
    <w:rsid w:val="003344B4"/>
    <w:rsid w:val="003344DC"/>
    <w:rsid w:val="003346D1"/>
    <w:rsid w:val="003346DC"/>
    <w:rsid w:val="00334717"/>
    <w:rsid w:val="00334735"/>
    <w:rsid w:val="0033479F"/>
    <w:rsid w:val="00334841"/>
    <w:rsid w:val="00334862"/>
    <w:rsid w:val="00334939"/>
    <w:rsid w:val="00334C9A"/>
    <w:rsid w:val="00334EFD"/>
    <w:rsid w:val="00334F94"/>
    <w:rsid w:val="003350CA"/>
    <w:rsid w:val="003351B4"/>
    <w:rsid w:val="00335282"/>
    <w:rsid w:val="0033551E"/>
    <w:rsid w:val="00335565"/>
    <w:rsid w:val="00335572"/>
    <w:rsid w:val="00335761"/>
    <w:rsid w:val="003357DF"/>
    <w:rsid w:val="00335813"/>
    <w:rsid w:val="003359A0"/>
    <w:rsid w:val="00335E1B"/>
    <w:rsid w:val="0033611F"/>
    <w:rsid w:val="00336120"/>
    <w:rsid w:val="00336135"/>
    <w:rsid w:val="0033615E"/>
    <w:rsid w:val="003361E0"/>
    <w:rsid w:val="003362BE"/>
    <w:rsid w:val="003365D6"/>
    <w:rsid w:val="00336870"/>
    <w:rsid w:val="00336977"/>
    <w:rsid w:val="003369DA"/>
    <w:rsid w:val="00336A93"/>
    <w:rsid w:val="00336B1F"/>
    <w:rsid w:val="00336C46"/>
    <w:rsid w:val="00336E41"/>
    <w:rsid w:val="00336ECE"/>
    <w:rsid w:val="00336FFB"/>
    <w:rsid w:val="0033719B"/>
    <w:rsid w:val="0033731E"/>
    <w:rsid w:val="0033736A"/>
    <w:rsid w:val="00337490"/>
    <w:rsid w:val="0033754A"/>
    <w:rsid w:val="0033757C"/>
    <w:rsid w:val="00337828"/>
    <w:rsid w:val="0033786F"/>
    <w:rsid w:val="00337B94"/>
    <w:rsid w:val="00337BCD"/>
    <w:rsid w:val="00337C3A"/>
    <w:rsid w:val="00337CBC"/>
    <w:rsid w:val="00337DC1"/>
    <w:rsid w:val="00337F32"/>
    <w:rsid w:val="00337F5B"/>
    <w:rsid w:val="00337F7D"/>
    <w:rsid w:val="003402AA"/>
    <w:rsid w:val="00340362"/>
    <w:rsid w:val="0034036D"/>
    <w:rsid w:val="003405D0"/>
    <w:rsid w:val="003405F9"/>
    <w:rsid w:val="00340697"/>
    <w:rsid w:val="003406C3"/>
    <w:rsid w:val="00340833"/>
    <w:rsid w:val="00340944"/>
    <w:rsid w:val="00340AC6"/>
    <w:rsid w:val="00340F57"/>
    <w:rsid w:val="00340FAB"/>
    <w:rsid w:val="0034111E"/>
    <w:rsid w:val="003412A5"/>
    <w:rsid w:val="003412C3"/>
    <w:rsid w:val="00341336"/>
    <w:rsid w:val="0034145A"/>
    <w:rsid w:val="00341A6E"/>
    <w:rsid w:val="00341CAC"/>
    <w:rsid w:val="00341D39"/>
    <w:rsid w:val="00341F6F"/>
    <w:rsid w:val="00341FE8"/>
    <w:rsid w:val="00341FF8"/>
    <w:rsid w:val="003421B1"/>
    <w:rsid w:val="00342368"/>
    <w:rsid w:val="00342473"/>
    <w:rsid w:val="003424A8"/>
    <w:rsid w:val="003424BB"/>
    <w:rsid w:val="003426C0"/>
    <w:rsid w:val="00342799"/>
    <w:rsid w:val="0034291B"/>
    <w:rsid w:val="00342C55"/>
    <w:rsid w:val="00342CD9"/>
    <w:rsid w:val="00342D7D"/>
    <w:rsid w:val="00342FCC"/>
    <w:rsid w:val="00343476"/>
    <w:rsid w:val="00343519"/>
    <w:rsid w:val="003439C2"/>
    <w:rsid w:val="00343C2C"/>
    <w:rsid w:val="00343C93"/>
    <w:rsid w:val="00343D0A"/>
    <w:rsid w:val="00343D79"/>
    <w:rsid w:val="00343F06"/>
    <w:rsid w:val="00343F4A"/>
    <w:rsid w:val="00343FD4"/>
    <w:rsid w:val="0034406A"/>
    <w:rsid w:val="0034429B"/>
    <w:rsid w:val="00344564"/>
    <w:rsid w:val="00344669"/>
    <w:rsid w:val="0034479D"/>
    <w:rsid w:val="003447E6"/>
    <w:rsid w:val="00344985"/>
    <w:rsid w:val="00344B87"/>
    <w:rsid w:val="00344C03"/>
    <w:rsid w:val="00344CBB"/>
    <w:rsid w:val="00345033"/>
    <w:rsid w:val="003450BA"/>
    <w:rsid w:val="0034531A"/>
    <w:rsid w:val="0034536D"/>
    <w:rsid w:val="0034540B"/>
    <w:rsid w:val="0034548A"/>
    <w:rsid w:val="003454CE"/>
    <w:rsid w:val="00345695"/>
    <w:rsid w:val="00345697"/>
    <w:rsid w:val="00345755"/>
    <w:rsid w:val="003457CF"/>
    <w:rsid w:val="003459F8"/>
    <w:rsid w:val="00345ADA"/>
    <w:rsid w:val="00345B8E"/>
    <w:rsid w:val="00345CD9"/>
    <w:rsid w:val="00345DFE"/>
    <w:rsid w:val="00345F27"/>
    <w:rsid w:val="00345FC4"/>
    <w:rsid w:val="00346269"/>
    <w:rsid w:val="00346549"/>
    <w:rsid w:val="0034656C"/>
    <w:rsid w:val="003465DA"/>
    <w:rsid w:val="003465FF"/>
    <w:rsid w:val="00346883"/>
    <w:rsid w:val="00346884"/>
    <w:rsid w:val="003468D7"/>
    <w:rsid w:val="00346C28"/>
    <w:rsid w:val="00347208"/>
    <w:rsid w:val="0034729D"/>
    <w:rsid w:val="003473D5"/>
    <w:rsid w:val="003473DC"/>
    <w:rsid w:val="0034744C"/>
    <w:rsid w:val="003474C6"/>
    <w:rsid w:val="0034760F"/>
    <w:rsid w:val="003476B0"/>
    <w:rsid w:val="003478F9"/>
    <w:rsid w:val="0034794B"/>
    <w:rsid w:val="00347B74"/>
    <w:rsid w:val="00347C05"/>
    <w:rsid w:val="00347C0A"/>
    <w:rsid w:val="00347CE6"/>
    <w:rsid w:val="00347D6E"/>
    <w:rsid w:val="00350004"/>
    <w:rsid w:val="00350135"/>
    <w:rsid w:val="003501D4"/>
    <w:rsid w:val="0035038B"/>
    <w:rsid w:val="0035051A"/>
    <w:rsid w:val="00350832"/>
    <w:rsid w:val="00350895"/>
    <w:rsid w:val="003509C5"/>
    <w:rsid w:val="00350CF7"/>
    <w:rsid w:val="003512DB"/>
    <w:rsid w:val="00351567"/>
    <w:rsid w:val="00351765"/>
    <w:rsid w:val="00351918"/>
    <w:rsid w:val="00351A52"/>
    <w:rsid w:val="00351AC6"/>
    <w:rsid w:val="00351B17"/>
    <w:rsid w:val="00351D04"/>
    <w:rsid w:val="00351E6A"/>
    <w:rsid w:val="00351F7F"/>
    <w:rsid w:val="00352070"/>
    <w:rsid w:val="00352115"/>
    <w:rsid w:val="003521AD"/>
    <w:rsid w:val="003523DE"/>
    <w:rsid w:val="003524AC"/>
    <w:rsid w:val="003525A7"/>
    <w:rsid w:val="00352671"/>
    <w:rsid w:val="00352A56"/>
    <w:rsid w:val="00352BF8"/>
    <w:rsid w:val="00352C08"/>
    <w:rsid w:val="00352CB5"/>
    <w:rsid w:val="00352F27"/>
    <w:rsid w:val="00353040"/>
    <w:rsid w:val="003530A1"/>
    <w:rsid w:val="003531A7"/>
    <w:rsid w:val="0035326D"/>
    <w:rsid w:val="003532F8"/>
    <w:rsid w:val="0035335A"/>
    <w:rsid w:val="003534E6"/>
    <w:rsid w:val="003536F9"/>
    <w:rsid w:val="00353846"/>
    <w:rsid w:val="00353924"/>
    <w:rsid w:val="00353A43"/>
    <w:rsid w:val="00353C30"/>
    <w:rsid w:val="00353C6D"/>
    <w:rsid w:val="00353E58"/>
    <w:rsid w:val="00354104"/>
    <w:rsid w:val="003543EF"/>
    <w:rsid w:val="00354591"/>
    <w:rsid w:val="003545B0"/>
    <w:rsid w:val="00354785"/>
    <w:rsid w:val="003547F9"/>
    <w:rsid w:val="00354909"/>
    <w:rsid w:val="0035492B"/>
    <w:rsid w:val="00354B2E"/>
    <w:rsid w:val="00354D8C"/>
    <w:rsid w:val="00354F14"/>
    <w:rsid w:val="00355337"/>
    <w:rsid w:val="0035549C"/>
    <w:rsid w:val="003554EC"/>
    <w:rsid w:val="003554FB"/>
    <w:rsid w:val="0035550D"/>
    <w:rsid w:val="0035551F"/>
    <w:rsid w:val="003555C0"/>
    <w:rsid w:val="00355606"/>
    <w:rsid w:val="00355685"/>
    <w:rsid w:val="0035570B"/>
    <w:rsid w:val="00355811"/>
    <w:rsid w:val="003558FF"/>
    <w:rsid w:val="00355CDB"/>
    <w:rsid w:val="00355D16"/>
    <w:rsid w:val="00355E34"/>
    <w:rsid w:val="00356089"/>
    <w:rsid w:val="003561B5"/>
    <w:rsid w:val="003561FA"/>
    <w:rsid w:val="00356384"/>
    <w:rsid w:val="00356678"/>
    <w:rsid w:val="00356795"/>
    <w:rsid w:val="003567BA"/>
    <w:rsid w:val="00356810"/>
    <w:rsid w:val="003568EE"/>
    <w:rsid w:val="0035690E"/>
    <w:rsid w:val="00356AE9"/>
    <w:rsid w:val="00356D8E"/>
    <w:rsid w:val="00356D90"/>
    <w:rsid w:val="00356DD9"/>
    <w:rsid w:val="00356DF9"/>
    <w:rsid w:val="00356FA0"/>
    <w:rsid w:val="00356FB0"/>
    <w:rsid w:val="0035739D"/>
    <w:rsid w:val="003573B9"/>
    <w:rsid w:val="003574E3"/>
    <w:rsid w:val="003576DE"/>
    <w:rsid w:val="00357730"/>
    <w:rsid w:val="0035787E"/>
    <w:rsid w:val="00357911"/>
    <w:rsid w:val="00357914"/>
    <w:rsid w:val="00357A78"/>
    <w:rsid w:val="00357D3B"/>
    <w:rsid w:val="00357E1B"/>
    <w:rsid w:val="00360037"/>
    <w:rsid w:val="003606D7"/>
    <w:rsid w:val="00360738"/>
    <w:rsid w:val="00360824"/>
    <w:rsid w:val="00360890"/>
    <w:rsid w:val="003609EC"/>
    <w:rsid w:val="00360A5F"/>
    <w:rsid w:val="00360B31"/>
    <w:rsid w:val="00360CDE"/>
    <w:rsid w:val="00360E27"/>
    <w:rsid w:val="00360E7A"/>
    <w:rsid w:val="003610A5"/>
    <w:rsid w:val="003610F1"/>
    <w:rsid w:val="003610F4"/>
    <w:rsid w:val="003610F8"/>
    <w:rsid w:val="00361125"/>
    <w:rsid w:val="0036112F"/>
    <w:rsid w:val="0036117B"/>
    <w:rsid w:val="0036128D"/>
    <w:rsid w:val="00361333"/>
    <w:rsid w:val="003613A3"/>
    <w:rsid w:val="00361536"/>
    <w:rsid w:val="00361556"/>
    <w:rsid w:val="003616DB"/>
    <w:rsid w:val="003618B3"/>
    <w:rsid w:val="003619CF"/>
    <w:rsid w:val="00361A69"/>
    <w:rsid w:val="00361C7B"/>
    <w:rsid w:val="00361CCC"/>
    <w:rsid w:val="00361CD2"/>
    <w:rsid w:val="00361D9E"/>
    <w:rsid w:val="00362059"/>
    <w:rsid w:val="00362108"/>
    <w:rsid w:val="003622AD"/>
    <w:rsid w:val="0036231F"/>
    <w:rsid w:val="003624E4"/>
    <w:rsid w:val="0036277A"/>
    <w:rsid w:val="00362816"/>
    <w:rsid w:val="00362852"/>
    <w:rsid w:val="00362881"/>
    <w:rsid w:val="00362BC8"/>
    <w:rsid w:val="00362C2F"/>
    <w:rsid w:val="00362DCE"/>
    <w:rsid w:val="00362E8E"/>
    <w:rsid w:val="00362EFE"/>
    <w:rsid w:val="00362F14"/>
    <w:rsid w:val="00362F76"/>
    <w:rsid w:val="00362F77"/>
    <w:rsid w:val="003632EE"/>
    <w:rsid w:val="003634C0"/>
    <w:rsid w:val="003634D1"/>
    <w:rsid w:val="0036353D"/>
    <w:rsid w:val="00363649"/>
    <w:rsid w:val="00363A0C"/>
    <w:rsid w:val="00363A51"/>
    <w:rsid w:val="00363C4D"/>
    <w:rsid w:val="00363C72"/>
    <w:rsid w:val="00363D93"/>
    <w:rsid w:val="00363EEA"/>
    <w:rsid w:val="00364033"/>
    <w:rsid w:val="0036409C"/>
    <w:rsid w:val="003640AC"/>
    <w:rsid w:val="003643E5"/>
    <w:rsid w:val="00364611"/>
    <w:rsid w:val="00364811"/>
    <w:rsid w:val="003649C6"/>
    <w:rsid w:val="003649E7"/>
    <w:rsid w:val="00364AE7"/>
    <w:rsid w:val="00364B00"/>
    <w:rsid w:val="00364B2A"/>
    <w:rsid w:val="00364B33"/>
    <w:rsid w:val="00364B8D"/>
    <w:rsid w:val="00364BEF"/>
    <w:rsid w:val="00364DE7"/>
    <w:rsid w:val="00364DF4"/>
    <w:rsid w:val="00364EEC"/>
    <w:rsid w:val="00364F16"/>
    <w:rsid w:val="0036501E"/>
    <w:rsid w:val="003651C2"/>
    <w:rsid w:val="0036562F"/>
    <w:rsid w:val="003657CE"/>
    <w:rsid w:val="003657F7"/>
    <w:rsid w:val="00365B1E"/>
    <w:rsid w:val="00365C5E"/>
    <w:rsid w:val="00365CE1"/>
    <w:rsid w:val="00366002"/>
    <w:rsid w:val="003662A6"/>
    <w:rsid w:val="0036659B"/>
    <w:rsid w:val="00366795"/>
    <w:rsid w:val="003667E4"/>
    <w:rsid w:val="0036684F"/>
    <w:rsid w:val="003669D2"/>
    <w:rsid w:val="00366A9F"/>
    <w:rsid w:val="00366CC7"/>
    <w:rsid w:val="00366D50"/>
    <w:rsid w:val="00366D86"/>
    <w:rsid w:val="00366D92"/>
    <w:rsid w:val="00366EE7"/>
    <w:rsid w:val="00366FB4"/>
    <w:rsid w:val="00367187"/>
    <w:rsid w:val="003671BB"/>
    <w:rsid w:val="003672CB"/>
    <w:rsid w:val="00367304"/>
    <w:rsid w:val="00367356"/>
    <w:rsid w:val="003673EF"/>
    <w:rsid w:val="00367420"/>
    <w:rsid w:val="00367507"/>
    <w:rsid w:val="0036755A"/>
    <w:rsid w:val="003675EC"/>
    <w:rsid w:val="003679FC"/>
    <w:rsid w:val="00367C39"/>
    <w:rsid w:val="00367F0C"/>
    <w:rsid w:val="00367FE8"/>
    <w:rsid w:val="003700C7"/>
    <w:rsid w:val="00370718"/>
    <w:rsid w:val="0037086A"/>
    <w:rsid w:val="00370906"/>
    <w:rsid w:val="0037093D"/>
    <w:rsid w:val="0037098A"/>
    <w:rsid w:val="00370A46"/>
    <w:rsid w:val="00370BB3"/>
    <w:rsid w:val="00370CA3"/>
    <w:rsid w:val="00370DF2"/>
    <w:rsid w:val="00370E6B"/>
    <w:rsid w:val="00370E84"/>
    <w:rsid w:val="003710CA"/>
    <w:rsid w:val="003711AF"/>
    <w:rsid w:val="00371204"/>
    <w:rsid w:val="00371263"/>
    <w:rsid w:val="003712FE"/>
    <w:rsid w:val="00371498"/>
    <w:rsid w:val="003714E5"/>
    <w:rsid w:val="00371625"/>
    <w:rsid w:val="0037176D"/>
    <w:rsid w:val="003718CD"/>
    <w:rsid w:val="0037191C"/>
    <w:rsid w:val="00371A33"/>
    <w:rsid w:val="00371BF1"/>
    <w:rsid w:val="00371CC3"/>
    <w:rsid w:val="00371DB0"/>
    <w:rsid w:val="00371E1F"/>
    <w:rsid w:val="00371FA4"/>
    <w:rsid w:val="00371FB7"/>
    <w:rsid w:val="0037203F"/>
    <w:rsid w:val="0037206F"/>
    <w:rsid w:val="00372267"/>
    <w:rsid w:val="00372326"/>
    <w:rsid w:val="00372574"/>
    <w:rsid w:val="00372710"/>
    <w:rsid w:val="003728A9"/>
    <w:rsid w:val="0037290C"/>
    <w:rsid w:val="00372BDC"/>
    <w:rsid w:val="00372C60"/>
    <w:rsid w:val="00372C63"/>
    <w:rsid w:val="00372CB2"/>
    <w:rsid w:val="00372DD0"/>
    <w:rsid w:val="00372E53"/>
    <w:rsid w:val="00373062"/>
    <w:rsid w:val="00373142"/>
    <w:rsid w:val="003731E7"/>
    <w:rsid w:val="003731EB"/>
    <w:rsid w:val="0037357F"/>
    <w:rsid w:val="00373995"/>
    <w:rsid w:val="003739CB"/>
    <w:rsid w:val="00373A21"/>
    <w:rsid w:val="00373A72"/>
    <w:rsid w:val="00373FD9"/>
    <w:rsid w:val="0037406D"/>
    <w:rsid w:val="00374086"/>
    <w:rsid w:val="00374138"/>
    <w:rsid w:val="003741C6"/>
    <w:rsid w:val="003741E7"/>
    <w:rsid w:val="00374245"/>
    <w:rsid w:val="0037426B"/>
    <w:rsid w:val="0037451C"/>
    <w:rsid w:val="00374726"/>
    <w:rsid w:val="00374780"/>
    <w:rsid w:val="00374801"/>
    <w:rsid w:val="003748A3"/>
    <w:rsid w:val="003748D0"/>
    <w:rsid w:val="00374942"/>
    <w:rsid w:val="003749F7"/>
    <w:rsid w:val="00374C11"/>
    <w:rsid w:val="00374C7D"/>
    <w:rsid w:val="00374D47"/>
    <w:rsid w:val="00374D9E"/>
    <w:rsid w:val="00374DB7"/>
    <w:rsid w:val="00374F8F"/>
    <w:rsid w:val="00375044"/>
    <w:rsid w:val="003751E1"/>
    <w:rsid w:val="003752ED"/>
    <w:rsid w:val="003753A4"/>
    <w:rsid w:val="0037551B"/>
    <w:rsid w:val="003755AA"/>
    <w:rsid w:val="003756DD"/>
    <w:rsid w:val="00375733"/>
    <w:rsid w:val="003758A6"/>
    <w:rsid w:val="00375938"/>
    <w:rsid w:val="0037599C"/>
    <w:rsid w:val="00375A92"/>
    <w:rsid w:val="00375B97"/>
    <w:rsid w:val="00375C33"/>
    <w:rsid w:val="00375E89"/>
    <w:rsid w:val="00375F4B"/>
    <w:rsid w:val="00375FA7"/>
    <w:rsid w:val="003761C6"/>
    <w:rsid w:val="0037620F"/>
    <w:rsid w:val="003764B4"/>
    <w:rsid w:val="003765DB"/>
    <w:rsid w:val="00376776"/>
    <w:rsid w:val="003767B4"/>
    <w:rsid w:val="003769A9"/>
    <w:rsid w:val="00376A76"/>
    <w:rsid w:val="00376B15"/>
    <w:rsid w:val="00376C1A"/>
    <w:rsid w:val="00376C86"/>
    <w:rsid w:val="00376C92"/>
    <w:rsid w:val="00376DFB"/>
    <w:rsid w:val="00376FCF"/>
    <w:rsid w:val="00377065"/>
    <w:rsid w:val="00377070"/>
    <w:rsid w:val="00377242"/>
    <w:rsid w:val="0037728C"/>
    <w:rsid w:val="00377298"/>
    <w:rsid w:val="003772E9"/>
    <w:rsid w:val="003773A3"/>
    <w:rsid w:val="003773FF"/>
    <w:rsid w:val="0037741D"/>
    <w:rsid w:val="003774C5"/>
    <w:rsid w:val="003774D7"/>
    <w:rsid w:val="0037756F"/>
    <w:rsid w:val="00377576"/>
    <w:rsid w:val="0037759F"/>
    <w:rsid w:val="003779BC"/>
    <w:rsid w:val="00377BF9"/>
    <w:rsid w:val="00377DB0"/>
    <w:rsid w:val="00377DE4"/>
    <w:rsid w:val="00377F72"/>
    <w:rsid w:val="00380230"/>
    <w:rsid w:val="00380276"/>
    <w:rsid w:val="003802D8"/>
    <w:rsid w:val="003804AC"/>
    <w:rsid w:val="0038056F"/>
    <w:rsid w:val="003806BB"/>
    <w:rsid w:val="0038089C"/>
    <w:rsid w:val="00380BB5"/>
    <w:rsid w:val="00380BC9"/>
    <w:rsid w:val="00380ED1"/>
    <w:rsid w:val="003810F9"/>
    <w:rsid w:val="00381332"/>
    <w:rsid w:val="00381419"/>
    <w:rsid w:val="00381454"/>
    <w:rsid w:val="0038165E"/>
    <w:rsid w:val="003816A5"/>
    <w:rsid w:val="00381875"/>
    <w:rsid w:val="003818D4"/>
    <w:rsid w:val="00381C1D"/>
    <w:rsid w:val="00381C45"/>
    <w:rsid w:val="00381DAB"/>
    <w:rsid w:val="00381EF2"/>
    <w:rsid w:val="00381F4B"/>
    <w:rsid w:val="003821F2"/>
    <w:rsid w:val="003822F0"/>
    <w:rsid w:val="0038235E"/>
    <w:rsid w:val="0038242B"/>
    <w:rsid w:val="00382436"/>
    <w:rsid w:val="003824B4"/>
    <w:rsid w:val="003824FE"/>
    <w:rsid w:val="00382573"/>
    <w:rsid w:val="003826A3"/>
    <w:rsid w:val="00382877"/>
    <w:rsid w:val="00382A45"/>
    <w:rsid w:val="00382C31"/>
    <w:rsid w:val="00382E12"/>
    <w:rsid w:val="00382F39"/>
    <w:rsid w:val="0038338C"/>
    <w:rsid w:val="003834EC"/>
    <w:rsid w:val="00383520"/>
    <w:rsid w:val="00383521"/>
    <w:rsid w:val="00383571"/>
    <w:rsid w:val="0038367B"/>
    <w:rsid w:val="00383755"/>
    <w:rsid w:val="003838B5"/>
    <w:rsid w:val="00383D40"/>
    <w:rsid w:val="00383E12"/>
    <w:rsid w:val="00383E7E"/>
    <w:rsid w:val="00383FBE"/>
    <w:rsid w:val="00383FD7"/>
    <w:rsid w:val="00384099"/>
    <w:rsid w:val="0038415A"/>
    <w:rsid w:val="00384362"/>
    <w:rsid w:val="00384376"/>
    <w:rsid w:val="00384403"/>
    <w:rsid w:val="00384568"/>
    <w:rsid w:val="0038484A"/>
    <w:rsid w:val="00384A1B"/>
    <w:rsid w:val="00384B26"/>
    <w:rsid w:val="00384B79"/>
    <w:rsid w:val="00384DDA"/>
    <w:rsid w:val="00384FB7"/>
    <w:rsid w:val="00385018"/>
    <w:rsid w:val="003852B9"/>
    <w:rsid w:val="003852CF"/>
    <w:rsid w:val="00385362"/>
    <w:rsid w:val="00385464"/>
    <w:rsid w:val="003854E7"/>
    <w:rsid w:val="003854E9"/>
    <w:rsid w:val="003856C1"/>
    <w:rsid w:val="00385912"/>
    <w:rsid w:val="0038592D"/>
    <w:rsid w:val="0038594C"/>
    <w:rsid w:val="00385AE5"/>
    <w:rsid w:val="00385BE2"/>
    <w:rsid w:val="00385ECA"/>
    <w:rsid w:val="00385F1B"/>
    <w:rsid w:val="00386208"/>
    <w:rsid w:val="0038633A"/>
    <w:rsid w:val="00386368"/>
    <w:rsid w:val="003864C0"/>
    <w:rsid w:val="003864D7"/>
    <w:rsid w:val="003864E1"/>
    <w:rsid w:val="0038650F"/>
    <w:rsid w:val="0038657B"/>
    <w:rsid w:val="00386952"/>
    <w:rsid w:val="00386B63"/>
    <w:rsid w:val="00386BF3"/>
    <w:rsid w:val="00386C01"/>
    <w:rsid w:val="00386F65"/>
    <w:rsid w:val="003870ED"/>
    <w:rsid w:val="00387199"/>
    <w:rsid w:val="003873D9"/>
    <w:rsid w:val="00387453"/>
    <w:rsid w:val="0038766D"/>
    <w:rsid w:val="0038777F"/>
    <w:rsid w:val="00387A21"/>
    <w:rsid w:val="00387BBE"/>
    <w:rsid w:val="00387CC4"/>
    <w:rsid w:val="00387D10"/>
    <w:rsid w:val="00387EF7"/>
    <w:rsid w:val="00390425"/>
    <w:rsid w:val="00390458"/>
    <w:rsid w:val="0039053F"/>
    <w:rsid w:val="00390722"/>
    <w:rsid w:val="003907F9"/>
    <w:rsid w:val="00390809"/>
    <w:rsid w:val="00390897"/>
    <w:rsid w:val="00390A3E"/>
    <w:rsid w:val="00390AAC"/>
    <w:rsid w:val="00390EEB"/>
    <w:rsid w:val="00390FC6"/>
    <w:rsid w:val="00391110"/>
    <w:rsid w:val="00391239"/>
    <w:rsid w:val="00391272"/>
    <w:rsid w:val="003913C1"/>
    <w:rsid w:val="003913EC"/>
    <w:rsid w:val="00391436"/>
    <w:rsid w:val="00391454"/>
    <w:rsid w:val="00391497"/>
    <w:rsid w:val="00391636"/>
    <w:rsid w:val="00391826"/>
    <w:rsid w:val="00391898"/>
    <w:rsid w:val="0039196A"/>
    <w:rsid w:val="00391B87"/>
    <w:rsid w:val="00391BA8"/>
    <w:rsid w:val="00392117"/>
    <w:rsid w:val="0039211C"/>
    <w:rsid w:val="0039229F"/>
    <w:rsid w:val="003929D8"/>
    <w:rsid w:val="00392B61"/>
    <w:rsid w:val="00392FC4"/>
    <w:rsid w:val="00393043"/>
    <w:rsid w:val="003930D2"/>
    <w:rsid w:val="003935D4"/>
    <w:rsid w:val="00393870"/>
    <w:rsid w:val="00393BA8"/>
    <w:rsid w:val="00393CE2"/>
    <w:rsid w:val="00393CE5"/>
    <w:rsid w:val="00393D75"/>
    <w:rsid w:val="00393DF7"/>
    <w:rsid w:val="00393EEB"/>
    <w:rsid w:val="00393F71"/>
    <w:rsid w:val="00393FBC"/>
    <w:rsid w:val="00394039"/>
    <w:rsid w:val="00394055"/>
    <w:rsid w:val="00394118"/>
    <w:rsid w:val="00394138"/>
    <w:rsid w:val="0039423A"/>
    <w:rsid w:val="003942A4"/>
    <w:rsid w:val="00394305"/>
    <w:rsid w:val="00394403"/>
    <w:rsid w:val="003945EB"/>
    <w:rsid w:val="003946A6"/>
    <w:rsid w:val="00394709"/>
    <w:rsid w:val="00394881"/>
    <w:rsid w:val="003948C3"/>
    <w:rsid w:val="00394915"/>
    <w:rsid w:val="00394AFB"/>
    <w:rsid w:val="0039501F"/>
    <w:rsid w:val="00395032"/>
    <w:rsid w:val="0039519B"/>
    <w:rsid w:val="00395277"/>
    <w:rsid w:val="00395428"/>
    <w:rsid w:val="00395464"/>
    <w:rsid w:val="003954B7"/>
    <w:rsid w:val="00395728"/>
    <w:rsid w:val="00395AF8"/>
    <w:rsid w:val="00395CEE"/>
    <w:rsid w:val="00395E1D"/>
    <w:rsid w:val="00395EA0"/>
    <w:rsid w:val="003960E7"/>
    <w:rsid w:val="00396701"/>
    <w:rsid w:val="00396961"/>
    <w:rsid w:val="00396970"/>
    <w:rsid w:val="00396B11"/>
    <w:rsid w:val="00396CB2"/>
    <w:rsid w:val="00396DED"/>
    <w:rsid w:val="00396E52"/>
    <w:rsid w:val="00397042"/>
    <w:rsid w:val="0039713D"/>
    <w:rsid w:val="00397259"/>
    <w:rsid w:val="00397335"/>
    <w:rsid w:val="00397536"/>
    <w:rsid w:val="003975DB"/>
    <w:rsid w:val="003979D4"/>
    <w:rsid w:val="00397A54"/>
    <w:rsid w:val="00397A7F"/>
    <w:rsid w:val="00397B25"/>
    <w:rsid w:val="00397B70"/>
    <w:rsid w:val="003A00C9"/>
    <w:rsid w:val="003A01E7"/>
    <w:rsid w:val="003A05E6"/>
    <w:rsid w:val="003A062B"/>
    <w:rsid w:val="003A0727"/>
    <w:rsid w:val="003A07D7"/>
    <w:rsid w:val="003A09C3"/>
    <w:rsid w:val="003A0A8E"/>
    <w:rsid w:val="003A0D3F"/>
    <w:rsid w:val="003A0D6D"/>
    <w:rsid w:val="003A0DD7"/>
    <w:rsid w:val="003A0E20"/>
    <w:rsid w:val="003A110C"/>
    <w:rsid w:val="003A1181"/>
    <w:rsid w:val="003A11F9"/>
    <w:rsid w:val="003A13D7"/>
    <w:rsid w:val="003A141F"/>
    <w:rsid w:val="003A1641"/>
    <w:rsid w:val="003A16E8"/>
    <w:rsid w:val="003A1783"/>
    <w:rsid w:val="003A189A"/>
    <w:rsid w:val="003A1900"/>
    <w:rsid w:val="003A1971"/>
    <w:rsid w:val="003A198B"/>
    <w:rsid w:val="003A19AC"/>
    <w:rsid w:val="003A1AA0"/>
    <w:rsid w:val="003A1B28"/>
    <w:rsid w:val="003A1B64"/>
    <w:rsid w:val="003A1BAD"/>
    <w:rsid w:val="003A1BF2"/>
    <w:rsid w:val="003A1CA5"/>
    <w:rsid w:val="003A1D1A"/>
    <w:rsid w:val="003A2040"/>
    <w:rsid w:val="003A2618"/>
    <w:rsid w:val="003A26AC"/>
    <w:rsid w:val="003A28A4"/>
    <w:rsid w:val="003A2A7E"/>
    <w:rsid w:val="003A2B90"/>
    <w:rsid w:val="003A2E2D"/>
    <w:rsid w:val="003A2E89"/>
    <w:rsid w:val="003A30DA"/>
    <w:rsid w:val="003A3171"/>
    <w:rsid w:val="003A32C6"/>
    <w:rsid w:val="003A32D4"/>
    <w:rsid w:val="003A335E"/>
    <w:rsid w:val="003A344F"/>
    <w:rsid w:val="003A350D"/>
    <w:rsid w:val="003A3557"/>
    <w:rsid w:val="003A3599"/>
    <w:rsid w:val="003A3756"/>
    <w:rsid w:val="003A37B3"/>
    <w:rsid w:val="003A37D8"/>
    <w:rsid w:val="003A385F"/>
    <w:rsid w:val="003A3945"/>
    <w:rsid w:val="003A3A67"/>
    <w:rsid w:val="003A3D7D"/>
    <w:rsid w:val="003A3DF0"/>
    <w:rsid w:val="003A3FDA"/>
    <w:rsid w:val="003A4026"/>
    <w:rsid w:val="003A413D"/>
    <w:rsid w:val="003A41FC"/>
    <w:rsid w:val="003A42BE"/>
    <w:rsid w:val="003A434D"/>
    <w:rsid w:val="003A436A"/>
    <w:rsid w:val="003A439E"/>
    <w:rsid w:val="003A4591"/>
    <w:rsid w:val="003A4765"/>
    <w:rsid w:val="003A4800"/>
    <w:rsid w:val="003A48D4"/>
    <w:rsid w:val="003A493F"/>
    <w:rsid w:val="003A4979"/>
    <w:rsid w:val="003A4AD6"/>
    <w:rsid w:val="003A4B8E"/>
    <w:rsid w:val="003A4CAB"/>
    <w:rsid w:val="003A4CBA"/>
    <w:rsid w:val="003A4D82"/>
    <w:rsid w:val="003A4EB0"/>
    <w:rsid w:val="003A4FC7"/>
    <w:rsid w:val="003A5017"/>
    <w:rsid w:val="003A50D0"/>
    <w:rsid w:val="003A538C"/>
    <w:rsid w:val="003A5391"/>
    <w:rsid w:val="003A5406"/>
    <w:rsid w:val="003A545B"/>
    <w:rsid w:val="003A54BB"/>
    <w:rsid w:val="003A56CA"/>
    <w:rsid w:val="003A56D8"/>
    <w:rsid w:val="003A57A1"/>
    <w:rsid w:val="003A57E8"/>
    <w:rsid w:val="003A57F1"/>
    <w:rsid w:val="003A58FC"/>
    <w:rsid w:val="003A5A58"/>
    <w:rsid w:val="003A5A7E"/>
    <w:rsid w:val="003A5B85"/>
    <w:rsid w:val="003A5D47"/>
    <w:rsid w:val="003A5DFC"/>
    <w:rsid w:val="003A608A"/>
    <w:rsid w:val="003A60EC"/>
    <w:rsid w:val="003A6341"/>
    <w:rsid w:val="003A63B0"/>
    <w:rsid w:val="003A6401"/>
    <w:rsid w:val="003A652C"/>
    <w:rsid w:val="003A654A"/>
    <w:rsid w:val="003A6577"/>
    <w:rsid w:val="003A66A8"/>
    <w:rsid w:val="003A6741"/>
    <w:rsid w:val="003A6A97"/>
    <w:rsid w:val="003A6AB8"/>
    <w:rsid w:val="003A6B19"/>
    <w:rsid w:val="003A6B37"/>
    <w:rsid w:val="003A6CD1"/>
    <w:rsid w:val="003A6D96"/>
    <w:rsid w:val="003A6E9B"/>
    <w:rsid w:val="003A6F06"/>
    <w:rsid w:val="003A6F13"/>
    <w:rsid w:val="003A6F21"/>
    <w:rsid w:val="003A7077"/>
    <w:rsid w:val="003A75E6"/>
    <w:rsid w:val="003A7636"/>
    <w:rsid w:val="003A7726"/>
    <w:rsid w:val="003A77D1"/>
    <w:rsid w:val="003A77F0"/>
    <w:rsid w:val="003A7A19"/>
    <w:rsid w:val="003A7A9C"/>
    <w:rsid w:val="003A7AB6"/>
    <w:rsid w:val="003A7B92"/>
    <w:rsid w:val="003A7C73"/>
    <w:rsid w:val="003A7E14"/>
    <w:rsid w:val="003A7E80"/>
    <w:rsid w:val="003A7ED8"/>
    <w:rsid w:val="003A7EF0"/>
    <w:rsid w:val="003A7F7F"/>
    <w:rsid w:val="003B0082"/>
    <w:rsid w:val="003B0321"/>
    <w:rsid w:val="003B037B"/>
    <w:rsid w:val="003B039D"/>
    <w:rsid w:val="003B03E0"/>
    <w:rsid w:val="003B0422"/>
    <w:rsid w:val="003B04B7"/>
    <w:rsid w:val="003B060E"/>
    <w:rsid w:val="003B06D0"/>
    <w:rsid w:val="003B06FF"/>
    <w:rsid w:val="003B0872"/>
    <w:rsid w:val="003B0D90"/>
    <w:rsid w:val="003B0FA5"/>
    <w:rsid w:val="003B0FC4"/>
    <w:rsid w:val="003B101A"/>
    <w:rsid w:val="003B105F"/>
    <w:rsid w:val="003B1325"/>
    <w:rsid w:val="003B13B9"/>
    <w:rsid w:val="003B13EF"/>
    <w:rsid w:val="003B1584"/>
    <w:rsid w:val="003B1646"/>
    <w:rsid w:val="003B16B4"/>
    <w:rsid w:val="003B1708"/>
    <w:rsid w:val="003B1712"/>
    <w:rsid w:val="003B1767"/>
    <w:rsid w:val="003B196E"/>
    <w:rsid w:val="003B1BCB"/>
    <w:rsid w:val="003B1C2D"/>
    <w:rsid w:val="003B1F64"/>
    <w:rsid w:val="003B1FFA"/>
    <w:rsid w:val="003B211C"/>
    <w:rsid w:val="003B22D7"/>
    <w:rsid w:val="003B2431"/>
    <w:rsid w:val="003B25FD"/>
    <w:rsid w:val="003B261D"/>
    <w:rsid w:val="003B26BF"/>
    <w:rsid w:val="003B271D"/>
    <w:rsid w:val="003B2894"/>
    <w:rsid w:val="003B2BF1"/>
    <w:rsid w:val="003B2CE8"/>
    <w:rsid w:val="003B301E"/>
    <w:rsid w:val="003B31E7"/>
    <w:rsid w:val="003B331B"/>
    <w:rsid w:val="003B346B"/>
    <w:rsid w:val="003B362D"/>
    <w:rsid w:val="003B37C3"/>
    <w:rsid w:val="003B3A73"/>
    <w:rsid w:val="003B3C24"/>
    <w:rsid w:val="003B3C3B"/>
    <w:rsid w:val="003B3D19"/>
    <w:rsid w:val="003B3F62"/>
    <w:rsid w:val="003B3F90"/>
    <w:rsid w:val="003B4061"/>
    <w:rsid w:val="003B4113"/>
    <w:rsid w:val="003B427B"/>
    <w:rsid w:val="003B4309"/>
    <w:rsid w:val="003B43D9"/>
    <w:rsid w:val="003B491F"/>
    <w:rsid w:val="003B4981"/>
    <w:rsid w:val="003B4A8E"/>
    <w:rsid w:val="003B4D62"/>
    <w:rsid w:val="003B4DF8"/>
    <w:rsid w:val="003B4DFD"/>
    <w:rsid w:val="003B4F72"/>
    <w:rsid w:val="003B50B7"/>
    <w:rsid w:val="003B55A6"/>
    <w:rsid w:val="003B5700"/>
    <w:rsid w:val="003B57B8"/>
    <w:rsid w:val="003B57C7"/>
    <w:rsid w:val="003B597D"/>
    <w:rsid w:val="003B5A39"/>
    <w:rsid w:val="003B5BAC"/>
    <w:rsid w:val="003B5BBD"/>
    <w:rsid w:val="003B5BE9"/>
    <w:rsid w:val="003B5CAE"/>
    <w:rsid w:val="003B5D93"/>
    <w:rsid w:val="003B5E2C"/>
    <w:rsid w:val="003B5EBF"/>
    <w:rsid w:val="003B5F80"/>
    <w:rsid w:val="003B6035"/>
    <w:rsid w:val="003B6108"/>
    <w:rsid w:val="003B610A"/>
    <w:rsid w:val="003B61DF"/>
    <w:rsid w:val="003B627C"/>
    <w:rsid w:val="003B63CA"/>
    <w:rsid w:val="003B64B1"/>
    <w:rsid w:val="003B6515"/>
    <w:rsid w:val="003B65A0"/>
    <w:rsid w:val="003B65BE"/>
    <w:rsid w:val="003B6641"/>
    <w:rsid w:val="003B6924"/>
    <w:rsid w:val="003B6B8B"/>
    <w:rsid w:val="003B6C1D"/>
    <w:rsid w:val="003B6FD0"/>
    <w:rsid w:val="003B713F"/>
    <w:rsid w:val="003B71A7"/>
    <w:rsid w:val="003B71DE"/>
    <w:rsid w:val="003B72B3"/>
    <w:rsid w:val="003B731C"/>
    <w:rsid w:val="003B7475"/>
    <w:rsid w:val="003B74E8"/>
    <w:rsid w:val="003B75BE"/>
    <w:rsid w:val="003B77A1"/>
    <w:rsid w:val="003B77B9"/>
    <w:rsid w:val="003B7891"/>
    <w:rsid w:val="003B7930"/>
    <w:rsid w:val="003B79D9"/>
    <w:rsid w:val="003B7C3C"/>
    <w:rsid w:val="003B7C3E"/>
    <w:rsid w:val="003B7C80"/>
    <w:rsid w:val="003B7D51"/>
    <w:rsid w:val="003B7D98"/>
    <w:rsid w:val="003B7E69"/>
    <w:rsid w:val="003B7E76"/>
    <w:rsid w:val="003C0216"/>
    <w:rsid w:val="003C0356"/>
    <w:rsid w:val="003C03EB"/>
    <w:rsid w:val="003C03F7"/>
    <w:rsid w:val="003C0514"/>
    <w:rsid w:val="003C0539"/>
    <w:rsid w:val="003C05AD"/>
    <w:rsid w:val="003C0720"/>
    <w:rsid w:val="003C0786"/>
    <w:rsid w:val="003C078A"/>
    <w:rsid w:val="003C079A"/>
    <w:rsid w:val="003C0899"/>
    <w:rsid w:val="003C0911"/>
    <w:rsid w:val="003C0A91"/>
    <w:rsid w:val="003C0B5D"/>
    <w:rsid w:val="003C0BEF"/>
    <w:rsid w:val="003C0C12"/>
    <w:rsid w:val="003C0C7A"/>
    <w:rsid w:val="003C0D02"/>
    <w:rsid w:val="003C0E34"/>
    <w:rsid w:val="003C1020"/>
    <w:rsid w:val="003C1226"/>
    <w:rsid w:val="003C15B4"/>
    <w:rsid w:val="003C17A0"/>
    <w:rsid w:val="003C1A7D"/>
    <w:rsid w:val="003C1D27"/>
    <w:rsid w:val="003C1D67"/>
    <w:rsid w:val="003C1DF7"/>
    <w:rsid w:val="003C1E32"/>
    <w:rsid w:val="003C1F81"/>
    <w:rsid w:val="003C2094"/>
    <w:rsid w:val="003C20E7"/>
    <w:rsid w:val="003C2220"/>
    <w:rsid w:val="003C235B"/>
    <w:rsid w:val="003C260E"/>
    <w:rsid w:val="003C261C"/>
    <w:rsid w:val="003C2840"/>
    <w:rsid w:val="003C28E5"/>
    <w:rsid w:val="003C298E"/>
    <w:rsid w:val="003C29DC"/>
    <w:rsid w:val="003C2BA9"/>
    <w:rsid w:val="003C2C21"/>
    <w:rsid w:val="003C2C6D"/>
    <w:rsid w:val="003C2CDE"/>
    <w:rsid w:val="003C2DEA"/>
    <w:rsid w:val="003C2EB7"/>
    <w:rsid w:val="003C30E5"/>
    <w:rsid w:val="003C312C"/>
    <w:rsid w:val="003C3171"/>
    <w:rsid w:val="003C31AF"/>
    <w:rsid w:val="003C355B"/>
    <w:rsid w:val="003C3622"/>
    <w:rsid w:val="003C3923"/>
    <w:rsid w:val="003C392E"/>
    <w:rsid w:val="003C3BB7"/>
    <w:rsid w:val="003C3D96"/>
    <w:rsid w:val="003C3E15"/>
    <w:rsid w:val="003C3F3D"/>
    <w:rsid w:val="003C3FD9"/>
    <w:rsid w:val="003C41BF"/>
    <w:rsid w:val="003C42FA"/>
    <w:rsid w:val="003C43F1"/>
    <w:rsid w:val="003C43F3"/>
    <w:rsid w:val="003C440C"/>
    <w:rsid w:val="003C44AA"/>
    <w:rsid w:val="003C4504"/>
    <w:rsid w:val="003C4746"/>
    <w:rsid w:val="003C48B3"/>
    <w:rsid w:val="003C497C"/>
    <w:rsid w:val="003C49AB"/>
    <w:rsid w:val="003C4A5B"/>
    <w:rsid w:val="003C4C4F"/>
    <w:rsid w:val="003C4C53"/>
    <w:rsid w:val="003C4D2F"/>
    <w:rsid w:val="003C4F2A"/>
    <w:rsid w:val="003C4F61"/>
    <w:rsid w:val="003C4F67"/>
    <w:rsid w:val="003C50A3"/>
    <w:rsid w:val="003C5133"/>
    <w:rsid w:val="003C5149"/>
    <w:rsid w:val="003C51F3"/>
    <w:rsid w:val="003C52A9"/>
    <w:rsid w:val="003C531E"/>
    <w:rsid w:val="003C5494"/>
    <w:rsid w:val="003C5495"/>
    <w:rsid w:val="003C54D8"/>
    <w:rsid w:val="003C5685"/>
    <w:rsid w:val="003C57CE"/>
    <w:rsid w:val="003C5862"/>
    <w:rsid w:val="003C5A6B"/>
    <w:rsid w:val="003C5A85"/>
    <w:rsid w:val="003C5AD3"/>
    <w:rsid w:val="003C5BAB"/>
    <w:rsid w:val="003C5C31"/>
    <w:rsid w:val="003C5C75"/>
    <w:rsid w:val="003C5E56"/>
    <w:rsid w:val="003C5F34"/>
    <w:rsid w:val="003C642E"/>
    <w:rsid w:val="003C64EB"/>
    <w:rsid w:val="003C6640"/>
    <w:rsid w:val="003C6709"/>
    <w:rsid w:val="003C69CE"/>
    <w:rsid w:val="003C69D0"/>
    <w:rsid w:val="003C6A28"/>
    <w:rsid w:val="003C6AB2"/>
    <w:rsid w:val="003C6ABB"/>
    <w:rsid w:val="003C6E53"/>
    <w:rsid w:val="003C6E59"/>
    <w:rsid w:val="003C70AE"/>
    <w:rsid w:val="003C70F6"/>
    <w:rsid w:val="003C711A"/>
    <w:rsid w:val="003C718D"/>
    <w:rsid w:val="003C73A5"/>
    <w:rsid w:val="003C73A9"/>
    <w:rsid w:val="003C750E"/>
    <w:rsid w:val="003C75BC"/>
    <w:rsid w:val="003C7617"/>
    <w:rsid w:val="003C76AF"/>
    <w:rsid w:val="003C76DF"/>
    <w:rsid w:val="003C78BF"/>
    <w:rsid w:val="003C7942"/>
    <w:rsid w:val="003C7A17"/>
    <w:rsid w:val="003C7A55"/>
    <w:rsid w:val="003C7A7D"/>
    <w:rsid w:val="003C7AA3"/>
    <w:rsid w:val="003C7B0B"/>
    <w:rsid w:val="003C7CC6"/>
    <w:rsid w:val="003C7CCD"/>
    <w:rsid w:val="003C7CE1"/>
    <w:rsid w:val="003D0038"/>
    <w:rsid w:val="003D00B5"/>
    <w:rsid w:val="003D01E1"/>
    <w:rsid w:val="003D0370"/>
    <w:rsid w:val="003D0375"/>
    <w:rsid w:val="003D044D"/>
    <w:rsid w:val="003D0603"/>
    <w:rsid w:val="003D07F0"/>
    <w:rsid w:val="003D0883"/>
    <w:rsid w:val="003D092A"/>
    <w:rsid w:val="003D0940"/>
    <w:rsid w:val="003D09F3"/>
    <w:rsid w:val="003D0AF4"/>
    <w:rsid w:val="003D0C82"/>
    <w:rsid w:val="003D0E60"/>
    <w:rsid w:val="003D0E64"/>
    <w:rsid w:val="003D0F69"/>
    <w:rsid w:val="003D0FD4"/>
    <w:rsid w:val="003D10D5"/>
    <w:rsid w:val="003D11DC"/>
    <w:rsid w:val="003D11E9"/>
    <w:rsid w:val="003D1580"/>
    <w:rsid w:val="003D15EE"/>
    <w:rsid w:val="003D166D"/>
    <w:rsid w:val="003D1683"/>
    <w:rsid w:val="003D16B1"/>
    <w:rsid w:val="003D1879"/>
    <w:rsid w:val="003D189E"/>
    <w:rsid w:val="003D18E9"/>
    <w:rsid w:val="003D1A58"/>
    <w:rsid w:val="003D1B5E"/>
    <w:rsid w:val="003D1B86"/>
    <w:rsid w:val="003D1D53"/>
    <w:rsid w:val="003D1EC5"/>
    <w:rsid w:val="003D1ECD"/>
    <w:rsid w:val="003D1F8B"/>
    <w:rsid w:val="003D2027"/>
    <w:rsid w:val="003D210C"/>
    <w:rsid w:val="003D23BE"/>
    <w:rsid w:val="003D2584"/>
    <w:rsid w:val="003D25EF"/>
    <w:rsid w:val="003D2672"/>
    <w:rsid w:val="003D267C"/>
    <w:rsid w:val="003D2693"/>
    <w:rsid w:val="003D2AEF"/>
    <w:rsid w:val="003D2B88"/>
    <w:rsid w:val="003D2BB0"/>
    <w:rsid w:val="003D2D8A"/>
    <w:rsid w:val="003D2DFA"/>
    <w:rsid w:val="003D2E86"/>
    <w:rsid w:val="003D2EB9"/>
    <w:rsid w:val="003D2F24"/>
    <w:rsid w:val="003D2F81"/>
    <w:rsid w:val="003D33EA"/>
    <w:rsid w:val="003D3447"/>
    <w:rsid w:val="003D349C"/>
    <w:rsid w:val="003D34FD"/>
    <w:rsid w:val="003D3531"/>
    <w:rsid w:val="003D35D5"/>
    <w:rsid w:val="003D36EC"/>
    <w:rsid w:val="003D375F"/>
    <w:rsid w:val="003D3760"/>
    <w:rsid w:val="003D3788"/>
    <w:rsid w:val="003D37B7"/>
    <w:rsid w:val="003D3A8B"/>
    <w:rsid w:val="003D3AEF"/>
    <w:rsid w:val="003D3B08"/>
    <w:rsid w:val="003D3C08"/>
    <w:rsid w:val="003D3C37"/>
    <w:rsid w:val="003D3C53"/>
    <w:rsid w:val="003D3D87"/>
    <w:rsid w:val="003D3F21"/>
    <w:rsid w:val="003D437C"/>
    <w:rsid w:val="003D4814"/>
    <w:rsid w:val="003D4961"/>
    <w:rsid w:val="003D4B43"/>
    <w:rsid w:val="003D4D3F"/>
    <w:rsid w:val="003D4DEE"/>
    <w:rsid w:val="003D4E92"/>
    <w:rsid w:val="003D4FBA"/>
    <w:rsid w:val="003D50A2"/>
    <w:rsid w:val="003D5101"/>
    <w:rsid w:val="003D5186"/>
    <w:rsid w:val="003D53F2"/>
    <w:rsid w:val="003D555E"/>
    <w:rsid w:val="003D55D7"/>
    <w:rsid w:val="003D5761"/>
    <w:rsid w:val="003D582A"/>
    <w:rsid w:val="003D5E7C"/>
    <w:rsid w:val="003D5F5B"/>
    <w:rsid w:val="003D6083"/>
    <w:rsid w:val="003D62F1"/>
    <w:rsid w:val="003D655F"/>
    <w:rsid w:val="003D659C"/>
    <w:rsid w:val="003D65B6"/>
    <w:rsid w:val="003D66DD"/>
    <w:rsid w:val="003D66F9"/>
    <w:rsid w:val="003D6943"/>
    <w:rsid w:val="003D69F0"/>
    <w:rsid w:val="003D6A0D"/>
    <w:rsid w:val="003D6B8E"/>
    <w:rsid w:val="003D6DB0"/>
    <w:rsid w:val="003D6F62"/>
    <w:rsid w:val="003D7036"/>
    <w:rsid w:val="003D70AC"/>
    <w:rsid w:val="003D71BA"/>
    <w:rsid w:val="003D748A"/>
    <w:rsid w:val="003D7553"/>
    <w:rsid w:val="003D7701"/>
    <w:rsid w:val="003D7731"/>
    <w:rsid w:val="003D788B"/>
    <w:rsid w:val="003D795A"/>
    <w:rsid w:val="003D79B1"/>
    <w:rsid w:val="003D7C1E"/>
    <w:rsid w:val="003D7C73"/>
    <w:rsid w:val="003D7E03"/>
    <w:rsid w:val="003D7E05"/>
    <w:rsid w:val="003E0091"/>
    <w:rsid w:val="003E010C"/>
    <w:rsid w:val="003E021F"/>
    <w:rsid w:val="003E02B6"/>
    <w:rsid w:val="003E065F"/>
    <w:rsid w:val="003E07E2"/>
    <w:rsid w:val="003E0881"/>
    <w:rsid w:val="003E098A"/>
    <w:rsid w:val="003E09A0"/>
    <w:rsid w:val="003E0A10"/>
    <w:rsid w:val="003E0C17"/>
    <w:rsid w:val="003E0D79"/>
    <w:rsid w:val="003E1086"/>
    <w:rsid w:val="003E11D7"/>
    <w:rsid w:val="003E11F5"/>
    <w:rsid w:val="003E12F3"/>
    <w:rsid w:val="003E1404"/>
    <w:rsid w:val="003E1429"/>
    <w:rsid w:val="003E1542"/>
    <w:rsid w:val="003E163D"/>
    <w:rsid w:val="003E16B4"/>
    <w:rsid w:val="003E1833"/>
    <w:rsid w:val="003E1A05"/>
    <w:rsid w:val="003E1A30"/>
    <w:rsid w:val="003E1AF2"/>
    <w:rsid w:val="003E1B9F"/>
    <w:rsid w:val="003E1BC8"/>
    <w:rsid w:val="003E1D23"/>
    <w:rsid w:val="003E1DD5"/>
    <w:rsid w:val="003E20DB"/>
    <w:rsid w:val="003E21C3"/>
    <w:rsid w:val="003E21E0"/>
    <w:rsid w:val="003E23B1"/>
    <w:rsid w:val="003E24C7"/>
    <w:rsid w:val="003E2561"/>
    <w:rsid w:val="003E2780"/>
    <w:rsid w:val="003E2805"/>
    <w:rsid w:val="003E2962"/>
    <w:rsid w:val="003E2A12"/>
    <w:rsid w:val="003E2B1A"/>
    <w:rsid w:val="003E2BB2"/>
    <w:rsid w:val="003E2D2F"/>
    <w:rsid w:val="003E307F"/>
    <w:rsid w:val="003E31DA"/>
    <w:rsid w:val="003E346B"/>
    <w:rsid w:val="003E35B8"/>
    <w:rsid w:val="003E363B"/>
    <w:rsid w:val="003E364F"/>
    <w:rsid w:val="003E37CD"/>
    <w:rsid w:val="003E3849"/>
    <w:rsid w:val="003E3931"/>
    <w:rsid w:val="003E39B5"/>
    <w:rsid w:val="003E3B2E"/>
    <w:rsid w:val="003E3C64"/>
    <w:rsid w:val="003E3DA9"/>
    <w:rsid w:val="003E3EF0"/>
    <w:rsid w:val="003E3FA4"/>
    <w:rsid w:val="003E3FDB"/>
    <w:rsid w:val="003E4007"/>
    <w:rsid w:val="003E41E3"/>
    <w:rsid w:val="003E43E8"/>
    <w:rsid w:val="003E475B"/>
    <w:rsid w:val="003E488D"/>
    <w:rsid w:val="003E4A78"/>
    <w:rsid w:val="003E4B5D"/>
    <w:rsid w:val="003E4DBF"/>
    <w:rsid w:val="003E4F0D"/>
    <w:rsid w:val="003E4F4D"/>
    <w:rsid w:val="003E5139"/>
    <w:rsid w:val="003E53D3"/>
    <w:rsid w:val="003E5499"/>
    <w:rsid w:val="003E579B"/>
    <w:rsid w:val="003E5A18"/>
    <w:rsid w:val="003E5D2C"/>
    <w:rsid w:val="003E5D38"/>
    <w:rsid w:val="003E5D44"/>
    <w:rsid w:val="003E60B2"/>
    <w:rsid w:val="003E60CD"/>
    <w:rsid w:val="003E619A"/>
    <w:rsid w:val="003E61B5"/>
    <w:rsid w:val="003E6526"/>
    <w:rsid w:val="003E6598"/>
    <w:rsid w:val="003E663C"/>
    <w:rsid w:val="003E66A0"/>
    <w:rsid w:val="003E66CF"/>
    <w:rsid w:val="003E6819"/>
    <w:rsid w:val="003E6A83"/>
    <w:rsid w:val="003E6B07"/>
    <w:rsid w:val="003E6D2A"/>
    <w:rsid w:val="003E6D3A"/>
    <w:rsid w:val="003E6D66"/>
    <w:rsid w:val="003E6E61"/>
    <w:rsid w:val="003E7265"/>
    <w:rsid w:val="003E73E4"/>
    <w:rsid w:val="003E741C"/>
    <w:rsid w:val="003E7433"/>
    <w:rsid w:val="003E7660"/>
    <w:rsid w:val="003E7743"/>
    <w:rsid w:val="003E7870"/>
    <w:rsid w:val="003E7A4C"/>
    <w:rsid w:val="003E7A9F"/>
    <w:rsid w:val="003E7AC2"/>
    <w:rsid w:val="003E7C1F"/>
    <w:rsid w:val="003E7E13"/>
    <w:rsid w:val="003E7F32"/>
    <w:rsid w:val="003E7FF9"/>
    <w:rsid w:val="003F029F"/>
    <w:rsid w:val="003F041F"/>
    <w:rsid w:val="003F0839"/>
    <w:rsid w:val="003F08AF"/>
    <w:rsid w:val="003F0A97"/>
    <w:rsid w:val="003F0DC9"/>
    <w:rsid w:val="003F10A2"/>
    <w:rsid w:val="003F1158"/>
    <w:rsid w:val="003F1451"/>
    <w:rsid w:val="003F152E"/>
    <w:rsid w:val="003F1702"/>
    <w:rsid w:val="003F17B2"/>
    <w:rsid w:val="003F1BE1"/>
    <w:rsid w:val="003F1C52"/>
    <w:rsid w:val="003F1D18"/>
    <w:rsid w:val="003F1D2A"/>
    <w:rsid w:val="003F1D74"/>
    <w:rsid w:val="003F1E51"/>
    <w:rsid w:val="003F207E"/>
    <w:rsid w:val="003F2101"/>
    <w:rsid w:val="003F217C"/>
    <w:rsid w:val="003F22FA"/>
    <w:rsid w:val="003F233F"/>
    <w:rsid w:val="003F25F5"/>
    <w:rsid w:val="003F26B9"/>
    <w:rsid w:val="003F28CD"/>
    <w:rsid w:val="003F294F"/>
    <w:rsid w:val="003F2988"/>
    <w:rsid w:val="003F2A90"/>
    <w:rsid w:val="003F2B5E"/>
    <w:rsid w:val="003F2B74"/>
    <w:rsid w:val="003F2BF1"/>
    <w:rsid w:val="003F2D69"/>
    <w:rsid w:val="003F2E9D"/>
    <w:rsid w:val="003F2E9E"/>
    <w:rsid w:val="003F310F"/>
    <w:rsid w:val="003F3193"/>
    <w:rsid w:val="003F31EC"/>
    <w:rsid w:val="003F3299"/>
    <w:rsid w:val="003F32DC"/>
    <w:rsid w:val="003F35B5"/>
    <w:rsid w:val="003F3875"/>
    <w:rsid w:val="003F38F6"/>
    <w:rsid w:val="003F390E"/>
    <w:rsid w:val="003F3951"/>
    <w:rsid w:val="003F3999"/>
    <w:rsid w:val="003F3A17"/>
    <w:rsid w:val="003F3AA6"/>
    <w:rsid w:val="003F3D24"/>
    <w:rsid w:val="003F3EC8"/>
    <w:rsid w:val="003F3FD1"/>
    <w:rsid w:val="003F412C"/>
    <w:rsid w:val="003F4503"/>
    <w:rsid w:val="003F466C"/>
    <w:rsid w:val="003F47C6"/>
    <w:rsid w:val="003F4952"/>
    <w:rsid w:val="003F4D60"/>
    <w:rsid w:val="003F4DED"/>
    <w:rsid w:val="003F4ED1"/>
    <w:rsid w:val="003F52A1"/>
    <w:rsid w:val="003F537C"/>
    <w:rsid w:val="003F5390"/>
    <w:rsid w:val="003F549F"/>
    <w:rsid w:val="003F570B"/>
    <w:rsid w:val="003F5818"/>
    <w:rsid w:val="003F5BC8"/>
    <w:rsid w:val="003F5E76"/>
    <w:rsid w:val="003F5EDF"/>
    <w:rsid w:val="003F5EE2"/>
    <w:rsid w:val="003F6169"/>
    <w:rsid w:val="003F6199"/>
    <w:rsid w:val="003F621B"/>
    <w:rsid w:val="003F632C"/>
    <w:rsid w:val="003F6330"/>
    <w:rsid w:val="003F635D"/>
    <w:rsid w:val="003F63BB"/>
    <w:rsid w:val="003F6408"/>
    <w:rsid w:val="003F65C6"/>
    <w:rsid w:val="003F665B"/>
    <w:rsid w:val="003F675C"/>
    <w:rsid w:val="003F69A8"/>
    <w:rsid w:val="003F6E45"/>
    <w:rsid w:val="003F6E5E"/>
    <w:rsid w:val="003F6F12"/>
    <w:rsid w:val="003F6F7B"/>
    <w:rsid w:val="003F6FBB"/>
    <w:rsid w:val="003F7102"/>
    <w:rsid w:val="003F7150"/>
    <w:rsid w:val="003F7187"/>
    <w:rsid w:val="003F72DB"/>
    <w:rsid w:val="003F737D"/>
    <w:rsid w:val="003F7612"/>
    <w:rsid w:val="003F785C"/>
    <w:rsid w:val="003F79C1"/>
    <w:rsid w:val="003F7CA5"/>
    <w:rsid w:val="003F7FDD"/>
    <w:rsid w:val="0040000D"/>
    <w:rsid w:val="004001F7"/>
    <w:rsid w:val="004002C8"/>
    <w:rsid w:val="004002FB"/>
    <w:rsid w:val="00400478"/>
    <w:rsid w:val="00400591"/>
    <w:rsid w:val="00400774"/>
    <w:rsid w:val="004007D3"/>
    <w:rsid w:val="00400B75"/>
    <w:rsid w:val="00400E0A"/>
    <w:rsid w:val="004010E4"/>
    <w:rsid w:val="00401210"/>
    <w:rsid w:val="00401372"/>
    <w:rsid w:val="004014C5"/>
    <w:rsid w:val="004016DA"/>
    <w:rsid w:val="004018F9"/>
    <w:rsid w:val="004019D0"/>
    <w:rsid w:val="00401AED"/>
    <w:rsid w:val="00401B14"/>
    <w:rsid w:val="00401B59"/>
    <w:rsid w:val="00401C7D"/>
    <w:rsid w:val="00401C86"/>
    <w:rsid w:val="00401CF2"/>
    <w:rsid w:val="00401F6B"/>
    <w:rsid w:val="00401FB1"/>
    <w:rsid w:val="00401FF8"/>
    <w:rsid w:val="00402015"/>
    <w:rsid w:val="00402398"/>
    <w:rsid w:val="00402534"/>
    <w:rsid w:val="004026ED"/>
    <w:rsid w:val="004026FB"/>
    <w:rsid w:val="00402732"/>
    <w:rsid w:val="00402756"/>
    <w:rsid w:val="00402800"/>
    <w:rsid w:val="004028A5"/>
    <w:rsid w:val="004028E3"/>
    <w:rsid w:val="0040295A"/>
    <w:rsid w:val="00402BE9"/>
    <w:rsid w:val="00402DFE"/>
    <w:rsid w:val="00402ED3"/>
    <w:rsid w:val="0040321F"/>
    <w:rsid w:val="004034CB"/>
    <w:rsid w:val="00403757"/>
    <w:rsid w:val="004037DE"/>
    <w:rsid w:val="00403884"/>
    <w:rsid w:val="00403AD4"/>
    <w:rsid w:val="00403EBF"/>
    <w:rsid w:val="00403F32"/>
    <w:rsid w:val="00403FFC"/>
    <w:rsid w:val="004040B7"/>
    <w:rsid w:val="004040C7"/>
    <w:rsid w:val="00404103"/>
    <w:rsid w:val="00404527"/>
    <w:rsid w:val="00404742"/>
    <w:rsid w:val="004048A4"/>
    <w:rsid w:val="00405178"/>
    <w:rsid w:val="00405298"/>
    <w:rsid w:val="00405302"/>
    <w:rsid w:val="0040536B"/>
    <w:rsid w:val="004053D9"/>
    <w:rsid w:val="00405466"/>
    <w:rsid w:val="00405560"/>
    <w:rsid w:val="004055D8"/>
    <w:rsid w:val="0040581F"/>
    <w:rsid w:val="00405C60"/>
    <w:rsid w:val="00405CC5"/>
    <w:rsid w:val="00405EB4"/>
    <w:rsid w:val="00406475"/>
    <w:rsid w:val="004064CA"/>
    <w:rsid w:val="004064EE"/>
    <w:rsid w:val="0040653F"/>
    <w:rsid w:val="00406701"/>
    <w:rsid w:val="004068F7"/>
    <w:rsid w:val="00406972"/>
    <w:rsid w:val="00406A3F"/>
    <w:rsid w:val="00406B0E"/>
    <w:rsid w:val="00406DFF"/>
    <w:rsid w:val="00406FAF"/>
    <w:rsid w:val="00406FCC"/>
    <w:rsid w:val="00407028"/>
    <w:rsid w:val="0040708C"/>
    <w:rsid w:val="004071AB"/>
    <w:rsid w:val="00407325"/>
    <w:rsid w:val="0040732F"/>
    <w:rsid w:val="00407421"/>
    <w:rsid w:val="00407496"/>
    <w:rsid w:val="004074C0"/>
    <w:rsid w:val="0040757C"/>
    <w:rsid w:val="004075DD"/>
    <w:rsid w:val="00407767"/>
    <w:rsid w:val="004077A3"/>
    <w:rsid w:val="004077C2"/>
    <w:rsid w:val="00407B31"/>
    <w:rsid w:val="00407CE4"/>
    <w:rsid w:val="00407CFD"/>
    <w:rsid w:val="00407F28"/>
    <w:rsid w:val="00407F6C"/>
    <w:rsid w:val="00410204"/>
    <w:rsid w:val="00410666"/>
    <w:rsid w:val="00410825"/>
    <w:rsid w:val="0041082B"/>
    <w:rsid w:val="00410969"/>
    <w:rsid w:val="00410B34"/>
    <w:rsid w:val="00410C84"/>
    <w:rsid w:val="00410D14"/>
    <w:rsid w:val="00410E55"/>
    <w:rsid w:val="00410F2E"/>
    <w:rsid w:val="00411415"/>
    <w:rsid w:val="004114AB"/>
    <w:rsid w:val="004114B7"/>
    <w:rsid w:val="0041154A"/>
    <w:rsid w:val="00411644"/>
    <w:rsid w:val="004119B9"/>
    <w:rsid w:val="00411A8D"/>
    <w:rsid w:val="00411C48"/>
    <w:rsid w:val="00411D9F"/>
    <w:rsid w:val="00411E29"/>
    <w:rsid w:val="00411EA8"/>
    <w:rsid w:val="00411F6F"/>
    <w:rsid w:val="00411F85"/>
    <w:rsid w:val="00412259"/>
    <w:rsid w:val="00412264"/>
    <w:rsid w:val="00412300"/>
    <w:rsid w:val="004125A8"/>
    <w:rsid w:val="004126F3"/>
    <w:rsid w:val="00412C50"/>
    <w:rsid w:val="00412DFD"/>
    <w:rsid w:val="00412E14"/>
    <w:rsid w:val="00412E47"/>
    <w:rsid w:val="0041317A"/>
    <w:rsid w:val="0041339E"/>
    <w:rsid w:val="004134A6"/>
    <w:rsid w:val="0041354B"/>
    <w:rsid w:val="004135A3"/>
    <w:rsid w:val="00413617"/>
    <w:rsid w:val="00413621"/>
    <w:rsid w:val="0041363B"/>
    <w:rsid w:val="00413694"/>
    <w:rsid w:val="00413999"/>
    <w:rsid w:val="00413AE6"/>
    <w:rsid w:val="00413DF2"/>
    <w:rsid w:val="00413E22"/>
    <w:rsid w:val="00413F9C"/>
    <w:rsid w:val="0041400F"/>
    <w:rsid w:val="00414069"/>
    <w:rsid w:val="004141EC"/>
    <w:rsid w:val="00414414"/>
    <w:rsid w:val="0041447F"/>
    <w:rsid w:val="004144C5"/>
    <w:rsid w:val="00414685"/>
    <w:rsid w:val="00414796"/>
    <w:rsid w:val="00414AF7"/>
    <w:rsid w:val="00414B0B"/>
    <w:rsid w:val="00414B36"/>
    <w:rsid w:val="00414C44"/>
    <w:rsid w:val="00414DB7"/>
    <w:rsid w:val="00414FB4"/>
    <w:rsid w:val="00415083"/>
    <w:rsid w:val="00415280"/>
    <w:rsid w:val="004152D9"/>
    <w:rsid w:val="00415313"/>
    <w:rsid w:val="004153B8"/>
    <w:rsid w:val="00415454"/>
    <w:rsid w:val="004154E9"/>
    <w:rsid w:val="004157BC"/>
    <w:rsid w:val="004158A1"/>
    <w:rsid w:val="004158B0"/>
    <w:rsid w:val="00415C6F"/>
    <w:rsid w:val="00415E30"/>
    <w:rsid w:val="00415E3C"/>
    <w:rsid w:val="00415ED7"/>
    <w:rsid w:val="0041628A"/>
    <w:rsid w:val="004163BE"/>
    <w:rsid w:val="00416589"/>
    <w:rsid w:val="004167E2"/>
    <w:rsid w:val="00416908"/>
    <w:rsid w:val="0041697A"/>
    <w:rsid w:val="004169EB"/>
    <w:rsid w:val="00416CC9"/>
    <w:rsid w:val="00416E11"/>
    <w:rsid w:val="00416EFE"/>
    <w:rsid w:val="00416F0B"/>
    <w:rsid w:val="00416F60"/>
    <w:rsid w:val="00416FC9"/>
    <w:rsid w:val="0041700D"/>
    <w:rsid w:val="00417179"/>
    <w:rsid w:val="00417247"/>
    <w:rsid w:val="004172CD"/>
    <w:rsid w:val="004172E5"/>
    <w:rsid w:val="0041730C"/>
    <w:rsid w:val="0041740C"/>
    <w:rsid w:val="0041758F"/>
    <w:rsid w:val="0041787B"/>
    <w:rsid w:val="004178D6"/>
    <w:rsid w:val="00417A86"/>
    <w:rsid w:val="00417B71"/>
    <w:rsid w:val="00417C65"/>
    <w:rsid w:val="00417FE8"/>
    <w:rsid w:val="004202A5"/>
    <w:rsid w:val="00420341"/>
    <w:rsid w:val="004203EC"/>
    <w:rsid w:val="00420511"/>
    <w:rsid w:val="00420513"/>
    <w:rsid w:val="004205F4"/>
    <w:rsid w:val="00420635"/>
    <w:rsid w:val="004206CA"/>
    <w:rsid w:val="004206FF"/>
    <w:rsid w:val="004208C6"/>
    <w:rsid w:val="00420930"/>
    <w:rsid w:val="0042093E"/>
    <w:rsid w:val="004209DE"/>
    <w:rsid w:val="00420C0D"/>
    <w:rsid w:val="00420CC9"/>
    <w:rsid w:val="00420D02"/>
    <w:rsid w:val="00420DCF"/>
    <w:rsid w:val="00421266"/>
    <w:rsid w:val="00421289"/>
    <w:rsid w:val="0042129A"/>
    <w:rsid w:val="0042130F"/>
    <w:rsid w:val="004213A9"/>
    <w:rsid w:val="00421416"/>
    <w:rsid w:val="0042141D"/>
    <w:rsid w:val="004214C2"/>
    <w:rsid w:val="0042152C"/>
    <w:rsid w:val="004215B0"/>
    <w:rsid w:val="004218AE"/>
    <w:rsid w:val="00421990"/>
    <w:rsid w:val="004219C4"/>
    <w:rsid w:val="00421A84"/>
    <w:rsid w:val="00421AC6"/>
    <w:rsid w:val="00421AF0"/>
    <w:rsid w:val="00421C6F"/>
    <w:rsid w:val="0042201E"/>
    <w:rsid w:val="0042205E"/>
    <w:rsid w:val="0042211D"/>
    <w:rsid w:val="00422282"/>
    <w:rsid w:val="00422353"/>
    <w:rsid w:val="00422355"/>
    <w:rsid w:val="004223D3"/>
    <w:rsid w:val="004226B3"/>
    <w:rsid w:val="004226EA"/>
    <w:rsid w:val="00422803"/>
    <w:rsid w:val="00422B46"/>
    <w:rsid w:val="00422C11"/>
    <w:rsid w:val="00422D00"/>
    <w:rsid w:val="00422D3E"/>
    <w:rsid w:val="00422EB6"/>
    <w:rsid w:val="0042307D"/>
    <w:rsid w:val="004231FA"/>
    <w:rsid w:val="00423231"/>
    <w:rsid w:val="00423396"/>
    <w:rsid w:val="004234F7"/>
    <w:rsid w:val="00423584"/>
    <w:rsid w:val="0042366F"/>
    <w:rsid w:val="0042373B"/>
    <w:rsid w:val="0042378B"/>
    <w:rsid w:val="00423908"/>
    <w:rsid w:val="00423916"/>
    <w:rsid w:val="00423A95"/>
    <w:rsid w:val="00423E65"/>
    <w:rsid w:val="00423F19"/>
    <w:rsid w:val="00424324"/>
    <w:rsid w:val="00424476"/>
    <w:rsid w:val="004245CF"/>
    <w:rsid w:val="004245F6"/>
    <w:rsid w:val="004247FF"/>
    <w:rsid w:val="00424853"/>
    <w:rsid w:val="00424A01"/>
    <w:rsid w:val="00424A41"/>
    <w:rsid w:val="00424A65"/>
    <w:rsid w:val="00424B3D"/>
    <w:rsid w:val="00424B91"/>
    <w:rsid w:val="00424C40"/>
    <w:rsid w:val="00424C8B"/>
    <w:rsid w:val="00424D8F"/>
    <w:rsid w:val="00424EEA"/>
    <w:rsid w:val="00424F25"/>
    <w:rsid w:val="00424F6E"/>
    <w:rsid w:val="00425030"/>
    <w:rsid w:val="00425321"/>
    <w:rsid w:val="00425345"/>
    <w:rsid w:val="0042539A"/>
    <w:rsid w:val="004253BC"/>
    <w:rsid w:val="004257AF"/>
    <w:rsid w:val="00425894"/>
    <w:rsid w:val="00425B59"/>
    <w:rsid w:val="00425C9A"/>
    <w:rsid w:val="00425CF2"/>
    <w:rsid w:val="00425DB6"/>
    <w:rsid w:val="00425DD0"/>
    <w:rsid w:val="00425E0B"/>
    <w:rsid w:val="00425EAF"/>
    <w:rsid w:val="00425F6F"/>
    <w:rsid w:val="0042626B"/>
    <w:rsid w:val="0042629C"/>
    <w:rsid w:val="004262A3"/>
    <w:rsid w:val="00426326"/>
    <w:rsid w:val="004263E2"/>
    <w:rsid w:val="00426423"/>
    <w:rsid w:val="004264B9"/>
    <w:rsid w:val="00426537"/>
    <w:rsid w:val="00426656"/>
    <w:rsid w:val="00426992"/>
    <w:rsid w:val="00426997"/>
    <w:rsid w:val="00426A28"/>
    <w:rsid w:val="00426A9D"/>
    <w:rsid w:val="00426AA7"/>
    <w:rsid w:val="00426B5D"/>
    <w:rsid w:val="00426B65"/>
    <w:rsid w:val="00426D43"/>
    <w:rsid w:val="00427167"/>
    <w:rsid w:val="004271AD"/>
    <w:rsid w:val="0042733D"/>
    <w:rsid w:val="00427354"/>
    <w:rsid w:val="00427381"/>
    <w:rsid w:val="00427538"/>
    <w:rsid w:val="00427579"/>
    <w:rsid w:val="00427A40"/>
    <w:rsid w:val="00427B29"/>
    <w:rsid w:val="00427B2C"/>
    <w:rsid w:val="00427C64"/>
    <w:rsid w:val="00427E1F"/>
    <w:rsid w:val="00427FE1"/>
    <w:rsid w:val="00430022"/>
    <w:rsid w:val="00430030"/>
    <w:rsid w:val="0043041A"/>
    <w:rsid w:val="004304DA"/>
    <w:rsid w:val="00430559"/>
    <w:rsid w:val="00430587"/>
    <w:rsid w:val="00430769"/>
    <w:rsid w:val="0043082A"/>
    <w:rsid w:val="00430897"/>
    <w:rsid w:val="004308D7"/>
    <w:rsid w:val="00430915"/>
    <w:rsid w:val="00430920"/>
    <w:rsid w:val="0043095F"/>
    <w:rsid w:val="00430A8F"/>
    <w:rsid w:val="00430ACB"/>
    <w:rsid w:val="00430B03"/>
    <w:rsid w:val="00430B64"/>
    <w:rsid w:val="00430BBF"/>
    <w:rsid w:val="00430D58"/>
    <w:rsid w:val="00430E34"/>
    <w:rsid w:val="00430EC8"/>
    <w:rsid w:val="0043104C"/>
    <w:rsid w:val="0043105C"/>
    <w:rsid w:val="00431191"/>
    <w:rsid w:val="00431455"/>
    <w:rsid w:val="004315BB"/>
    <w:rsid w:val="0043196F"/>
    <w:rsid w:val="00431B67"/>
    <w:rsid w:val="00431BA6"/>
    <w:rsid w:val="00431D49"/>
    <w:rsid w:val="00431D4D"/>
    <w:rsid w:val="00431D6B"/>
    <w:rsid w:val="00431D75"/>
    <w:rsid w:val="00431EB4"/>
    <w:rsid w:val="0043202A"/>
    <w:rsid w:val="0043236D"/>
    <w:rsid w:val="004324DF"/>
    <w:rsid w:val="004326C6"/>
    <w:rsid w:val="004326E2"/>
    <w:rsid w:val="004326E7"/>
    <w:rsid w:val="004326FD"/>
    <w:rsid w:val="00432799"/>
    <w:rsid w:val="00432955"/>
    <w:rsid w:val="00432964"/>
    <w:rsid w:val="004329A8"/>
    <w:rsid w:val="00432A95"/>
    <w:rsid w:val="00432C03"/>
    <w:rsid w:val="00432CE1"/>
    <w:rsid w:val="00432E20"/>
    <w:rsid w:val="00432EF0"/>
    <w:rsid w:val="00432F15"/>
    <w:rsid w:val="0043301F"/>
    <w:rsid w:val="0043306B"/>
    <w:rsid w:val="004331B4"/>
    <w:rsid w:val="00433222"/>
    <w:rsid w:val="004332AD"/>
    <w:rsid w:val="004333A3"/>
    <w:rsid w:val="004333ED"/>
    <w:rsid w:val="0043341D"/>
    <w:rsid w:val="00433664"/>
    <w:rsid w:val="00433B5C"/>
    <w:rsid w:val="00433C0A"/>
    <w:rsid w:val="00433ED0"/>
    <w:rsid w:val="0043421E"/>
    <w:rsid w:val="0043435C"/>
    <w:rsid w:val="00434517"/>
    <w:rsid w:val="00434558"/>
    <w:rsid w:val="00434583"/>
    <w:rsid w:val="0043470B"/>
    <w:rsid w:val="004349B1"/>
    <w:rsid w:val="004349F4"/>
    <w:rsid w:val="00434CA5"/>
    <w:rsid w:val="0043513C"/>
    <w:rsid w:val="00435159"/>
    <w:rsid w:val="00435193"/>
    <w:rsid w:val="004351F8"/>
    <w:rsid w:val="004352ED"/>
    <w:rsid w:val="0043531F"/>
    <w:rsid w:val="00435430"/>
    <w:rsid w:val="004354BD"/>
    <w:rsid w:val="00435920"/>
    <w:rsid w:val="00435973"/>
    <w:rsid w:val="00435998"/>
    <w:rsid w:val="004359CC"/>
    <w:rsid w:val="004359F7"/>
    <w:rsid w:val="00435B38"/>
    <w:rsid w:val="00435C55"/>
    <w:rsid w:val="00435CAB"/>
    <w:rsid w:val="00435F0D"/>
    <w:rsid w:val="00436057"/>
    <w:rsid w:val="00436547"/>
    <w:rsid w:val="00436571"/>
    <w:rsid w:val="004365E4"/>
    <w:rsid w:val="0043662B"/>
    <w:rsid w:val="00436759"/>
    <w:rsid w:val="00436A6D"/>
    <w:rsid w:val="00436B21"/>
    <w:rsid w:val="00436BCD"/>
    <w:rsid w:val="00436D70"/>
    <w:rsid w:val="00436EED"/>
    <w:rsid w:val="00437054"/>
    <w:rsid w:val="00437060"/>
    <w:rsid w:val="0043710F"/>
    <w:rsid w:val="004374A9"/>
    <w:rsid w:val="004374CD"/>
    <w:rsid w:val="004374EA"/>
    <w:rsid w:val="004374F3"/>
    <w:rsid w:val="0043754A"/>
    <w:rsid w:val="0043756D"/>
    <w:rsid w:val="004377A8"/>
    <w:rsid w:val="004377E0"/>
    <w:rsid w:val="00437971"/>
    <w:rsid w:val="00437993"/>
    <w:rsid w:val="00437AEA"/>
    <w:rsid w:val="00437BC6"/>
    <w:rsid w:val="00437BC9"/>
    <w:rsid w:val="00437DFD"/>
    <w:rsid w:val="00437EF8"/>
    <w:rsid w:val="00437F66"/>
    <w:rsid w:val="00437FC7"/>
    <w:rsid w:val="00440128"/>
    <w:rsid w:val="00440189"/>
    <w:rsid w:val="004402E9"/>
    <w:rsid w:val="0044033E"/>
    <w:rsid w:val="004404E2"/>
    <w:rsid w:val="004406FE"/>
    <w:rsid w:val="00440BCE"/>
    <w:rsid w:val="00440F59"/>
    <w:rsid w:val="0044119C"/>
    <w:rsid w:val="004416A3"/>
    <w:rsid w:val="004418CB"/>
    <w:rsid w:val="00441A22"/>
    <w:rsid w:val="00441BDE"/>
    <w:rsid w:val="00441BF1"/>
    <w:rsid w:val="00441F77"/>
    <w:rsid w:val="00442018"/>
    <w:rsid w:val="00442150"/>
    <w:rsid w:val="004421F5"/>
    <w:rsid w:val="00442734"/>
    <w:rsid w:val="0044285C"/>
    <w:rsid w:val="00442961"/>
    <w:rsid w:val="00442B5B"/>
    <w:rsid w:val="00442B7C"/>
    <w:rsid w:val="00442CE0"/>
    <w:rsid w:val="0044313F"/>
    <w:rsid w:val="00443193"/>
    <w:rsid w:val="004433F2"/>
    <w:rsid w:val="004434CD"/>
    <w:rsid w:val="0044375F"/>
    <w:rsid w:val="0044395E"/>
    <w:rsid w:val="004439A4"/>
    <w:rsid w:val="00443B02"/>
    <w:rsid w:val="00443CFC"/>
    <w:rsid w:val="00443DD5"/>
    <w:rsid w:val="00443F92"/>
    <w:rsid w:val="004440FD"/>
    <w:rsid w:val="004442EE"/>
    <w:rsid w:val="00444342"/>
    <w:rsid w:val="0044470B"/>
    <w:rsid w:val="004448B6"/>
    <w:rsid w:val="004448D9"/>
    <w:rsid w:val="004448DA"/>
    <w:rsid w:val="00444C4C"/>
    <w:rsid w:val="00444C68"/>
    <w:rsid w:val="00444D6C"/>
    <w:rsid w:val="00444DCF"/>
    <w:rsid w:val="00444F0A"/>
    <w:rsid w:val="00445073"/>
    <w:rsid w:val="00445349"/>
    <w:rsid w:val="00445432"/>
    <w:rsid w:val="0044555F"/>
    <w:rsid w:val="0044596F"/>
    <w:rsid w:val="0044598B"/>
    <w:rsid w:val="0044599D"/>
    <w:rsid w:val="00445AAD"/>
    <w:rsid w:val="00445AD6"/>
    <w:rsid w:val="00445FCD"/>
    <w:rsid w:val="00446175"/>
    <w:rsid w:val="004463E0"/>
    <w:rsid w:val="004464EA"/>
    <w:rsid w:val="00446527"/>
    <w:rsid w:val="0044663B"/>
    <w:rsid w:val="004466B8"/>
    <w:rsid w:val="004467B8"/>
    <w:rsid w:val="004467D5"/>
    <w:rsid w:val="004469C9"/>
    <w:rsid w:val="00446B16"/>
    <w:rsid w:val="00446B35"/>
    <w:rsid w:val="00446CAA"/>
    <w:rsid w:val="00446ED0"/>
    <w:rsid w:val="00446F06"/>
    <w:rsid w:val="00447076"/>
    <w:rsid w:val="004471DB"/>
    <w:rsid w:val="00447416"/>
    <w:rsid w:val="00447604"/>
    <w:rsid w:val="004476EE"/>
    <w:rsid w:val="004477D4"/>
    <w:rsid w:val="004478DE"/>
    <w:rsid w:val="00447A18"/>
    <w:rsid w:val="00447B7F"/>
    <w:rsid w:val="00447BDD"/>
    <w:rsid w:val="00447C37"/>
    <w:rsid w:val="00447C71"/>
    <w:rsid w:val="00447C73"/>
    <w:rsid w:val="00447C80"/>
    <w:rsid w:val="0045008D"/>
    <w:rsid w:val="0045013A"/>
    <w:rsid w:val="00450157"/>
    <w:rsid w:val="00450283"/>
    <w:rsid w:val="0045045A"/>
    <w:rsid w:val="00450492"/>
    <w:rsid w:val="004505BD"/>
    <w:rsid w:val="00450825"/>
    <w:rsid w:val="00450916"/>
    <w:rsid w:val="00450C76"/>
    <w:rsid w:val="00450DBD"/>
    <w:rsid w:val="00450DFA"/>
    <w:rsid w:val="00450FAA"/>
    <w:rsid w:val="0045102B"/>
    <w:rsid w:val="004512BF"/>
    <w:rsid w:val="00451334"/>
    <w:rsid w:val="00451386"/>
    <w:rsid w:val="0045146B"/>
    <w:rsid w:val="004514EC"/>
    <w:rsid w:val="00451575"/>
    <w:rsid w:val="00451659"/>
    <w:rsid w:val="00451754"/>
    <w:rsid w:val="00451833"/>
    <w:rsid w:val="004518DB"/>
    <w:rsid w:val="004518FA"/>
    <w:rsid w:val="00451A08"/>
    <w:rsid w:val="00451B14"/>
    <w:rsid w:val="00451B48"/>
    <w:rsid w:val="00451B50"/>
    <w:rsid w:val="00451B5F"/>
    <w:rsid w:val="00451B65"/>
    <w:rsid w:val="00451BC3"/>
    <w:rsid w:val="00451D30"/>
    <w:rsid w:val="00451DC5"/>
    <w:rsid w:val="00451FA9"/>
    <w:rsid w:val="00451FE4"/>
    <w:rsid w:val="0045208E"/>
    <w:rsid w:val="004522EE"/>
    <w:rsid w:val="004524EF"/>
    <w:rsid w:val="00452526"/>
    <w:rsid w:val="004526AE"/>
    <w:rsid w:val="004526EC"/>
    <w:rsid w:val="0045271F"/>
    <w:rsid w:val="00452736"/>
    <w:rsid w:val="004527BD"/>
    <w:rsid w:val="004527C4"/>
    <w:rsid w:val="00452814"/>
    <w:rsid w:val="004529BA"/>
    <w:rsid w:val="00452C77"/>
    <w:rsid w:val="00452DD9"/>
    <w:rsid w:val="00452FD3"/>
    <w:rsid w:val="00452FE3"/>
    <w:rsid w:val="0045363A"/>
    <w:rsid w:val="00453669"/>
    <w:rsid w:val="00453823"/>
    <w:rsid w:val="00453A9B"/>
    <w:rsid w:val="00453BB2"/>
    <w:rsid w:val="00453CA7"/>
    <w:rsid w:val="00453CFD"/>
    <w:rsid w:val="00454166"/>
    <w:rsid w:val="00454176"/>
    <w:rsid w:val="004541FC"/>
    <w:rsid w:val="004541FF"/>
    <w:rsid w:val="0045423A"/>
    <w:rsid w:val="00454252"/>
    <w:rsid w:val="004543BF"/>
    <w:rsid w:val="00454505"/>
    <w:rsid w:val="0045458E"/>
    <w:rsid w:val="004545F2"/>
    <w:rsid w:val="00454658"/>
    <w:rsid w:val="0045467C"/>
    <w:rsid w:val="004546C5"/>
    <w:rsid w:val="004546D3"/>
    <w:rsid w:val="004546DF"/>
    <w:rsid w:val="00454713"/>
    <w:rsid w:val="00454A9C"/>
    <w:rsid w:val="00454C8F"/>
    <w:rsid w:val="00454D8C"/>
    <w:rsid w:val="00454E7B"/>
    <w:rsid w:val="00454EE2"/>
    <w:rsid w:val="0045505B"/>
    <w:rsid w:val="0045508F"/>
    <w:rsid w:val="00455360"/>
    <w:rsid w:val="004553A8"/>
    <w:rsid w:val="004553BA"/>
    <w:rsid w:val="0045588D"/>
    <w:rsid w:val="0045593B"/>
    <w:rsid w:val="00455A4D"/>
    <w:rsid w:val="00455ADE"/>
    <w:rsid w:val="00455B3D"/>
    <w:rsid w:val="00455BDB"/>
    <w:rsid w:val="00455CEE"/>
    <w:rsid w:val="00455F0A"/>
    <w:rsid w:val="004560D7"/>
    <w:rsid w:val="0045625E"/>
    <w:rsid w:val="004562ED"/>
    <w:rsid w:val="004563A6"/>
    <w:rsid w:val="004564B8"/>
    <w:rsid w:val="00456526"/>
    <w:rsid w:val="00456597"/>
    <w:rsid w:val="00456695"/>
    <w:rsid w:val="004566FC"/>
    <w:rsid w:val="004567D6"/>
    <w:rsid w:val="004567EB"/>
    <w:rsid w:val="00456844"/>
    <w:rsid w:val="0045691D"/>
    <w:rsid w:val="00456B91"/>
    <w:rsid w:val="00456D16"/>
    <w:rsid w:val="00456DFC"/>
    <w:rsid w:val="00456E20"/>
    <w:rsid w:val="00456F38"/>
    <w:rsid w:val="00457136"/>
    <w:rsid w:val="004571B8"/>
    <w:rsid w:val="0045756D"/>
    <w:rsid w:val="00457646"/>
    <w:rsid w:val="00457683"/>
    <w:rsid w:val="00457745"/>
    <w:rsid w:val="004577A6"/>
    <w:rsid w:val="00457ABD"/>
    <w:rsid w:val="00457B0C"/>
    <w:rsid w:val="00457C06"/>
    <w:rsid w:val="00457CB0"/>
    <w:rsid w:val="00457D0A"/>
    <w:rsid w:val="00457F38"/>
    <w:rsid w:val="00460258"/>
    <w:rsid w:val="00460430"/>
    <w:rsid w:val="0046044F"/>
    <w:rsid w:val="004604ED"/>
    <w:rsid w:val="004608D9"/>
    <w:rsid w:val="004609C6"/>
    <w:rsid w:val="00460B29"/>
    <w:rsid w:val="00460D5A"/>
    <w:rsid w:val="00460E18"/>
    <w:rsid w:val="00460E57"/>
    <w:rsid w:val="00460EF3"/>
    <w:rsid w:val="00460F8F"/>
    <w:rsid w:val="00460F99"/>
    <w:rsid w:val="00460FC3"/>
    <w:rsid w:val="004610D1"/>
    <w:rsid w:val="004611A3"/>
    <w:rsid w:val="004611BC"/>
    <w:rsid w:val="004611DF"/>
    <w:rsid w:val="00461240"/>
    <w:rsid w:val="00461394"/>
    <w:rsid w:val="004613B4"/>
    <w:rsid w:val="00461401"/>
    <w:rsid w:val="00461623"/>
    <w:rsid w:val="00461981"/>
    <w:rsid w:val="00461B9B"/>
    <w:rsid w:val="00461BE5"/>
    <w:rsid w:val="00461C50"/>
    <w:rsid w:val="00461C85"/>
    <w:rsid w:val="00461CDB"/>
    <w:rsid w:val="00461F46"/>
    <w:rsid w:val="004620C3"/>
    <w:rsid w:val="00462355"/>
    <w:rsid w:val="0046239D"/>
    <w:rsid w:val="0046244B"/>
    <w:rsid w:val="0046253C"/>
    <w:rsid w:val="004625CE"/>
    <w:rsid w:val="004626FA"/>
    <w:rsid w:val="0046275A"/>
    <w:rsid w:val="00462766"/>
    <w:rsid w:val="004627E0"/>
    <w:rsid w:val="00462838"/>
    <w:rsid w:val="00462866"/>
    <w:rsid w:val="00462990"/>
    <w:rsid w:val="00462A24"/>
    <w:rsid w:val="00462A7E"/>
    <w:rsid w:val="00462A8B"/>
    <w:rsid w:val="00462BE9"/>
    <w:rsid w:val="00462CD6"/>
    <w:rsid w:val="0046305E"/>
    <w:rsid w:val="004630C4"/>
    <w:rsid w:val="004631FB"/>
    <w:rsid w:val="00463553"/>
    <w:rsid w:val="004637BF"/>
    <w:rsid w:val="00463A19"/>
    <w:rsid w:val="00463B90"/>
    <w:rsid w:val="00463BB9"/>
    <w:rsid w:val="00463CBD"/>
    <w:rsid w:val="00463D32"/>
    <w:rsid w:val="00463D60"/>
    <w:rsid w:val="00463D83"/>
    <w:rsid w:val="00463E26"/>
    <w:rsid w:val="00464008"/>
    <w:rsid w:val="0046413A"/>
    <w:rsid w:val="00464301"/>
    <w:rsid w:val="0046433E"/>
    <w:rsid w:val="00464415"/>
    <w:rsid w:val="00464614"/>
    <w:rsid w:val="00464663"/>
    <w:rsid w:val="00464752"/>
    <w:rsid w:val="00464870"/>
    <w:rsid w:val="004649BA"/>
    <w:rsid w:val="00464A62"/>
    <w:rsid w:val="00464B3D"/>
    <w:rsid w:val="00464CBA"/>
    <w:rsid w:val="0046527F"/>
    <w:rsid w:val="004652CE"/>
    <w:rsid w:val="00465514"/>
    <w:rsid w:val="004656C7"/>
    <w:rsid w:val="00465853"/>
    <w:rsid w:val="00465866"/>
    <w:rsid w:val="00465938"/>
    <w:rsid w:val="00465950"/>
    <w:rsid w:val="00465BAF"/>
    <w:rsid w:val="00465BEE"/>
    <w:rsid w:val="00465C7D"/>
    <w:rsid w:val="00465C9F"/>
    <w:rsid w:val="0046607B"/>
    <w:rsid w:val="004660C6"/>
    <w:rsid w:val="004660FE"/>
    <w:rsid w:val="00466579"/>
    <w:rsid w:val="0046689B"/>
    <w:rsid w:val="004669B2"/>
    <w:rsid w:val="004670A2"/>
    <w:rsid w:val="004672FA"/>
    <w:rsid w:val="00467465"/>
    <w:rsid w:val="004675CF"/>
    <w:rsid w:val="00467617"/>
    <w:rsid w:val="004677A7"/>
    <w:rsid w:val="00467824"/>
    <w:rsid w:val="00467858"/>
    <w:rsid w:val="00467BD9"/>
    <w:rsid w:val="00467BE3"/>
    <w:rsid w:val="00467C53"/>
    <w:rsid w:val="00467D32"/>
    <w:rsid w:val="00467DA8"/>
    <w:rsid w:val="00467DAE"/>
    <w:rsid w:val="00467E5E"/>
    <w:rsid w:val="004700D1"/>
    <w:rsid w:val="004700F7"/>
    <w:rsid w:val="00470448"/>
    <w:rsid w:val="004704CE"/>
    <w:rsid w:val="0047072B"/>
    <w:rsid w:val="00470906"/>
    <w:rsid w:val="00470915"/>
    <w:rsid w:val="00470BB2"/>
    <w:rsid w:val="00470DAE"/>
    <w:rsid w:val="00470F19"/>
    <w:rsid w:val="00470FE2"/>
    <w:rsid w:val="00471086"/>
    <w:rsid w:val="00471111"/>
    <w:rsid w:val="00471163"/>
    <w:rsid w:val="00471187"/>
    <w:rsid w:val="00471277"/>
    <w:rsid w:val="004712CD"/>
    <w:rsid w:val="0047138D"/>
    <w:rsid w:val="004713B5"/>
    <w:rsid w:val="0047146C"/>
    <w:rsid w:val="004714BC"/>
    <w:rsid w:val="0047150E"/>
    <w:rsid w:val="004716C4"/>
    <w:rsid w:val="00471740"/>
    <w:rsid w:val="00471E14"/>
    <w:rsid w:val="00471E4D"/>
    <w:rsid w:val="00471E8D"/>
    <w:rsid w:val="0047218A"/>
    <w:rsid w:val="004721AB"/>
    <w:rsid w:val="00472224"/>
    <w:rsid w:val="0047225C"/>
    <w:rsid w:val="00472282"/>
    <w:rsid w:val="004723DB"/>
    <w:rsid w:val="004723E6"/>
    <w:rsid w:val="0047241E"/>
    <w:rsid w:val="00472420"/>
    <w:rsid w:val="0047252E"/>
    <w:rsid w:val="004726F2"/>
    <w:rsid w:val="00472AC0"/>
    <w:rsid w:val="00472AC8"/>
    <w:rsid w:val="00472BA2"/>
    <w:rsid w:val="00472C43"/>
    <w:rsid w:val="00472D04"/>
    <w:rsid w:val="00472E8A"/>
    <w:rsid w:val="00472FAE"/>
    <w:rsid w:val="0047304F"/>
    <w:rsid w:val="00473470"/>
    <w:rsid w:val="00473546"/>
    <w:rsid w:val="00473627"/>
    <w:rsid w:val="004737BB"/>
    <w:rsid w:val="0047394C"/>
    <w:rsid w:val="00473B07"/>
    <w:rsid w:val="00473D01"/>
    <w:rsid w:val="00473D47"/>
    <w:rsid w:val="00473DB5"/>
    <w:rsid w:val="00473F6A"/>
    <w:rsid w:val="00474102"/>
    <w:rsid w:val="0047441E"/>
    <w:rsid w:val="0047444D"/>
    <w:rsid w:val="004744B3"/>
    <w:rsid w:val="004745CE"/>
    <w:rsid w:val="0047471B"/>
    <w:rsid w:val="004748D5"/>
    <w:rsid w:val="00474970"/>
    <w:rsid w:val="00474BC9"/>
    <w:rsid w:val="00474C40"/>
    <w:rsid w:val="00474E50"/>
    <w:rsid w:val="004752E1"/>
    <w:rsid w:val="0047542F"/>
    <w:rsid w:val="004757C7"/>
    <w:rsid w:val="00475834"/>
    <w:rsid w:val="00475921"/>
    <w:rsid w:val="00475A85"/>
    <w:rsid w:val="00475B2B"/>
    <w:rsid w:val="00475C2D"/>
    <w:rsid w:val="00475CAF"/>
    <w:rsid w:val="00475F1D"/>
    <w:rsid w:val="004762F5"/>
    <w:rsid w:val="00476449"/>
    <w:rsid w:val="00476637"/>
    <w:rsid w:val="00476662"/>
    <w:rsid w:val="00476700"/>
    <w:rsid w:val="004767FA"/>
    <w:rsid w:val="00476948"/>
    <w:rsid w:val="00476BFB"/>
    <w:rsid w:val="00476D3F"/>
    <w:rsid w:val="00476D55"/>
    <w:rsid w:val="00477130"/>
    <w:rsid w:val="004771B4"/>
    <w:rsid w:val="0047722A"/>
    <w:rsid w:val="004772D4"/>
    <w:rsid w:val="0047742A"/>
    <w:rsid w:val="004777C3"/>
    <w:rsid w:val="004778B7"/>
    <w:rsid w:val="0047798C"/>
    <w:rsid w:val="00477D42"/>
    <w:rsid w:val="00477E8E"/>
    <w:rsid w:val="00477EAE"/>
    <w:rsid w:val="00477F17"/>
    <w:rsid w:val="00477F53"/>
    <w:rsid w:val="0048006A"/>
    <w:rsid w:val="0048012C"/>
    <w:rsid w:val="00480417"/>
    <w:rsid w:val="004804B9"/>
    <w:rsid w:val="00480B59"/>
    <w:rsid w:val="00480C3B"/>
    <w:rsid w:val="00480E90"/>
    <w:rsid w:val="00480F31"/>
    <w:rsid w:val="00481084"/>
    <w:rsid w:val="0048109C"/>
    <w:rsid w:val="004812A5"/>
    <w:rsid w:val="0048131D"/>
    <w:rsid w:val="0048139F"/>
    <w:rsid w:val="004814C0"/>
    <w:rsid w:val="0048160A"/>
    <w:rsid w:val="00481BAB"/>
    <w:rsid w:val="00481CE6"/>
    <w:rsid w:val="00481D33"/>
    <w:rsid w:val="00481D8F"/>
    <w:rsid w:val="00481FD9"/>
    <w:rsid w:val="0048209C"/>
    <w:rsid w:val="004821CA"/>
    <w:rsid w:val="004824B4"/>
    <w:rsid w:val="0048279C"/>
    <w:rsid w:val="004827B5"/>
    <w:rsid w:val="00482972"/>
    <w:rsid w:val="00482E88"/>
    <w:rsid w:val="00482EE3"/>
    <w:rsid w:val="004833E6"/>
    <w:rsid w:val="00483420"/>
    <w:rsid w:val="004837E8"/>
    <w:rsid w:val="00483881"/>
    <w:rsid w:val="0048399E"/>
    <w:rsid w:val="004839FC"/>
    <w:rsid w:val="00483A53"/>
    <w:rsid w:val="00483C2D"/>
    <w:rsid w:val="0048416C"/>
    <w:rsid w:val="004841A4"/>
    <w:rsid w:val="00484231"/>
    <w:rsid w:val="0048462F"/>
    <w:rsid w:val="004847B9"/>
    <w:rsid w:val="004849B3"/>
    <w:rsid w:val="00484A3F"/>
    <w:rsid w:val="00484A7A"/>
    <w:rsid w:val="00484BFD"/>
    <w:rsid w:val="00484C93"/>
    <w:rsid w:val="00484D36"/>
    <w:rsid w:val="00484F35"/>
    <w:rsid w:val="004850FD"/>
    <w:rsid w:val="00485171"/>
    <w:rsid w:val="004853D8"/>
    <w:rsid w:val="00485488"/>
    <w:rsid w:val="00485534"/>
    <w:rsid w:val="004856D9"/>
    <w:rsid w:val="004857E2"/>
    <w:rsid w:val="00485828"/>
    <w:rsid w:val="00485896"/>
    <w:rsid w:val="00485956"/>
    <w:rsid w:val="00485A62"/>
    <w:rsid w:val="00485CF1"/>
    <w:rsid w:val="00485E53"/>
    <w:rsid w:val="00485E99"/>
    <w:rsid w:val="00485EAE"/>
    <w:rsid w:val="00486044"/>
    <w:rsid w:val="00486337"/>
    <w:rsid w:val="00486589"/>
    <w:rsid w:val="0048669B"/>
    <w:rsid w:val="00486738"/>
    <w:rsid w:val="004867A6"/>
    <w:rsid w:val="00486A58"/>
    <w:rsid w:val="00486A6F"/>
    <w:rsid w:val="00486C33"/>
    <w:rsid w:val="00486CF1"/>
    <w:rsid w:val="0048714C"/>
    <w:rsid w:val="00487311"/>
    <w:rsid w:val="004873B0"/>
    <w:rsid w:val="004873E3"/>
    <w:rsid w:val="004875D4"/>
    <w:rsid w:val="004875E8"/>
    <w:rsid w:val="00487686"/>
    <w:rsid w:val="00487A3A"/>
    <w:rsid w:val="00487B5E"/>
    <w:rsid w:val="00487D25"/>
    <w:rsid w:val="00490095"/>
    <w:rsid w:val="00490257"/>
    <w:rsid w:val="0049032A"/>
    <w:rsid w:val="00490425"/>
    <w:rsid w:val="004905AF"/>
    <w:rsid w:val="0049065A"/>
    <w:rsid w:val="00490667"/>
    <w:rsid w:val="00490677"/>
    <w:rsid w:val="004908F9"/>
    <w:rsid w:val="0049098B"/>
    <w:rsid w:val="0049099A"/>
    <w:rsid w:val="004909B0"/>
    <w:rsid w:val="00490B03"/>
    <w:rsid w:val="00490CAF"/>
    <w:rsid w:val="00490CD8"/>
    <w:rsid w:val="00490CF7"/>
    <w:rsid w:val="00490D64"/>
    <w:rsid w:val="00490E8D"/>
    <w:rsid w:val="0049105C"/>
    <w:rsid w:val="0049111D"/>
    <w:rsid w:val="00491201"/>
    <w:rsid w:val="00491390"/>
    <w:rsid w:val="00491472"/>
    <w:rsid w:val="004917C9"/>
    <w:rsid w:val="004919A2"/>
    <w:rsid w:val="00491AF4"/>
    <w:rsid w:val="00491C05"/>
    <w:rsid w:val="00491C32"/>
    <w:rsid w:val="00491EAC"/>
    <w:rsid w:val="00491EC6"/>
    <w:rsid w:val="00491ED0"/>
    <w:rsid w:val="0049200C"/>
    <w:rsid w:val="004920AF"/>
    <w:rsid w:val="004923A1"/>
    <w:rsid w:val="004924D6"/>
    <w:rsid w:val="004926A4"/>
    <w:rsid w:val="0049299A"/>
    <w:rsid w:val="0049299C"/>
    <w:rsid w:val="0049299D"/>
    <w:rsid w:val="00492ABD"/>
    <w:rsid w:val="00492C43"/>
    <w:rsid w:val="00492CDE"/>
    <w:rsid w:val="00492D9F"/>
    <w:rsid w:val="00492E32"/>
    <w:rsid w:val="00492E74"/>
    <w:rsid w:val="00492FE5"/>
    <w:rsid w:val="00493041"/>
    <w:rsid w:val="004931B3"/>
    <w:rsid w:val="004931C0"/>
    <w:rsid w:val="004931D8"/>
    <w:rsid w:val="004931F5"/>
    <w:rsid w:val="0049344B"/>
    <w:rsid w:val="00493552"/>
    <w:rsid w:val="00493771"/>
    <w:rsid w:val="00493A18"/>
    <w:rsid w:val="00493A64"/>
    <w:rsid w:val="00493BE9"/>
    <w:rsid w:val="00493C25"/>
    <w:rsid w:val="00493E32"/>
    <w:rsid w:val="00494315"/>
    <w:rsid w:val="004943B4"/>
    <w:rsid w:val="004944B0"/>
    <w:rsid w:val="0049468C"/>
    <w:rsid w:val="00494805"/>
    <w:rsid w:val="004948CA"/>
    <w:rsid w:val="00494A45"/>
    <w:rsid w:val="00494E78"/>
    <w:rsid w:val="00494EB2"/>
    <w:rsid w:val="00494EF2"/>
    <w:rsid w:val="00494F5A"/>
    <w:rsid w:val="0049518A"/>
    <w:rsid w:val="004954BB"/>
    <w:rsid w:val="00495702"/>
    <w:rsid w:val="004957EC"/>
    <w:rsid w:val="004958C5"/>
    <w:rsid w:val="00495AF3"/>
    <w:rsid w:val="0049626D"/>
    <w:rsid w:val="00496309"/>
    <w:rsid w:val="00496390"/>
    <w:rsid w:val="004966BF"/>
    <w:rsid w:val="0049676E"/>
    <w:rsid w:val="0049696C"/>
    <w:rsid w:val="00496CA0"/>
    <w:rsid w:val="00496CA4"/>
    <w:rsid w:val="00496CC7"/>
    <w:rsid w:val="00496E23"/>
    <w:rsid w:val="00496ED7"/>
    <w:rsid w:val="00496FCE"/>
    <w:rsid w:val="0049704B"/>
    <w:rsid w:val="00497074"/>
    <w:rsid w:val="004971B4"/>
    <w:rsid w:val="00497759"/>
    <w:rsid w:val="004978BB"/>
    <w:rsid w:val="004978BF"/>
    <w:rsid w:val="00497AA2"/>
    <w:rsid w:val="00497B82"/>
    <w:rsid w:val="00497BA7"/>
    <w:rsid w:val="00497C0B"/>
    <w:rsid w:val="004A0042"/>
    <w:rsid w:val="004A016A"/>
    <w:rsid w:val="004A0224"/>
    <w:rsid w:val="004A02E2"/>
    <w:rsid w:val="004A032A"/>
    <w:rsid w:val="004A039A"/>
    <w:rsid w:val="004A0429"/>
    <w:rsid w:val="004A04F0"/>
    <w:rsid w:val="004A055D"/>
    <w:rsid w:val="004A063F"/>
    <w:rsid w:val="004A07CB"/>
    <w:rsid w:val="004A0BC8"/>
    <w:rsid w:val="004A0C1C"/>
    <w:rsid w:val="004A0C81"/>
    <w:rsid w:val="004A0E78"/>
    <w:rsid w:val="004A0F1F"/>
    <w:rsid w:val="004A113D"/>
    <w:rsid w:val="004A1394"/>
    <w:rsid w:val="004A14D4"/>
    <w:rsid w:val="004A1540"/>
    <w:rsid w:val="004A1692"/>
    <w:rsid w:val="004A1878"/>
    <w:rsid w:val="004A18A5"/>
    <w:rsid w:val="004A1937"/>
    <w:rsid w:val="004A195E"/>
    <w:rsid w:val="004A1A97"/>
    <w:rsid w:val="004A1C11"/>
    <w:rsid w:val="004A1C79"/>
    <w:rsid w:val="004A1CE3"/>
    <w:rsid w:val="004A1EAC"/>
    <w:rsid w:val="004A20B4"/>
    <w:rsid w:val="004A20F9"/>
    <w:rsid w:val="004A219A"/>
    <w:rsid w:val="004A241B"/>
    <w:rsid w:val="004A2897"/>
    <w:rsid w:val="004A289A"/>
    <w:rsid w:val="004A2941"/>
    <w:rsid w:val="004A298B"/>
    <w:rsid w:val="004A2A0B"/>
    <w:rsid w:val="004A2BA6"/>
    <w:rsid w:val="004A2CD1"/>
    <w:rsid w:val="004A2D25"/>
    <w:rsid w:val="004A2DA8"/>
    <w:rsid w:val="004A2DD4"/>
    <w:rsid w:val="004A2F4D"/>
    <w:rsid w:val="004A2FF6"/>
    <w:rsid w:val="004A2FF8"/>
    <w:rsid w:val="004A3021"/>
    <w:rsid w:val="004A310F"/>
    <w:rsid w:val="004A3114"/>
    <w:rsid w:val="004A34C7"/>
    <w:rsid w:val="004A388E"/>
    <w:rsid w:val="004A38C0"/>
    <w:rsid w:val="004A38E4"/>
    <w:rsid w:val="004A3904"/>
    <w:rsid w:val="004A39F2"/>
    <w:rsid w:val="004A3A38"/>
    <w:rsid w:val="004A3B79"/>
    <w:rsid w:val="004A3D09"/>
    <w:rsid w:val="004A3D36"/>
    <w:rsid w:val="004A3E18"/>
    <w:rsid w:val="004A4055"/>
    <w:rsid w:val="004A406B"/>
    <w:rsid w:val="004A4218"/>
    <w:rsid w:val="004A45A0"/>
    <w:rsid w:val="004A45CA"/>
    <w:rsid w:val="004A4620"/>
    <w:rsid w:val="004A47D5"/>
    <w:rsid w:val="004A4836"/>
    <w:rsid w:val="004A4D41"/>
    <w:rsid w:val="004A4DBF"/>
    <w:rsid w:val="004A4EC9"/>
    <w:rsid w:val="004A4F90"/>
    <w:rsid w:val="004A4FC5"/>
    <w:rsid w:val="004A501B"/>
    <w:rsid w:val="004A514E"/>
    <w:rsid w:val="004A51CD"/>
    <w:rsid w:val="004A5491"/>
    <w:rsid w:val="004A57AA"/>
    <w:rsid w:val="004A596E"/>
    <w:rsid w:val="004A5980"/>
    <w:rsid w:val="004A5E06"/>
    <w:rsid w:val="004A5EA1"/>
    <w:rsid w:val="004A5F52"/>
    <w:rsid w:val="004A5FC0"/>
    <w:rsid w:val="004A5FC9"/>
    <w:rsid w:val="004A61F0"/>
    <w:rsid w:val="004A632B"/>
    <w:rsid w:val="004A64DE"/>
    <w:rsid w:val="004A6616"/>
    <w:rsid w:val="004A6659"/>
    <w:rsid w:val="004A6717"/>
    <w:rsid w:val="004A6903"/>
    <w:rsid w:val="004A6C08"/>
    <w:rsid w:val="004A7005"/>
    <w:rsid w:val="004A70B8"/>
    <w:rsid w:val="004A7146"/>
    <w:rsid w:val="004A7186"/>
    <w:rsid w:val="004A7239"/>
    <w:rsid w:val="004A72E1"/>
    <w:rsid w:val="004A746A"/>
    <w:rsid w:val="004A747F"/>
    <w:rsid w:val="004A74C9"/>
    <w:rsid w:val="004A785A"/>
    <w:rsid w:val="004A7915"/>
    <w:rsid w:val="004A797B"/>
    <w:rsid w:val="004A7992"/>
    <w:rsid w:val="004A7A9D"/>
    <w:rsid w:val="004A7C45"/>
    <w:rsid w:val="004A7E34"/>
    <w:rsid w:val="004B015B"/>
    <w:rsid w:val="004B01C3"/>
    <w:rsid w:val="004B025E"/>
    <w:rsid w:val="004B04F7"/>
    <w:rsid w:val="004B05FD"/>
    <w:rsid w:val="004B062F"/>
    <w:rsid w:val="004B0677"/>
    <w:rsid w:val="004B086F"/>
    <w:rsid w:val="004B0BBD"/>
    <w:rsid w:val="004B0D95"/>
    <w:rsid w:val="004B0EE8"/>
    <w:rsid w:val="004B0F9E"/>
    <w:rsid w:val="004B1068"/>
    <w:rsid w:val="004B10BE"/>
    <w:rsid w:val="004B10FF"/>
    <w:rsid w:val="004B11CA"/>
    <w:rsid w:val="004B154D"/>
    <w:rsid w:val="004B156C"/>
    <w:rsid w:val="004B17BF"/>
    <w:rsid w:val="004B185A"/>
    <w:rsid w:val="004B18A1"/>
    <w:rsid w:val="004B1AAB"/>
    <w:rsid w:val="004B1AAC"/>
    <w:rsid w:val="004B1B94"/>
    <w:rsid w:val="004B1BA8"/>
    <w:rsid w:val="004B1CA2"/>
    <w:rsid w:val="004B2029"/>
    <w:rsid w:val="004B231A"/>
    <w:rsid w:val="004B2456"/>
    <w:rsid w:val="004B24F5"/>
    <w:rsid w:val="004B258A"/>
    <w:rsid w:val="004B2779"/>
    <w:rsid w:val="004B294D"/>
    <w:rsid w:val="004B2B3C"/>
    <w:rsid w:val="004B2CCB"/>
    <w:rsid w:val="004B2D1C"/>
    <w:rsid w:val="004B2D2C"/>
    <w:rsid w:val="004B2E69"/>
    <w:rsid w:val="004B2F7B"/>
    <w:rsid w:val="004B328F"/>
    <w:rsid w:val="004B32D2"/>
    <w:rsid w:val="004B33F1"/>
    <w:rsid w:val="004B34CC"/>
    <w:rsid w:val="004B366C"/>
    <w:rsid w:val="004B36C6"/>
    <w:rsid w:val="004B3B4C"/>
    <w:rsid w:val="004B3B89"/>
    <w:rsid w:val="004B3D18"/>
    <w:rsid w:val="004B3D9D"/>
    <w:rsid w:val="004B3E30"/>
    <w:rsid w:val="004B4138"/>
    <w:rsid w:val="004B4165"/>
    <w:rsid w:val="004B4356"/>
    <w:rsid w:val="004B4360"/>
    <w:rsid w:val="004B43B5"/>
    <w:rsid w:val="004B4471"/>
    <w:rsid w:val="004B44F5"/>
    <w:rsid w:val="004B46D2"/>
    <w:rsid w:val="004B4B2A"/>
    <w:rsid w:val="004B4B5F"/>
    <w:rsid w:val="004B4B67"/>
    <w:rsid w:val="004B4C0F"/>
    <w:rsid w:val="004B4E04"/>
    <w:rsid w:val="004B4EF7"/>
    <w:rsid w:val="004B4F64"/>
    <w:rsid w:val="004B4FB1"/>
    <w:rsid w:val="004B5122"/>
    <w:rsid w:val="004B55D8"/>
    <w:rsid w:val="004B55EA"/>
    <w:rsid w:val="004B5762"/>
    <w:rsid w:val="004B5A9D"/>
    <w:rsid w:val="004B5CB8"/>
    <w:rsid w:val="004B60B1"/>
    <w:rsid w:val="004B611A"/>
    <w:rsid w:val="004B61BC"/>
    <w:rsid w:val="004B61E2"/>
    <w:rsid w:val="004B63C0"/>
    <w:rsid w:val="004B662E"/>
    <w:rsid w:val="004B66F6"/>
    <w:rsid w:val="004B685B"/>
    <w:rsid w:val="004B68F4"/>
    <w:rsid w:val="004B691E"/>
    <w:rsid w:val="004B6AD8"/>
    <w:rsid w:val="004B6C6A"/>
    <w:rsid w:val="004B6C79"/>
    <w:rsid w:val="004B6E8D"/>
    <w:rsid w:val="004B6EFE"/>
    <w:rsid w:val="004B6F6A"/>
    <w:rsid w:val="004B6FCB"/>
    <w:rsid w:val="004B70F1"/>
    <w:rsid w:val="004B7181"/>
    <w:rsid w:val="004B71FF"/>
    <w:rsid w:val="004B72AB"/>
    <w:rsid w:val="004B73BC"/>
    <w:rsid w:val="004B76A8"/>
    <w:rsid w:val="004B7916"/>
    <w:rsid w:val="004B79FB"/>
    <w:rsid w:val="004B7A02"/>
    <w:rsid w:val="004B7A49"/>
    <w:rsid w:val="004B7A61"/>
    <w:rsid w:val="004B7B87"/>
    <w:rsid w:val="004B7BC7"/>
    <w:rsid w:val="004B7FFB"/>
    <w:rsid w:val="004C0154"/>
    <w:rsid w:val="004C01A4"/>
    <w:rsid w:val="004C01C2"/>
    <w:rsid w:val="004C03FD"/>
    <w:rsid w:val="004C055D"/>
    <w:rsid w:val="004C05F6"/>
    <w:rsid w:val="004C078E"/>
    <w:rsid w:val="004C0822"/>
    <w:rsid w:val="004C0851"/>
    <w:rsid w:val="004C099F"/>
    <w:rsid w:val="004C0AF8"/>
    <w:rsid w:val="004C0BE3"/>
    <w:rsid w:val="004C0BF8"/>
    <w:rsid w:val="004C0C49"/>
    <w:rsid w:val="004C0D44"/>
    <w:rsid w:val="004C0D81"/>
    <w:rsid w:val="004C0DEC"/>
    <w:rsid w:val="004C0E96"/>
    <w:rsid w:val="004C0F67"/>
    <w:rsid w:val="004C0F97"/>
    <w:rsid w:val="004C1427"/>
    <w:rsid w:val="004C14BB"/>
    <w:rsid w:val="004C1501"/>
    <w:rsid w:val="004C16BC"/>
    <w:rsid w:val="004C1853"/>
    <w:rsid w:val="004C18EC"/>
    <w:rsid w:val="004C1915"/>
    <w:rsid w:val="004C1C8A"/>
    <w:rsid w:val="004C1D6B"/>
    <w:rsid w:val="004C1D74"/>
    <w:rsid w:val="004C2258"/>
    <w:rsid w:val="004C2262"/>
    <w:rsid w:val="004C240E"/>
    <w:rsid w:val="004C2424"/>
    <w:rsid w:val="004C24D5"/>
    <w:rsid w:val="004C2507"/>
    <w:rsid w:val="004C256B"/>
    <w:rsid w:val="004C261B"/>
    <w:rsid w:val="004C269E"/>
    <w:rsid w:val="004C293A"/>
    <w:rsid w:val="004C2DBA"/>
    <w:rsid w:val="004C2F59"/>
    <w:rsid w:val="004C3282"/>
    <w:rsid w:val="004C34EE"/>
    <w:rsid w:val="004C3599"/>
    <w:rsid w:val="004C384D"/>
    <w:rsid w:val="004C38BE"/>
    <w:rsid w:val="004C38E4"/>
    <w:rsid w:val="004C3B35"/>
    <w:rsid w:val="004C3D32"/>
    <w:rsid w:val="004C3DDB"/>
    <w:rsid w:val="004C3E3A"/>
    <w:rsid w:val="004C3E88"/>
    <w:rsid w:val="004C3F2B"/>
    <w:rsid w:val="004C3F6D"/>
    <w:rsid w:val="004C4022"/>
    <w:rsid w:val="004C417F"/>
    <w:rsid w:val="004C42CC"/>
    <w:rsid w:val="004C42CE"/>
    <w:rsid w:val="004C43CE"/>
    <w:rsid w:val="004C441C"/>
    <w:rsid w:val="004C4595"/>
    <w:rsid w:val="004C4943"/>
    <w:rsid w:val="004C4B41"/>
    <w:rsid w:val="004C4B5E"/>
    <w:rsid w:val="004C51A0"/>
    <w:rsid w:val="004C51BA"/>
    <w:rsid w:val="004C52D9"/>
    <w:rsid w:val="004C5414"/>
    <w:rsid w:val="004C5543"/>
    <w:rsid w:val="004C55DC"/>
    <w:rsid w:val="004C5932"/>
    <w:rsid w:val="004C59F3"/>
    <w:rsid w:val="004C5B70"/>
    <w:rsid w:val="004C5C6F"/>
    <w:rsid w:val="004C5D4A"/>
    <w:rsid w:val="004C6302"/>
    <w:rsid w:val="004C6353"/>
    <w:rsid w:val="004C6473"/>
    <w:rsid w:val="004C6562"/>
    <w:rsid w:val="004C66A1"/>
    <w:rsid w:val="004C670D"/>
    <w:rsid w:val="004C67E0"/>
    <w:rsid w:val="004C6858"/>
    <w:rsid w:val="004C6942"/>
    <w:rsid w:val="004C694C"/>
    <w:rsid w:val="004C69F3"/>
    <w:rsid w:val="004C6A38"/>
    <w:rsid w:val="004C6B4F"/>
    <w:rsid w:val="004C6F60"/>
    <w:rsid w:val="004C7005"/>
    <w:rsid w:val="004C7207"/>
    <w:rsid w:val="004C7215"/>
    <w:rsid w:val="004C7351"/>
    <w:rsid w:val="004C73A2"/>
    <w:rsid w:val="004C74DA"/>
    <w:rsid w:val="004C7689"/>
    <w:rsid w:val="004C7ADF"/>
    <w:rsid w:val="004D010C"/>
    <w:rsid w:val="004D01FE"/>
    <w:rsid w:val="004D02B3"/>
    <w:rsid w:val="004D02F9"/>
    <w:rsid w:val="004D036C"/>
    <w:rsid w:val="004D0549"/>
    <w:rsid w:val="004D0734"/>
    <w:rsid w:val="004D0A08"/>
    <w:rsid w:val="004D0A68"/>
    <w:rsid w:val="004D0B7C"/>
    <w:rsid w:val="004D0B9D"/>
    <w:rsid w:val="004D0BB4"/>
    <w:rsid w:val="004D0DD9"/>
    <w:rsid w:val="004D0E1B"/>
    <w:rsid w:val="004D0E97"/>
    <w:rsid w:val="004D0F3B"/>
    <w:rsid w:val="004D1133"/>
    <w:rsid w:val="004D12B5"/>
    <w:rsid w:val="004D13B1"/>
    <w:rsid w:val="004D16AA"/>
    <w:rsid w:val="004D17E1"/>
    <w:rsid w:val="004D19A9"/>
    <w:rsid w:val="004D1A5F"/>
    <w:rsid w:val="004D1C5B"/>
    <w:rsid w:val="004D1CE8"/>
    <w:rsid w:val="004D1DA2"/>
    <w:rsid w:val="004D1EAE"/>
    <w:rsid w:val="004D230A"/>
    <w:rsid w:val="004D234C"/>
    <w:rsid w:val="004D23E4"/>
    <w:rsid w:val="004D2488"/>
    <w:rsid w:val="004D24AA"/>
    <w:rsid w:val="004D27ED"/>
    <w:rsid w:val="004D2CA7"/>
    <w:rsid w:val="004D2D4C"/>
    <w:rsid w:val="004D2D93"/>
    <w:rsid w:val="004D2E54"/>
    <w:rsid w:val="004D2E84"/>
    <w:rsid w:val="004D303D"/>
    <w:rsid w:val="004D3082"/>
    <w:rsid w:val="004D31E6"/>
    <w:rsid w:val="004D3225"/>
    <w:rsid w:val="004D333A"/>
    <w:rsid w:val="004D3557"/>
    <w:rsid w:val="004D359C"/>
    <w:rsid w:val="004D372E"/>
    <w:rsid w:val="004D37E9"/>
    <w:rsid w:val="004D3848"/>
    <w:rsid w:val="004D3874"/>
    <w:rsid w:val="004D3896"/>
    <w:rsid w:val="004D38C5"/>
    <w:rsid w:val="004D39BA"/>
    <w:rsid w:val="004D39F6"/>
    <w:rsid w:val="004D3BE8"/>
    <w:rsid w:val="004D3C4B"/>
    <w:rsid w:val="004D3C58"/>
    <w:rsid w:val="004D3C6D"/>
    <w:rsid w:val="004D3C95"/>
    <w:rsid w:val="004D3D3F"/>
    <w:rsid w:val="004D4090"/>
    <w:rsid w:val="004D40A7"/>
    <w:rsid w:val="004D41CF"/>
    <w:rsid w:val="004D42F4"/>
    <w:rsid w:val="004D449F"/>
    <w:rsid w:val="004D4604"/>
    <w:rsid w:val="004D4758"/>
    <w:rsid w:val="004D4942"/>
    <w:rsid w:val="004D4946"/>
    <w:rsid w:val="004D4C39"/>
    <w:rsid w:val="004D4DA9"/>
    <w:rsid w:val="004D4DF8"/>
    <w:rsid w:val="004D4E3D"/>
    <w:rsid w:val="004D4E8F"/>
    <w:rsid w:val="004D5171"/>
    <w:rsid w:val="004D51CA"/>
    <w:rsid w:val="004D52AA"/>
    <w:rsid w:val="004D52B0"/>
    <w:rsid w:val="004D52FB"/>
    <w:rsid w:val="004D540C"/>
    <w:rsid w:val="004D5474"/>
    <w:rsid w:val="004D54DE"/>
    <w:rsid w:val="004D5B37"/>
    <w:rsid w:val="004D5C60"/>
    <w:rsid w:val="004D5CE2"/>
    <w:rsid w:val="004D5FF8"/>
    <w:rsid w:val="004D6195"/>
    <w:rsid w:val="004D6334"/>
    <w:rsid w:val="004D64AA"/>
    <w:rsid w:val="004D67B8"/>
    <w:rsid w:val="004D68F2"/>
    <w:rsid w:val="004D6A34"/>
    <w:rsid w:val="004D6B42"/>
    <w:rsid w:val="004D6DBC"/>
    <w:rsid w:val="004D6F46"/>
    <w:rsid w:val="004D7065"/>
    <w:rsid w:val="004D719C"/>
    <w:rsid w:val="004D7470"/>
    <w:rsid w:val="004D74E8"/>
    <w:rsid w:val="004D7524"/>
    <w:rsid w:val="004D75FF"/>
    <w:rsid w:val="004D771E"/>
    <w:rsid w:val="004D7746"/>
    <w:rsid w:val="004D7772"/>
    <w:rsid w:val="004D7827"/>
    <w:rsid w:val="004D78FE"/>
    <w:rsid w:val="004D7B91"/>
    <w:rsid w:val="004D7CF9"/>
    <w:rsid w:val="004D7D39"/>
    <w:rsid w:val="004D7D63"/>
    <w:rsid w:val="004D7EDD"/>
    <w:rsid w:val="004E001C"/>
    <w:rsid w:val="004E00AF"/>
    <w:rsid w:val="004E00D7"/>
    <w:rsid w:val="004E0250"/>
    <w:rsid w:val="004E0319"/>
    <w:rsid w:val="004E085A"/>
    <w:rsid w:val="004E0C96"/>
    <w:rsid w:val="004E0E63"/>
    <w:rsid w:val="004E119A"/>
    <w:rsid w:val="004E1253"/>
    <w:rsid w:val="004E1398"/>
    <w:rsid w:val="004E13CE"/>
    <w:rsid w:val="004E14EB"/>
    <w:rsid w:val="004E1548"/>
    <w:rsid w:val="004E18E5"/>
    <w:rsid w:val="004E190D"/>
    <w:rsid w:val="004E1A27"/>
    <w:rsid w:val="004E1D04"/>
    <w:rsid w:val="004E1EB0"/>
    <w:rsid w:val="004E1EC4"/>
    <w:rsid w:val="004E1EC9"/>
    <w:rsid w:val="004E2122"/>
    <w:rsid w:val="004E2176"/>
    <w:rsid w:val="004E21C7"/>
    <w:rsid w:val="004E2365"/>
    <w:rsid w:val="004E23E8"/>
    <w:rsid w:val="004E2758"/>
    <w:rsid w:val="004E2A0F"/>
    <w:rsid w:val="004E2C08"/>
    <w:rsid w:val="004E2C36"/>
    <w:rsid w:val="004E2D4C"/>
    <w:rsid w:val="004E2E8F"/>
    <w:rsid w:val="004E2FA0"/>
    <w:rsid w:val="004E30D9"/>
    <w:rsid w:val="004E30DE"/>
    <w:rsid w:val="004E31C1"/>
    <w:rsid w:val="004E3275"/>
    <w:rsid w:val="004E330E"/>
    <w:rsid w:val="004E335A"/>
    <w:rsid w:val="004E33BE"/>
    <w:rsid w:val="004E3400"/>
    <w:rsid w:val="004E34C3"/>
    <w:rsid w:val="004E35EA"/>
    <w:rsid w:val="004E380F"/>
    <w:rsid w:val="004E3A62"/>
    <w:rsid w:val="004E3BF0"/>
    <w:rsid w:val="004E3C92"/>
    <w:rsid w:val="004E3D62"/>
    <w:rsid w:val="004E3E72"/>
    <w:rsid w:val="004E3F5C"/>
    <w:rsid w:val="004E3F78"/>
    <w:rsid w:val="004E3FB9"/>
    <w:rsid w:val="004E407F"/>
    <w:rsid w:val="004E40A8"/>
    <w:rsid w:val="004E4110"/>
    <w:rsid w:val="004E4608"/>
    <w:rsid w:val="004E4695"/>
    <w:rsid w:val="004E4811"/>
    <w:rsid w:val="004E4ACB"/>
    <w:rsid w:val="004E4C10"/>
    <w:rsid w:val="004E4E27"/>
    <w:rsid w:val="004E4EFA"/>
    <w:rsid w:val="004E50DC"/>
    <w:rsid w:val="004E520E"/>
    <w:rsid w:val="004E54A0"/>
    <w:rsid w:val="004E5520"/>
    <w:rsid w:val="004E5A17"/>
    <w:rsid w:val="004E5AE2"/>
    <w:rsid w:val="004E5B5E"/>
    <w:rsid w:val="004E5FDD"/>
    <w:rsid w:val="004E6038"/>
    <w:rsid w:val="004E60CB"/>
    <w:rsid w:val="004E634C"/>
    <w:rsid w:val="004E6390"/>
    <w:rsid w:val="004E66A2"/>
    <w:rsid w:val="004E674C"/>
    <w:rsid w:val="004E67C4"/>
    <w:rsid w:val="004E682F"/>
    <w:rsid w:val="004E688F"/>
    <w:rsid w:val="004E69F1"/>
    <w:rsid w:val="004E6AD8"/>
    <w:rsid w:val="004E6B90"/>
    <w:rsid w:val="004E6D00"/>
    <w:rsid w:val="004E6D76"/>
    <w:rsid w:val="004E6DBF"/>
    <w:rsid w:val="004E6F00"/>
    <w:rsid w:val="004E6F29"/>
    <w:rsid w:val="004E7040"/>
    <w:rsid w:val="004E718E"/>
    <w:rsid w:val="004E71E4"/>
    <w:rsid w:val="004E7493"/>
    <w:rsid w:val="004E75E9"/>
    <w:rsid w:val="004E7600"/>
    <w:rsid w:val="004E7B2F"/>
    <w:rsid w:val="004E7BC4"/>
    <w:rsid w:val="004E7C0E"/>
    <w:rsid w:val="004E7CD6"/>
    <w:rsid w:val="004E7F13"/>
    <w:rsid w:val="004F017E"/>
    <w:rsid w:val="004F02B1"/>
    <w:rsid w:val="004F02DB"/>
    <w:rsid w:val="004F0444"/>
    <w:rsid w:val="004F060C"/>
    <w:rsid w:val="004F081A"/>
    <w:rsid w:val="004F0C04"/>
    <w:rsid w:val="004F0CAA"/>
    <w:rsid w:val="004F0D76"/>
    <w:rsid w:val="004F0EFA"/>
    <w:rsid w:val="004F108D"/>
    <w:rsid w:val="004F13A7"/>
    <w:rsid w:val="004F14AD"/>
    <w:rsid w:val="004F1675"/>
    <w:rsid w:val="004F176F"/>
    <w:rsid w:val="004F17EF"/>
    <w:rsid w:val="004F183A"/>
    <w:rsid w:val="004F1B25"/>
    <w:rsid w:val="004F2069"/>
    <w:rsid w:val="004F214E"/>
    <w:rsid w:val="004F216D"/>
    <w:rsid w:val="004F25F6"/>
    <w:rsid w:val="004F2617"/>
    <w:rsid w:val="004F265F"/>
    <w:rsid w:val="004F26F0"/>
    <w:rsid w:val="004F273A"/>
    <w:rsid w:val="004F286B"/>
    <w:rsid w:val="004F28C0"/>
    <w:rsid w:val="004F2A26"/>
    <w:rsid w:val="004F2BDC"/>
    <w:rsid w:val="004F2C33"/>
    <w:rsid w:val="004F30C4"/>
    <w:rsid w:val="004F30DA"/>
    <w:rsid w:val="004F3120"/>
    <w:rsid w:val="004F3181"/>
    <w:rsid w:val="004F3213"/>
    <w:rsid w:val="004F347A"/>
    <w:rsid w:val="004F363C"/>
    <w:rsid w:val="004F381B"/>
    <w:rsid w:val="004F3826"/>
    <w:rsid w:val="004F3AC8"/>
    <w:rsid w:val="004F3DCD"/>
    <w:rsid w:val="004F3E39"/>
    <w:rsid w:val="004F3F0A"/>
    <w:rsid w:val="004F3FEA"/>
    <w:rsid w:val="004F40E0"/>
    <w:rsid w:val="004F43E7"/>
    <w:rsid w:val="004F43FA"/>
    <w:rsid w:val="004F4529"/>
    <w:rsid w:val="004F4614"/>
    <w:rsid w:val="004F47C7"/>
    <w:rsid w:val="004F48CE"/>
    <w:rsid w:val="004F493D"/>
    <w:rsid w:val="004F4958"/>
    <w:rsid w:val="004F4DEC"/>
    <w:rsid w:val="004F4E4B"/>
    <w:rsid w:val="004F5097"/>
    <w:rsid w:val="004F50C4"/>
    <w:rsid w:val="004F51C7"/>
    <w:rsid w:val="004F52BC"/>
    <w:rsid w:val="004F562B"/>
    <w:rsid w:val="004F5695"/>
    <w:rsid w:val="004F56C2"/>
    <w:rsid w:val="004F5812"/>
    <w:rsid w:val="004F582D"/>
    <w:rsid w:val="004F58CA"/>
    <w:rsid w:val="004F58E7"/>
    <w:rsid w:val="004F5923"/>
    <w:rsid w:val="004F59FA"/>
    <w:rsid w:val="004F5A17"/>
    <w:rsid w:val="004F5A9D"/>
    <w:rsid w:val="004F5AEB"/>
    <w:rsid w:val="004F5B7E"/>
    <w:rsid w:val="004F5D97"/>
    <w:rsid w:val="004F5DBC"/>
    <w:rsid w:val="004F5DEA"/>
    <w:rsid w:val="004F5F87"/>
    <w:rsid w:val="004F6038"/>
    <w:rsid w:val="004F63CF"/>
    <w:rsid w:val="004F663F"/>
    <w:rsid w:val="004F6717"/>
    <w:rsid w:val="004F69F2"/>
    <w:rsid w:val="004F6A0D"/>
    <w:rsid w:val="004F6A7F"/>
    <w:rsid w:val="004F6AA2"/>
    <w:rsid w:val="004F6AAF"/>
    <w:rsid w:val="004F6B67"/>
    <w:rsid w:val="004F6E71"/>
    <w:rsid w:val="004F6E89"/>
    <w:rsid w:val="004F6F00"/>
    <w:rsid w:val="004F6FF0"/>
    <w:rsid w:val="004F6FF2"/>
    <w:rsid w:val="004F70D5"/>
    <w:rsid w:val="004F7159"/>
    <w:rsid w:val="004F75DC"/>
    <w:rsid w:val="004F7C19"/>
    <w:rsid w:val="004F7C7E"/>
    <w:rsid w:val="004F7CFB"/>
    <w:rsid w:val="004F7D09"/>
    <w:rsid w:val="0050001B"/>
    <w:rsid w:val="00500212"/>
    <w:rsid w:val="0050045E"/>
    <w:rsid w:val="00500481"/>
    <w:rsid w:val="0050070E"/>
    <w:rsid w:val="005008E5"/>
    <w:rsid w:val="00500C04"/>
    <w:rsid w:val="00500C18"/>
    <w:rsid w:val="00500CB2"/>
    <w:rsid w:val="00500DE7"/>
    <w:rsid w:val="0050119B"/>
    <w:rsid w:val="005011C3"/>
    <w:rsid w:val="0050140F"/>
    <w:rsid w:val="005015BB"/>
    <w:rsid w:val="005015C5"/>
    <w:rsid w:val="0050183F"/>
    <w:rsid w:val="005018CE"/>
    <w:rsid w:val="0050196B"/>
    <w:rsid w:val="00501D0C"/>
    <w:rsid w:val="00501E25"/>
    <w:rsid w:val="00501EF8"/>
    <w:rsid w:val="00501EFC"/>
    <w:rsid w:val="00501FB8"/>
    <w:rsid w:val="00502006"/>
    <w:rsid w:val="005023A8"/>
    <w:rsid w:val="00502417"/>
    <w:rsid w:val="0050259E"/>
    <w:rsid w:val="0050266B"/>
    <w:rsid w:val="0050275D"/>
    <w:rsid w:val="0050288C"/>
    <w:rsid w:val="005028D6"/>
    <w:rsid w:val="005029D2"/>
    <w:rsid w:val="00502A32"/>
    <w:rsid w:val="00502C96"/>
    <w:rsid w:val="00502D7B"/>
    <w:rsid w:val="00502F06"/>
    <w:rsid w:val="00502FC7"/>
    <w:rsid w:val="00503083"/>
    <w:rsid w:val="00503244"/>
    <w:rsid w:val="005032B0"/>
    <w:rsid w:val="005032CD"/>
    <w:rsid w:val="005032CE"/>
    <w:rsid w:val="005033D3"/>
    <w:rsid w:val="00503413"/>
    <w:rsid w:val="005034AA"/>
    <w:rsid w:val="00503750"/>
    <w:rsid w:val="005037BB"/>
    <w:rsid w:val="005037F1"/>
    <w:rsid w:val="005038E2"/>
    <w:rsid w:val="00503961"/>
    <w:rsid w:val="00503BA8"/>
    <w:rsid w:val="00503D2B"/>
    <w:rsid w:val="00503E86"/>
    <w:rsid w:val="005041C0"/>
    <w:rsid w:val="0050425E"/>
    <w:rsid w:val="0050433B"/>
    <w:rsid w:val="005043B5"/>
    <w:rsid w:val="005043B9"/>
    <w:rsid w:val="00504537"/>
    <w:rsid w:val="005045FB"/>
    <w:rsid w:val="005046A3"/>
    <w:rsid w:val="005048BE"/>
    <w:rsid w:val="00504908"/>
    <w:rsid w:val="00504DCB"/>
    <w:rsid w:val="00504EF0"/>
    <w:rsid w:val="00504FDE"/>
    <w:rsid w:val="0050527C"/>
    <w:rsid w:val="0050528B"/>
    <w:rsid w:val="0050598D"/>
    <w:rsid w:val="00505BE8"/>
    <w:rsid w:val="00505C18"/>
    <w:rsid w:val="00505C5E"/>
    <w:rsid w:val="00505CF0"/>
    <w:rsid w:val="00505E28"/>
    <w:rsid w:val="00505E54"/>
    <w:rsid w:val="005060F8"/>
    <w:rsid w:val="005060FD"/>
    <w:rsid w:val="00506196"/>
    <w:rsid w:val="005061F0"/>
    <w:rsid w:val="005062F8"/>
    <w:rsid w:val="005063C0"/>
    <w:rsid w:val="00506497"/>
    <w:rsid w:val="00506820"/>
    <w:rsid w:val="00506B4E"/>
    <w:rsid w:val="00506BD2"/>
    <w:rsid w:val="00506C99"/>
    <w:rsid w:val="00506CB1"/>
    <w:rsid w:val="00506DB5"/>
    <w:rsid w:val="00506E19"/>
    <w:rsid w:val="00507107"/>
    <w:rsid w:val="00507167"/>
    <w:rsid w:val="00507255"/>
    <w:rsid w:val="0050735A"/>
    <w:rsid w:val="0050739B"/>
    <w:rsid w:val="005073D4"/>
    <w:rsid w:val="005073D8"/>
    <w:rsid w:val="00507436"/>
    <w:rsid w:val="005075A8"/>
    <w:rsid w:val="00507742"/>
    <w:rsid w:val="00507764"/>
    <w:rsid w:val="005078D4"/>
    <w:rsid w:val="005079E5"/>
    <w:rsid w:val="00507A0A"/>
    <w:rsid w:val="00507E72"/>
    <w:rsid w:val="00507EFC"/>
    <w:rsid w:val="00507F59"/>
    <w:rsid w:val="00507FA1"/>
    <w:rsid w:val="00507FAA"/>
    <w:rsid w:val="00507FE2"/>
    <w:rsid w:val="00510014"/>
    <w:rsid w:val="00510049"/>
    <w:rsid w:val="005100A0"/>
    <w:rsid w:val="0051036F"/>
    <w:rsid w:val="00510442"/>
    <w:rsid w:val="005104BA"/>
    <w:rsid w:val="0051050B"/>
    <w:rsid w:val="00510554"/>
    <w:rsid w:val="0051074D"/>
    <w:rsid w:val="0051085F"/>
    <w:rsid w:val="005108A8"/>
    <w:rsid w:val="005108BA"/>
    <w:rsid w:val="005109D2"/>
    <w:rsid w:val="00510A4F"/>
    <w:rsid w:val="00510A6A"/>
    <w:rsid w:val="00510B4D"/>
    <w:rsid w:val="00510C2A"/>
    <w:rsid w:val="00510CA0"/>
    <w:rsid w:val="00510E3D"/>
    <w:rsid w:val="00510F2F"/>
    <w:rsid w:val="00511619"/>
    <w:rsid w:val="005117E5"/>
    <w:rsid w:val="005119CB"/>
    <w:rsid w:val="00511BEE"/>
    <w:rsid w:val="00511CD2"/>
    <w:rsid w:val="00511D52"/>
    <w:rsid w:val="00511EE6"/>
    <w:rsid w:val="00511F49"/>
    <w:rsid w:val="00511FBF"/>
    <w:rsid w:val="00511FEB"/>
    <w:rsid w:val="005120F1"/>
    <w:rsid w:val="005122A1"/>
    <w:rsid w:val="005122B3"/>
    <w:rsid w:val="00512393"/>
    <w:rsid w:val="00512491"/>
    <w:rsid w:val="005124F8"/>
    <w:rsid w:val="005125DA"/>
    <w:rsid w:val="0051271F"/>
    <w:rsid w:val="00512727"/>
    <w:rsid w:val="0051289E"/>
    <w:rsid w:val="005129C1"/>
    <w:rsid w:val="005129DE"/>
    <w:rsid w:val="005129FA"/>
    <w:rsid w:val="00512A09"/>
    <w:rsid w:val="00512A28"/>
    <w:rsid w:val="00512A48"/>
    <w:rsid w:val="00512BE8"/>
    <w:rsid w:val="00512C91"/>
    <w:rsid w:val="00512C9D"/>
    <w:rsid w:val="00512EA0"/>
    <w:rsid w:val="00512F59"/>
    <w:rsid w:val="00512FDE"/>
    <w:rsid w:val="0051305B"/>
    <w:rsid w:val="00513091"/>
    <w:rsid w:val="00513122"/>
    <w:rsid w:val="00513327"/>
    <w:rsid w:val="0051347F"/>
    <w:rsid w:val="0051368D"/>
    <w:rsid w:val="00513695"/>
    <w:rsid w:val="00513735"/>
    <w:rsid w:val="005137CA"/>
    <w:rsid w:val="005138E3"/>
    <w:rsid w:val="00513AA5"/>
    <w:rsid w:val="00513B4E"/>
    <w:rsid w:val="00513FF7"/>
    <w:rsid w:val="00514049"/>
    <w:rsid w:val="0051404F"/>
    <w:rsid w:val="005140AF"/>
    <w:rsid w:val="00514241"/>
    <w:rsid w:val="00514483"/>
    <w:rsid w:val="005145DA"/>
    <w:rsid w:val="00514A29"/>
    <w:rsid w:val="00514ABE"/>
    <w:rsid w:val="00514B5D"/>
    <w:rsid w:val="00514C97"/>
    <w:rsid w:val="00514CB4"/>
    <w:rsid w:val="00514D3E"/>
    <w:rsid w:val="00514F17"/>
    <w:rsid w:val="00514FA8"/>
    <w:rsid w:val="0051505B"/>
    <w:rsid w:val="00515175"/>
    <w:rsid w:val="00515199"/>
    <w:rsid w:val="005151DF"/>
    <w:rsid w:val="005154A1"/>
    <w:rsid w:val="005156D2"/>
    <w:rsid w:val="0051594E"/>
    <w:rsid w:val="00515A31"/>
    <w:rsid w:val="00515C4E"/>
    <w:rsid w:val="00515D91"/>
    <w:rsid w:val="00515EB5"/>
    <w:rsid w:val="005161F2"/>
    <w:rsid w:val="00516276"/>
    <w:rsid w:val="00516339"/>
    <w:rsid w:val="005163E9"/>
    <w:rsid w:val="0051642F"/>
    <w:rsid w:val="00516737"/>
    <w:rsid w:val="005168D4"/>
    <w:rsid w:val="0051694E"/>
    <w:rsid w:val="005169B1"/>
    <w:rsid w:val="00516A70"/>
    <w:rsid w:val="00516B66"/>
    <w:rsid w:val="00516B6F"/>
    <w:rsid w:val="00516C05"/>
    <w:rsid w:val="00516CB4"/>
    <w:rsid w:val="00516DE4"/>
    <w:rsid w:val="00516EDA"/>
    <w:rsid w:val="00516F38"/>
    <w:rsid w:val="005170AA"/>
    <w:rsid w:val="005170D8"/>
    <w:rsid w:val="0051711A"/>
    <w:rsid w:val="005171FB"/>
    <w:rsid w:val="0051730D"/>
    <w:rsid w:val="005173A3"/>
    <w:rsid w:val="005175C0"/>
    <w:rsid w:val="00517674"/>
    <w:rsid w:val="005176AB"/>
    <w:rsid w:val="0051770C"/>
    <w:rsid w:val="0051781B"/>
    <w:rsid w:val="005178D9"/>
    <w:rsid w:val="00517A5D"/>
    <w:rsid w:val="00517D10"/>
    <w:rsid w:val="00517D43"/>
    <w:rsid w:val="00517E86"/>
    <w:rsid w:val="00517EFF"/>
    <w:rsid w:val="005204C4"/>
    <w:rsid w:val="005204FE"/>
    <w:rsid w:val="0052064C"/>
    <w:rsid w:val="005207B8"/>
    <w:rsid w:val="00520820"/>
    <w:rsid w:val="00520843"/>
    <w:rsid w:val="005208C4"/>
    <w:rsid w:val="005209BA"/>
    <w:rsid w:val="00520A53"/>
    <w:rsid w:val="00520C30"/>
    <w:rsid w:val="00520D35"/>
    <w:rsid w:val="00520DEA"/>
    <w:rsid w:val="00520E3D"/>
    <w:rsid w:val="00520E9C"/>
    <w:rsid w:val="00520ECA"/>
    <w:rsid w:val="00520EE3"/>
    <w:rsid w:val="00521012"/>
    <w:rsid w:val="00521159"/>
    <w:rsid w:val="00521329"/>
    <w:rsid w:val="005214CA"/>
    <w:rsid w:val="005216BD"/>
    <w:rsid w:val="00521960"/>
    <w:rsid w:val="00521A20"/>
    <w:rsid w:val="00521C66"/>
    <w:rsid w:val="00521D1F"/>
    <w:rsid w:val="00521F1B"/>
    <w:rsid w:val="00522202"/>
    <w:rsid w:val="0052228A"/>
    <w:rsid w:val="005222FB"/>
    <w:rsid w:val="005227AF"/>
    <w:rsid w:val="00522864"/>
    <w:rsid w:val="00522878"/>
    <w:rsid w:val="0052299D"/>
    <w:rsid w:val="005229C8"/>
    <w:rsid w:val="00523136"/>
    <w:rsid w:val="00523630"/>
    <w:rsid w:val="0052365E"/>
    <w:rsid w:val="005237D7"/>
    <w:rsid w:val="005237EC"/>
    <w:rsid w:val="00523819"/>
    <w:rsid w:val="00523BF7"/>
    <w:rsid w:val="00523C51"/>
    <w:rsid w:val="00523D49"/>
    <w:rsid w:val="005241C6"/>
    <w:rsid w:val="005249F8"/>
    <w:rsid w:val="00524AB3"/>
    <w:rsid w:val="00524BBD"/>
    <w:rsid w:val="00524BD1"/>
    <w:rsid w:val="00524C1E"/>
    <w:rsid w:val="00524E75"/>
    <w:rsid w:val="00524F56"/>
    <w:rsid w:val="00524FC2"/>
    <w:rsid w:val="005250E7"/>
    <w:rsid w:val="00525131"/>
    <w:rsid w:val="00525184"/>
    <w:rsid w:val="00525347"/>
    <w:rsid w:val="00525438"/>
    <w:rsid w:val="005254CA"/>
    <w:rsid w:val="00525652"/>
    <w:rsid w:val="00525806"/>
    <w:rsid w:val="00525830"/>
    <w:rsid w:val="00525F6E"/>
    <w:rsid w:val="005261B5"/>
    <w:rsid w:val="005261D6"/>
    <w:rsid w:val="005263FF"/>
    <w:rsid w:val="005264D8"/>
    <w:rsid w:val="00526640"/>
    <w:rsid w:val="0052668E"/>
    <w:rsid w:val="005266A2"/>
    <w:rsid w:val="005266D8"/>
    <w:rsid w:val="0052682A"/>
    <w:rsid w:val="005268F5"/>
    <w:rsid w:val="00526971"/>
    <w:rsid w:val="00526AB1"/>
    <w:rsid w:val="00526C04"/>
    <w:rsid w:val="00526CA0"/>
    <w:rsid w:val="00526CD3"/>
    <w:rsid w:val="00526CFE"/>
    <w:rsid w:val="00526FEA"/>
    <w:rsid w:val="00527026"/>
    <w:rsid w:val="0052717C"/>
    <w:rsid w:val="00527349"/>
    <w:rsid w:val="005274ED"/>
    <w:rsid w:val="005276EA"/>
    <w:rsid w:val="0052788D"/>
    <w:rsid w:val="00527ADC"/>
    <w:rsid w:val="00527C6D"/>
    <w:rsid w:val="00527C85"/>
    <w:rsid w:val="00527E07"/>
    <w:rsid w:val="00530076"/>
    <w:rsid w:val="005300AB"/>
    <w:rsid w:val="00530156"/>
    <w:rsid w:val="005303BD"/>
    <w:rsid w:val="005303FD"/>
    <w:rsid w:val="005305AF"/>
    <w:rsid w:val="0053086D"/>
    <w:rsid w:val="00530A4C"/>
    <w:rsid w:val="00530A85"/>
    <w:rsid w:val="00530E43"/>
    <w:rsid w:val="00530F3C"/>
    <w:rsid w:val="00530F4C"/>
    <w:rsid w:val="00530F50"/>
    <w:rsid w:val="00530F79"/>
    <w:rsid w:val="00531089"/>
    <w:rsid w:val="00531450"/>
    <w:rsid w:val="005315A5"/>
    <w:rsid w:val="00531884"/>
    <w:rsid w:val="005318D1"/>
    <w:rsid w:val="00531985"/>
    <w:rsid w:val="00531E9E"/>
    <w:rsid w:val="00531EA9"/>
    <w:rsid w:val="0053203C"/>
    <w:rsid w:val="0053204E"/>
    <w:rsid w:val="00532087"/>
    <w:rsid w:val="00532159"/>
    <w:rsid w:val="00532233"/>
    <w:rsid w:val="00532347"/>
    <w:rsid w:val="0053239B"/>
    <w:rsid w:val="00532702"/>
    <w:rsid w:val="00532C37"/>
    <w:rsid w:val="00532F1F"/>
    <w:rsid w:val="00532F32"/>
    <w:rsid w:val="00532F97"/>
    <w:rsid w:val="0053314E"/>
    <w:rsid w:val="005334F6"/>
    <w:rsid w:val="00533643"/>
    <w:rsid w:val="00533649"/>
    <w:rsid w:val="005336E9"/>
    <w:rsid w:val="0053381A"/>
    <w:rsid w:val="00533895"/>
    <w:rsid w:val="00533B51"/>
    <w:rsid w:val="00533D6B"/>
    <w:rsid w:val="005340C7"/>
    <w:rsid w:val="00534123"/>
    <w:rsid w:val="005342EB"/>
    <w:rsid w:val="005343EF"/>
    <w:rsid w:val="00534496"/>
    <w:rsid w:val="005348AF"/>
    <w:rsid w:val="005348F1"/>
    <w:rsid w:val="0053496D"/>
    <w:rsid w:val="00534B76"/>
    <w:rsid w:val="00534B78"/>
    <w:rsid w:val="00534BFE"/>
    <w:rsid w:val="00534C02"/>
    <w:rsid w:val="00534D8C"/>
    <w:rsid w:val="00534F32"/>
    <w:rsid w:val="00534F39"/>
    <w:rsid w:val="00534FB9"/>
    <w:rsid w:val="00535378"/>
    <w:rsid w:val="005353C4"/>
    <w:rsid w:val="00535481"/>
    <w:rsid w:val="00535629"/>
    <w:rsid w:val="0053572E"/>
    <w:rsid w:val="005357EC"/>
    <w:rsid w:val="00535D47"/>
    <w:rsid w:val="00535D9C"/>
    <w:rsid w:val="00535DBB"/>
    <w:rsid w:val="00535F1F"/>
    <w:rsid w:val="00536018"/>
    <w:rsid w:val="00536140"/>
    <w:rsid w:val="0053621E"/>
    <w:rsid w:val="00536422"/>
    <w:rsid w:val="005364D8"/>
    <w:rsid w:val="005364DC"/>
    <w:rsid w:val="00536515"/>
    <w:rsid w:val="005366A7"/>
    <w:rsid w:val="0053679E"/>
    <w:rsid w:val="005367BE"/>
    <w:rsid w:val="005367CA"/>
    <w:rsid w:val="005369EB"/>
    <w:rsid w:val="00536A1B"/>
    <w:rsid w:val="00536A45"/>
    <w:rsid w:val="00536C6C"/>
    <w:rsid w:val="005371D0"/>
    <w:rsid w:val="00537212"/>
    <w:rsid w:val="00537223"/>
    <w:rsid w:val="00537280"/>
    <w:rsid w:val="005372F2"/>
    <w:rsid w:val="0053746B"/>
    <w:rsid w:val="0053748F"/>
    <w:rsid w:val="005375BD"/>
    <w:rsid w:val="005375F5"/>
    <w:rsid w:val="0053766F"/>
    <w:rsid w:val="0053787E"/>
    <w:rsid w:val="0053798F"/>
    <w:rsid w:val="0053799E"/>
    <w:rsid w:val="005379DD"/>
    <w:rsid w:val="00537A67"/>
    <w:rsid w:val="00537AE6"/>
    <w:rsid w:val="00537AFE"/>
    <w:rsid w:val="00537B73"/>
    <w:rsid w:val="00537BCD"/>
    <w:rsid w:val="00537C01"/>
    <w:rsid w:val="00537D12"/>
    <w:rsid w:val="00537D6F"/>
    <w:rsid w:val="0054006C"/>
    <w:rsid w:val="005401AD"/>
    <w:rsid w:val="005401DC"/>
    <w:rsid w:val="0054036C"/>
    <w:rsid w:val="00540390"/>
    <w:rsid w:val="005403D6"/>
    <w:rsid w:val="0054042A"/>
    <w:rsid w:val="0054087F"/>
    <w:rsid w:val="00540895"/>
    <w:rsid w:val="00540954"/>
    <w:rsid w:val="00540A65"/>
    <w:rsid w:val="00540AC3"/>
    <w:rsid w:val="00540D51"/>
    <w:rsid w:val="00540E1D"/>
    <w:rsid w:val="00540E4A"/>
    <w:rsid w:val="0054103F"/>
    <w:rsid w:val="0054109B"/>
    <w:rsid w:val="00541277"/>
    <w:rsid w:val="0054141E"/>
    <w:rsid w:val="00541450"/>
    <w:rsid w:val="005418FA"/>
    <w:rsid w:val="0054190F"/>
    <w:rsid w:val="005419D2"/>
    <w:rsid w:val="00541A01"/>
    <w:rsid w:val="00541BC7"/>
    <w:rsid w:val="00541C0D"/>
    <w:rsid w:val="00541EBE"/>
    <w:rsid w:val="00541EE2"/>
    <w:rsid w:val="00541FC9"/>
    <w:rsid w:val="005420EA"/>
    <w:rsid w:val="00542556"/>
    <w:rsid w:val="0054259B"/>
    <w:rsid w:val="0054261E"/>
    <w:rsid w:val="0054270A"/>
    <w:rsid w:val="00542787"/>
    <w:rsid w:val="00542808"/>
    <w:rsid w:val="005428BC"/>
    <w:rsid w:val="005429D9"/>
    <w:rsid w:val="00542AF7"/>
    <w:rsid w:val="00542C3D"/>
    <w:rsid w:val="00542D0C"/>
    <w:rsid w:val="00542F5F"/>
    <w:rsid w:val="00542F80"/>
    <w:rsid w:val="00542FDB"/>
    <w:rsid w:val="0054305D"/>
    <w:rsid w:val="005430D9"/>
    <w:rsid w:val="005431F8"/>
    <w:rsid w:val="00543358"/>
    <w:rsid w:val="00543496"/>
    <w:rsid w:val="0054353F"/>
    <w:rsid w:val="0054376A"/>
    <w:rsid w:val="00543808"/>
    <w:rsid w:val="00543A11"/>
    <w:rsid w:val="00543BE1"/>
    <w:rsid w:val="00543C0F"/>
    <w:rsid w:val="00543C86"/>
    <w:rsid w:val="00543D63"/>
    <w:rsid w:val="00543E8A"/>
    <w:rsid w:val="00543EF0"/>
    <w:rsid w:val="00543F79"/>
    <w:rsid w:val="005440E6"/>
    <w:rsid w:val="005441EC"/>
    <w:rsid w:val="00544360"/>
    <w:rsid w:val="005443D4"/>
    <w:rsid w:val="00544408"/>
    <w:rsid w:val="005448A1"/>
    <w:rsid w:val="005448F7"/>
    <w:rsid w:val="005448F8"/>
    <w:rsid w:val="00544905"/>
    <w:rsid w:val="00544A77"/>
    <w:rsid w:val="00544B52"/>
    <w:rsid w:val="00544B68"/>
    <w:rsid w:val="00544E8C"/>
    <w:rsid w:val="00544F17"/>
    <w:rsid w:val="00545073"/>
    <w:rsid w:val="00545198"/>
    <w:rsid w:val="005453B9"/>
    <w:rsid w:val="005453D8"/>
    <w:rsid w:val="005455AD"/>
    <w:rsid w:val="005455C1"/>
    <w:rsid w:val="005456A1"/>
    <w:rsid w:val="005456B0"/>
    <w:rsid w:val="005456BD"/>
    <w:rsid w:val="005459C1"/>
    <w:rsid w:val="00545AAC"/>
    <w:rsid w:val="00545B55"/>
    <w:rsid w:val="00545DAB"/>
    <w:rsid w:val="00545F7F"/>
    <w:rsid w:val="0054609E"/>
    <w:rsid w:val="00546150"/>
    <w:rsid w:val="0054631A"/>
    <w:rsid w:val="00546325"/>
    <w:rsid w:val="005464CB"/>
    <w:rsid w:val="00546511"/>
    <w:rsid w:val="0054680A"/>
    <w:rsid w:val="005468BE"/>
    <w:rsid w:val="005468E9"/>
    <w:rsid w:val="00546954"/>
    <w:rsid w:val="00546999"/>
    <w:rsid w:val="00546C87"/>
    <w:rsid w:val="00546F45"/>
    <w:rsid w:val="00546FF8"/>
    <w:rsid w:val="00547025"/>
    <w:rsid w:val="005470F7"/>
    <w:rsid w:val="00547281"/>
    <w:rsid w:val="00547313"/>
    <w:rsid w:val="00547464"/>
    <w:rsid w:val="00547639"/>
    <w:rsid w:val="00547696"/>
    <w:rsid w:val="00547C03"/>
    <w:rsid w:val="00547EB6"/>
    <w:rsid w:val="0055013B"/>
    <w:rsid w:val="005501D9"/>
    <w:rsid w:val="00550240"/>
    <w:rsid w:val="005504AB"/>
    <w:rsid w:val="0055053C"/>
    <w:rsid w:val="00550568"/>
    <w:rsid w:val="00550659"/>
    <w:rsid w:val="00550B3B"/>
    <w:rsid w:val="00550BC0"/>
    <w:rsid w:val="00550C88"/>
    <w:rsid w:val="00550CD8"/>
    <w:rsid w:val="00550FC3"/>
    <w:rsid w:val="00551117"/>
    <w:rsid w:val="0055119D"/>
    <w:rsid w:val="00551304"/>
    <w:rsid w:val="00551458"/>
    <w:rsid w:val="0055157B"/>
    <w:rsid w:val="0055158D"/>
    <w:rsid w:val="0055192C"/>
    <w:rsid w:val="00551CB9"/>
    <w:rsid w:val="00551EB0"/>
    <w:rsid w:val="00551F1E"/>
    <w:rsid w:val="00551F70"/>
    <w:rsid w:val="00552103"/>
    <w:rsid w:val="005523D9"/>
    <w:rsid w:val="00552463"/>
    <w:rsid w:val="005527A2"/>
    <w:rsid w:val="0055285C"/>
    <w:rsid w:val="0055289B"/>
    <w:rsid w:val="0055299D"/>
    <w:rsid w:val="00552D58"/>
    <w:rsid w:val="00552D8C"/>
    <w:rsid w:val="00552E91"/>
    <w:rsid w:val="00552EFD"/>
    <w:rsid w:val="00552FE4"/>
    <w:rsid w:val="00552FF7"/>
    <w:rsid w:val="005530A9"/>
    <w:rsid w:val="005530F1"/>
    <w:rsid w:val="005531B7"/>
    <w:rsid w:val="005532FB"/>
    <w:rsid w:val="00553712"/>
    <w:rsid w:val="005537E4"/>
    <w:rsid w:val="00553887"/>
    <w:rsid w:val="00553AB8"/>
    <w:rsid w:val="00553AFD"/>
    <w:rsid w:val="00553BE7"/>
    <w:rsid w:val="00553DBB"/>
    <w:rsid w:val="00553F41"/>
    <w:rsid w:val="00553FC6"/>
    <w:rsid w:val="0055419E"/>
    <w:rsid w:val="00554421"/>
    <w:rsid w:val="00554525"/>
    <w:rsid w:val="005545F9"/>
    <w:rsid w:val="0055467A"/>
    <w:rsid w:val="0055471C"/>
    <w:rsid w:val="00554817"/>
    <w:rsid w:val="005548DD"/>
    <w:rsid w:val="005548EB"/>
    <w:rsid w:val="005549CA"/>
    <w:rsid w:val="00554AF3"/>
    <w:rsid w:val="00554B11"/>
    <w:rsid w:val="00554BD5"/>
    <w:rsid w:val="00554C62"/>
    <w:rsid w:val="00554D00"/>
    <w:rsid w:val="00554D3F"/>
    <w:rsid w:val="00554EB2"/>
    <w:rsid w:val="00554F0A"/>
    <w:rsid w:val="00554F65"/>
    <w:rsid w:val="0055500D"/>
    <w:rsid w:val="005550FC"/>
    <w:rsid w:val="0055521C"/>
    <w:rsid w:val="00555564"/>
    <w:rsid w:val="0055565B"/>
    <w:rsid w:val="00555726"/>
    <w:rsid w:val="005559F6"/>
    <w:rsid w:val="00555A24"/>
    <w:rsid w:val="00555A9F"/>
    <w:rsid w:val="00555CBB"/>
    <w:rsid w:val="00555D54"/>
    <w:rsid w:val="0055602D"/>
    <w:rsid w:val="00556386"/>
    <w:rsid w:val="0055641E"/>
    <w:rsid w:val="0055673D"/>
    <w:rsid w:val="005567F6"/>
    <w:rsid w:val="00556C89"/>
    <w:rsid w:val="00556DF8"/>
    <w:rsid w:val="0055727D"/>
    <w:rsid w:val="005572F6"/>
    <w:rsid w:val="005573DC"/>
    <w:rsid w:val="00557526"/>
    <w:rsid w:val="0055774A"/>
    <w:rsid w:val="0055781C"/>
    <w:rsid w:val="00557930"/>
    <w:rsid w:val="0055793B"/>
    <w:rsid w:val="00557960"/>
    <w:rsid w:val="00557988"/>
    <w:rsid w:val="00557A71"/>
    <w:rsid w:val="00557B96"/>
    <w:rsid w:val="00557BA8"/>
    <w:rsid w:val="00557D3D"/>
    <w:rsid w:val="00557F4A"/>
    <w:rsid w:val="005600C7"/>
    <w:rsid w:val="0056017C"/>
    <w:rsid w:val="0056034E"/>
    <w:rsid w:val="00560425"/>
    <w:rsid w:val="00560488"/>
    <w:rsid w:val="00560647"/>
    <w:rsid w:val="00560922"/>
    <w:rsid w:val="00560B5E"/>
    <w:rsid w:val="00560BE0"/>
    <w:rsid w:val="00560BE5"/>
    <w:rsid w:val="00560CF0"/>
    <w:rsid w:val="00560DCC"/>
    <w:rsid w:val="00560DEC"/>
    <w:rsid w:val="00560FBD"/>
    <w:rsid w:val="005611D5"/>
    <w:rsid w:val="0056130E"/>
    <w:rsid w:val="005614D3"/>
    <w:rsid w:val="00561558"/>
    <w:rsid w:val="0056158F"/>
    <w:rsid w:val="005616B1"/>
    <w:rsid w:val="005616FE"/>
    <w:rsid w:val="00561784"/>
    <w:rsid w:val="00561845"/>
    <w:rsid w:val="0056192E"/>
    <w:rsid w:val="00561AE8"/>
    <w:rsid w:val="00561B50"/>
    <w:rsid w:val="00561C1A"/>
    <w:rsid w:val="00561C1C"/>
    <w:rsid w:val="00561D80"/>
    <w:rsid w:val="00561E68"/>
    <w:rsid w:val="00561FBB"/>
    <w:rsid w:val="005620D0"/>
    <w:rsid w:val="00562135"/>
    <w:rsid w:val="0056218E"/>
    <w:rsid w:val="00562273"/>
    <w:rsid w:val="00562310"/>
    <w:rsid w:val="005629BF"/>
    <w:rsid w:val="005629FE"/>
    <w:rsid w:val="00562B10"/>
    <w:rsid w:val="00562B1A"/>
    <w:rsid w:val="00562BBF"/>
    <w:rsid w:val="00562D48"/>
    <w:rsid w:val="00562F26"/>
    <w:rsid w:val="005632EE"/>
    <w:rsid w:val="0056346A"/>
    <w:rsid w:val="0056347C"/>
    <w:rsid w:val="00563583"/>
    <w:rsid w:val="005636B7"/>
    <w:rsid w:val="0056384F"/>
    <w:rsid w:val="00563A94"/>
    <w:rsid w:val="00563B13"/>
    <w:rsid w:val="00563B32"/>
    <w:rsid w:val="00563C07"/>
    <w:rsid w:val="00563C32"/>
    <w:rsid w:val="0056407D"/>
    <w:rsid w:val="00564149"/>
    <w:rsid w:val="00564238"/>
    <w:rsid w:val="0056438F"/>
    <w:rsid w:val="0056447E"/>
    <w:rsid w:val="005645BD"/>
    <w:rsid w:val="0056463E"/>
    <w:rsid w:val="0056477C"/>
    <w:rsid w:val="005647FE"/>
    <w:rsid w:val="005649DD"/>
    <w:rsid w:val="00564AE1"/>
    <w:rsid w:val="00564B06"/>
    <w:rsid w:val="00564CA7"/>
    <w:rsid w:val="00564D0C"/>
    <w:rsid w:val="00564D4C"/>
    <w:rsid w:val="00564DFC"/>
    <w:rsid w:val="00564E48"/>
    <w:rsid w:val="00564ECD"/>
    <w:rsid w:val="00564F4E"/>
    <w:rsid w:val="00565023"/>
    <w:rsid w:val="0056515D"/>
    <w:rsid w:val="0056540B"/>
    <w:rsid w:val="005654CD"/>
    <w:rsid w:val="005654E5"/>
    <w:rsid w:val="00565FE0"/>
    <w:rsid w:val="00566311"/>
    <w:rsid w:val="00566356"/>
    <w:rsid w:val="00566368"/>
    <w:rsid w:val="00566373"/>
    <w:rsid w:val="0056652A"/>
    <w:rsid w:val="005666D2"/>
    <w:rsid w:val="0056676F"/>
    <w:rsid w:val="005667B9"/>
    <w:rsid w:val="005667FC"/>
    <w:rsid w:val="005668E8"/>
    <w:rsid w:val="00566B67"/>
    <w:rsid w:val="00566B7E"/>
    <w:rsid w:val="00566BEA"/>
    <w:rsid w:val="00566C5F"/>
    <w:rsid w:val="00566D65"/>
    <w:rsid w:val="00566E05"/>
    <w:rsid w:val="00566E51"/>
    <w:rsid w:val="00566E98"/>
    <w:rsid w:val="00567052"/>
    <w:rsid w:val="0056708E"/>
    <w:rsid w:val="00567132"/>
    <w:rsid w:val="005671A8"/>
    <w:rsid w:val="0056738B"/>
    <w:rsid w:val="0056755E"/>
    <w:rsid w:val="00567721"/>
    <w:rsid w:val="005677ED"/>
    <w:rsid w:val="00567955"/>
    <w:rsid w:val="005679C8"/>
    <w:rsid w:val="00567C8A"/>
    <w:rsid w:val="00567CD7"/>
    <w:rsid w:val="005700C4"/>
    <w:rsid w:val="005702C0"/>
    <w:rsid w:val="005702D3"/>
    <w:rsid w:val="005703E5"/>
    <w:rsid w:val="00570403"/>
    <w:rsid w:val="00570557"/>
    <w:rsid w:val="00570594"/>
    <w:rsid w:val="00570ACB"/>
    <w:rsid w:val="00570AE6"/>
    <w:rsid w:val="00570BEF"/>
    <w:rsid w:val="00570DC4"/>
    <w:rsid w:val="00570E9C"/>
    <w:rsid w:val="00571088"/>
    <w:rsid w:val="0057109F"/>
    <w:rsid w:val="005710E0"/>
    <w:rsid w:val="00571252"/>
    <w:rsid w:val="005712CC"/>
    <w:rsid w:val="0057139B"/>
    <w:rsid w:val="00571424"/>
    <w:rsid w:val="0057148F"/>
    <w:rsid w:val="005714C0"/>
    <w:rsid w:val="0057157A"/>
    <w:rsid w:val="0057159E"/>
    <w:rsid w:val="005716A0"/>
    <w:rsid w:val="00571873"/>
    <w:rsid w:val="00571882"/>
    <w:rsid w:val="0057190B"/>
    <w:rsid w:val="0057197E"/>
    <w:rsid w:val="00571A99"/>
    <w:rsid w:val="00571AF6"/>
    <w:rsid w:val="00571C26"/>
    <w:rsid w:val="00571C70"/>
    <w:rsid w:val="00571C7C"/>
    <w:rsid w:val="00571D44"/>
    <w:rsid w:val="00571E73"/>
    <w:rsid w:val="00571F0F"/>
    <w:rsid w:val="00572185"/>
    <w:rsid w:val="00572189"/>
    <w:rsid w:val="00572406"/>
    <w:rsid w:val="0057242D"/>
    <w:rsid w:val="005724BF"/>
    <w:rsid w:val="00572587"/>
    <w:rsid w:val="005725FC"/>
    <w:rsid w:val="0057260F"/>
    <w:rsid w:val="005727BB"/>
    <w:rsid w:val="005728D0"/>
    <w:rsid w:val="005729AC"/>
    <w:rsid w:val="00572B52"/>
    <w:rsid w:val="00572B78"/>
    <w:rsid w:val="00572C80"/>
    <w:rsid w:val="00572DAD"/>
    <w:rsid w:val="00572F19"/>
    <w:rsid w:val="00572FFC"/>
    <w:rsid w:val="005732D9"/>
    <w:rsid w:val="00573307"/>
    <w:rsid w:val="00573388"/>
    <w:rsid w:val="00573399"/>
    <w:rsid w:val="005733B9"/>
    <w:rsid w:val="005733CD"/>
    <w:rsid w:val="0057356D"/>
    <w:rsid w:val="005736A3"/>
    <w:rsid w:val="005738C5"/>
    <w:rsid w:val="00573904"/>
    <w:rsid w:val="005739E0"/>
    <w:rsid w:val="005739F8"/>
    <w:rsid w:val="00573B35"/>
    <w:rsid w:val="00573BA8"/>
    <w:rsid w:val="00573BF5"/>
    <w:rsid w:val="00573D2A"/>
    <w:rsid w:val="00573E15"/>
    <w:rsid w:val="00573EEC"/>
    <w:rsid w:val="00573F3E"/>
    <w:rsid w:val="00573F5F"/>
    <w:rsid w:val="00573F7C"/>
    <w:rsid w:val="00573FDC"/>
    <w:rsid w:val="005742A2"/>
    <w:rsid w:val="005744F2"/>
    <w:rsid w:val="0057483F"/>
    <w:rsid w:val="005748B5"/>
    <w:rsid w:val="00574C03"/>
    <w:rsid w:val="00574C55"/>
    <w:rsid w:val="00574E8F"/>
    <w:rsid w:val="005751DC"/>
    <w:rsid w:val="005751DE"/>
    <w:rsid w:val="005757E3"/>
    <w:rsid w:val="00575827"/>
    <w:rsid w:val="005759A8"/>
    <w:rsid w:val="00575A8E"/>
    <w:rsid w:val="00575B1E"/>
    <w:rsid w:val="00575BDF"/>
    <w:rsid w:val="00575C37"/>
    <w:rsid w:val="00575C40"/>
    <w:rsid w:val="00575C77"/>
    <w:rsid w:val="0057601B"/>
    <w:rsid w:val="00576176"/>
    <w:rsid w:val="005762F1"/>
    <w:rsid w:val="0057632D"/>
    <w:rsid w:val="005763D2"/>
    <w:rsid w:val="005764FF"/>
    <w:rsid w:val="005766A6"/>
    <w:rsid w:val="00576931"/>
    <w:rsid w:val="00576AFB"/>
    <w:rsid w:val="00576BC9"/>
    <w:rsid w:val="00576DB3"/>
    <w:rsid w:val="00576E24"/>
    <w:rsid w:val="00576E2C"/>
    <w:rsid w:val="00576E33"/>
    <w:rsid w:val="00576ED9"/>
    <w:rsid w:val="005770E2"/>
    <w:rsid w:val="005771AB"/>
    <w:rsid w:val="00577261"/>
    <w:rsid w:val="00577301"/>
    <w:rsid w:val="005773B7"/>
    <w:rsid w:val="00577491"/>
    <w:rsid w:val="005774CD"/>
    <w:rsid w:val="00577670"/>
    <w:rsid w:val="005776E6"/>
    <w:rsid w:val="00577722"/>
    <w:rsid w:val="00577778"/>
    <w:rsid w:val="005777DD"/>
    <w:rsid w:val="00577841"/>
    <w:rsid w:val="005779B1"/>
    <w:rsid w:val="00577A6B"/>
    <w:rsid w:val="00577EFE"/>
    <w:rsid w:val="00580027"/>
    <w:rsid w:val="00580093"/>
    <w:rsid w:val="00580104"/>
    <w:rsid w:val="00580160"/>
    <w:rsid w:val="00580161"/>
    <w:rsid w:val="0058017D"/>
    <w:rsid w:val="005803AE"/>
    <w:rsid w:val="00580479"/>
    <w:rsid w:val="005806B1"/>
    <w:rsid w:val="0058074E"/>
    <w:rsid w:val="00580778"/>
    <w:rsid w:val="00580B6C"/>
    <w:rsid w:val="00580BBC"/>
    <w:rsid w:val="00580BFE"/>
    <w:rsid w:val="00580C99"/>
    <w:rsid w:val="00580D44"/>
    <w:rsid w:val="00580DFB"/>
    <w:rsid w:val="0058126F"/>
    <w:rsid w:val="005812F4"/>
    <w:rsid w:val="005816B7"/>
    <w:rsid w:val="0058172E"/>
    <w:rsid w:val="005817C1"/>
    <w:rsid w:val="00581A30"/>
    <w:rsid w:val="00581A8B"/>
    <w:rsid w:val="00581B49"/>
    <w:rsid w:val="00581D46"/>
    <w:rsid w:val="00581D93"/>
    <w:rsid w:val="00581DA6"/>
    <w:rsid w:val="00581DE0"/>
    <w:rsid w:val="00581DEA"/>
    <w:rsid w:val="00581E7E"/>
    <w:rsid w:val="00581F09"/>
    <w:rsid w:val="00581FC8"/>
    <w:rsid w:val="005823FF"/>
    <w:rsid w:val="00582538"/>
    <w:rsid w:val="005825F2"/>
    <w:rsid w:val="005826E9"/>
    <w:rsid w:val="005827C8"/>
    <w:rsid w:val="005827E8"/>
    <w:rsid w:val="005828AF"/>
    <w:rsid w:val="00582B36"/>
    <w:rsid w:val="00582D43"/>
    <w:rsid w:val="00582D65"/>
    <w:rsid w:val="00582E88"/>
    <w:rsid w:val="0058303B"/>
    <w:rsid w:val="00583045"/>
    <w:rsid w:val="00583120"/>
    <w:rsid w:val="005832A1"/>
    <w:rsid w:val="005832DA"/>
    <w:rsid w:val="005833C4"/>
    <w:rsid w:val="0058341B"/>
    <w:rsid w:val="005836E7"/>
    <w:rsid w:val="00583718"/>
    <w:rsid w:val="0058372D"/>
    <w:rsid w:val="005838BC"/>
    <w:rsid w:val="00583A6F"/>
    <w:rsid w:val="00583B20"/>
    <w:rsid w:val="00583B8B"/>
    <w:rsid w:val="00583BEA"/>
    <w:rsid w:val="00583C31"/>
    <w:rsid w:val="00583CA9"/>
    <w:rsid w:val="00583E2B"/>
    <w:rsid w:val="00583E4A"/>
    <w:rsid w:val="00583EA9"/>
    <w:rsid w:val="00583F2E"/>
    <w:rsid w:val="00583F74"/>
    <w:rsid w:val="00584145"/>
    <w:rsid w:val="00584164"/>
    <w:rsid w:val="00584262"/>
    <w:rsid w:val="00584320"/>
    <w:rsid w:val="0058432A"/>
    <w:rsid w:val="00584437"/>
    <w:rsid w:val="005844B7"/>
    <w:rsid w:val="005846EB"/>
    <w:rsid w:val="00584875"/>
    <w:rsid w:val="005848B3"/>
    <w:rsid w:val="00584932"/>
    <w:rsid w:val="00584A23"/>
    <w:rsid w:val="00584B70"/>
    <w:rsid w:val="00584BA5"/>
    <w:rsid w:val="00584C9E"/>
    <w:rsid w:val="00584E04"/>
    <w:rsid w:val="00584E28"/>
    <w:rsid w:val="00584F8F"/>
    <w:rsid w:val="00585292"/>
    <w:rsid w:val="005853DA"/>
    <w:rsid w:val="00585467"/>
    <w:rsid w:val="005854B5"/>
    <w:rsid w:val="00585545"/>
    <w:rsid w:val="005857C6"/>
    <w:rsid w:val="0058584A"/>
    <w:rsid w:val="00585952"/>
    <w:rsid w:val="00585ABE"/>
    <w:rsid w:val="00585AE6"/>
    <w:rsid w:val="00585BA9"/>
    <w:rsid w:val="00585BEC"/>
    <w:rsid w:val="00585C29"/>
    <w:rsid w:val="00585CD1"/>
    <w:rsid w:val="00585E4F"/>
    <w:rsid w:val="00585F27"/>
    <w:rsid w:val="00585F62"/>
    <w:rsid w:val="00586335"/>
    <w:rsid w:val="00586519"/>
    <w:rsid w:val="00586589"/>
    <w:rsid w:val="00586813"/>
    <w:rsid w:val="00586A64"/>
    <w:rsid w:val="00586AB3"/>
    <w:rsid w:val="00586B70"/>
    <w:rsid w:val="00586CB5"/>
    <w:rsid w:val="00586D9F"/>
    <w:rsid w:val="00586F86"/>
    <w:rsid w:val="00587016"/>
    <w:rsid w:val="0058715C"/>
    <w:rsid w:val="0058726F"/>
    <w:rsid w:val="005873A8"/>
    <w:rsid w:val="00587935"/>
    <w:rsid w:val="005879DB"/>
    <w:rsid w:val="00587AEA"/>
    <w:rsid w:val="00587C8E"/>
    <w:rsid w:val="00587D60"/>
    <w:rsid w:val="00587EC0"/>
    <w:rsid w:val="00587EDC"/>
    <w:rsid w:val="00587F07"/>
    <w:rsid w:val="00587FA7"/>
    <w:rsid w:val="00587FDF"/>
    <w:rsid w:val="00590078"/>
    <w:rsid w:val="0059008D"/>
    <w:rsid w:val="0059008F"/>
    <w:rsid w:val="005901C9"/>
    <w:rsid w:val="005901DD"/>
    <w:rsid w:val="005905C7"/>
    <w:rsid w:val="00590A50"/>
    <w:rsid w:val="00590C43"/>
    <w:rsid w:val="00590F9A"/>
    <w:rsid w:val="00591030"/>
    <w:rsid w:val="00591168"/>
    <w:rsid w:val="00591197"/>
    <w:rsid w:val="0059126C"/>
    <w:rsid w:val="0059127B"/>
    <w:rsid w:val="0059130A"/>
    <w:rsid w:val="00591336"/>
    <w:rsid w:val="005913FE"/>
    <w:rsid w:val="00591445"/>
    <w:rsid w:val="00591459"/>
    <w:rsid w:val="00591491"/>
    <w:rsid w:val="0059149A"/>
    <w:rsid w:val="00591592"/>
    <w:rsid w:val="0059163C"/>
    <w:rsid w:val="00591676"/>
    <w:rsid w:val="005917E4"/>
    <w:rsid w:val="00591844"/>
    <w:rsid w:val="0059191E"/>
    <w:rsid w:val="00591B4D"/>
    <w:rsid w:val="00591C14"/>
    <w:rsid w:val="00591DD8"/>
    <w:rsid w:val="00591E34"/>
    <w:rsid w:val="00592111"/>
    <w:rsid w:val="00592158"/>
    <w:rsid w:val="0059226A"/>
    <w:rsid w:val="00592296"/>
    <w:rsid w:val="0059258B"/>
    <w:rsid w:val="005925DA"/>
    <w:rsid w:val="005929D7"/>
    <w:rsid w:val="00592AD9"/>
    <w:rsid w:val="00592CCD"/>
    <w:rsid w:val="00592DD3"/>
    <w:rsid w:val="00592E14"/>
    <w:rsid w:val="00592F54"/>
    <w:rsid w:val="00593138"/>
    <w:rsid w:val="005933DB"/>
    <w:rsid w:val="00593669"/>
    <w:rsid w:val="0059379D"/>
    <w:rsid w:val="00593971"/>
    <w:rsid w:val="005939A8"/>
    <w:rsid w:val="00593A6C"/>
    <w:rsid w:val="00593B8F"/>
    <w:rsid w:val="00593D67"/>
    <w:rsid w:val="00593F06"/>
    <w:rsid w:val="00593F31"/>
    <w:rsid w:val="00593FC3"/>
    <w:rsid w:val="0059404D"/>
    <w:rsid w:val="005941B5"/>
    <w:rsid w:val="005942FB"/>
    <w:rsid w:val="00594307"/>
    <w:rsid w:val="0059431C"/>
    <w:rsid w:val="00594469"/>
    <w:rsid w:val="005944AC"/>
    <w:rsid w:val="00594507"/>
    <w:rsid w:val="005945CE"/>
    <w:rsid w:val="005946CA"/>
    <w:rsid w:val="00594813"/>
    <w:rsid w:val="00594815"/>
    <w:rsid w:val="00594903"/>
    <w:rsid w:val="0059494D"/>
    <w:rsid w:val="00594A95"/>
    <w:rsid w:val="00594AA3"/>
    <w:rsid w:val="00594AAE"/>
    <w:rsid w:val="00594AB0"/>
    <w:rsid w:val="00594ABC"/>
    <w:rsid w:val="00594C9D"/>
    <w:rsid w:val="00594CFE"/>
    <w:rsid w:val="00594E52"/>
    <w:rsid w:val="00594F60"/>
    <w:rsid w:val="00595099"/>
    <w:rsid w:val="00595223"/>
    <w:rsid w:val="00595341"/>
    <w:rsid w:val="0059536A"/>
    <w:rsid w:val="0059551E"/>
    <w:rsid w:val="0059553E"/>
    <w:rsid w:val="005955D3"/>
    <w:rsid w:val="005956D0"/>
    <w:rsid w:val="0059573F"/>
    <w:rsid w:val="00595C38"/>
    <w:rsid w:val="00595ECB"/>
    <w:rsid w:val="00595F05"/>
    <w:rsid w:val="00595F21"/>
    <w:rsid w:val="00595FC8"/>
    <w:rsid w:val="005960D7"/>
    <w:rsid w:val="0059612C"/>
    <w:rsid w:val="0059628A"/>
    <w:rsid w:val="00596669"/>
    <w:rsid w:val="005968FF"/>
    <w:rsid w:val="005969C3"/>
    <w:rsid w:val="00596A85"/>
    <w:rsid w:val="00596B25"/>
    <w:rsid w:val="00596E1D"/>
    <w:rsid w:val="00596EAB"/>
    <w:rsid w:val="00597025"/>
    <w:rsid w:val="0059722B"/>
    <w:rsid w:val="00597351"/>
    <w:rsid w:val="005975BC"/>
    <w:rsid w:val="005976AB"/>
    <w:rsid w:val="005976DD"/>
    <w:rsid w:val="00597757"/>
    <w:rsid w:val="0059779C"/>
    <w:rsid w:val="005977BC"/>
    <w:rsid w:val="00597891"/>
    <w:rsid w:val="005978B6"/>
    <w:rsid w:val="00597934"/>
    <w:rsid w:val="005979B3"/>
    <w:rsid w:val="00597A42"/>
    <w:rsid w:val="00597A87"/>
    <w:rsid w:val="00597B28"/>
    <w:rsid w:val="00597B40"/>
    <w:rsid w:val="00597E52"/>
    <w:rsid w:val="005A00C6"/>
    <w:rsid w:val="005A0198"/>
    <w:rsid w:val="005A0266"/>
    <w:rsid w:val="005A03B2"/>
    <w:rsid w:val="005A05DC"/>
    <w:rsid w:val="005A0686"/>
    <w:rsid w:val="005A079E"/>
    <w:rsid w:val="005A0B2D"/>
    <w:rsid w:val="005A0B56"/>
    <w:rsid w:val="005A0BE1"/>
    <w:rsid w:val="005A0C5A"/>
    <w:rsid w:val="005A0F76"/>
    <w:rsid w:val="005A10B5"/>
    <w:rsid w:val="005A10D0"/>
    <w:rsid w:val="005A1340"/>
    <w:rsid w:val="005A1418"/>
    <w:rsid w:val="005A15F9"/>
    <w:rsid w:val="005A1698"/>
    <w:rsid w:val="005A1819"/>
    <w:rsid w:val="005A19EB"/>
    <w:rsid w:val="005A1A5C"/>
    <w:rsid w:val="005A1A68"/>
    <w:rsid w:val="005A1ACA"/>
    <w:rsid w:val="005A1B1B"/>
    <w:rsid w:val="005A1BCB"/>
    <w:rsid w:val="005A1F4E"/>
    <w:rsid w:val="005A1F51"/>
    <w:rsid w:val="005A2005"/>
    <w:rsid w:val="005A216E"/>
    <w:rsid w:val="005A21E3"/>
    <w:rsid w:val="005A235C"/>
    <w:rsid w:val="005A2643"/>
    <w:rsid w:val="005A2774"/>
    <w:rsid w:val="005A27B4"/>
    <w:rsid w:val="005A2852"/>
    <w:rsid w:val="005A2C10"/>
    <w:rsid w:val="005A3061"/>
    <w:rsid w:val="005A3109"/>
    <w:rsid w:val="005A391C"/>
    <w:rsid w:val="005A3971"/>
    <w:rsid w:val="005A3D9D"/>
    <w:rsid w:val="005A3DE9"/>
    <w:rsid w:val="005A4334"/>
    <w:rsid w:val="005A44BC"/>
    <w:rsid w:val="005A4527"/>
    <w:rsid w:val="005A468E"/>
    <w:rsid w:val="005A46C6"/>
    <w:rsid w:val="005A4714"/>
    <w:rsid w:val="005A47AA"/>
    <w:rsid w:val="005A47AF"/>
    <w:rsid w:val="005A492B"/>
    <w:rsid w:val="005A4950"/>
    <w:rsid w:val="005A49BA"/>
    <w:rsid w:val="005A4B72"/>
    <w:rsid w:val="005A4C7C"/>
    <w:rsid w:val="005A4FEA"/>
    <w:rsid w:val="005A505F"/>
    <w:rsid w:val="005A52D2"/>
    <w:rsid w:val="005A5572"/>
    <w:rsid w:val="005A55B7"/>
    <w:rsid w:val="005A56F4"/>
    <w:rsid w:val="005A572D"/>
    <w:rsid w:val="005A57EB"/>
    <w:rsid w:val="005A582C"/>
    <w:rsid w:val="005A591D"/>
    <w:rsid w:val="005A5A53"/>
    <w:rsid w:val="005A5ABD"/>
    <w:rsid w:val="005A5B03"/>
    <w:rsid w:val="005A5C28"/>
    <w:rsid w:val="005A5D42"/>
    <w:rsid w:val="005A609A"/>
    <w:rsid w:val="005A62D1"/>
    <w:rsid w:val="005A63E2"/>
    <w:rsid w:val="005A6642"/>
    <w:rsid w:val="005A66DC"/>
    <w:rsid w:val="005A6899"/>
    <w:rsid w:val="005A68B9"/>
    <w:rsid w:val="005A6954"/>
    <w:rsid w:val="005A69F2"/>
    <w:rsid w:val="005A6BC5"/>
    <w:rsid w:val="005A6C6A"/>
    <w:rsid w:val="005A6C6B"/>
    <w:rsid w:val="005A6DA8"/>
    <w:rsid w:val="005A6E7D"/>
    <w:rsid w:val="005A6E98"/>
    <w:rsid w:val="005A6EBC"/>
    <w:rsid w:val="005A7010"/>
    <w:rsid w:val="005A71BC"/>
    <w:rsid w:val="005A7400"/>
    <w:rsid w:val="005A769D"/>
    <w:rsid w:val="005A76C0"/>
    <w:rsid w:val="005A7886"/>
    <w:rsid w:val="005A78F8"/>
    <w:rsid w:val="005A7905"/>
    <w:rsid w:val="005A79FC"/>
    <w:rsid w:val="005A7B10"/>
    <w:rsid w:val="005A7B42"/>
    <w:rsid w:val="005A7BA5"/>
    <w:rsid w:val="005A7C28"/>
    <w:rsid w:val="005A7CB5"/>
    <w:rsid w:val="005A7F30"/>
    <w:rsid w:val="005B01B9"/>
    <w:rsid w:val="005B0570"/>
    <w:rsid w:val="005B0888"/>
    <w:rsid w:val="005B0926"/>
    <w:rsid w:val="005B0952"/>
    <w:rsid w:val="005B09E2"/>
    <w:rsid w:val="005B0A08"/>
    <w:rsid w:val="005B0AF8"/>
    <w:rsid w:val="005B0CA2"/>
    <w:rsid w:val="005B0E04"/>
    <w:rsid w:val="005B0E3C"/>
    <w:rsid w:val="005B1030"/>
    <w:rsid w:val="005B1169"/>
    <w:rsid w:val="005B11D3"/>
    <w:rsid w:val="005B1213"/>
    <w:rsid w:val="005B134E"/>
    <w:rsid w:val="005B13BF"/>
    <w:rsid w:val="005B1448"/>
    <w:rsid w:val="005B1500"/>
    <w:rsid w:val="005B15BE"/>
    <w:rsid w:val="005B1622"/>
    <w:rsid w:val="005B183F"/>
    <w:rsid w:val="005B1947"/>
    <w:rsid w:val="005B1A13"/>
    <w:rsid w:val="005B1A9C"/>
    <w:rsid w:val="005B1CE4"/>
    <w:rsid w:val="005B1DC3"/>
    <w:rsid w:val="005B1E46"/>
    <w:rsid w:val="005B1EEB"/>
    <w:rsid w:val="005B2001"/>
    <w:rsid w:val="005B207F"/>
    <w:rsid w:val="005B2358"/>
    <w:rsid w:val="005B24E1"/>
    <w:rsid w:val="005B2510"/>
    <w:rsid w:val="005B288A"/>
    <w:rsid w:val="005B2A98"/>
    <w:rsid w:val="005B2B14"/>
    <w:rsid w:val="005B2B49"/>
    <w:rsid w:val="005B2BAB"/>
    <w:rsid w:val="005B2BFE"/>
    <w:rsid w:val="005B2FDB"/>
    <w:rsid w:val="005B319B"/>
    <w:rsid w:val="005B32A6"/>
    <w:rsid w:val="005B32E0"/>
    <w:rsid w:val="005B3317"/>
    <w:rsid w:val="005B3456"/>
    <w:rsid w:val="005B3479"/>
    <w:rsid w:val="005B34B5"/>
    <w:rsid w:val="005B3540"/>
    <w:rsid w:val="005B360C"/>
    <w:rsid w:val="005B360E"/>
    <w:rsid w:val="005B36E1"/>
    <w:rsid w:val="005B388F"/>
    <w:rsid w:val="005B390E"/>
    <w:rsid w:val="005B399F"/>
    <w:rsid w:val="005B3AAC"/>
    <w:rsid w:val="005B3AB9"/>
    <w:rsid w:val="005B3BEB"/>
    <w:rsid w:val="005B3C33"/>
    <w:rsid w:val="005B3E0A"/>
    <w:rsid w:val="005B3E86"/>
    <w:rsid w:val="005B3EBD"/>
    <w:rsid w:val="005B3F65"/>
    <w:rsid w:val="005B406A"/>
    <w:rsid w:val="005B40DD"/>
    <w:rsid w:val="005B411C"/>
    <w:rsid w:val="005B41BB"/>
    <w:rsid w:val="005B441E"/>
    <w:rsid w:val="005B4664"/>
    <w:rsid w:val="005B4769"/>
    <w:rsid w:val="005B4835"/>
    <w:rsid w:val="005B4B48"/>
    <w:rsid w:val="005B4CFD"/>
    <w:rsid w:val="005B515B"/>
    <w:rsid w:val="005B5195"/>
    <w:rsid w:val="005B5317"/>
    <w:rsid w:val="005B55F6"/>
    <w:rsid w:val="005B5757"/>
    <w:rsid w:val="005B57C9"/>
    <w:rsid w:val="005B58F9"/>
    <w:rsid w:val="005B5A56"/>
    <w:rsid w:val="005B5DD3"/>
    <w:rsid w:val="005B5E99"/>
    <w:rsid w:val="005B603C"/>
    <w:rsid w:val="005B6264"/>
    <w:rsid w:val="005B6517"/>
    <w:rsid w:val="005B6669"/>
    <w:rsid w:val="005B6797"/>
    <w:rsid w:val="005B67B1"/>
    <w:rsid w:val="005B68FA"/>
    <w:rsid w:val="005B6CB8"/>
    <w:rsid w:val="005B6CE9"/>
    <w:rsid w:val="005B6F18"/>
    <w:rsid w:val="005B6F7F"/>
    <w:rsid w:val="005B700D"/>
    <w:rsid w:val="005B7088"/>
    <w:rsid w:val="005B723C"/>
    <w:rsid w:val="005B72A9"/>
    <w:rsid w:val="005B7345"/>
    <w:rsid w:val="005B7653"/>
    <w:rsid w:val="005B7681"/>
    <w:rsid w:val="005B7756"/>
    <w:rsid w:val="005B776A"/>
    <w:rsid w:val="005B78E1"/>
    <w:rsid w:val="005B7919"/>
    <w:rsid w:val="005B7C77"/>
    <w:rsid w:val="005B7CBF"/>
    <w:rsid w:val="005B7D8F"/>
    <w:rsid w:val="005B7EC2"/>
    <w:rsid w:val="005C02C7"/>
    <w:rsid w:val="005C02E7"/>
    <w:rsid w:val="005C0586"/>
    <w:rsid w:val="005C061E"/>
    <w:rsid w:val="005C0704"/>
    <w:rsid w:val="005C08FE"/>
    <w:rsid w:val="005C0919"/>
    <w:rsid w:val="005C0AA1"/>
    <w:rsid w:val="005C0AD1"/>
    <w:rsid w:val="005C0B28"/>
    <w:rsid w:val="005C0C1D"/>
    <w:rsid w:val="005C0FA9"/>
    <w:rsid w:val="005C12BB"/>
    <w:rsid w:val="005C16C9"/>
    <w:rsid w:val="005C1741"/>
    <w:rsid w:val="005C1747"/>
    <w:rsid w:val="005C176E"/>
    <w:rsid w:val="005C1A58"/>
    <w:rsid w:val="005C1C1E"/>
    <w:rsid w:val="005C1C84"/>
    <w:rsid w:val="005C1CF0"/>
    <w:rsid w:val="005C1DD8"/>
    <w:rsid w:val="005C2013"/>
    <w:rsid w:val="005C203F"/>
    <w:rsid w:val="005C21B1"/>
    <w:rsid w:val="005C2372"/>
    <w:rsid w:val="005C2459"/>
    <w:rsid w:val="005C245B"/>
    <w:rsid w:val="005C2493"/>
    <w:rsid w:val="005C24AD"/>
    <w:rsid w:val="005C25D3"/>
    <w:rsid w:val="005C2749"/>
    <w:rsid w:val="005C2751"/>
    <w:rsid w:val="005C276A"/>
    <w:rsid w:val="005C27DE"/>
    <w:rsid w:val="005C296D"/>
    <w:rsid w:val="005C2A65"/>
    <w:rsid w:val="005C2A6F"/>
    <w:rsid w:val="005C2A79"/>
    <w:rsid w:val="005C2AA1"/>
    <w:rsid w:val="005C2AB2"/>
    <w:rsid w:val="005C2AD4"/>
    <w:rsid w:val="005C2B09"/>
    <w:rsid w:val="005C2B7D"/>
    <w:rsid w:val="005C2BF5"/>
    <w:rsid w:val="005C2DEC"/>
    <w:rsid w:val="005C2E13"/>
    <w:rsid w:val="005C2E62"/>
    <w:rsid w:val="005C2EBF"/>
    <w:rsid w:val="005C30CD"/>
    <w:rsid w:val="005C31E7"/>
    <w:rsid w:val="005C3269"/>
    <w:rsid w:val="005C3276"/>
    <w:rsid w:val="005C33DA"/>
    <w:rsid w:val="005C35A6"/>
    <w:rsid w:val="005C3696"/>
    <w:rsid w:val="005C36A2"/>
    <w:rsid w:val="005C3A5B"/>
    <w:rsid w:val="005C3A95"/>
    <w:rsid w:val="005C3B69"/>
    <w:rsid w:val="005C3CDF"/>
    <w:rsid w:val="005C3D6D"/>
    <w:rsid w:val="005C3DFF"/>
    <w:rsid w:val="005C3E07"/>
    <w:rsid w:val="005C3F67"/>
    <w:rsid w:val="005C4486"/>
    <w:rsid w:val="005C44D1"/>
    <w:rsid w:val="005C458B"/>
    <w:rsid w:val="005C4619"/>
    <w:rsid w:val="005C4717"/>
    <w:rsid w:val="005C4789"/>
    <w:rsid w:val="005C48F0"/>
    <w:rsid w:val="005C4999"/>
    <w:rsid w:val="005C4C41"/>
    <w:rsid w:val="005C4C51"/>
    <w:rsid w:val="005C4CF8"/>
    <w:rsid w:val="005C4D7B"/>
    <w:rsid w:val="005C4ED3"/>
    <w:rsid w:val="005C4ED7"/>
    <w:rsid w:val="005C4F92"/>
    <w:rsid w:val="005C5008"/>
    <w:rsid w:val="005C5242"/>
    <w:rsid w:val="005C53C7"/>
    <w:rsid w:val="005C546E"/>
    <w:rsid w:val="005C5483"/>
    <w:rsid w:val="005C5504"/>
    <w:rsid w:val="005C55BC"/>
    <w:rsid w:val="005C55C0"/>
    <w:rsid w:val="005C5747"/>
    <w:rsid w:val="005C593A"/>
    <w:rsid w:val="005C594B"/>
    <w:rsid w:val="005C5B2E"/>
    <w:rsid w:val="005C5EDE"/>
    <w:rsid w:val="005C605A"/>
    <w:rsid w:val="005C619F"/>
    <w:rsid w:val="005C62BF"/>
    <w:rsid w:val="005C6353"/>
    <w:rsid w:val="005C64E9"/>
    <w:rsid w:val="005C6637"/>
    <w:rsid w:val="005C687F"/>
    <w:rsid w:val="005C6882"/>
    <w:rsid w:val="005C68EA"/>
    <w:rsid w:val="005C6CD4"/>
    <w:rsid w:val="005C6D4C"/>
    <w:rsid w:val="005C6EAC"/>
    <w:rsid w:val="005C6F3C"/>
    <w:rsid w:val="005C6FE1"/>
    <w:rsid w:val="005C70F3"/>
    <w:rsid w:val="005C730D"/>
    <w:rsid w:val="005C739B"/>
    <w:rsid w:val="005C73D7"/>
    <w:rsid w:val="005C73DB"/>
    <w:rsid w:val="005C741C"/>
    <w:rsid w:val="005C7A75"/>
    <w:rsid w:val="005C7BA7"/>
    <w:rsid w:val="005C7D6A"/>
    <w:rsid w:val="005C7F7F"/>
    <w:rsid w:val="005C7FA6"/>
    <w:rsid w:val="005D0047"/>
    <w:rsid w:val="005D00D9"/>
    <w:rsid w:val="005D020E"/>
    <w:rsid w:val="005D031A"/>
    <w:rsid w:val="005D0367"/>
    <w:rsid w:val="005D044E"/>
    <w:rsid w:val="005D0451"/>
    <w:rsid w:val="005D04D6"/>
    <w:rsid w:val="005D04E2"/>
    <w:rsid w:val="005D06ED"/>
    <w:rsid w:val="005D0736"/>
    <w:rsid w:val="005D085B"/>
    <w:rsid w:val="005D0888"/>
    <w:rsid w:val="005D09AA"/>
    <w:rsid w:val="005D0A0B"/>
    <w:rsid w:val="005D0A32"/>
    <w:rsid w:val="005D0AF9"/>
    <w:rsid w:val="005D0B56"/>
    <w:rsid w:val="005D0BDD"/>
    <w:rsid w:val="005D0CD1"/>
    <w:rsid w:val="005D0E37"/>
    <w:rsid w:val="005D0E6A"/>
    <w:rsid w:val="005D0EDB"/>
    <w:rsid w:val="005D0FB7"/>
    <w:rsid w:val="005D0FB8"/>
    <w:rsid w:val="005D11B3"/>
    <w:rsid w:val="005D1589"/>
    <w:rsid w:val="005D15F7"/>
    <w:rsid w:val="005D177B"/>
    <w:rsid w:val="005D1876"/>
    <w:rsid w:val="005D187B"/>
    <w:rsid w:val="005D1907"/>
    <w:rsid w:val="005D1924"/>
    <w:rsid w:val="005D1AA9"/>
    <w:rsid w:val="005D1DE4"/>
    <w:rsid w:val="005D20E6"/>
    <w:rsid w:val="005D2388"/>
    <w:rsid w:val="005D2450"/>
    <w:rsid w:val="005D2498"/>
    <w:rsid w:val="005D24EB"/>
    <w:rsid w:val="005D2595"/>
    <w:rsid w:val="005D26B5"/>
    <w:rsid w:val="005D273D"/>
    <w:rsid w:val="005D2BD5"/>
    <w:rsid w:val="005D2C72"/>
    <w:rsid w:val="005D2C80"/>
    <w:rsid w:val="005D2CF3"/>
    <w:rsid w:val="005D2EEA"/>
    <w:rsid w:val="005D312F"/>
    <w:rsid w:val="005D31EB"/>
    <w:rsid w:val="005D3273"/>
    <w:rsid w:val="005D32EB"/>
    <w:rsid w:val="005D33EA"/>
    <w:rsid w:val="005D34EA"/>
    <w:rsid w:val="005D3617"/>
    <w:rsid w:val="005D3625"/>
    <w:rsid w:val="005D3699"/>
    <w:rsid w:val="005D3793"/>
    <w:rsid w:val="005D3B24"/>
    <w:rsid w:val="005D3BF5"/>
    <w:rsid w:val="005D41D2"/>
    <w:rsid w:val="005D4261"/>
    <w:rsid w:val="005D4338"/>
    <w:rsid w:val="005D44BB"/>
    <w:rsid w:val="005D467E"/>
    <w:rsid w:val="005D4B0E"/>
    <w:rsid w:val="005D4B34"/>
    <w:rsid w:val="005D4BCA"/>
    <w:rsid w:val="005D4EF6"/>
    <w:rsid w:val="005D5014"/>
    <w:rsid w:val="005D5134"/>
    <w:rsid w:val="005D5309"/>
    <w:rsid w:val="005D546B"/>
    <w:rsid w:val="005D56E8"/>
    <w:rsid w:val="005D5801"/>
    <w:rsid w:val="005D5A47"/>
    <w:rsid w:val="005D5E93"/>
    <w:rsid w:val="005D608B"/>
    <w:rsid w:val="005D613F"/>
    <w:rsid w:val="005D6373"/>
    <w:rsid w:val="005D65DA"/>
    <w:rsid w:val="005D6613"/>
    <w:rsid w:val="005D66E1"/>
    <w:rsid w:val="005D66EC"/>
    <w:rsid w:val="005D67D1"/>
    <w:rsid w:val="005D67DF"/>
    <w:rsid w:val="005D6A6A"/>
    <w:rsid w:val="005D6B39"/>
    <w:rsid w:val="005D6BDD"/>
    <w:rsid w:val="005D6C03"/>
    <w:rsid w:val="005D6C0B"/>
    <w:rsid w:val="005D6C7D"/>
    <w:rsid w:val="005D6D50"/>
    <w:rsid w:val="005D6DC2"/>
    <w:rsid w:val="005D6E10"/>
    <w:rsid w:val="005D7024"/>
    <w:rsid w:val="005D720B"/>
    <w:rsid w:val="005D7299"/>
    <w:rsid w:val="005D732C"/>
    <w:rsid w:val="005D7450"/>
    <w:rsid w:val="005D7783"/>
    <w:rsid w:val="005D77BD"/>
    <w:rsid w:val="005D783C"/>
    <w:rsid w:val="005D7AE8"/>
    <w:rsid w:val="005D7C17"/>
    <w:rsid w:val="005D7C92"/>
    <w:rsid w:val="005D7CBF"/>
    <w:rsid w:val="005D7E85"/>
    <w:rsid w:val="005E013E"/>
    <w:rsid w:val="005E0316"/>
    <w:rsid w:val="005E03AE"/>
    <w:rsid w:val="005E0466"/>
    <w:rsid w:val="005E082D"/>
    <w:rsid w:val="005E08D6"/>
    <w:rsid w:val="005E0938"/>
    <w:rsid w:val="005E0952"/>
    <w:rsid w:val="005E0A87"/>
    <w:rsid w:val="005E0B04"/>
    <w:rsid w:val="005E0BB0"/>
    <w:rsid w:val="005E0C28"/>
    <w:rsid w:val="005E0CC2"/>
    <w:rsid w:val="005E0E2C"/>
    <w:rsid w:val="005E0E9B"/>
    <w:rsid w:val="005E0F28"/>
    <w:rsid w:val="005E0F5C"/>
    <w:rsid w:val="005E0F8E"/>
    <w:rsid w:val="005E112D"/>
    <w:rsid w:val="005E116F"/>
    <w:rsid w:val="005E133E"/>
    <w:rsid w:val="005E143B"/>
    <w:rsid w:val="005E16C2"/>
    <w:rsid w:val="005E1889"/>
    <w:rsid w:val="005E1AB8"/>
    <w:rsid w:val="005E1D4A"/>
    <w:rsid w:val="005E1E4C"/>
    <w:rsid w:val="005E20A4"/>
    <w:rsid w:val="005E2190"/>
    <w:rsid w:val="005E21C3"/>
    <w:rsid w:val="005E2289"/>
    <w:rsid w:val="005E2302"/>
    <w:rsid w:val="005E25FD"/>
    <w:rsid w:val="005E2670"/>
    <w:rsid w:val="005E26E2"/>
    <w:rsid w:val="005E27C9"/>
    <w:rsid w:val="005E296C"/>
    <w:rsid w:val="005E29F4"/>
    <w:rsid w:val="005E2DA4"/>
    <w:rsid w:val="005E2F4B"/>
    <w:rsid w:val="005E2FB1"/>
    <w:rsid w:val="005E31DC"/>
    <w:rsid w:val="005E3407"/>
    <w:rsid w:val="005E341A"/>
    <w:rsid w:val="005E343E"/>
    <w:rsid w:val="005E3677"/>
    <w:rsid w:val="005E36FD"/>
    <w:rsid w:val="005E385C"/>
    <w:rsid w:val="005E3A0D"/>
    <w:rsid w:val="005E3AB1"/>
    <w:rsid w:val="005E3ADD"/>
    <w:rsid w:val="005E3B97"/>
    <w:rsid w:val="005E3C38"/>
    <w:rsid w:val="005E403A"/>
    <w:rsid w:val="005E429C"/>
    <w:rsid w:val="005E4364"/>
    <w:rsid w:val="005E441E"/>
    <w:rsid w:val="005E449C"/>
    <w:rsid w:val="005E44AF"/>
    <w:rsid w:val="005E4566"/>
    <w:rsid w:val="005E45B3"/>
    <w:rsid w:val="005E45D9"/>
    <w:rsid w:val="005E46A9"/>
    <w:rsid w:val="005E49E8"/>
    <w:rsid w:val="005E4B93"/>
    <w:rsid w:val="005E4C30"/>
    <w:rsid w:val="005E4D54"/>
    <w:rsid w:val="005E4EEA"/>
    <w:rsid w:val="005E4FC0"/>
    <w:rsid w:val="005E5011"/>
    <w:rsid w:val="005E50E1"/>
    <w:rsid w:val="005E54FF"/>
    <w:rsid w:val="005E5631"/>
    <w:rsid w:val="005E5684"/>
    <w:rsid w:val="005E574B"/>
    <w:rsid w:val="005E57A1"/>
    <w:rsid w:val="005E5958"/>
    <w:rsid w:val="005E5B13"/>
    <w:rsid w:val="005E5C00"/>
    <w:rsid w:val="005E5D86"/>
    <w:rsid w:val="005E5DF0"/>
    <w:rsid w:val="005E5ED8"/>
    <w:rsid w:val="005E6080"/>
    <w:rsid w:val="005E6101"/>
    <w:rsid w:val="005E6115"/>
    <w:rsid w:val="005E6139"/>
    <w:rsid w:val="005E61D4"/>
    <w:rsid w:val="005E63C5"/>
    <w:rsid w:val="005E6679"/>
    <w:rsid w:val="005E67BA"/>
    <w:rsid w:val="005E68B3"/>
    <w:rsid w:val="005E6B2C"/>
    <w:rsid w:val="005E6D18"/>
    <w:rsid w:val="005E6DF6"/>
    <w:rsid w:val="005E7119"/>
    <w:rsid w:val="005E7441"/>
    <w:rsid w:val="005E7555"/>
    <w:rsid w:val="005E75A0"/>
    <w:rsid w:val="005E75F4"/>
    <w:rsid w:val="005E77DB"/>
    <w:rsid w:val="005E78FF"/>
    <w:rsid w:val="005E7985"/>
    <w:rsid w:val="005E7A9D"/>
    <w:rsid w:val="005E7DE4"/>
    <w:rsid w:val="005E7F77"/>
    <w:rsid w:val="005F01CA"/>
    <w:rsid w:val="005F026E"/>
    <w:rsid w:val="005F02DA"/>
    <w:rsid w:val="005F032E"/>
    <w:rsid w:val="005F08F1"/>
    <w:rsid w:val="005F09E8"/>
    <w:rsid w:val="005F09FA"/>
    <w:rsid w:val="005F0AB6"/>
    <w:rsid w:val="005F0B02"/>
    <w:rsid w:val="005F0C12"/>
    <w:rsid w:val="005F0C22"/>
    <w:rsid w:val="005F0DD0"/>
    <w:rsid w:val="005F0F7D"/>
    <w:rsid w:val="005F10C9"/>
    <w:rsid w:val="005F1105"/>
    <w:rsid w:val="005F1263"/>
    <w:rsid w:val="005F129C"/>
    <w:rsid w:val="005F12D0"/>
    <w:rsid w:val="005F139B"/>
    <w:rsid w:val="005F15BA"/>
    <w:rsid w:val="005F1619"/>
    <w:rsid w:val="005F1845"/>
    <w:rsid w:val="005F1B79"/>
    <w:rsid w:val="005F1BCF"/>
    <w:rsid w:val="005F1CE1"/>
    <w:rsid w:val="005F1DD8"/>
    <w:rsid w:val="005F1E67"/>
    <w:rsid w:val="005F1F5C"/>
    <w:rsid w:val="005F1FCD"/>
    <w:rsid w:val="005F2016"/>
    <w:rsid w:val="005F2256"/>
    <w:rsid w:val="005F2464"/>
    <w:rsid w:val="005F25DF"/>
    <w:rsid w:val="005F25FB"/>
    <w:rsid w:val="005F26CB"/>
    <w:rsid w:val="005F27CB"/>
    <w:rsid w:val="005F2A15"/>
    <w:rsid w:val="005F2CC0"/>
    <w:rsid w:val="005F2E03"/>
    <w:rsid w:val="005F2FFE"/>
    <w:rsid w:val="005F3024"/>
    <w:rsid w:val="005F32A0"/>
    <w:rsid w:val="005F3394"/>
    <w:rsid w:val="005F344E"/>
    <w:rsid w:val="005F355C"/>
    <w:rsid w:val="005F3589"/>
    <w:rsid w:val="005F35C8"/>
    <w:rsid w:val="005F380C"/>
    <w:rsid w:val="005F3A03"/>
    <w:rsid w:val="005F3B9E"/>
    <w:rsid w:val="005F3BA5"/>
    <w:rsid w:val="005F3CE4"/>
    <w:rsid w:val="005F3D99"/>
    <w:rsid w:val="005F3E14"/>
    <w:rsid w:val="005F3E45"/>
    <w:rsid w:val="005F3E48"/>
    <w:rsid w:val="005F3EFB"/>
    <w:rsid w:val="005F3F7A"/>
    <w:rsid w:val="005F3FC2"/>
    <w:rsid w:val="005F40D0"/>
    <w:rsid w:val="005F43B8"/>
    <w:rsid w:val="005F445A"/>
    <w:rsid w:val="005F4486"/>
    <w:rsid w:val="005F456D"/>
    <w:rsid w:val="005F48EE"/>
    <w:rsid w:val="005F4B4E"/>
    <w:rsid w:val="005F4C2B"/>
    <w:rsid w:val="005F4D28"/>
    <w:rsid w:val="005F4ECE"/>
    <w:rsid w:val="005F4FEE"/>
    <w:rsid w:val="005F5032"/>
    <w:rsid w:val="005F5150"/>
    <w:rsid w:val="005F519E"/>
    <w:rsid w:val="005F52B2"/>
    <w:rsid w:val="005F5481"/>
    <w:rsid w:val="005F5495"/>
    <w:rsid w:val="005F555A"/>
    <w:rsid w:val="005F55D5"/>
    <w:rsid w:val="005F5647"/>
    <w:rsid w:val="005F56CC"/>
    <w:rsid w:val="005F5706"/>
    <w:rsid w:val="005F5A85"/>
    <w:rsid w:val="005F5B69"/>
    <w:rsid w:val="005F5D13"/>
    <w:rsid w:val="005F5D50"/>
    <w:rsid w:val="005F5DB1"/>
    <w:rsid w:val="005F5E9A"/>
    <w:rsid w:val="005F5FB5"/>
    <w:rsid w:val="005F6124"/>
    <w:rsid w:val="005F61E8"/>
    <w:rsid w:val="005F6315"/>
    <w:rsid w:val="005F6369"/>
    <w:rsid w:val="005F6490"/>
    <w:rsid w:val="005F6633"/>
    <w:rsid w:val="005F6692"/>
    <w:rsid w:val="005F6C00"/>
    <w:rsid w:val="005F6C31"/>
    <w:rsid w:val="005F6ED4"/>
    <w:rsid w:val="005F7135"/>
    <w:rsid w:val="005F732A"/>
    <w:rsid w:val="005F73AE"/>
    <w:rsid w:val="005F742E"/>
    <w:rsid w:val="005F748F"/>
    <w:rsid w:val="005F7610"/>
    <w:rsid w:val="005F78F2"/>
    <w:rsid w:val="005F7A52"/>
    <w:rsid w:val="005F7AA4"/>
    <w:rsid w:val="005F7AAD"/>
    <w:rsid w:val="005F7AF1"/>
    <w:rsid w:val="005F7C0C"/>
    <w:rsid w:val="005F7EB6"/>
    <w:rsid w:val="005F7F5E"/>
    <w:rsid w:val="005F7FB6"/>
    <w:rsid w:val="00600069"/>
    <w:rsid w:val="0060013E"/>
    <w:rsid w:val="0060017B"/>
    <w:rsid w:val="006001FD"/>
    <w:rsid w:val="00600212"/>
    <w:rsid w:val="0060023C"/>
    <w:rsid w:val="00600354"/>
    <w:rsid w:val="0060037F"/>
    <w:rsid w:val="006006F8"/>
    <w:rsid w:val="006007DC"/>
    <w:rsid w:val="006009D3"/>
    <w:rsid w:val="00600C0F"/>
    <w:rsid w:val="00600DD2"/>
    <w:rsid w:val="00600DED"/>
    <w:rsid w:val="00600FB9"/>
    <w:rsid w:val="006015FA"/>
    <w:rsid w:val="006016C0"/>
    <w:rsid w:val="0060185E"/>
    <w:rsid w:val="0060188A"/>
    <w:rsid w:val="0060198D"/>
    <w:rsid w:val="00601A18"/>
    <w:rsid w:val="00601A62"/>
    <w:rsid w:val="00601BF3"/>
    <w:rsid w:val="00601C22"/>
    <w:rsid w:val="00601C99"/>
    <w:rsid w:val="00601CE3"/>
    <w:rsid w:val="00601D1D"/>
    <w:rsid w:val="00601D3A"/>
    <w:rsid w:val="00601ED9"/>
    <w:rsid w:val="00601EDE"/>
    <w:rsid w:val="00601F53"/>
    <w:rsid w:val="00602081"/>
    <w:rsid w:val="0060214C"/>
    <w:rsid w:val="0060214F"/>
    <w:rsid w:val="00602773"/>
    <w:rsid w:val="00602782"/>
    <w:rsid w:val="0060282A"/>
    <w:rsid w:val="006028C2"/>
    <w:rsid w:val="006028C6"/>
    <w:rsid w:val="00602988"/>
    <w:rsid w:val="00602A29"/>
    <w:rsid w:val="00602AAB"/>
    <w:rsid w:val="00602CAD"/>
    <w:rsid w:val="00602E60"/>
    <w:rsid w:val="00602E9A"/>
    <w:rsid w:val="00602FA2"/>
    <w:rsid w:val="00602FF5"/>
    <w:rsid w:val="0060340B"/>
    <w:rsid w:val="00603451"/>
    <w:rsid w:val="0060367D"/>
    <w:rsid w:val="006036CF"/>
    <w:rsid w:val="006037D2"/>
    <w:rsid w:val="00603865"/>
    <w:rsid w:val="00603947"/>
    <w:rsid w:val="00603A16"/>
    <w:rsid w:val="00603C47"/>
    <w:rsid w:val="00603D85"/>
    <w:rsid w:val="00603E8F"/>
    <w:rsid w:val="00603F88"/>
    <w:rsid w:val="006041C2"/>
    <w:rsid w:val="00604441"/>
    <w:rsid w:val="0060456C"/>
    <w:rsid w:val="00604675"/>
    <w:rsid w:val="0060488C"/>
    <w:rsid w:val="006049B9"/>
    <w:rsid w:val="00604C81"/>
    <w:rsid w:val="00604D47"/>
    <w:rsid w:val="00604D4F"/>
    <w:rsid w:val="00604EA8"/>
    <w:rsid w:val="00604F86"/>
    <w:rsid w:val="00604F89"/>
    <w:rsid w:val="00605199"/>
    <w:rsid w:val="006051F0"/>
    <w:rsid w:val="006053B6"/>
    <w:rsid w:val="00605676"/>
    <w:rsid w:val="006056E5"/>
    <w:rsid w:val="00605710"/>
    <w:rsid w:val="00605717"/>
    <w:rsid w:val="00605762"/>
    <w:rsid w:val="006057EA"/>
    <w:rsid w:val="0060587C"/>
    <w:rsid w:val="006058C5"/>
    <w:rsid w:val="006059E5"/>
    <w:rsid w:val="00605A86"/>
    <w:rsid w:val="00605AA8"/>
    <w:rsid w:val="00605AC9"/>
    <w:rsid w:val="00605AE5"/>
    <w:rsid w:val="00605B90"/>
    <w:rsid w:val="00605E4F"/>
    <w:rsid w:val="006060DE"/>
    <w:rsid w:val="0060618C"/>
    <w:rsid w:val="00606249"/>
    <w:rsid w:val="0060627A"/>
    <w:rsid w:val="0060632D"/>
    <w:rsid w:val="006063C9"/>
    <w:rsid w:val="0060651A"/>
    <w:rsid w:val="00606666"/>
    <w:rsid w:val="006067B1"/>
    <w:rsid w:val="006067DB"/>
    <w:rsid w:val="00606829"/>
    <w:rsid w:val="00606839"/>
    <w:rsid w:val="00606989"/>
    <w:rsid w:val="006069F1"/>
    <w:rsid w:val="00606D4A"/>
    <w:rsid w:val="00606DB0"/>
    <w:rsid w:val="00606DD5"/>
    <w:rsid w:val="00606F84"/>
    <w:rsid w:val="00606FDB"/>
    <w:rsid w:val="00606FE5"/>
    <w:rsid w:val="0060703C"/>
    <w:rsid w:val="00607073"/>
    <w:rsid w:val="0060708F"/>
    <w:rsid w:val="00607107"/>
    <w:rsid w:val="006071D7"/>
    <w:rsid w:val="006071E8"/>
    <w:rsid w:val="0060756E"/>
    <w:rsid w:val="006075E1"/>
    <w:rsid w:val="00607632"/>
    <w:rsid w:val="0060769C"/>
    <w:rsid w:val="0060785B"/>
    <w:rsid w:val="00607977"/>
    <w:rsid w:val="00607AC9"/>
    <w:rsid w:val="00607BDC"/>
    <w:rsid w:val="00607C6C"/>
    <w:rsid w:val="00607E2D"/>
    <w:rsid w:val="006100E9"/>
    <w:rsid w:val="0061022D"/>
    <w:rsid w:val="006102A0"/>
    <w:rsid w:val="00610327"/>
    <w:rsid w:val="006104AD"/>
    <w:rsid w:val="00610574"/>
    <w:rsid w:val="00610577"/>
    <w:rsid w:val="0061062A"/>
    <w:rsid w:val="00610662"/>
    <w:rsid w:val="00610771"/>
    <w:rsid w:val="0061079F"/>
    <w:rsid w:val="00610ADB"/>
    <w:rsid w:val="00610B82"/>
    <w:rsid w:val="00610B87"/>
    <w:rsid w:val="00610F1E"/>
    <w:rsid w:val="00610FE4"/>
    <w:rsid w:val="006111B0"/>
    <w:rsid w:val="00611293"/>
    <w:rsid w:val="006112B0"/>
    <w:rsid w:val="00611374"/>
    <w:rsid w:val="0061143D"/>
    <w:rsid w:val="0061147F"/>
    <w:rsid w:val="00611587"/>
    <w:rsid w:val="0061158C"/>
    <w:rsid w:val="006116BB"/>
    <w:rsid w:val="00611717"/>
    <w:rsid w:val="00611745"/>
    <w:rsid w:val="00611B6C"/>
    <w:rsid w:val="00611CA7"/>
    <w:rsid w:val="00611CD4"/>
    <w:rsid w:val="00611E05"/>
    <w:rsid w:val="00611E86"/>
    <w:rsid w:val="00611F29"/>
    <w:rsid w:val="00611FA9"/>
    <w:rsid w:val="00612152"/>
    <w:rsid w:val="00612171"/>
    <w:rsid w:val="00612178"/>
    <w:rsid w:val="0061234F"/>
    <w:rsid w:val="0061235D"/>
    <w:rsid w:val="0061237B"/>
    <w:rsid w:val="006124D8"/>
    <w:rsid w:val="006124DE"/>
    <w:rsid w:val="00612524"/>
    <w:rsid w:val="00612780"/>
    <w:rsid w:val="00612A33"/>
    <w:rsid w:val="00612BC1"/>
    <w:rsid w:val="00612BCD"/>
    <w:rsid w:val="00612E7C"/>
    <w:rsid w:val="006130C0"/>
    <w:rsid w:val="00613120"/>
    <w:rsid w:val="00613394"/>
    <w:rsid w:val="0061363C"/>
    <w:rsid w:val="00613892"/>
    <w:rsid w:val="0061390D"/>
    <w:rsid w:val="00613A3E"/>
    <w:rsid w:val="00613B12"/>
    <w:rsid w:val="00613B9F"/>
    <w:rsid w:val="00613DA1"/>
    <w:rsid w:val="00613FBF"/>
    <w:rsid w:val="006141BF"/>
    <w:rsid w:val="006141E4"/>
    <w:rsid w:val="00614211"/>
    <w:rsid w:val="0061428A"/>
    <w:rsid w:val="00614290"/>
    <w:rsid w:val="006142DE"/>
    <w:rsid w:val="006142E8"/>
    <w:rsid w:val="00614342"/>
    <w:rsid w:val="006145C7"/>
    <w:rsid w:val="0061460F"/>
    <w:rsid w:val="00614727"/>
    <w:rsid w:val="00614AB0"/>
    <w:rsid w:val="00614EBE"/>
    <w:rsid w:val="00614FEE"/>
    <w:rsid w:val="0061513F"/>
    <w:rsid w:val="00615145"/>
    <w:rsid w:val="006152DE"/>
    <w:rsid w:val="0061530F"/>
    <w:rsid w:val="00615385"/>
    <w:rsid w:val="006153A1"/>
    <w:rsid w:val="006154F3"/>
    <w:rsid w:val="00615624"/>
    <w:rsid w:val="00615706"/>
    <w:rsid w:val="00615743"/>
    <w:rsid w:val="0061574D"/>
    <w:rsid w:val="0061592C"/>
    <w:rsid w:val="00615957"/>
    <w:rsid w:val="0061599D"/>
    <w:rsid w:val="00615B9A"/>
    <w:rsid w:val="00615BB7"/>
    <w:rsid w:val="00615D31"/>
    <w:rsid w:val="00615E3E"/>
    <w:rsid w:val="00615ECA"/>
    <w:rsid w:val="00615ED4"/>
    <w:rsid w:val="00615F17"/>
    <w:rsid w:val="00615F91"/>
    <w:rsid w:val="00615FB6"/>
    <w:rsid w:val="006160BF"/>
    <w:rsid w:val="006160EA"/>
    <w:rsid w:val="006160FF"/>
    <w:rsid w:val="006162DD"/>
    <w:rsid w:val="0061639F"/>
    <w:rsid w:val="00616507"/>
    <w:rsid w:val="00616658"/>
    <w:rsid w:val="006166CE"/>
    <w:rsid w:val="00616915"/>
    <w:rsid w:val="00616932"/>
    <w:rsid w:val="00616998"/>
    <w:rsid w:val="00616A01"/>
    <w:rsid w:val="00616BB6"/>
    <w:rsid w:val="00616CB1"/>
    <w:rsid w:val="00616E5F"/>
    <w:rsid w:val="00616FE2"/>
    <w:rsid w:val="00616FFF"/>
    <w:rsid w:val="0061713F"/>
    <w:rsid w:val="0061732F"/>
    <w:rsid w:val="006173EA"/>
    <w:rsid w:val="006176E8"/>
    <w:rsid w:val="00617794"/>
    <w:rsid w:val="006178A7"/>
    <w:rsid w:val="006178B6"/>
    <w:rsid w:val="006178FB"/>
    <w:rsid w:val="00617996"/>
    <w:rsid w:val="00617998"/>
    <w:rsid w:val="006179BA"/>
    <w:rsid w:val="00617A9E"/>
    <w:rsid w:val="00617AFA"/>
    <w:rsid w:val="00617BAE"/>
    <w:rsid w:val="00617EDB"/>
    <w:rsid w:val="00617F34"/>
    <w:rsid w:val="0062028E"/>
    <w:rsid w:val="00620352"/>
    <w:rsid w:val="006203E4"/>
    <w:rsid w:val="006204B8"/>
    <w:rsid w:val="00620607"/>
    <w:rsid w:val="00620A56"/>
    <w:rsid w:val="00620A7E"/>
    <w:rsid w:val="00620B86"/>
    <w:rsid w:val="00620D87"/>
    <w:rsid w:val="00621010"/>
    <w:rsid w:val="00621055"/>
    <w:rsid w:val="00621202"/>
    <w:rsid w:val="00621329"/>
    <w:rsid w:val="006214BC"/>
    <w:rsid w:val="00621511"/>
    <w:rsid w:val="006215CB"/>
    <w:rsid w:val="0062161A"/>
    <w:rsid w:val="00621647"/>
    <w:rsid w:val="006217D9"/>
    <w:rsid w:val="006217E7"/>
    <w:rsid w:val="00621886"/>
    <w:rsid w:val="006218B9"/>
    <w:rsid w:val="006219A4"/>
    <w:rsid w:val="00621A0B"/>
    <w:rsid w:val="00621C25"/>
    <w:rsid w:val="00621E14"/>
    <w:rsid w:val="00622236"/>
    <w:rsid w:val="006226F3"/>
    <w:rsid w:val="006227EA"/>
    <w:rsid w:val="00622851"/>
    <w:rsid w:val="006229AD"/>
    <w:rsid w:val="00622B69"/>
    <w:rsid w:val="00622C43"/>
    <w:rsid w:val="00622E97"/>
    <w:rsid w:val="00622F7C"/>
    <w:rsid w:val="00623365"/>
    <w:rsid w:val="00623426"/>
    <w:rsid w:val="00623429"/>
    <w:rsid w:val="006236B7"/>
    <w:rsid w:val="00623706"/>
    <w:rsid w:val="00623738"/>
    <w:rsid w:val="006237FD"/>
    <w:rsid w:val="0062395B"/>
    <w:rsid w:val="006239D2"/>
    <w:rsid w:val="006239F2"/>
    <w:rsid w:val="00623AD9"/>
    <w:rsid w:val="00623C99"/>
    <w:rsid w:val="00623E30"/>
    <w:rsid w:val="00623E36"/>
    <w:rsid w:val="00623EBD"/>
    <w:rsid w:val="00623F41"/>
    <w:rsid w:val="00624067"/>
    <w:rsid w:val="00624080"/>
    <w:rsid w:val="006240D0"/>
    <w:rsid w:val="0062422D"/>
    <w:rsid w:val="00624435"/>
    <w:rsid w:val="0062457A"/>
    <w:rsid w:val="006249C7"/>
    <w:rsid w:val="00624A5D"/>
    <w:rsid w:val="00624B2B"/>
    <w:rsid w:val="00624CE6"/>
    <w:rsid w:val="00624EC6"/>
    <w:rsid w:val="006252E0"/>
    <w:rsid w:val="006253C2"/>
    <w:rsid w:val="006255D5"/>
    <w:rsid w:val="0062583A"/>
    <w:rsid w:val="006258E3"/>
    <w:rsid w:val="00625926"/>
    <w:rsid w:val="00625A15"/>
    <w:rsid w:val="00625B40"/>
    <w:rsid w:val="00625BE7"/>
    <w:rsid w:val="00625D6A"/>
    <w:rsid w:val="00625F1C"/>
    <w:rsid w:val="00625F2E"/>
    <w:rsid w:val="00625FD3"/>
    <w:rsid w:val="006260AD"/>
    <w:rsid w:val="00626233"/>
    <w:rsid w:val="006264C6"/>
    <w:rsid w:val="0062655B"/>
    <w:rsid w:val="0062657C"/>
    <w:rsid w:val="006265E8"/>
    <w:rsid w:val="006267A1"/>
    <w:rsid w:val="006267A6"/>
    <w:rsid w:val="00626A4B"/>
    <w:rsid w:val="00626B09"/>
    <w:rsid w:val="00626BD5"/>
    <w:rsid w:val="00626C1E"/>
    <w:rsid w:val="00626CF9"/>
    <w:rsid w:val="00626D15"/>
    <w:rsid w:val="00626D88"/>
    <w:rsid w:val="00626E6E"/>
    <w:rsid w:val="00626EA7"/>
    <w:rsid w:val="00626F0C"/>
    <w:rsid w:val="00626FA2"/>
    <w:rsid w:val="00626FBA"/>
    <w:rsid w:val="00626FC8"/>
    <w:rsid w:val="0062702C"/>
    <w:rsid w:val="00627239"/>
    <w:rsid w:val="00627366"/>
    <w:rsid w:val="00627378"/>
    <w:rsid w:val="006275BD"/>
    <w:rsid w:val="0062762F"/>
    <w:rsid w:val="0062767F"/>
    <w:rsid w:val="0062775F"/>
    <w:rsid w:val="0062789B"/>
    <w:rsid w:val="00627E47"/>
    <w:rsid w:val="00627F9E"/>
    <w:rsid w:val="006300A1"/>
    <w:rsid w:val="0063010F"/>
    <w:rsid w:val="00630420"/>
    <w:rsid w:val="0063053A"/>
    <w:rsid w:val="00630731"/>
    <w:rsid w:val="00630996"/>
    <w:rsid w:val="006309BF"/>
    <w:rsid w:val="00630A1A"/>
    <w:rsid w:val="00630B4E"/>
    <w:rsid w:val="00630B7D"/>
    <w:rsid w:val="00630D05"/>
    <w:rsid w:val="00630E02"/>
    <w:rsid w:val="00630EBE"/>
    <w:rsid w:val="00630ED4"/>
    <w:rsid w:val="00630F9D"/>
    <w:rsid w:val="00631083"/>
    <w:rsid w:val="00631150"/>
    <w:rsid w:val="00631475"/>
    <w:rsid w:val="00631585"/>
    <w:rsid w:val="006316CA"/>
    <w:rsid w:val="00631751"/>
    <w:rsid w:val="0063195D"/>
    <w:rsid w:val="00631A7D"/>
    <w:rsid w:val="00631AA9"/>
    <w:rsid w:val="00631D11"/>
    <w:rsid w:val="00631D1A"/>
    <w:rsid w:val="006321F8"/>
    <w:rsid w:val="00632319"/>
    <w:rsid w:val="006323F0"/>
    <w:rsid w:val="00632505"/>
    <w:rsid w:val="006325B1"/>
    <w:rsid w:val="00632778"/>
    <w:rsid w:val="00632791"/>
    <w:rsid w:val="006328DD"/>
    <w:rsid w:val="006328DE"/>
    <w:rsid w:val="00632928"/>
    <w:rsid w:val="00632994"/>
    <w:rsid w:val="006329EF"/>
    <w:rsid w:val="00632A48"/>
    <w:rsid w:val="00632A62"/>
    <w:rsid w:val="00632B10"/>
    <w:rsid w:val="00632B3A"/>
    <w:rsid w:val="00632BE8"/>
    <w:rsid w:val="00632C82"/>
    <w:rsid w:val="00632D3E"/>
    <w:rsid w:val="00632ECE"/>
    <w:rsid w:val="0063311D"/>
    <w:rsid w:val="00633139"/>
    <w:rsid w:val="00633337"/>
    <w:rsid w:val="00633553"/>
    <w:rsid w:val="0063363A"/>
    <w:rsid w:val="00633766"/>
    <w:rsid w:val="00633827"/>
    <w:rsid w:val="00633911"/>
    <w:rsid w:val="006339F6"/>
    <w:rsid w:val="00633A1E"/>
    <w:rsid w:val="00633D15"/>
    <w:rsid w:val="006341C5"/>
    <w:rsid w:val="006341E9"/>
    <w:rsid w:val="00634263"/>
    <w:rsid w:val="006342F8"/>
    <w:rsid w:val="0063433F"/>
    <w:rsid w:val="0063448E"/>
    <w:rsid w:val="006345FC"/>
    <w:rsid w:val="0063460A"/>
    <w:rsid w:val="00634631"/>
    <w:rsid w:val="00634662"/>
    <w:rsid w:val="006347C8"/>
    <w:rsid w:val="006347E5"/>
    <w:rsid w:val="006347F7"/>
    <w:rsid w:val="00634AE5"/>
    <w:rsid w:val="00634BFD"/>
    <w:rsid w:val="00634C11"/>
    <w:rsid w:val="00634C49"/>
    <w:rsid w:val="00634CE8"/>
    <w:rsid w:val="00634D76"/>
    <w:rsid w:val="00634DC9"/>
    <w:rsid w:val="00634E22"/>
    <w:rsid w:val="00634E94"/>
    <w:rsid w:val="006351E6"/>
    <w:rsid w:val="00635241"/>
    <w:rsid w:val="006357A0"/>
    <w:rsid w:val="0063591A"/>
    <w:rsid w:val="00635B38"/>
    <w:rsid w:val="00635BC5"/>
    <w:rsid w:val="00636272"/>
    <w:rsid w:val="006365E1"/>
    <w:rsid w:val="0063681C"/>
    <w:rsid w:val="0063683E"/>
    <w:rsid w:val="00636C6E"/>
    <w:rsid w:val="00636CE2"/>
    <w:rsid w:val="00636ED2"/>
    <w:rsid w:val="00636F8E"/>
    <w:rsid w:val="00636FEE"/>
    <w:rsid w:val="00636FFB"/>
    <w:rsid w:val="00637071"/>
    <w:rsid w:val="00637131"/>
    <w:rsid w:val="00637410"/>
    <w:rsid w:val="0063744F"/>
    <w:rsid w:val="006374E1"/>
    <w:rsid w:val="00637678"/>
    <w:rsid w:val="0063789A"/>
    <w:rsid w:val="0063796A"/>
    <w:rsid w:val="00637B49"/>
    <w:rsid w:val="00637DF6"/>
    <w:rsid w:val="00640110"/>
    <w:rsid w:val="0064040A"/>
    <w:rsid w:val="0064043F"/>
    <w:rsid w:val="006404B6"/>
    <w:rsid w:val="00640505"/>
    <w:rsid w:val="006405ED"/>
    <w:rsid w:val="0064061E"/>
    <w:rsid w:val="006406F5"/>
    <w:rsid w:val="00640702"/>
    <w:rsid w:val="006407A1"/>
    <w:rsid w:val="0064089B"/>
    <w:rsid w:val="00640979"/>
    <w:rsid w:val="00640A50"/>
    <w:rsid w:val="00640E6D"/>
    <w:rsid w:val="00640E9E"/>
    <w:rsid w:val="00640F2F"/>
    <w:rsid w:val="006411C5"/>
    <w:rsid w:val="00641273"/>
    <w:rsid w:val="006412F8"/>
    <w:rsid w:val="0064179F"/>
    <w:rsid w:val="00641899"/>
    <w:rsid w:val="00641CD3"/>
    <w:rsid w:val="00641F91"/>
    <w:rsid w:val="00642087"/>
    <w:rsid w:val="0064211F"/>
    <w:rsid w:val="00642149"/>
    <w:rsid w:val="00642447"/>
    <w:rsid w:val="00642488"/>
    <w:rsid w:val="00642651"/>
    <w:rsid w:val="006426DC"/>
    <w:rsid w:val="00642780"/>
    <w:rsid w:val="006427D6"/>
    <w:rsid w:val="00642811"/>
    <w:rsid w:val="00642978"/>
    <w:rsid w:val="00642A68"/>
    <w:rsid w:val="00642C0B"/>
    <w:rsid w:val="00642D01"/>
    <w:rsid w:val="00642D0D"/>
    <w:rsid w:val="00642DDB"/>
    <w:rsid w:val="00642F3A"/>
    <w:rsid w:val="00643276"/>
    <w:rsid w:val="006433D8"/>
    <w:rsid w:val="006435D8"/>
    <w:rsid w:val="0064366A"/>
    <w:rsid w:val="0064379E"/>
    <w:rsid w:val="006437AE"/>
    <w:rsid w:val="0064383C"/>
    <w:rsid w:val="00643BE9"/>
    <w:rsid w:val="00643D26"/>
    <w:rsid w:val="00643E88"/>
    <w:rsid w:val="00643FC9"/>
    <w:rsid w:val="00644239"/>
    <w:rsid w:val="0064424A"/>
    <w:rsid w:val="006443BB"/>
    <w:rsid w:val="006445E4"/>
    <w:rsid w:val="00644850"/>
    <w:rsid w:val="006448BE"/>
    <w:rsid w:val="00644918"/>
    <w:rsid w:val="00644932"/>
    <w:rsid w:val="00644A76"/>
    <w:rsid w:val="00644B6F"/>
    <w:rsid w:val="00644CAE"/>
    <w:rsid w:val="00644E05"/>
    <w:rsid w:val="00644E88"/>
    <w:rsid w:val="006451B4"/>
    <w:rsid w:val="006452C3"/>
    <w:rsid w:val="00645331"/>
    <w:rsid w:val="006454E5"/>
    <w:rsid w:val="0064576D"/>
    <w:rsid w:val="00645976"/>
    <w:rsid w:val="00645D2F"/>
    <w:rsid w:val="00645E47"/>
    <w:rsid w:val="00646071"/>
    <w:rsid w:val="006462F4"/>
    <w:rsid w:val="00646567"/>
    <w:rsid w:val="006467C6"/>
    <w:rsid w:val="006467D4"/>
    <w:rsid w:val="00646E73"/>
    <w:rsid w:val="0064707B"/>
    <w:rsid w:val="00647281"/>
    <w:rsid w:val="00647556"/>
    <w:rsid w:val="0064778F"/>
    <w:rsid w:val="006478E1"/>
    <w:rsid w:val="006479FC"/>
    <w:rsid w:val="00647B84"/>
    <w:rsid w:val="00647F1C"/>
    <w:rsid w:val="00647F66"/>
    <w:rsid w:val="006502B5"/>
    <w:rsid w:val="006505D8"/>
    <w:rsid w:val="006505F1"/>
    <w:rsid w:val="006507BC"/>
    <w:rsid w:val="006507D3"/>
    <w:rsid w:val="006508B3"/>
    <w:rsid w:val="0065097B"/>
    <w:rsid w:val="00650ED3"/>
    <w:rsid w:val="00650F32"/>
    <w:rsid w:val="00651062"/>
    <w:rsid w:val="006510A1"/>
    <w:rsid w:val="0065120F"/>
    <w:rsid w:val="0065125F"/>
    <w:rsid w:val="00651294"/>
    <w:rsid w:val="006512B4"/>
    <w:rsid w:val="006512C5"/>
    <w:rsid w:val="006513F4"/>
    <w:rsid w:val="0065147F"/>
    <w:rsid w:val="00651549"/>
    <w:rsid w:val="00651702"/>
    <w:rsid w:val="00651810"/>
    <w:rsid w:val="00651AC6"/>
    <w:rsid w:val="00651BC7"/>
    <w:rsid w:val="00651CEE"/>
    <w:rsid w:val="00651D16"/>
    <w:rsid w:val="00651E93"/>
    <w:rsid w:val="006520FE"/>
    <w:rsid w:val="00652331"/>
    <w:rsid w:val="00652391"/>
    <w:rsid w:val="006524E4"/>
    <w:rsid w:val="006525FA"/>
    <w:rsid w:val="006526C3"/>
    <w:rsid w:val="00652727"/>
    <w:rsid w:val="00652806"/>
    <w:rsid w:val="00652929"/>
    <w:rsid w:val="00652AC1"/>
    <w:rsid w:val="00652B6C"/>
    <w:rsid w:val="00652B6D"/>
    <w:rsid w:val="00652B96"/>
    <w:rsid w:val="00652D86"/>
    <w:rsid w:val="00652E87"/>
    <w:rsid w:val="00652F41"/>
    <w:rsid w:val="00652FEA"/>
    <w:rsid w:val="0065307E"/>
    <w:rsid w:val="0065314C"/>
    <w:rsid w:val="006532A4"/>
    <w:rsid w:val="006532CA"/>
    <w:rsid w:val="00653456"/>
    <w:rsid w:val="00653663"/>
    <w:rsid w:val="0065374B"/>
    <w:rsid w:val="0065384D"/>
    <w:rsid w:val="006538CE"/>
    <w:rsid w:val="00653A3B"/>
    <w:rsid w:val="00653B07"/>
    <w:rsid w:val="00653C59"/>
    <w:rsid w:val="00653D16"/>
    <w:rsid w:val="00653E6B"/>
    <w:rsid w:val="00653F39"/>
    <w:rsid w:val="00654126"/>
    <w:rsid w:val="00654237"/>
    <w:rsid w:val="006542CF"/>
    <w:rsid w:val="0065433D"/>
    <w:rsid w:val="006546D4"/>
    <w:rsid w:val="006548B2"/>
    <w:rsid w:val="006549EE"/>
    <w:rsid w:val="00654B01"/>
    <w:rsid w:val="00654C9A"/>
    <w:rsid w:val="00654E3A"/>
    <w:rsid w:val="00654EB5"/>
    <w:rsid w:val="0065521F"/>
    <w:rsid w:val="00655525"/>
    <w:rsid w:val="0065568C"/>
    <w:rsid w:val="00655691"/>
    <w:rsid w:val="00655816"/>
    <w:rsid w:val="00655C72"/>
    <w:rsid w:val="00655CB3"/>
    <w:rsid w:val="00655CC9"/>
    <w:rsid w:val="00655FD0"/>
    <w:rsid w:val="00656052"/>
    <w:rsid w:val="006560EB"/>
    <w:rsid w:val="00656468"/>
    <w:rsid w:val="006564DB"/>
    <w:rsid w:val="006564DE"/>
    <w:rsid w:val="006564E0"/>
    <w:rsid w:val="006565EC"/>
    <w:rsid w:val="00656686"/>
    <w:rsid w:val="0065669A"/>
    <w:rsid w:val="00656859"/>
    <w:rsid w:val="0065686B"/>
    <w:rsid w:val="006568B2"/>
    <w:rsid w:val="00656B44"/>
    <w:rsid w:val="00656C04"/>
    <w:rsid w:val="00656C3B"/>
    <w:rsid w:val="00656FD2"/>
    <w:rsid w:val="00657034"/>
    <w:rsid w:val="006571F3"/>
    <w:rsid w:val="006572D5"/>
    <w:rsid w:val="006572EE"/>
    <w:rsid w:val="006574E1"/>
    <w:rsid w:val="0065757A"/>
    <w:rsid w:val="006575FB"/>
    <w:rsid w:val="006576AB"/>
    <w:rsid w:val="0065791E"/>
    <w:rsid w:val="00657A8C"/>
    <w:rsid w:val="00657ACE"/>
    <w:rsid w:val="00657FDA"/>
    <w:rsid w:val="0066005C"/>
    <w:rsid w:val="0066012B"/>
    <w:rsid w:val="00660181"/>
    <w:rsid w:val="00660187"/>
    <w:rsid w:val="006601AA"/>
    <w:rsid w:val="00660467"/>
    <w:rsid w:val="00660672"/>
    <w:rsid w:val="00660786"/>
    <w:rsid w:val="006607E5"/>
    <w:rsid w:val="00660860"/>
    <w:rsid w:val="00660902"/>
    <w:rsid w:val="00660A52"/>
    <w:rsid w:val="00660A7B"/>
    <w:rsid w:val="006610BB"/>
    <w:rsid w:val="006610E6"/>
    <w:rsid w:val="00661148"/>
    <w:rsid w:val="006612B5"/>
    <w:rsid w:val="0066166E"/>
    <w:rsid w:val="006616D6"/>
    <w:rsid w:val="0066172B"/>
    <w:rsid w:val="0066178E"/>
    <w:rsid w:val="00661998"/>
    <w:rsid w:val="006619CF"/>
    <w:rsid w:val="00661AE7"/>
    <w:rsid w:val="00661B25"/>
    <w:rsid w:val="00661B9C"/>
    <w:rsid w:val="00661BD6"/>
    <w:rsid w:val="00661CD5"/>
    <w:rsid w:val="00661DDA"/>
    <w:rsid w:val="00661EFF"/>
    <w:rsid w:val="0066208E"/>
    <w:rsid w:val="006620AF"/>
    <w:rsid w:val="006620B2"/>
    <w:rsid w:val="00662132"/>
    <w:rsid w:val="0066218A"/>
    <w:rsid w:val="006622FA"/>
    <w:rsid w:val="006626C5"/>
    <w:rsid w:val="006626D1"/>
    <w:rsid w:val="006628B3"/>
    <w:rsid w:val="006628D1"/>
    <w:rsid w:val="006629A6"/>
    <w:rsid w:val="006629F7"/>
    <w:rsid w:val="00662AFC"/>
    <w:rsid w:val="00662C05"/>
    <w:rsid w:val="00662D1B"/>
    <w:rsid w:val="00662D5B"/>
    <w:rsid w:val="00662DD8"/>
    <w:rsid w:val="00662DFC"/>
    <w:rsid w:val="00663138"/>
    <w:rsid w:val="006632C5"/>
    <w:rsid w:val="00663489"/>
    <w:rsid w:val="0066359F"/>
    <w:rsid w:val="006635B7"/>
    <w:rsid w:val="006635E0"/>
    <w:rsid w:val="0066372C"/>
    <w:rsid w:val="00663810"/>
    <w:rsid w:val="00663A49"/>
    <w:rsid w:val="00663B70"/>
    <w:rsid w:val="00663C8E"/>
    <w:rsid w:val="00663DC9"/>
    <w:rsid w:val="00663E83"/>
    <w:rsid w:val="006640B8"/>
    <w:rsid w:val="006643CE"/>
    <w:rsid w:val="0066447D"/>
    <w:rsid w:val="00664593"/>
    <w:rsid w:val="006646FA"/>
    <w:rsid w:val="0066471F"/>
    <w:rsid w:val="006647F6"/>
    <w:rsid w:val="00664896"/>
    <w:rsid w:val="0066493D"/>
    <w:rsid w:val="00664AB9"/>
    <w:rsid w:val="00664BE7"/>
    <w:rsid w:val="00664C58"/>
    <w:rsid w:val="00664C75"/>
    <w:rsid w:val="00664D45"/>
    <w:rsid w:val="00664D59"/>
    <w:rsid w:val="00664E3D"/>
    <w:rsid w:val="00664E44"/>
    <w:rsid w:val="00664E46"/>
    <w:rsid w:val="00664F93"/>
    <w:rsid w:val="0066506E"/>
    <w:rsid w:val="00665591"/>
    <w:rsid w:val="006657AE"/>
    <w:rsid w:val="0066593B"/>
    <w:rsid w:val="00665A3A"/>
    <w:rsid w:val="00665A94"/>
    <w:rsid w:val="00665B77"/>
    <w:rsid w:val="00665C9A"/>
    <w:rsid w:val="00665D1A"/>
    <w:rsid w:val="00665E4F"/>
    <w:rsid w:val="00665E5B"/>
    <w:rsid w:val="00665E5D"/>
    <w:rsid w:val="00666132"/>
    <w:rsid w:val="0066616F"/>
    <w:rsid w:val="006661FF"/>
    <w:rsid w:val="00666269"/>
    <w:rsid w:val="006662B4"/>
    <w:rsid w:val="006662B8"/>
    <w:rsid w:val="00666486"/>
    <w:rsid w:val="006664EB"/>
    <w:rsid w:val="00666897"/>
    <w:rsid w:val="006668EE"/>
    <w:rsid w:val="00666BC6"/>
    <w:rsid w:val="00666C69"/>
    <w:rsid w:val="00666EFA"/>
    <w:rsid w:val="00666FF5"/>
    <w:rsid w:val="00667358"/>
    <w:rsid w:val="00667362"/>
    <w:rsid w:val="00667376"/>
    <w:rsid w:val="0066768F"/>
    <w:rsid w:val="0066784C"/>
    <w:rsid w:val="006679A0"/>
    <w:rsid w:val="00667A09"/>
    <w:rsid w:val="00667ABB"/>
    <w:rsid w:val="00667B29"/>
    <w:rsid w:val="00667C02"/>
    <w:rsid w:val="00667CE7"/>
    <w:rsid w:val="00667EEE"/>
    <w:rsid w:val="00667F51"/>
    <w:rsid w:val="006701F9"/>
    <w:rsid w:val="0067038C"/>
    <w:rsid w:val="00670486"/>
    <w:rsid w:val="006705CB"/>
    <w:rsid w:val="006705EF"/>
    <w:rsid w:val="0067062E"/>
    <w:rsid w:val="0067076A"/>
    <w:rsid w:val="00670802"/>
    <w:rsid w:val="006709ED"/>
    <w:rsid w:val="00670AF8"/>
    <w:rsid w:val="00670B49"/>
    <w:rsid w:val="00670D65"/>
    <w:rsid w:val="00670E7F"/>
    <w:rsid w:val="00670F71"/>
    <w:rsid w:val="00670FE1"/>
    <w:rsid w:val="00671089"/>
    <w:rsid w:val="0067118B"/>
    <w:rsid w:val="00671233"/>
    <w:rsid w:val="0067132B"/>
    <w:rsid w:val="0067187C"/>
    <w:rsid w:val="0067188B"/>
    <w:rsid w:val="00671913"/>
    <w:rsid w:val="00671A30"/>
    <w:rsid w:val="00671C16"/>
    <w:rsid w:val="00671DD1"/>
    <w:rsid w:val="00671E65"/>
    <w:rsid w:val="00671F8C"/>
    <w:rsid w:val="00672039"/>
    <w:rsid w:val="00672175"/>
    <w:rsid w:val="00672209"/>
    <w:rsid w:val="00672290"/>
    <w:rsid w:val="0067238C"/>
    <w:rsid w:val="0067257E"/>
    <w:rsid w:val="00672599"/>
    <w:rsid w:val="006725F5"/>
    <w:rsid w:val="0067266C"/>
    <w:rsid w:val="0067296F"/>
    <w:rsid w:val="00672AE8"/>
    <w:rsid w:val="00672BA3"/>
    <w:rsid w:val="00672BBB"/>
    <w:rsid w:val="00672C21"/>
    <w:rsid w:val="00672D32"/>
    <w:rsid w:val="00672D53"/>
    <w:rsid w:val="00672DCF"/>
    <w:rsid w:val="00672E01"/>
    <w:rsid w:val="00672ED0"/>
    <w:rsid w:val="00672F18"/>
    <w:rsid w:val="00672F61"/>
    <w:rsid w:val="006730E5"/>
    <w:rsid w:val="0067310D"/>
    <w:rsid w:val="0067317B"/>
    <w:rsid w:val="006734F2"/>
    <w:rsid w:val="0067360B"/>
    <w:rsid w:val="0067362B"/>
    <w:rsid w:val="00673668"/>
    <w:rsid w:val="00673715"/>
    <w:rsid w:val="00673721"/>
    <w:rsid w:val="00673797"/>
    <w:rsid w:val="006737C2"/>
    <w:rsid w:val="006737D6"/>
    <w:rsid w:val="0067387F"/>
    <w:rsid w:val="00673A85"/>
    <w:rsid w:val="00673A89"/>
    <w:rsid w:val="00673B11"/>
    <w:rsid w:val="00673D3B"/>
    <w:rsid w:val="00673E05"/>
    <w:rsid w:val="00673E16"/>
    <w:rsid w:val="00673E35"/>
    <w:rsid w:val="00674074"/>
    <w:rsid w:val="0067426E"/>
    <w:rsid w:val="00674452"/>
    <w:rsid w:val="00674536"/>
    <w:rsid w:val="006746BA"/>
    <w:rsid w:val="0067489A"/>
    <w:rsid w:val="00674BC4"/>
    <w:rsid w:val="0067507C"/>
    <w:rsid w:val="006750AC"/>
    <w:rsid w:val="00675250"/>
    <w:rsid w:val="006752CB"/>
    <w:rsid w:val="006753B6"/>
    <w:rsid w:val="00675646"/>
    <w:rsid w:val="006756F0"/>
    <w:rsid w:val="00675747"/>
    <w:rsid w:val="00675852"/>
    <w:rsid w:val="00675856"/>
    <w:rsid w:val="006758FE"/>
    <w:rsid w:val="00675AC4"/>
    <w:rsid w:val="00675C00"/>
    <w:rsid w:val="00675D4E"/>
    <w:rsid w:val="00675D7D"/>
    <w:rsid w:val="00675DB5"/>
    <w:rsid w:val="00675EF3"/>
    <w:rsid w:val="00675F56"/>
    <w:rsid w:val="0067617F"/>
    <w:rsid w:val="006762EA"/>
    <w:rsid w:val="0067630B"/>
    <w:rsid w:val="00676334"/>
    <w:rsid w:val="006763F1"/>
    <w:rsid w:val="00676443"/>
    <w:rsid w:val="0067659B"/>
    <w:rsid w:val="0067695D"/>
    <w:rsid w:val="00676991"/>
    <w:rsid w:val="00676A08"/>
    <w:rsid w:val="00676A5A"/>
    <w:rsid w:val="00676B73"/>
    <w:rsid w:val="00676BCA"/>
    <w:rsid w:val="0067706F"/>
    <w:rsid w:val="006774AD"/>
    <w:rsid w:val="00677524"/>
    <w:rsid w:val="00677590"/>
    <w:rsid w:val="006775D6"/>
    <w:rsid w:val="006775FE"/>
    <w:rsid w:val="0067773E"/>
    <w:rsid w:val="0067780A"/>
    <w:rsid w:val="006779CE"/>
    <w:rsid w:val="00677B5E"/>
    <w:rsid w:val="00677E49"/>
    <w:rsid w:val="00677E8A"/>
    <w:rsid w:val="00677F98"/>
    <w:rsid w:val="00677FF1"/>
    <w:rsid w:val="0068003C"/>
    <w:rsid w:val="006800A5"/>
    <w:rsid w:val="006802DB"/>
    <w:rsid w:val="00680434"/>
    <w:rsid w:val="00680452"/>
    <w:rsid w:val="00680476"/>
    <w:rsid w:val="00680480"/>
    <w:rsid w:val="006805E3"/>
    <w:rsid w:val="00680601"/>
    <w:rsid w:val="0068091C"/>
    <w:rsid w:val="00680993"/>
    <w:rsid w:val="00680B2E"/>
    <w:rsid w:val="00680BC5"/>
    <w:rsid w:val="00680C26"/>
    <w:rsid w:val="00680C3A"/>
    <w:rsid w:val="006810A1"/>
    <w:rsid w:val="006810AA"/>
    <w:rsid w:val="006811C6"/>
    <w:rsid w:val="00681455"/>
    <w:rsid w:val="00681822"/>
    <w:rsid w:val="00681A31"/>
    <w:rsid w:val="00681BFC"/>
    <w:rsid w:val="00681C59"/>
    <w:rsid w:val="00681CBE"/>
    <w:rsid w:val="00681E77"/>
    <w:rsid w:val="00681EE6"/>
    <w:rsid w:val="00681FBC"/>
    <w:rsid w:val="0068213C"/>
    <w:rsid w:val="0068214A"/>
    <w:rsid w:val="006821B8"/>
    <w:rsid w:val="00682245"/>
    <w:rsid w:val="006822FA"/>
    <w:rsid w:val="0068232D"/>
    <w:rsid w:val="0068273F"/>
    <w:rsid w:val="00682881"/>
    <w:rsid w:val="006828FE"/>
    <w:rsid w:val="00682B26"/>
    <w:rsid w:val="00682B5B"/>
    <w:rsid w:val="00682B90"/>
    <w:rsid w:val="00682D17"/>
    <w:rsid w:val="00682D71"/>
    <w:rsid w:val="00682EE8"/>
    <w:rsid w:val="00682FC1"/>
    <w:rsid w:val="0068308B"/>
    <w:rsid w:val="006831BB"/>
    <w:rsid w:val="0068321C"/>
    <w:rsid w:val="00683419"/>
    <w:rsid w:val="00683426"/>
    <w:rsid w:val="006834C1"/>
    <w:rsid w:val="0068358F"/>
    <w:rsid w:val="0068359C"/>
    <w:rsid w:val="006835DC"/>
    <w:rsid w:val="00683676"/>
    <w:rsid w:val="00683986"/>
    <w:rsid w:val="00683AD1"/>
    <w:rsid w:val="00684145"/>
    <w:rsid w:val="006841CB"/>
    <w:rsid w:val="0068434F"/>
    <w:rsid w:val="006844DE"/>
    <w:rsid w:val="0068464C"/>
    <w:rsid w:val="0068465A"/>
    <w:rsid w:val="00684689"/>
    <w:rsid w:val="00684727"/>
    <w:rsid w:val="006849F3"/>
    <w:rsid w:val="00684BD9"/>
    <w:rsid w:val="00684D1F"/>
    <w:rsid w:val="00684DC4"/>
    <w:rsid w:val="00684E4B"/>
    <w:rsid w:val="00684FB2"/>
    <w:rsid w:val="00684FD1"/>
    <w:rsid w:val="006850BE"/>
    <w:rsid w:val="00685182"/>
    <w:rsid w:val="0068534E"/>
    <w:rsid w:val="006854A9"/>
    <w:rsid w:val="0068559B"/>
    <w:rsid w:val="006855AE"/>
    <w:rsid w:val="006855CA"/>
    <w:rsid w:val="006856B6"/>
    <w:rsid w:val="006856C8"/>
    <w:rsid w:val="0068590F"/>
    <w:rsid w:val="00685A1D"/>
    <w:rsid w:val="00685AA0"/>
    <w:rsid w:val="00685E07"/>
    <w:rsid w:val="00685EC1"/>
    <w:rsid w:val="0068608D"/>
    <w:rsid w:val="006860E4"/>
    <w:rsid w:val="0068621D"/>
    <w:rsid w:val="00686264"/>
    <w:rsid w:val="006862A9"/>
    <w:rsid w:val="006862B0"/>
    <w:rsid w:val="00686435"/>
    <w:rsid w:val="00686618"/>
    <w:rsid w:val="00686823"/>
    <w:rsid w:val="006868A1"/>
    <w:rsid w:val="00686A34"/>
    <w:rsid w:val="00686BB5"/>
    <w:rsid w:val="00686DF7"/>
    <w:rsid w:val="00686FAB"/>
    <w:rsid w:val="00686FCA"/>
    <w:rsid w:val="006870BC"/>
    <w:rsid w:val="0068710C"/>
    <w:rsid w:val="00687120"/>
    <w:rsid w:val="00687183"/>
    <w:rsid w:val="00687333"/>
    <w:rsid w:val="006873BA"/>
    <w:rsid w:val="00687417"/>
    <w:rsid w:val="006874D7"/>
    <w:rsid w:val="006875A6"/>
    <w:rsid w:val="00687658"/>
    <w:rsid w:val="006876AA"/>
    <w:rsid w:val="006877D4"/>
    <w:rsid w:val="006878EC"/>
    <w:rsid w:val="006879E3"/>
    <w:rsid w:val="00687CD6"/>
    <w:rsid w:val="00687CFC"/>
    <w:rsid w:val="00687DBD"/>
    <w:rsid w:val="0069011F"/>
    <w:rsid w:val="00690136"/>
    <w:rsid w:val="006901F9"/>
    <w:rsid w:val="006902C4"/>
    <w:rsid w:val="0069039C"/>
    <w:rsid w:val="0069057F"/>
    <w:rsid w:val="006907E6"/>
    <w:rsid w:val="0069080C"/>
    <w:rsid w:val="00690880"/>
    <w:rsid w:val="00690971"/>
    <w:rsid w:val="006909B1"/>
    <w:rsid w:val="006909DF"/>
    <w:rsid w:val="00690CB9"/>
    <w:rsid w:val="00690D2B"/>
    <w:rsid w:val="00690D6E"/>
    <w:rsid w:val="006912DD"/>
    <w:rsid w:val="0069133E"/>
    <w:rsid w:val="0069143F"/>
    <w:rsid w:val="00691533"/>
    <w:rsid w:val="0069155B"/>
    <w:rsid w:val="0069162F"/>
    <w:rsid w:val="006916A4"/>
    <w:rsid w:val="00691734"/>
    <w:rsid w:val="0069176C"/>
    <w:rsid w:val="00691985"/>
    <w:rsid w:val="00691B4D"/>
    <w:rsid w:val="00691BAB"/>
    <w:rsid w:val="00691C05"/>
    <w:rsid w:val="00691C2E"/>
    <w:rsid w:val="00691F52"/>
    <w:rsid w:val="0069223B"/>
    <w:rsid w:val="00692269"/>
    <w:rsid w:val="006923D9"/>
    <w:rsid w:val="00692528"/>
    <w:rsid w:val="00692681"/>
    <w:rsid w:val="0069292D"/>
    <w:rsid w:val="00692999"/>
    <w:rsid w:val="00692CC5"/>
    <w:rsid w:val="00692D98"/>
    <w:rsid w:val="00692DBD"/>
    <w:rsid w:val="00692EA8"/>
    <w:rsid w:val="00693148"/>
    <w:rsid w:val="006931DC"/>
    <w:rsid w:val="006932A0"/>
    <w:rsid w:val="0069344F"/>
    <w:rsid w:val="00693510"/>
    <w:rsid w:val="006937F7"/>
    <w:rsid w:val="00693845"/>
    <w:rsid w:val="00693920"/>
    <w:rsid w:val="00693A08"/>
    <w:rsid w:val="00693A18"/>
    <w:rsid w:val="00693B86"/>
    <w:rsid w:val="00693D0C"/>
    <w:rsid w:val="00693D75"/>
    <w:rsid w:val="00693DCD"/>
    <w:rsid w:val="00693E50"/>
    <w:rsid w:val="00694281"/>
    <w:rsid w:val="006942E1"/>
    <w:rsid w:val="00694575"/>
    <w:rsid w:val="0069458E"/>
    <w:rsid w:val="00694BB7"/>
    <w:rsid w:val="00694C04"/>
    <w:rsid w:val="00694C2F"/>
    <w:rsid w:val="0069505D"/>
    <w:rsid w:val="006950CB"/>
    <w:rsid w:val="0069531C"/>
    <w:rsid w:val="00695423"/>
    <w:rsid w:val="00695541"/>
    <w:rsid w:val="00695746"/>
    <w:rsid w:val="00695A34"/>
    <w:rsid w:val="00695D7E"/>
    <w:rsid w:val="00695D8B"/>
    <w:rsid w:val="00695D90"/>
    <w:rsid w:val="00695F20"/>
    <w:rsid w:val="006960CC"/>
    <w:rsid w:val="0069624F"/>
    <w:rsid w:val="00696479"/>
    <w:rsid w:val="0069649F"/>
    <w:rsid w:val="006965A0"/>
    <w:rsid w:val="006966E1"/>
    <w:rsid w:val="00696A71"/>
    <w:rsid w:val="00696B47"/>
    <w:rsid w:val="00696BC4"/>
    <w:rsid w:val="00696C97"/>
    <w:rsid w:val="00696D8B"/>
    <w:rsid w:val="00696EF7"/>
    <w:rsid w:val="00697199"/>
    <w:rsid w:val="006971C3"/>
    <w:rsid w:val="006971C6"/>
    <w:rsid w:val="0069731B"/>
    <w:rsid w:val="00697348"/>
    <w:rsid w:val="00697422"/>
    <w:rsid w:val="006978D2"/>
    <w:rsid w:val="006978EE"/>
    <w:rsid w:val="006979A6"/>
    <w:rsid w:val="00697BFC"/>
    <w:rsid w:val="00697C3F"/>
    <w:rsid w:val="00697EB6"/>
    <w:rsid w:val="00697ED9"/>
    <w:rsid w:val="006A01BB"/>
    <w:rsid w:val="006A01FB"/>
    <w:rsid w:val="006A02FC"/>
    <w:rsid w:val="006A030E"/>
    <w:rsid w:val="006A0356"/>
    <w:rsid w:val="006A0385"/>
    <w:rsid w:val="006A0395"/>
    <w:rsid w:val="006A0399"/>
    <w:rsid w:val="006A04AD"/>
    <w:rsid w:val="006A0551"/>
    <w:rsid w:val="006A05CC"/>
    <w:rsid w:val="006A0BB2"/>
    <w:rsid w:val="006A0C08"/>
    <w:rsid w:val="006A0C0E"/>
    <w:rsid w:val="006A0D2B"/>
    <w:rsid w:val="006A0D45"/>
    <w:rsid w:val="006A0EA6"/>
    <w:rsid w:val="006A0EE9"/>
    <w:rsid w:val="006A10B8"/>
    <w:rsid w:val="006A11BE"/>
    <w:rsid w:val="006A1231"/>
    <w:rsid w:val="006A1331"/>
    <w:rsid w:val="006A15AE"/>
    <w:rsid w:val="006A1785"/>
    <w:rsid w:val="006A17DB"/>
    <w:rsid w:val="006A190E"/>
    <w:rsid w:val="006A19F0"/>
    <w:rsid w:val="006A1C3E"/>
    <w:rsid w:val="006A1CC5"/>
    <w:rsid w:val="006A1CC9"/>
    <w:rsid w:val="006A1CEF"/>
    <w:rsid w:val="006A1D28"/>
    <w:rsid w:val="006A1E9A"/>
    <w:rsid w:val="006A1F4F"/>
    <w:rsid w:val="006A1F64"/>
    <w:rsid w:val="006A2278"/>
    <w:rsid w:val="006A22B0"/>
    <w:rsid w:val="006A22C9"/>
    <w:rsid w:val="006A23F8"/>
    <w:rsid w:val="006A2716"/>
    <w:rsid w:val="006A28C5"/>
    <w:rsid w:val="006A2906"/>
    <w:rsid w:val="006A293F"/>
    <w:rsid w:val="006A2A54"/>
    <w:rsid w:val="006A2BDD"/>
    <w:rsid w:val="006A2D79"/>
    <w:rsid w:val="006A2E08"/>
    <w:rsid w:val="006A3054"/>
    <w:rsid w:val="006A317F"/>
    <w:rsid w:val="006A3198"/>
    <w:rsid w:val="006A358E"/>
    <w:rsid w:val="006A3685"/>
    <w:rsid w:val="006A3776"/>
    <w:rsid w:val="006A383B"/>
    <w:rsid w:val="006A395F"/>
    <w:rsid w:val="006A39DB"/>
    <w:rsid w:val="006A3A80"/>
    <w:rsid w:val="006A3B74"/>
    <w:rsid w:val="006A3DC5"/>
    <w:rsid w:val="006A4186"/>
    <w:rsid w:val="006A428A"/>
    <w:rsid w:val="006A42F8"/>
    <w:rsid w:val="006A4475"/>
    <w:rsid w:val="006A4535"/>
    <w:rsid w:val="006A458E"/>
    <w:rsid w:val="006A48B7"/>
    <w:rsid w:val="006A49FD"/>
    <w:rsid w:val="006A4A49"/>
    <w:rsid w:val="006A4CF0"/>
    <w:rsid w:val="006A4D28"/>
    <w:rsid w:val="006A4E1F"/>
    <w:rsid w:val="006A5028"/>
    <w:rsid w:val="006A5040"/>
    <w:rsid w:val="006A52DD"/>
    <w:rsid w:val="006A5371"/>
    <w:rsid w:val="006A5432"/>
    <w:rsid w:val="006A5440"/>
    <w:rsid w:val="006A54E1"/>
    <w:rsid w:val="006A550F"/>
    <w:rsid w:val="006A554E"/>
    <w:rsid w:val="006A5792"/>
    <w:rsid w:val="006A58BE"/>
    <w:rsid w:val="006A59B7"/>
    <w:rsid w:val="006A5A7E"/>
    <w:rsid w:val="006A5A9B"/>
    <w:rsid w:val="006A5BB6"/>
    <w:rsid w:val="006A5CF6"/>
    <w:rsid w:val="006A5D4E"/>
    <w:rsid w:val="006A606C"/>
    <w:rsid w:val="006A60BE"/>
    <w:rsid w:val="006A60D2"/>
    <w:rsid w:val="006A62CD"/>
    <w:rsid w:val="006A66A0"/>
    <w:rsid w:val="006A69A3"/>
    <w:rsid w:val="006A69B7"/>
    <w:rsid w:val="006A6B3B"/>
    <w:rsid w:val="006A6B47"/>
    <w:rsid w:val="006A6BA8"/>
    <w:rsid w:val="006A6C2F"/>
    <w:rsid w:val="006A6C96"/>
    <w:rsid w:val="006A6EF2"/>
    <w:rsid w:val="006A6FAD"/>
    <w:rsid w:val="006A7162"/>
    <w:rsid w:val="006A723C"/>
    <w:rsid w:val="006A7276"/>
    <w:rsid w:val="006A7560"/>
    <w:rsid w:val="006A768D"/>
    <w:rsid w:val="006A77D5"/>
    <w:rsid w:val="006A785C"/>
    <w:rsid w:val="006A796B"/>
    <w:rsid w:val="006A796C"/>
    <w:rsid w:val="006A7C7D"/>
    <w:rsid w:val="006A7CB6"/>
    <w:rsid w:val="006A7D6D"/>
    <w:rsid w:val="006A7E5C"/>
    <w:rsid w:val="006A7F0B"/>
    <w:rsid w:val="006A7F7A"/>
    <w:rsid w:val="006B0033"/>
    <w:rsid w:val="006B0772"/>
    <w:rsid w:val="006B08E7"/>
    <w:rsid w:val="006B0AC7"/>
    <w:rsid w:val="006B0C0D"/>
    <w:rsid w:val="006B0D46"/>
    <w:rsid w:val="006B0EBC"/>
    <w:rsid w:val="006B102A"/>
    <w:rsid w:val="006B1273"/>
    <w:rsid w:val="006B132E"/>
    <w:rsid w:val="006B13E1"/>
    <w:rsid w:val="006B1482"/>
    <w:rsid w:val="006B165B"/>
    <w:rsid w:val="006B166C"/>
    <w:rsid w:val="006B1737"/>
    <w:rsid w:val="006B1787"/>
    <w:rsid w:val="006B190B"/>
    <w:rsid w:val="006B1946"/>
    <w:rsid w:val="006B19FF"/>
    <w:rsid w:val="006B1D0A"/>
    <w:rsid w:val="006B1F19"/>
    <w:rsid w:val="006B20DA"/>
    <w:rsid w:val="006B2202"/>
    <w:rsid w:val="006B2339"/>
    <w:rsid w:val="006B27C4"/>
    <w:rsid w:val="006B280D"/>
    <w:rsid w:val="006B2AB5"/>
    <w:rsid w:val="006B2B08"/>
    <w:rsid w:val="006B2B44"/>
    <w:rsid w:val="006B2BA1"/>
    <w:rsid w:val="006B2BF1"/>
    <w:rsid w:val="006B2CC0"/>
    <w:rsid w:val="006B2DAA"/>
    <w:rsid w:val="006B2DE6"/>
    <w:rsid w:val="006B2E5E"/>
    <w:rsid w:val="006B2F3B"/>
    <w:rsid w:val="006B305B"/>
    <w:rsid w:val="006B3136"/>
    <w:rsid w:val="006B3166"/>
    <w:rsid w:val="006B3293"/>
    <w:rsid w:val="006B32E0"/>
    <w:rsid w:val="006B338E"/>
    <w:rsid w:val="006B34F0"/>
    <w:rsid w:val="006B3629"/>
    <w:rsid w:val="006B39FB"/>
    <w:rsid w:val="006B3BAD"/>
    <w:rsid w:val="006B3FB5"/>
    <w:rsid w:val="006B418D"/>
    <w:rsid w:val="006B42F6"/>
    <w:rsid w:val="006B4338"/>
    <w:rsid w:val="006B43B5"/>
    <w:rsid w:val="006B44B3"/>
    <w:rsid w:val="006B4627"/>
    <w:rsid w:val="006B4685"/>
    <w:rsid w:val="006B475B"/>
    <w:rsid w:val="006B490F"/>
    <w:rsid w:val="006B49BA"/>
    <w:rsid w:val="006B49F4"/>
    <w:rsid w:val="006B4A80"/>
    <w:rsid w:val="006B4AB1"/>
    <w:rsid w:val="006B4BDC"/>
    <w:rsid w:val="006B4E75"/>
    <w:rsid w:val="006B4EB2"/>
    <w:rsid w:val="006B5306"/>
    <w:rsid w:val="006B53B2"/>
    <w:rsid w:val="006B5777"/>
    <w:rsid w:val="006B59C3"/>
    <w:rsid w:val="006B5A7C"/>
    <w:rsid w:val="006B5F6A"/>
    <w:rsid w:val="006B606F"/>
    <w:rsid w:val="006B607B"/>
    <w:rsid w:val="006B621E"/>
    <w:rsid w:val="006B62F5"/>
    <w:rsid w:val="006B64D3"/>
    <w:rsid w:val="006B65BF"/>
    <w:rsid w:val="006B66B9"/>
    <w:rsid w:val="006B6751"/>
    <w:rsid w:val="006B6831"/>
    <w:rsid w:val="006B68B2"/>
    <w:rsid w:val="006B6930"/>
    <w:rsid w:val="006B69E2"/>
    <w:rsid w:val="006B6AAD"/>
    <w:rsid w:val="006B6B89"/>
    <w:rsid w:val="006B6B8C"/>
    <w:rsid w:val="006B6CBE"/>
    <w:rsid w:val="006B6D9A"/>
    <w:rsid w:val="006B6E1B"/>
    <w:rsid w:val="006B6F27"/>
    <w:rsid w:val="006B7011"/>
    <w:rsid w:val="006B70D8"/>
    <w:rsid w:val="006B7640"/>
    <w:rsid w:val="006B7665"/>
    <w:rsid w:val="006B78B2"/>
    <w:rsid w:val="006B7A4D"/>
    <w:rsid w:val="006B7AA5"/>
    <w:rsid w:val="006B7CFD"/>
    <w:rsid w:val="006B7D43"/>
    <w:rsid w:val="006B7FA5"/>
    <w:rsid w:val="006BD94E"/>
    <w:rsid w:val="006C0268"/>
    <w:rsid w:val="006C029A"/>
    <w:rsid w:val="006C0372"/>
    <w:rsid w:val="006C0551"/>
    <w:rsid w:val="006C058E"/>
    <w:rsid w:val="006C087C"/>
    <w:rsid w:val="006C0903"/>
    <w:rsid w:val="006C0ADC"/>
    <w:rsid w:val="006C0AF0"/>
    <w:rsid w:val="006C0B45"/>
    <w:rsid w:val="006C0C33"/>
    <w:rsid w:val="006C0C65"/>
    <w:rsid w:val="006C0C73"/>
    <w:rsid w:val="006C1003"/>
    <w:rsid w:val="006C13EC"/>
    <w:rsid w:val="006C1552"/>
    <w:rsid w:val="006C187C"/>
    <w:rsid w:val="006C1970"/>
    <w:rsid w:val="006C1977"/>
    <w:rsid w:val="006C1996"/>
    <w:rsid w:val="006C19D0"/>
    <w:rsid w:val="006C1B40"/>
    <w:rsid w:val="006C1CEA"/>
    <w:rsid w:val="006C1D52"/>
    <w:rsid w:val="006C1E0B"/>
    <w:rsid w:val="006C212A"/>
    <w:rsid w:val="006C2259"/>
    <w:rsid w:val="006C2365"/>
    <w:rsid w:val="006C2536"/>
    <w:rsid w:val="006C274A"/>
    <w:rsid w:val="006C2762"/>
    <w:rsid w:val="006C29F1"/>
    <w:rsid w:val="006C29F3"/>
    <w:rsid w:val="006C2A26"/>
    <w:rsid w:val="006C2B3F"/>
    <w:rsid w:val="006C2B65"/>
    <w:rsid w:val="006C2CCB"/>
    <w:rsid w:val="006C2CD5"/>
    <w:rsid w:val="006C30C6"/>
    <w:rsid w:val="006C31AF"/>
    <w:rsid w:val="006C3277"/>
    <w:rsid w:val="006C35E2"/>
    <w:rsid w:val="006C3695"/>
    <w:rsid w:val="006C36C4"/>
    <w:rsid w:val="006C3793"/>
    <w:rsid w:val="006C38D9"/>
    <w:rsid w:val="006C393F"/>
    <w:rsid w:val="006C39C2"/>
    <w:rsid w:val="006C3B0D"/>
    <w:rsid w:val="006C3E3D"/>
    <w:rsid w:val="006C3F44"/>
    <w:rsid w:val="006C3FFC"/>
    <w:rsid w:val="006C42F5"/>
    <w:rsid w:val="006C4325"/>
    <w:rsid w:val="006C4414"/>
    <w:rsid w:val="006C44FB"/>
    <w:rsid w:val="006C48D2"/>
    <w:rsid w:val="006C4B09"/>
    <w:rsid w:val="006C4C42"/>
    <w:rsid w:val="006C4D04"/>
    <w:rsid w:val="006C4D85"/>
    <w:rsid w:val="006C4D8E"/>
    <w:rsid w:val="006C4E5F"/>
    <w:rsid w:val="006C4F3E"/>
    <w:rsid w:val="006C4FCA"/>
    <w:rsid w:val="006C54B8"/>
    <w:rsid w:val="006C5556"/>
    <w:rsid w:val="006C5666"/>
    <w:rsid w:val="006C56B2"/>
    <w:rsid w:val="006C5825"/>
    <w:rsid w:val="006C5878"/>
    <w:rsid w:val="006C59D1"/>
    <w:rsid w:val="006C5CF7"/>
    <w:rsid w:val="006C5D5B"/>
    <w:rsid w:val="006C5D9E"/>
    <w:rsid w:val="006C5EE2"/>
    <w:rsid w:val="006C5F3C"/>
    <w:rsid w:val="006C5F90"/>
    <w:rsid w:val="006C601B"/>
    <w:rsid w:val="006C614F"/>
    <w:rsid w:val="006C658E"/>
    <w:rsid w:val="006C65DF"/>
    <w:rsid w:val="006C665C"/>
    <w:rsid w:val="006C6854"/>
    <w:rsid w:val="006C6860"/>
    <w:rsid w:val="006C68C7"/>
    <w:rsid w:val="006C695F"/>
    <w:rsid w:val="006C6AD5"/>
    <w:rsid w:val="006C6B40"/>
    <w:rsid w:val="006C6D3C"/>
    <w:rsid w:val="006C6E92"/>
    <w:rsid w:val="006C6F34"/>
    <w:rsid w:val="006C7073"/>
    <w:rsid w:val="006C7197"/>
    <w:rsid w:val="006C72B4"/>
    <w:rsid w:val="006C72DA"/>
    <w:rsid w:val="006C7352"/>
    <w:rsid w:val="006C73FF"/>
    <w:rsid w:val="006C7734"/>
    <w:rsid w:val="006C7B65"/>
    <w:rsid w:val="006C7C57"/>
    <w:rsid w:val="006C7DFA"/>
    <w:rsid w:val="006D00F6"/>
    <w:rsid w:val="006D0330"/>
    <w:rsid w:val="006D03AF"/>
    <w:rsid w:val="006D03E4"/>
    <w:rsid w:val="006D0766"/>
    <w:rsid w:val="006D07EF"/>
    <w:rsid w:val="006D0AFF"/>
    <w:rsid w:val="006D0B5A"/>
    <w:rsid w:val="006D0BDB"/>
    <w:rsid w:val="006D0C3D"/>
    <w:rsid w:val="006D0CB1"/>
    <w:rsid w:val="006D0DF4"/>
    <w:rsid w:val="006D1093"/>
    <w:rsid w:val="006D1193"/>
    <w:rsid w:val="006D130C"/>
    <w:rsid w:val="006D133E"/>
    <w:rsid w:val="006D146E"/>
    <w:rsid w:val="006D16D3"/>
    <w:rsid w:val="006D1AFC"/>
    <w:rsid w:val="006D201D"/>
    <w:rsid w:val="006D20CB"/>
    <w:rsid w:val="006D2493"/>
    <w:rsid w:val="006D24DF"/>
    <w:rsid w:val="006D24FB"/>
    <w:rsid w:val="006D286C"/>
    <w:rsid w:val="006D28E5"/>
    <w:rsid w:val="006D295D"/>
    <w:rsid w:val="006D2ABA"/>
    <w:rsid w:val="006D2ABC"/>
    <w:rsid w:val="006D2B24"/>
    <w:rsid w:val="006D2B75"/>
    <w:rsid w:val="006D2BDB"/>
    <w:rsid w:val="006D2C17"/>
    <w:rsid w:val="006D2E63"/>
    <w:rsid w:val="006D2FD2"/>
    <w:rsid w:val="006D3078"/>
    <w:rsid w:val="006D340A"/>
    <w:rsid w:val="006D362B"/>
    <w:rsid w:val="006D3634"/>
    <w:rsid w:val="006D36D6"/>
    <w:rsid w:val="006D36E6"/>
    <w:rsid w:val="006D37DB"/>
    <w:rsid w:val="006D37F8"/>
    <w:rsid w:val="006D3823"/>
    <w:rsid w:val="006D3933"/>
    <w:rsid w:val="006D398E"/>
    <w:rsid w:val="006D3D27"/>
    <w:rsid w:val="006D3EDC"/>
    <w:rsid w:val="006D3F24"/>
    <w:rsid w:val="006D3FA0"/>
    <w:rsid w:val="006D3FA2"/>
    <w:rsid w:val="006D4066"/>
    <w:rsid w:val="006D417A"/>
    <w:rsid w:val="006D436C"/>
    <w:rsid w:val="006D43A3"/>
    <w:rsid w:val="006D441E"/>
    <w:rsid w:val="006D4715"/>
    <w:rsid w:val="006D49F9"/>
    <w:rsid w:val="006D4AEE"/>
    <w:rsid w:val="006D4CD4"/>
    <w:rsid w:val="006D504B"/>
    <w:rsid w:val="006D520D"/>
    <w:rsid w:val="006D5628"/>
    <w:rsid w:val="006D574E"/>
    <w:rsid w:val="006D5921"/>
    <w:rsid w:val="006D5942"/>
    <w:rsid w:val="006D5A82"/>
    <w:rsid w:val="006D5AC7"/>
    <w:rsid w:val="006D5DEE"/>
    <w:rsid w:val="006D5EE0"/>
    <w:rsid w:val="006D6064"/>
    <w:rsid w:val="006D60A1"/>
    <w:rsid w:val="006D61B4"/>
    <w:rsid w:val="006D61DA"/>
    <w:rsid w:val="006D61E2"/>
    <w:rsid w:val="006D61E5"/>
    <w:rsid w:val="006D6252"/>
    <w:rsid w:val="006D6325"/>
    <w:rsid w:val="006D6562"/>
    <w:rsid w:val="006D65FE"/>
    <w:rsid w:val="006D67DC"/>
    <w:rsid w:val="006D69EF"/>
    <w:rsid w:val="006D6AC3"/>
    <w:rsid w:val="006D6F15"/>
    <w:rsid w:val="006D7118"/>
    <w:rsid w:val="006D71B6"/>
    <w:rsid w:val="006D71DB"/>
    <w:rsid w:val="006D7215"/>
    <w:rsid w:val="006D73AE"/>
    <w:rsid w:val="006D73F2"/>
    <w:rsid w:val="006D74F3"/>
    <w:rsid w:val="006D7679"/>
    <w:rsid w:val="006D76DE"/>
    <w:rsid w:val="006D7717"/>
    <w:rsid w:val="006D7786"/>
    <w:rsid w:val="006D7859"/>
    <w:rsid w:val="006D787A"/>
    <w:rsid w:val="006D7938"/>
    <w:rsid w:val="006D7BC5"/>
    <w:rsid w:val="006D7C10"/>
    <w:rsid w:val="006D7C94"/>
    <w:rsid w:val="006D7C96"/>
    <w:rsid w:val="006D7CCF"/>
    <w:rsid w:val="006D7D04"/>
    <w:rsid w:val="006D7EB7"/>
    <w:rsid w:val="006D7ED4"/>
    <w:rsid w:val="006D7F6A"/>
    <w:rsid w:val="006E0133"/>
    <w:rsid w:val="006E01DD"/>
    <w:rsid w:val="006E039C"/>
    <w:rsid w:val="006E0496"/>
    <w:rsid w:val="006E079B"/>
    <w:rsid w:val="006E0A2D"/>
    <w:rsid w:val="006E0BB7"/>
    <w:rsid w:val="006E0BF6"/>
    <w:rsid w:val="006E0D58"/>
    <w:rsid w:val="006E0D62"/>
    <w:rsid w:val="006E0D76"/>
    <w:rsid w:val="006E11F3"/>
    <w:rsid w:val="006E1476"/>
    <w:rsid w:val="006E18D0"/>
    <w:rsid w:val="006E1A24"/>
    <w:rsid w:val="006E1A76"/>
    <w:rsid w:val="006E1C34"/>
    <w:rsid w:val="006E214D"/>
    <w:rsid w:val="006E22DB"/>
    <w:rsid w:val="006E2446"/>
    <w:rsid w:val="006E24A7"/>
    <w:rsid w:val="006E2723"/>
    <w:rsid w:val="006E27B9"/>
    <w:rsid w:val="006E2886"/>
    <w:rsid w:val="006E2BA6"/>
    <w:rsid w:val="006E2E6A"/>
    <w:rsid w:val="006E2F14"/>
    <w:rsid w:val="006E2F5C"/>
    <w:rsid w:val="006E3721"/>
    <w:rsid w:val="006E374E"/>
    <w:rsid w:val="006E3840"/>
    <w:rsid w:val="006E38D8"/>
    <w:rsid w:val="006E3B32"/>
    <w:rsid w:val="006E3D0D"/>
    <w:rsid w:val="006E3F2C"/>
    <w:rsid w:val="006E4059"/>
    <w:rsid w:val="006E407B"/>
    <w:rsid w:val="006E40D4"/>
    <w:rsid w:val="006E4108"/>
    <w:rsid w:val="006E42DD"/>
    <w:rsid w:val="006E4402"/>
    <w:rsid w:val="006E4701"/>
    <w:rsid w:val="006E47E4"/>
    <w:rsid w:val="006E4901"/>
    <w:rsid w:val="006E4C33"/>
    <w:rsid w:val="006E4EF3"/>
    <w:rsid w:val="006E4F3D"/>
    <w:rsid w:val="006E4F88"/>
    <w:rsid w:val="006E5462"/>
    <w:rsid w:val="006E557C"/>
    <w:rsid w:val="006E5590"/>
    <w:rsid w:val="006E5603"/>
    <w:rsid w:val="006E59F8"/>
    <w:rsid w:val="006E5CDA"/>
    <w:rsid w:val="006E5D18"/>
    <w:rsid w:val="006E5E97"/>
    <w:rsid w:val="006E5F45"/>
    <w:rsid w:val="006E5F6B"/>
    <w:rsid w:val="006E60BC"/>
    <w:rsid w:val="006E60EC"/>
    <w:rsid w:val="006E6178"/>
    <w:rsid w:val="006E623E"/>
    <w:rsid w:val="006E6584"/>
    <w:rsid w:val="006E65AE"/>
    <w:rsid w:val="006E65E2"/>
    <w:rsid w:val="006E669D"/>
    <w:rsid w:val="006E6784"/>
    <w:rsid w:val="006E68E0"/>
    <w:rsid w:val="006E6C8D"/>
    <w:rsid w:val="006E6E45"/>
    <w:rsid w:val="006E6EAD"/>
    <w:rsid w:val="006E7047"/>
    <w:rsid w:val="006E70AB"/>
    <w:rsid w:val="006E731B"/>
    <w:rsid w:val="006E732D"/>
    <w:rsid w:val="006E740A"/>
    <w:rsid w:val="006E76A9"/>
    <w:rsid w:val="006E76AA"/>
    <w:rsid w:val="006E7880"/>
    <w:rsid w:val="006E789E"/>
    <w:rsid w:val="006E7986"/>
    <w:rsid w:val="006E7A37"/>
    <w:rsid w:val="006E7CCD"/>
    <w:rsid w:val="006E7E29"/>
    <w:rsid w:val="006E7EF1"/>
    <w:rsid w:val="006E7F0A"/>
    <w:rsid w:val="006F00F7"/>
    <w:rsid w:val="006F0400"/>
    <w:rsid w:val="006F04F2"/>
    <w:rsid w:val="006F06A4"/>
    <w:rsid w:val="006F0740"/>
    <w:rsid w:val="006F082D"/>
    <w:rsid w:val="006F0879"/>
    <w:rsid w:val="006F0A7B"/>
    <w:rsid w:val="006F0B9B"/>
    <w:rsid w:val="006F0E3B"/>
    <w:rsid w:val="006F0F5C"/>
    <w:rsid w:val="006F0FFC"/>
    <w:rsid w:val="006F1207"/>
    <w:rsid w:val="006F1276"/>
    <w:rsid w:val="006F12A1"/>
    <w:rsid w:val="006F12ED"/>
    <w:rsid w:val="006F12FB"/>
    <w:rsid w:val="006F13F3"/>
    <w:rsid w:val="006F1667"/>
    <w:rsid w:val="006F179E"/>
    <w:rsid w:val="006F17E5"/>
    <w:rsid w:val="006F1908"/>
    <w:rsid w:val="006F1D64"/>
    <w:rsid w:val="006F1E17"/>
    <w:rsid w:val="006F1E57"/>
    <w:rsid w:val="006F1EF3"/>
    <w:rsid w:val="006F224E"/>
    <w:rsid w:val="006F2410"/>
    <w:rsid w:val="006F24C0"/>
    <w:rsid w:val="006F2605"/>
    <w:rsid w:val="006F265C"/>
    <w:rsid w:val="006F27C7"/>
    <w:rsid w:val="006F29F8"/>
    <w:rsid w:val="006F2B10"/>
    <w:rsid w:val="006F2B25"/>
    <w:rsid w:val="006F3014"/>
    <w:rsid w:val="006F31CF"/>
    <w:rsid w:val="006F3205"/>
    <w:rsid w:val="006F34DA"/>
    <w:rsid w:val="006F39CC"/>
    <w:rsid w:val="006F3AEC"/>
    <w:rsid w:val="006F3E26"/>
    <w:rsid w:val="006F3E61"/>
    <w:rsid w:val="006F3EF5"/>
    <w:rsid w:val="006F3F05"/>
    <w:rsid w:val="006F3F2D"/>
    <w:rsid w:val="006F4093"/>
    <w:rsid w:val="006F4099"/>
    <w:rsid w:val="006F4257"/>
    <w:rsid w:val="006F4342"/>
    <w:rsid w:val="006F4382"/>
    <w:rsid w:val="006F448E"/>
    <w:rsid w:val="006F4538"/>
    <w:rsid w:val="006F45E6"/>
    <w:rsid w:val="006F4627"/>
    <w:rsid w:val="006F4770"/>
    <w:rsid w:val="006F487E"/>
    <w:rsid w:val="006F4882"/>
    <w:rsid w:val="006F48A6"/>
    <w:rsid w:val="006F490A"/>
    <w:rsid w:val="006F4A39"/>
    <w:rsid w:val="006F4A6B"/>
    <w:rsid w:val="006F4B6F"/>
    <w:rsid w:val="006F4BC6"/>
    <w:rsid w:val="006F4E31"/>
    <w:rsid w:val="006F4E42"/>
    <w:rsid w:val="006F51A6"/>
    <w:rsid w:val="006F51EA"/>
    <w:rsid w:val="006F526A"/>
    <w:rsid w:val="006F532C"/>
    <w:rsid w:val="006F5403"/>
    <w:rsid w:val="006F5424"/>
    <w:rsid w:val="006F5430"/>
    <w:rsid w:val="006F56E4"/>
    <w:rsid w:val="006F5794"/>
    <w:rsid w:val="006F5953"/>
    <w:rsid w:val="006F5A32"/>
    <w:rsid w:val="006F5A70"/>
    <w:rsid w:val="006F5ABC"/>
    <w:rsid w:val="006F5AD9"/>
    <w:rsid w:val="006F5C52"/>
    <w:rsid w:val="006F5E65"/>
    <w:rsid w:val="006F5E9B"/>
    <w:rsid w:val="006F605A"/>
    <w:rsid w:val="006F620D"/>
    <w:rsid w:val="006F621D"/>
    <w:rsid w:val="006F646F"/>
    <w:rsid w:val="006F65FB"/>
    <w:rsid w:val="006F67BB"/>
    <w:rsid w:val="006F6879"/>
    <w:rsid w:val="006F6A73"/>
    <w:rsid w:val="006F6B6A"/>
    <w:rsid w:val="006F6BA7"/>
    <w:rsid w:val="006F6D35"/>
    <w:rsid w:val="006F6E8D"/>
    <w:rsid w:val="006F6FCE"/>
    <w:rsid w:val="006F6FD8"/>
    <w:rsid w:val="006F7055"/>
    <w:rsid w:val="006F7250"/>
    <w:rsid w:val="006F7633"/>
    <w:rsid w:val="006F76CB"/>
    <w:rsid w:val="006F7829"/>
    <w:rsid w:val="006F7C64"/>
    <w:rsid w:val="006F7FC4"/>
    <w:rsid w:val="006F7FF6"/>
    <w:rsid w:val="00700029"/>
    <w:rsid w:val="00700051"/>
    <w:rsid w:val="007000EB"/>
    <w:rsid w:val="007000EC"/>
    <w:rsid w:val="00700160"/>
    <w:rsid w:val="007001C2"/>
    <w:rsid w:val="0070025A"/>
    <w:rsid w:val="0070042F"/>
    <w:rsid w:val="0070050A"/>
    <w:rsid w:val="007005A6"/>
    <w:rsid w:val="00700658"/>
    <w:rsid w:val="0070066C"/>
    <w:rsid w:val="0070067E"/>
    <w:rsid w:val="00700699"/>
    <w:rsid w:val="00700722"/>
    <w:rsid w:val="00700779"/>
    <w:rsid w:val="007007B4"/>
    <w:rsid w:val="00700895"/>
    <w:rsid w:val="00700C0B"/>
    <w:rsid w:val="00700C2D"/>
    <w:rsid w:val="00700D03"/>
    <w:rsid w:val="00700D47"/>
    <w:rsid w:val="00700D94"/>
    <w:rsid w:val="00700E1A"/>
    <w:rsid w:val="007010B2"/>
    <w:rsid w:val="007010BF"/>
    <w:rsid w:val="00701269"/>
    <w:rsid w:val="00701310"/>
    <w:rsid w:val="00701331"/>
    <w:rsid w:val="007013D4"/>
    <w:rsid w:val="007013E1"/>
    <w:rsid w:val="007015AB"/>
    <w:rsid w:val="007016E4"/>
    <w:rsid w:val="00701723"/>
    <w:rsid w:val="00701724"/>
    <w:rsid w:val="00701991"/>
    <w:rsid w:val="00701A03"/>
    <w:rsid w:val="00701BAC"/>
    <w:rsid w:val="00701BC7"/>
    <w:rsid w:val="00701E2D"/>
    <w:rsid w:val="00701F62"/>
    <w:rsid w:val="0070214E"/>
    <w:rsid w:val="0070225A"/>
    <w:rsid w:val="007022AC"/>
    <w:rsid w:val="007022BF"/>
    <w:rsid w:val="0070258F"/>
    <w:rsid w:val="00702964"/>
    <w:rsid w:val="007029F3"/>
    <w:rsid w:val="00702B2F"/>
    <w:rsid w:val="00702BDD"/>
    <w:rsid w:val="00702C57"/>
    <w:rsid w:val="00702DFC"/>
    <w:rsid w:val="00702E39"/>
    <w:rsid w:val="00702E6D"/>
    <w:rsid w:val="00702E84"/>
    <w:rsid w:val="00702F8D"/>
    <w:rsid w:val="00702FC9"/>
    <w:rsid w:val="00703174"/>
    <w:rsid w:val="00703299"/>
    <w:rsid w:val="007033BB"/>
    <w:rsid w:val="0070347C"/>
    <w:rsid w:val="0070357C"/>
    <w:rsid w:val="00703931"/>
    <w:rsid w:val="00703957"/>
    <w:rsid w:val="007039EF"/>
    <w:rsid w:val="00703A26"/>
    <w:rsid w:val="00703FE0"/>
    <w:rsid w:val="0070403C"/>
    <w:rsid w:val="00704069"/>
    <w:rsid w:val="007040DB"/>
    <w:rsid w:val="0070413F"/>
    <w:rsid w:val="00704241"/>
    <w:rsid w:val="0070433F"/>
    <w:rsid w:val="007045E3"/>
    <w:rsid w:val="0070465B"/>
    <w:rsid w:val="00704948"/>
    <w:rsid w:val="00704970"/>
    <w:rsid w:val="00704B19"/>
    <w:rsid w:val="00704C12"/>
    <w:rsid w:val="00704D0A"/>
    <w:rsid w:val="00704D8F"/>
    <w:rsid w:val="00704D9A"/>
    <w:rsid w:val="00704F82"/>
    <w:rsid w:val="007050F1"/>
    <w:rsid w:val="00705363"/>
    <w:rsid w:val="007054C7"/>
    <w:rsid w:val="00705539"/>
    <w:rsid w:val="007057A1"/>
    <w:rsid w:val="00705915"/>
    <w:rsid w:val="00705995"/>
    <w:rsid w:val="00705C4F"/>
    <w:rsid w:val="00705CED"/>
    <w:rsid w:val="00705D22"/>
    <w:rsid w:val="00705DF5"/>
    <w:rsid w:val="00705F00"/>
    <w:rsid w:val="00705F88"/>
    <w:rsid w:val="007065BE"/>
    <w:rsid w:val="00706734"/>
    <w:rsid w:val="0070690C"/>
    <w:rsid w:val="00706BAF"/>
    <w:rsid w:val="00706C40"/>
    <w:rsid w:val="00706C92"/>
    <w:rsid w:val="00706D28"/>
    <w:rsid w:val="00706D4A"/>
    <w:rsid w:val="00706E04"/>
    <w:rsid w:val="00706F13"/>
    <w:rsid w:val="00706FEB"/>
    <w:rsid w:val="00707056"/>
    <w:rsid w:val="007070CA"/>
    <w:rsid w:val="007070E8"/>
    <w:rsid w:val="0070714D"/>
    <w:rsid w:val="00707174"/>
    <w:rsid w:val="0070719D"/>
    <w:rsid w:val="0070747E"/>
    <w:rsid w:val="00707502"/>
    <w:rsid w:val="00707516"/>
    <w:rsid w:val="00707B74"/>
    <w:rsid w:val="00707BBD"/>
    <w:rsid w:val="00707C22"/>
    <w:rsid w:val="00707C44"/>
    <w:rsid w:val="00707C74"/>
    <w:rsid w:val="00707D6B"/>
    <w:rsid w:val="00707EEE"/>
    <w:rsid w:val="0071001D"/>
    <w:rsid w:val="00710069"/>
    <w:rsid w:val="00710136"/>
    <w:rsid w:val="007101B4"/>
    <w:rsid w:val="0071026C"/>
    <w:rsid w:val="00710305"/>
    <w:rsid w:val="007104AD"/>
    <w:rsid w:val="00710521"/>
    <w:rsid w:val="007107F1"/>
    <w:rsid w:val="0071084D"/>
    <w:rsid w:val="007108CB"/>
    <w:rsid w:val="00710934"/>
    <w:rsid w:val="0071094C"/>
    <w:rsid w:val="007109F4"/>
    <w:rsid w:val="00710B34"/>
    <w:rsid w:val="00710D76"/>
    <w:rsid w:val="0071102E"/>
    <w:rsid w:val="0071103A"/>
    <w:rsid w:val="007110B9"/>
    <w:rsid w:val="007113FA"/>
    <w:rsid w:val="007114C3"/>
    <w:rsid w:val="00711557"/>
    <w:rsid w:val="00711602"/>
    <w:rsid w:val="00711693"/>
    <w:rsid w:val="00711992"/>
    <w:rsid w:val="00711B6B"/>
    <w:rsid w:val="00711B8D"/>
    <w:rsid w:val="0071246B"/>
    <w:rsid w:val="007124A1"/>
    <w:rsid w:val="0071262E"/>
    <w:rsid w:val="007127F0"/>
    <w:rsid w:val="00712B14"/>
    <w:rsid w:val="00712B34"/>
    <w:rsid w:val="00712C93"/>
    <w:rsid w:val="00712D00"/>
    <w:rsid w:val="00712E01"/>
    <w:rsid w:val="00712E6E"/>
    <w:rsid w:val="00712E88"/>
    <w:rsid w:val="00712FBD"/>
    <w:rsid w:val="00712FEA"/>
    <w:rsid w:val="007130FE"/>
    <w:rsid w:val="007131E5"/>
    <w:rsid w:val="007131F9"/>
    <w:rsid w:val="0071321F"/>
    <w:rsid w:val="0071322C"/>
    <w:rsid w:val="00713316"/>
    <w:rsid w:val="00713454"/>
    <w:rsid w:val="007134A4"/>
    <w:rsid w:val="007135CA"/>
    <w:rsid w:val="007135CE"/>
    <w:rsid w:val="0071360F"/>
    <w:rsid w:val="00713775"/>
    <w:rsid w:val="007137AD"/>
    <w:rsid w:val="00713894"/>
    <w:rsid w:val="00713970"/>
    <w:rsid w:val="007139B9"/>
    <w:rsid w:val="00713A91"/>
    <w:rsid w:val="00713CEA"/>
    <w:rsid w:val="007141F0"/>
    <w:rsid w:val="007143F9"/>
    <w:rsid w:val="00714406"/>
    <w:rsid w:val="00714624"/>
    <w:rsid w:val="00714950"/>
    <w:rsid w:val="00714AA8"/>
    <w:rsid w:val="00714FC7"/>
    <w:rsid w:val="007151F9"/>
    <w:rsid w:val="0071525B"/>
    <w:rsid w:val="00715393"/>
    <w:rsid w:val="0071545F"/>
    <w:rsid w:val="00715475"/>
    <w:rsid w:val="0071549A"/>
    <w:rsid w:val="00715591"/>
    <w:rsid w:val="00715711"/>
    <w:rsid w:val="0071571E"/>
    <w:rsid w:val="0071585E"/>
    <w:rsid w:val="00715ADF"/>
    <w:rsid w:val="00715CF8"/>
    <w:rsid w:val="00715DF5"/>
    <w:rsid w:val="00715EB6"/>
    <w:rsid w:val="00715F64"/>
    <w:rsid w:val="00715FD0"/>
    <w:rsid w:val="007160EC"/>
    <w:rsid w:val="00716145"/>
    <w:rsid w:val="007162BC"/>
    <w:rsid w:val="0071631A"/>
    <w:rsid w:val="00716326"/>
    <w:rsid w:val="00716568"/>
    <w:rsid w:val="007166A5"/>
    <w:rsid w:val="007167D4"/>
    <w:rsid w:val="007168B4"/>
    <w:rsid w:val="00716AE2"/>
    <w:rsid w:val="00716B72"/>
    <w:rsid w:val="00716BB8"/>
    <w:rsid w:val="00716D79"/>
    <w:rsid w:val="00716DEC"/>
    <w:rsid w:val="00716F63"/>
    <w:rsid w:val="00716F8B"/>
    <w:rsid w:val="00716FC8"/>
    <w:rsid w:val="00716FDF"/>
    <w:rsid w:val="0071709F"/>
    <w:rsid w:val="00717179"/>
    <w:rsid w:val="00717184"/>
    <w:rsid w:val="007173B7"/>
    <w:rsid w:val="00717515"/>
    <w:rsid w:val="0071762F"/>
    <w:rsid w:val="00717703"/>
    <w:rsid w:val="0071779E"/>
    <w:rsid w:val="007179F0"/>
    <w:rsid w:val="00717A3C"/>
    <w:rsid w:val="00717BB9"/>
    <w:rsid w:val="00717BE2"/>
    <w:rsid w:val="00717CCA"/>
    <w:rsid w:val="007201BB"/>
    <w:rsid w:val="00720214"/>
    <w:rsid w:val="00720226"/>
    <w:rsid w:val="00720337"/>
    <w:rsid w:val="00720477"/>
    <w:rsid w:val="007204CF"/>
    <w:rsid w:val="00720512"/>
    <w:rsid w:val="0072062D"/>
    <w:rsid w:val="00720648"/>
    <w:rsid w:val="0072068E"/>
    <w:rsid w:val="007206E3"/>
    <w:rsid w:val="00720708"/>
    <w:rsid w:val="00720768"/>
    <w:rsid w:val="00720D96"/>
    <w:rsid w:val="00720DF5"/>
    <w:rsid w:val="00720ED5"/>
    <w:rsid w:val="00720EEB"/>
    <w:rsid w:val="00721354"/>
    <w:rsid w:val="00721395"/>
    <w:rsid w:val="007213D0"/>
    <w:rsid w:val="007213E1"/>
    <w:rsid w:val="0072162E"/>
    <w:rsid w:val="0072169A"/>
    <w:rsid w:val="007218E7"/>
    <w:rsid w:val="00721B96"/>
    <w:rsid w:val="00721D80"/>
    <w:rsid w:val="00721DDF"/>
    <w:rsid w:val="00721F81"/>
    <w:rsid w:val="0072214F"/>
    <w:rsid w:val="00722187"/>
    <w:rsid w:val="007226B1"/>
    <w:rsid w:val="0072276D"/>
    <w:rsid w:val="007229A7"/>
    <w:rsid w:val="00722B68"/>
    <w:rsid w:val="00722E36"/>
    <w:rsid w:val="00722E54"/>
    <w:rsid w:val="00722E9F"/>
    <w:rsid w:val="00722FBF"/>
    <w:rsid w:val="00723096"/>
    <w:rsid w:val="007230B2"/>
    <w:rsid w:val="007233DA"/>
    <w:rsid w:val="007234A5"/>
    <w:rsid w:val="00723680"/>
    <w:rsid w:val="0072368C"/>
    <w:rsid w:val="00723928"/>
    <w:rsid w:val="00723978"/>
    <w:rsid w:val="007239ED"/>
    <w:rsid w:val="00723AF4"/>
    <w:rsid w:val="00723DD6"/>
    <w:rsid w:val="00723E32"/>
    <w:rsid w:val="00723ECE"/>
    <w:rsid w:val="00723F9D"/>
    <w:rsid w:val="00723F9E"/>
    <w:rsid w:val="00723FF5"/>
    <w:rsid w:val="007242B8"/>
    <w:rsid w:val="00724563"/>
    <w:rsid w:val="00724831"/>
    <w:rsid w:val="00724983"/>
    <w:rsid w:val="00724A84"/>
    <w:rsid w:val="00724AC6"/>
    <w:rsid w:val="00724B1D"/>
    <w:rsid w:val="00724B24"/>
    <w:rsid w:val="00724B64"/>
    <w:rsid w:val="00724BB4"/>
    <w:rsid w:val="00724D32"/>
    <w:rsid w:val="00724E9F"/>
    <w:rsid w:val="00724F5B"/>
    <w:rsid w:val="00725100"/>
    <w:rsid w:val="0072515F"/>
    <w:rsid w:val="007252A9"/>
    <w:rsid w:val="0072548D"/>
    <w:rsid w:val="00725531"/>
    <w:rsid w:val="0072567F"/>
    <w:rsid w:val="007258BA"/>
    <w:rsid w:val="00725995"/>
    <w:rsid w:val="00725A05"/>
    <w:rsid w:val="00725B60"/>
    <w:rsid w:val="00725D1E"/>
    <w:rsid w:val="00725D93"/>
    <w:rsid w:val="00725E36"/>
    <w:rsid w:val="00725EA4"/>
    <w:rsid w:val="00725F53"/>
    <w:rsid w:val="00725FE3"/>
    <w:rsid w:val="00726322"/>
    <w:rsid w:val="0072639A"/>
    <w:rsid w:val="007263FA"/>
    <w:rsid w:val="00726425"/>
    <w:rsid w:val="00726692"/>
    <w:rsid w:val="00726751"/>
    <w:rsid w:val="00726A68"/>
    <w:rsid w:val="00726A96"/>
    <w:rsid w:val="00726B6A"/>
    <w:rsid w:val="00726D25"/>
    <w:rsid w:val="00726D55"/>
    <w:rsid w:val="00726DA9"/>
    <w:rsid w:val="00727089"/>
    <w:rsid w:val="00727350"/>
    <w:rsid w:val="007275CE"/>
    <w:rsid w:val="00727613"/>
    <w:rsid w:val="00727654"/>
    <w:rsid w:val="007276C8"/>
    <w:rsid w:val="007279F7"/>
    <w:rsid w:val="00727A69"/>
    <w:rsid w:val="00727BAF"/>
    <w:rsid w:val="00727D3F"/>
    <w:rsid w:val="00727FAA"/>
    <w:rsid w:val="0073005C"/>
    <w:rsid w:val="00730353"/>
    <w:rsid w:val="007303D9"/>
    <w:rsid w:val="00730537"/>
    <w:rsid w:val="0073068D"/>
    <w:rsid w:val="00730721"/>
    <w:rsid w:val="007308F8"/>
    <w:rsid w:val="0073091A"/>
    <w:rsid w:val="00730B9D"/>
    <w:rsid w:val="00730BA1"/>
    <w:rsid w:val="00730CB2"/>
    <w:rsid w:val="00730E72"/>
    <w:rsid w:val="00730EEF"/>
    <w:rsid w:val="00730F5B"/>
    <w:rsid w:val="007310CF"/>
    <w:rsid w:val="007310D3"/>
    <w:rsid w:val="00731293"/>
    <w:rsid w:val="00731518"/>
    <w:rsid w:val="00731630"/>
    <w:rsid w:val="00731637"/>
    <w:rsid w:val="007317A6"/>
    <w:rsid w:val="0073188A"/>
    <w:rsid w:val="007319D5"/>
    <w:rsid w:val="00731A6E"/>
    <w:rsid w:val="00731B64"/>
    <w:rsid w:val="00731B79"/>
    <w:rsid w:val="00731C2B"/>
    <w:rsid w:val="00731DE0"/>
    <w:rsid w:val="00731DE8"/>
    <w:rsid w:val="00731DEE"/>
    <w:rsid w:val="00731E1E"/>
    <w:rsid w:val="00731F78"/>
    <w:rsid w:val="00732030"/>
    <w:rsid w:val="00732114"/>
    <w:rsid w:val="00732426"/>
    <w:rsid w:val="0073251A"/>
    <w:rsid w:val="00732864"/>
    <w:rsid w:val="007328C5"/>
    <w:rsid w:val="00732AD5"/>
    <w:rsid w:val="00732C13"/>
    <w:rsid w:val="00732D2A"/>
    <w:rsid w:val="007334E3"/>
    <w:rsid w:val="00733701"/>
    <w:rsid w:val="00733A61"/>
    <w:rsid w:val="00733ADC"/>
    <w:rsid w:val="00733BC9"/>
    <w:rsid w:val="00733D27"/>
    <w:rsid w:val="00733E6C"/>
    <w:rsid w:val="00733FB4"/>
    <w:rsid w:val="00734002"/>
    <w:rsid w:val="007340E1"/>
    <w:rsid w:val="00734543"/>
    <w:rsid w:val="0073454E"/>
    <w:rsid w:val="00734583"/>
    <w:rsid w:val="007346D0"/>
    <w:rsid w:val="00734701"/>
    <w:rsid w:val="00734734"/>
    <w:rsid w:val="0073488C"/>
    <w:rsid w:val="007348AB"/>
    <w:rsid w:val="00734936"/>
    <w:rsid w:val="0073499E"/>
    <w:rsid w:val="00734AA8"/>
    <w:rsid w:val="00734BAC"/>
    <w:rsid w:val="00734C2B"/>
    <w:rsid w:val="00734DC2"/>
    <w:rsid w:val="00734EE3"/>
    <w:rsid w:val="00734FAD"/>
    <w:rsid w:val="007353A6"/>
    <w:rsid w:val="0073546B"/>
    <w:rsid w:val="00735477"/>
    <w:rsid w:val="007354D0"/>
    <w:rsid w:val="007354FC"/>
    <w:rsid w:val="007356F4"/>
    <w:rsid w:val="00735740"/>
    <w:rsid w:val="007357EE"/>
    <w:rsid w:val="00735821"/>
    <w:rsid w:val="007358C1"/>
    <w:rsid w:val="007358EC"/>
    <w:rsid w:val="00735942"/>
    <w:rsid w:val="007359D2"/>
    <w:rsid w:val="00735AA3"/>
    <w:rsid w:val="00735C6D"/>
    <w:rsid w:val="00735EF8"/>
    <w:rsid w:val="00735FD4"/>
    <w:rsid w:val="0073600F"/>
    <w:rsid w:val="00736290"/>
    <w:rsid w:val="007364A4"/>
    <w:rsid w:val="00736661"/>
    <w:rsid w:val="00736718"/>
    <w:rsid w:val="00736782"/>
    <w:rsid w:val="007367A1"/>
    <w:rsid w:val="00736A25"/>
    <w:rsid w:val="00736A35"/>
    <w:rsid w:val="00736A3F"/>
    <w:rsid w:val="00736CF3"/>
    <w:rsid w:val="00737171"/>
    <w:rsid w:val="007371E5"/>
    <w:rsid w:val="00737304"/>
    <w:rsid w:val="0073745F"/>
    <w:rsid w:val="00737534"/>
    <w:rsid w:val="00737A46"/>
    <w:rsid w:val="00737D87"/>
    <w:rsid w:val="007400E0"/>
    <w:rsid w:val="00740124"/>
    <w:rsid w:val="00740158"/>
    <w:rsid w:val="00740179"/>
    <w:rsid w:val="007404E2"/>
    <w:rsid w:val="00740778"/>
    <w:rsid w:val="00740961"/>
    <w:rsid w:val="00740BB0"/>
    <w:rsid w:val="00740C43"/>
    <w:rsid w:val="00740C54"/>
    <w:rsid w:val="00740CB6"/>
    <w:rsid w:val="00740E19"/>
    <w:rsid w:val="00740E45"/>
    <w:rsid w:val="00740EAB"/>
    <w:rsid w:val="00740F22"/>
    <w:rsid w:val="007410F0"/>
    <w:rsid w:val="0074116A"/>
    <w:rsid w:val="0074126E"/>
    <w:rsid w:val="0074157D"/>
    <w:rsid w:val="007415D2"/>
    <w:rsid w:val="0074164B"/>
    <w:rsid w:val="00741684"/>
    <w:rsid w:val="0074172D"/>
    <w:rsid w:val="007417DB"/>
    <w:rsid w:val="00741889"/>
    <w:rsid w:val="00741AD9"/>
    <w:rsid w:val="00741DF1"/>
    <w:rsid w:val="00741E38"/>
    <w:rsid w:val="00741EEA"/>
    <w:rsid w:val="00741F54"/>
    <w:rsid w:val="00742171"/>
    <w:rsid w:val="0074241F"/>
    <w:rsid w:val="00742430"/>
    <w:rsid w:val="007425BB"/>
    <w:rsid w:val="00742663"/>
    <w:rsid w:val="00742889"/>
    <w:rsid w:val="007428E9"/>
    <w:rsid w:val="00742ABC"/>
    <w:rsid w:val="00742B4A"/>
    <w:rsid w:val="00742CFE"/>
    <w:rsid w:val="00742E18"/>
    <w:rsid w:val="00742E44"/>
    <w:rsid w:val="00742E83"/>
    <w:rsid w:val="0074310A"/>
    <w:rsid w:val="007431BE"/>
    <w:rsid w:val="007432E1"/>
    <w:rsid w:val="00743421"/>
    <w:rsid w:val="00743578"/>
    <w:rsid w:val="007436FD"/>
    <w:rsid w:val="00743792"/>
    <w:rsid w:val="00743795"/>
    <w:rsid w:val="007437F6"/>
    <w:rsid w:val="0074384B"/>
    <w:rsid w:val="00743884"/>
    <w:rsid w:val="007438AD"/>
    <w:rsid w:val="00743B03"/>
    <w:rsid w:val="00743B6D"/>
    <w:rsid w:val="00743C87"/>
    <w:rsid w:val="00743CE2"/>
    <w:rsid w:val="00743CFC"/>
    <w:rsid w:val="00743D1B"/>
    <w:rsid w:val="00743EF6"/>
    <w:rsid w:val="007443F2"/>
    <w:rsid w:val="0074447F"/>
    <w:rsid w:val="007444CD"/>
    <w:rsid w:val="007445B0"/>
    <w:rsid w:val="00744A22"/>
    <w:rsid w:val="00744B71"/>
    <w:rsid w:val="00744D50"/>
    <w:rsid w:val="00744DA3"/>
    <w:rsid w:val="00744DAB"/>
    <w:rsid w:val="00744E35"/>
    <w:rsid w:val="00745090"/>
    <w:rsid w:val="0074523B"/>
    <w:rsid w:val="00745290"/>
    <w:rsid w:val="007453ED"/>
    <w:rsid w:val="00745814"/>
    <w:rsid w:val="00745851"/>
    <w:rsid w:val="00745882"/>
    <w:rsid w:val="0074592E"/>
    <w:rsid w:val="00745A59"/>
    <w:rsid w:val="00745B67"/>
    <w:rsid w:val="00745CD3"/>
    <w:rsid w:val="00746062"/>
    <w:rsid w:val="00746345"/>
    <w:rsid w:val="00746380"/>
    <w:rsid w:val="00746402"/>
    <w:rsid w:val="007465A2"/>
    <w:rsid w:val="007465BA"/>
    <w:rsid w:val="007466A0"/>
    <w:rsid w:val="00746818"/>
    <w:rsid w:val="00746840"/>
    <w:rsid w:val="0074697C"/>
    <w:rsid w:val="00746CF4"/>
    <w:rsid w:val="00747010"/>
    <w:rsid w:val="00747017"/>
    <w:rsid w:val="007470EF"/>
    <w:rsid w:val="007472EB"/>
    <w:rsid w:val="007473B8"/>
    <w:rsid w:val="007474CD"/>
    <w:rsid w:val="0074765E"/>
    <w:rsid w:val="007476B3"/>
    <w:rsid w:val="007476CE"/>
    <w:rsid w:val="00747729"/>
    <w:rsid w:val="007477C1"/>
    <w:rsid w:val="00747829"/>
    <w:rsid w:val="0074783F"/>
    <w:rsid w:val="007478BC"/>
    <w:rsid w:val="00747A80"/>
    <w:rsid w:val="00747B48"/>
    <w:rsid w:val="00747D63"/>
    <w:rsid w:val="00747F06"/>
    <w:rsid w:val="00750224"/>
    <w:rsid w:val="007502B1"/>
    <w:rsid w:val="007502C4"/>
    <w:rsid w:val="0075035E"/>
    <w:rsid w:val="0075050A"/>
    <w:rsid w:val="007508F9"/>
    <w:rsid w:val="007508FA"/>
    <w:rsid w:val="00750B25"/>
    <w:rsid w:val="00750D7F"/>
    <w:rsid w:val="00750DC1"/>
    <w:rsid w:val="00750DDB"/>
    <w:rsid w:val="00750DE9"/>
    <w:rsid w:val="00750E2A"/>
    <w:rsid w:val="00750EC8"/>
    <w:rsid w:val="00751034"/>
    <w:rsid w:val="007511AE"/>
    <w:rsid w:val="00751230"/>
    <w:rsid w:val="00751321"/>
    <w:rsid w:val="00751572"/>
    <w:rsid w:val="0075170B"/>
    <w:rsid w:val="007517BA"/>
    <w:rsid w:val="00751A58"/>
    <w:rsid w:val="00751AF8"/>
    <w:rsid w:val="00751E82"/>
    <w:rsid w:val="00751E98"/>
    <w:rsid w:val="00751EDB"/>
    <w:rsid w:val="00751F3B"/>
    <w:rsid w:val="00752733"/>
    <w:rsid w:val="00752788"/>
    <w:rsid w:val="0075297C"/>
    <w:rsid w:val="00752BC1"/>
    <w:rsid w:val="00752D06"/>
    <w:rsid w:val="00752D8F"/>
    <w:rsid w:val="00752E7F"/>
    <w:rsid w:val="00752E9E"/>
    <w:rsid w:val="0075319E"/>
    <w:rsid w:val="00753208"/>
    <w:rsid w:val="0075333A"/>
    <w:rsid w:val="00753424"/>
    <w:rsid w:val="007534F7"/>
    <w:rsid w:val="00753557"/>
    <w:rsid w:val="00753871"/>
    <w:rsid w:val="007538D0"/>
    <w:rsid w:val="00753AFC"/>
    <w:rsid w:val="00753B46"/>
    <w:rsid w:val="00753BF1"/>
    <w:rsid w:val="00753C46"/>
    <w:rsid w:val="00753C5A"/>
    <w:rsid w:val="00753DD0"/>
    <w:rsid w:val="00753E88"/>
    <w:rsid w:val="00753E8F"/>
    <w:rsid w:val="00753F18"/>
    <w:rsid w:val="00753F57"/>
    <w:rsid w:val="00753FE7"/>
    <w:rsid w:val="007542DE"/>
    <w:rsid w:val="0075436B"/>
    <w:rsid w:val="007543CB"/>
    <w:rsid w:val="00754460"/>
    <w:rsid w:val="007544F8"/>
    <w:rsid w:val="00754895"/>
    <w:rsid w:val="007548C2"/>
    <w:rsid w:val="00754B7B"/>
    <w:rsid w:val="00754D52"/>
    <w:rsid w:val="00754D81"/>
    <w:rsid w:val="00754E7B"/>
    <w:rsid w:val="00754F64"/>
    <w:rsid w:val="0075506F"/>
    <w:rsid w:val="007550F6"/>
    <w:rsid w:val="0075517C"/>
    <w:rsid w:val="00755213"/>
    <w:rsid w:val="0075550A"/>
    <w:rsid w:val="0075559C"/>
    <w:rsid w:val="0075578F"/>
    <w:rsid w:val="00755840"/>
    <w:rsid w:val="007558E5"/>
    <w:rsid w:val="00755A44"/>
    <w:rsid w:val="00755A95"/>
    <w:rsid w:val="00755ACF"/>
    <w:rsid w:val="00755B64"/>
    <w:rsid w:val="00755C7C"/>
    <w:rsid w:val="00755EC1"/>
    <w:rsid w:val="00755EF8"/>
    <w:rsid w:val="00756021"/>
    <w:rsid w:val="0075609E"/>
    <w:rsid w:val="007560E4"/>
    <w:rsid w:val="00756349"/>
    <w:rsid w:val="007564F8"/>
    <w:rsid w:val="007565AB"/>
    <w:rsid w:val="00756811"/>
    <w:rsid w:val="00756871"/>
    <w:rsid w:val="0075690E"/>
    <w:rsid w:val="00756B44"/>
    <w:rsid w:val="00756B57"/>
    <w:rsid w:val="00756BC9"/>
    <w:rsid w:val="00756C58"/>
    <w:rsid w:val="00756DA5"/>
    <w:rsid w:val="00756DCF"/>
    <w:rsid w:val="00756DFE"/>
    <w:rsid w:val="00756E36"/>
    <w:rsid w:val="00757081"/>
    <w:rsid w:val="007571D6"/>
    <w:rsid w:val="007572E3"/>
    <w:rsid w:val="00757461"/>
    <w:rsid w:val="0075753D"/>
    <w:rsid w:val="007577A6"/>
    <w:rsid w:val="007577E0"/>
    <w:rsid w:val="00757833"/>
    <w:rsid w:val="00757840"/>
    <w:rsid w:val="007578B8"/>
    <w:rsid w:val="007578CD"/>
    <w:rsid w:val="0075795F"/>
    <w:rsid w:val="00757A0D"/>
    <w:rsid w:val="00757B5A"/>
    <w:rsid w:val="00757DE9"/>
    <w:rsid w:val="00757F30"/>
    <w:rsid w:val="00757F31"/>
    <w:rsid w:val="007600CD"/>
    <w:rsid w:val="007601B6"/>
    <w:rsid w:val="0076021D"/>
    <w:rsid w:val="007602B0"/>
    <w:rsid w:val="007604FC"/>
    <w:rsid w:val="007609EB"/>
    <w:rsid w:val="00760B90"/>
    <w:rsid w:val="00760C5B"/>
    <w:rsid w:val="00760F62"/>
    <w:rsid w:val="007610B2"/>
    <w:rsid w:val="007611D7"/>
    <w:rsid w:val="007614C8"/>
    <w:rsid w:val="00761739"/>
    <w:rsid w:val="0076174D"/>
    <w:rsid w:val="007618BB"/>
    <w:rsid w:val="0076197F"/>
    <w:rsid w:val="00761AC4"/>
    <w:rsid w:val="00761C7A"/>
    <w:rsid w:val="00761DA4"/>
    <w:rsid w:val="00761E9A"/>
    <w:rsid w:val="00761F17"/>
    <w:rsid w:val="00762238"/>
    <w:rsid w:val="00762693"/>
    <w:rsid w:val="007626C9"/>
    <w:rsid w:val="007626EA"/>
    <w:rsid w:val="00762740"/>
    <w:rsid w:val="00762924"/>
    <w:rsid w:val="007629BF"/>
    <w:rsid w:val="00762C0B"/>
    <w:rsid w:val="00762C43"/>
    <w:rsid w:val="00762CBA"/>
    <w:rsid w:val="00762D19"/>
    <w:rsid w:val="00762D27"/>
    <w:rsid w:val="00762D89"/>
    <w:rsid w:val="00762EAB"/>
    <w:rsid w:val="00763038"/>
    <w:rsid w:val="00763128"/>
    <w:rsid w:val="00763140"/>
    <w:rsid w:val="0076317A"/>
    <w:rsid w:val="007631C8"/>
    <w:rsid w:val="0076353E"/>
    <w:rsid w:val="0076357C"/>
    <w:rsid w:val="0076395D"/>
    <w:rsid w:val="00763A0B"/>
    <w:rsid w:val="00763B4C"/>
    <w:rsid w:val="00763C29"/>
    <w:rsid w:val="00763DF8"/>
    <w:rsid w:val="00763ED8"/>
    <w:rsid w:val="00763EE2"/>
    <w:rsid w:val="00763F3F"/>
    <w:rsid w:val="0076404C"/>
    <w:rsid w:val="00764052"/>
    <w:rsid w:val="0076433E"/>
    <w:rsid w:val="007644B8"/>
    <w:rsid w:val="00764545"/>
    <w:rsid w:val="0076466C"/>
    <w:rsid w:val="0076482D"/>
    <w:rsid w:val="00764924"/>
    <w:rsid w:val="00764CFB"/>
    <w:rsid w:val="00764DBB"/>
    <w:rsid w:val="00764DE5"/>
    <w:rsid w:val="007650CC"/>
    <w:rsid w:val="0076552F"/>
    <w:rsid w:val="0076561C"/>
    <w:rsid w:val="007657F4"/>
    <w:rsid w:val="00765B10"/>
    <w:rsid w:val="00765C09"/>
    <w:rsid w:val="00765CB1"/>
    <w:rsid w:val="00765EB5"/>
    <w:rsid w:val="0076615B"/>
    <w:rsid w:val="00766268"/>
    <w:rsid w:val="00766375"/>
    <w:rsid w:val="007663CA"/>
    <w:rsid w:val="00766420"/>
    <w:rsid w:val="00766470"/>
    <w:rsid w:val="007664B6"/>
    <w:rsid w:val="00766762"/>
    <w:rsid w:val="007667A3"/>
    <w:rsid w:val="00766831"/>
    <w:rsid w:val="00766865"/>
    <w:rsid w:val="00766D78"/>
    <w:rsid w:val="0076702A"/>
    <w:rsid w:val="0076715D"/>
    <w:rsid w:val="007673F6"/>
    <w:rsid w:val="0076745B"/>
    <w:rsid w:val="007674E5"/>
    <w:rsid w:val="0076778F"/>
    <w:rsid w:val="00767B5A"/>
    <w:rsid w:val="00767D28"/>
    <w:rsid w:val="00767F56"/>
    <w:rsid w:val="00770175"/>
    <w:rsid w:val="007701FD"/>
    <w:rsid w:val="00770263"/>
    <w:rsid w:val="007702E6"/>
    <w:rsid w:val="00770303"/>
    <w:rsid w:val="00770354"/>
    <w:rsid w:val="00770485"/>
    <w:rsid w:val="007704EE"/>
    <w:rsid w:val="007705CE"/>
    <w:rsid w:val="00770935"/>
    <w:rsid w:val="00770937"/>
    <w:rsid w:val="0077097C"/>
    <w:rsid w:val="00770AA6"/>
    <w:rsid w:val="00770E63"/>
    <w:rsid w:val="00770EC8"/>
    <w:rsid w:val="00770FCE"/>
    <w:rsid w:val="00770FFC"/>
    <w:rsid w:val="00771156"/>
    <w:rsid w:val="00771236"/>
    <w:rsid w:val="0077126C"/>
    <w:rsid w:val="00771350"/>
    <w:rsid w:val="007713E0"/>
    <w:rsid w:val="0077161D"/>
    <w:rsid w:val="00771747"/>
    <w:rsid w:val="007717E0"/>
    <w:rsid w:val="00771A5B"/>
    <w:rsid w:val="00771A71"/>
    <w:rsid w:val="00771B25"/>
    <w:rsid w:val="00771C7E"/>
    <w:rsid w:val="00771D4D"/>
    <w:rsid w:val="00771F7C"/>
    <w:rsid w:val="00771FBC"/>
    <w:rsid w:val="007720EF"/>
    <w:rsid w:val="007721E4"/>
    <w:rsid w:val="007722BB"/>
    <w:rsid w:val="007724F7"/>
    <w:rsid w:val="00772541"/>
    <w:rsid w:val="0077256F"/>
    <w:rsid w:val="0077290B"/>
    <w:rsid w:val="0077298E"/>
    <w:rsid w:val="007729A6"/>
    <w:rsid w:val="00772AC3"/>
    <w:rsid w:val="00772AE1"/>
    <w:rsid w:val="00772BF5"/>
    <w:rsid w:val="00772D23"/>
    <w:rsid w:val="00772D89"/>
    <w:rsid w:val="00772E3C"/>
    <w:rsid w:val="00772E48"/>
    <w:rsid w:val="0077328C"/>
    <w:rsid w:val="007732A3"/>
    <w:rsid w:val="007734E6"/>
    <w:rsid w:val="00773500"/>
    <w:rsid w:val="007736D8"/>
    <w:rsid w:val="0077397D"/>
    <w:rsid w:val="007739DF"/>
    <w:rsid w:val="0077424B"/>
    <w:rsid w:val="007742C1"/>
    <w:rsid w:val="007743CE"/>
    <w:rsid w:val="00774576"/>
    <w:rsid w:val="00774804"/>
    <w:rsid w:val="00774C78"/>
    <w:rsid w:val="00774E9F"/>
    <w:rsid w:val="00774EF1"/>
    <w:rsid w:val="00774F44"/>
    <w:rsid w:val="00774F85"/>
    <w:rsid w:val="00774F99"/>
    <w:rsid w:val="00774FBA"/>
    <w:rsid w:val="007751A4"/>
    <w:rsid w:val="007754DC"/>
    <w:rsid w:val="007756F1"/>
    <w:rsid w:val="00775816"/>
    <w:rsid w:val="00775982"/>
    <w:rsid w:val="00775B74"/>
    <w:rsid w:val="00775BA4"/>
    <w:rsid w:val="00775BB0"/>
    <w:rsid w:val="00775C17"/>
    <w:rsid w:val="00775D8C"/>
    <w:rsid w:val="00775E43"/>
    <w:rsid w:val="0077615E"/>
    <w:rsid w:val="007762ED"/>
    <w:rsid w:val="00776346"/>
    <w:rsid w:val="0077635B"/>
    <w:rsid w:val="00776503"/>
    <w:rsid w:val="00776658"/>
    <w:rsid w:val="0077679C"/>
    <w:rsid w:val="007767A8"/>
    <w:rsid w:val="00776971"/>
    <w:rsid w:val="00776B2A"/>
    <w:rsid w:val="00776BF7"/>
    <w:rsid w:val="00776CD3"/>
    <w:rsid w:val="00776EE1"/>
    <w:rsid w:val="007770C9"/>
    <w:rsid w:val="00777161"/>
    <w:rsid w:val="007775BF"/>
    <w:rsid w:val="00777679"/>
    <w:rsid w:val="00777744"/>
    <w:rsid w:val="00777750"/>
    <w:rsid w:val="00777911"/>
    <w:rsid w:val="00777B79"/>
    <w:rsid w:val="00777C24"/>
    <w:rsid w:val="00777DC9"/>
    <w:rsid w:val="0078021B"/>
    <w:rsid w:val="0078023E"/>
    <w:rsid w:val="0078029A"/>
    <w:rsid w:val="00780394"/>
    <w:rsid w:val="007803F0"/>
    <w:rsid w:val="007805BD"/>
    <w:rsid w:val="007806FE"/>
    <w:rsid w:val="00780734"/>
    <w:rsid w:val="007807FC"/>
    <w:rsid w:val="00780AA6"/>
    <w:rsid w:val="00780BC2"/>
    <w:rsid w:val="00780BE1"/>
    <w:rsid w:val="00780EBE"/>
    <w:rsid w:val="00780F02"/>
    <w:rsid w:val="00780FA9"/>
    <w:rsid w:val="0078113E"/>
    <w:rsid w:val="00781351"/>
    <w:rsid w:val="007813DB"/>
    <w:rsid w:val="007813F3"/>
    <w:rsid w:val="0078164D"/>
    <w:rsid w:val="00781963"/>
    <w:rsid w:val="00781AB3"/>
    <w:rsid w:val="00781B0A"/>
    <w:rsid w:val="00781B2C"/>
    <w:rsid w:val="00781CA9"/>
    <w:rsid w:val="00781DCB"/>
    <w:rsid w:val="00781F7C"/>
    <w:rsid w:val="00782320"/>
    <w:rsid w:val="00782350"/>
    <w:rsid w:val="00782451"/>
    <w:rsid w:val="00782465"/>
    <w:rsid w:val="0078248F"/>
    <w:rsid w:val="007824E9"/>
    <w:rsid w:val="0078254D"/>
    <w:rsid w:val="007826EB"/>
    <w:rsid w:val="007827D5"/>
    <w:rsid w:val="00782842"/>
    <w:rsid w:val="007829D0"/>
    <w:rsid w:val="00782CEC"/>
    <w:rsid w:val="00782DC5"/>
    <w:rsid w:val="00782EF5"/>
    <w:rsid w:val="00782FF4"/>
    <w:rsid w:val="00783005"/>
    <w:rsid w:val="00783120"/>
    <w:rsid w:val="00783588"/>
    <w:rsid w:val="00783599"/>
    <w:rsid w:val="007835EC"/>
    <w:rsid w:val="00783783"/>
    <w:rsid w:val="00783834"/>
    <w:rsid w:val="0078390B"/>
    <w:rsid w:val="007839A8"/>
    <w:rsid w:val="00783ADF"/>
    <w:rsid w:val="00783AEE"/>
    <w:rsid w:val="00783B8E"/>
    <w:rsid w:val="00783C06"/>
    <w:rsid w:val="00783DA4"/>
    <w:rsid w:val="007840A4"/>
    <w:rsid w:val="00784141"/>
    <w:rsid w:val="0078415E"/>
    <w:rsid w:val="00784180"/>
    <w:rsid w:val="0078438A"/>
    <w:rsid w:val="007843FC"/>
    <w:rsid w:val="007844F8"/>
    <w:rsid w:val="007845D4"/>
    <w:rsid w:val="007846AD"/>
    <w:rsid w:val="007846B6"/>
    <w:rsid w:val="007849CB"/>
    <w:rsid w:val="00784A13"/>
    <w:rsid w:val="00784C2E"/>
    <w:rsid w:val="00784D03"/>
    <w:rsid w:val="00784EB2"/>
    <w:rsid w:val="00784FCD"/>
    <w:rsid w:val="00785053"/>
    <w:rsid w:val="007850B8"/>
    <w:rsid w:val="007851A7"/>
    <w:rsid w:val="007851D6"/>
    <w:rsid w:val="007852BF"/>
    <w:rsid w:val="00785430"/>
    <w:rsid w:val="007854E3"/>
    <w:rsid w:val="00785592"/>
    <w:rsid w:val="00785849"/>
    <w:rsid w:val="00785952"/>
    <w:rsid w:val="00785C54"/>
    <w:rsid w:val="00785CE6"/>
    <w:rsid w:val="00785F57"/>
    <w:rsid w:val="00786140"/>
    <w:rsid w:val="007861FA"/>
    <w:rsid w:val="0078644A"/>
    <w:rsid w:val="007865CC"/>
    <w:rsid w:val="007866AD"/>
    <w:rsid w:val="0078674B"/>
    <w:rsid w:val="0078682F"/>
    <w:rsid w:val="00786AA9"/>
    <w:rsid w:val="00786EC0"/>
    <w:rsid w:val="00786FED"/>
    <w:rsid w:val="00787163"/>
    <w:rsid w:val="007871E0"/>
    <w:rsid w:val="00787422"/>
    <w:rsid w:val="007875FF"/>
    <w:rsid w:val="0078765E"/>
    <w:rsid w:val="00787678"/>
    <w:rsid w:val="007876F0"/>
    <w:rsid w:val="0078779A"/>
    <w:rsid w:val="00787AD1"/>
    <w:rsid w:val="00787D3D"/>
    <w:rsid w:val="00787E71"/>
    <w:rsid w:val="00787FF0"/>
    <w:rsid w:val="0079019E"/>
    <w:rsid w:val="00790525"/>
    <w:rsid w:val="0079064B"/>
    <w:rsid w:val="00790661"/>
    <w:rsid w:val="00790718"/>
    <w:rsid w:val="00790858"/>
    <w:rsid w:val="00790E37"/>
    <w:rsid w:val="00791065"/>
    <w:rsid w:val="007910D1"/>
    <w:rsid w:val="00791131"/>
    <w:rsid w:val="007912FF"/>
    <w:rsid w:val="00791427"/>
    <w:rsid w:val="0079143D"/>
    <w:rsid w:val="007914E1"/>
    <w:rsid w:val="007915CF"/>
    <w:rsid w:val="007919F5"/>
    <w:rsid w:val="00791AB4"/>
    <w:rsid w:val="00791BA1"/>
    <w:rsid w:val="00791BB7"/>
    <w:rsid w:val="00791C15"/>
    <w:rsid w:val="00791C22"/>
    <w:rsid w:val="00791C6C"/>
    <w:rsid w:val="00791D2C"/>
    <w:rsid w:val="007920E0"/>
    <w:rsid w:val="007921C8"/>
    <w:rsid w:val="007921D0"/>
    <w:rsid w:val="0079223D"/>
    <w:rsid w:val="00792268"/>
    <w:rsid w:val="00792386"/>
    <w:rsid w:val="007923F6"/>
    <w:rsid w:val="00792663"/>
    <w:rsid w:val="0079269E"/>
    <w:rsid w:val="00792765"/>
    <w:rsid w:val="007927FD"/>
    <w:rsid w:val="00792A69"/>
    <w:rsid w:val="00792A83"/>
    <w:rsid w:val="00792ACF"/>
    <w:rsid w:val="00792C27"/>
    <w:rsid w:val="00792C62"/>
    <w:rsid w:val="00792C99"/>
    <w:rsid w:val="00792F56"/>
    <w:rsid w:val="007930C1"/>
    <w:rsid w:val="007931F0"/>
    <w:rsid w:val="0079330A"/>
    <w:rsid w:val="0079333F"/>
    <w:rsid w:val="0079336E"/>
    <w:rsid w:val="00793437"/>
    <w:rsid w:val="007936F9"/>
    <w:rsid w:val="007937F8"/>
    <w:rsid w:val="00793839"/>
    <w:rsid w:val="00793846"/>
    <w:rsid w:val="007938B8"/>
    <w:rsid w:val="0079393E"/>
    <w:rsid w:val="00793947"/>
    <w:rsid w:val="00793948"/>
    <w:rsid w:val="007939C2"/>
    <w:rsid w:val="00793A7B"/>
    <w:rsid w:val="00793A9D"/>
    <w:rsid w:val="00793B59"/>
    <w:rsid w:val="00793E23"/>
    <w:rsid w:val="00793F8D"/>
    <w:rsid w:val="00794210"/>
    <w:rsid w:val="0079427D"/>
    <w:rsid w:val="007943F9"/>
    <w:rsid w:val="007947F1"/>
    <w:rsid w:val="00794987"/>
    <w:rsid w:val="0079499D"/>
    <w:rsid w:val="00794AA0"/>
    <w:rsid w:val="00794B9F"/>
    <w:rsid w:val="00794CDA"/>
    <w:rsid w:val="00794D1B"/>
    <w:rsid w:val="00794D1C"/>
    <w:rsid w:val="00794D93"/>
    <w:rsid w:val="00794E8D"/>
    <w:rsid w:val="007950D7"/>
    <w:rsid w:val="0079513A"/>
    <w:rsid w:val="0079534C"/>
    <w:rsid w:val="00795396"/>
    <w:rsid w:val="0079589E"/>
    <w:rsid w:val="00795991"/>
    <w:rsid w:val="00795A58"/>
    <w:rsid w:val="00795C5E"/>
    <w:rsid w:val="00795CE9"/>
    <w:rsid w:val="00795D37"/>
    <w:rsid w:val="00795EF0"/>
    <w:rsid w:val="007960BF"/>
    <w:rsid w:val="00796215"/>
    <w:rsid w:val="007962D9"/>
    <w:rsid w:val="00796426"/>
    <w:rsid w:val="0079645E"/>
    <w:rsid w:val="00796473"/>
    <w:rsid w:val="007964A0"/>
    <w:rsid w:val="00796604"/>
    <w:rsid w:val="00796740"/>
    <w:rsid w:val="0079684A"/>
    <w:rsid w:val="00796899"/>
    <w:rsid w:val="0079692B"/>
    <w:rsid w:val="00796A0D"/>
    <w:rsid w:val="00796C25"/>
    <w:rsid w:val="00796C35"/>
    <w:rsid w:val="00796F86"/>
    <w:rsid w:val="00796FB2"/>
    <w:rsid w:val="007970D9"/>
    <w:rsid w:val="00797227"/>
    <w:rsid w:val="00797264"/>
    <w:rsid w:val="007974D1"/>
    <w:rsid w:val="007975ED"/>
    <w:rsid w:val="007977B2"/>
    <w:rsid w:val="007978F2"/>
    <w:rsid w:val="007978FF"/>
    <w:rsid w:val="00797972"/>
    <w:rsid w:val="007979BB"/>
    <w:rsid w:val="00797D73"/>
    <w:rsid w:val="00797F83"/>
    <w:rsid w:val="007A0046"/>
    <w:rsid w:val="007A0121"/>
    <w:rsid w:val="007A029F"/>
    <w:rsid w:val="007A0345"/>
    <w:rsid w:val="007A03AF"/>
    <w:rsid w:val="007A03BA"/>
    <w:rsid w:val="007A03D8"/>
    <w:rsid w:val="007A0676"/>
    <w:rsid w:val="007A067F"/>
    <w:rsid w:val="007A071C"/>
    <w:rsid w:val="007A07B3"/>
    <w:rsid w:val="007A07ED"/>
    <w:rsid w:val="007A0834"/>
    <w:rsid w:val="007A0860"/>
    <w:rsid w:val="007A08D0"/>
    <w:rsid w:val="007A0972"/>
    <w:rsid w:val="007A0A07"/>
    <w:rsid w:val="007A0B18"/>
    <w:rsid w:val="007A0CDF"/>
    <w:rsid w:val="007A0F5B"/>
    <w:rsid w:val="007A0FE3"/>
    <w:rsid w:val="007A10E4"/>
    <w:rsid w:val="007A1182"/>
    <w:rsid w:val="007A1204"/>
    <w:rsid w:val="007A12F1"/>
    <w:rsid w:val="007A12FB"/>
    <w:rsid w:val="007A13CB"/>
    <w:rsid w:val="007A14C9"/>
    <w:rsid w:val="007A14E1"/>
    <w:rsid w:val="007A153D"/>
    <w:rsid w:val="007A1715"/>
    <w:rsid w:val="007A190B"/>
    <w:rsid w:val="007A1924"/>
    <w:rsid w:val="007A19C3"/>
    <w:rsid w:val="007A1A38"/>
    <w:rsid w:val="007A1FEE"/>
    <w:rsid w:val="007A244D"/>
    <w:rsid w:val="007A2526"/>
    <w:rsid w:val="007A2550"/>
    <w:rsid w:val="007A255D"/>
    <w:rsid w:val="007A257F"/>
    <w:rsid w:val="007A2C00"/>
    <w:rsid w:val="007A2D24"/>
    <w:rsid w:val="007A2DC3"/>
    <w:rsid w:val="007A304D"/>
    <w:rsid w:val="007A3057"/>
    <w:rsid w:val="007A3116"/>
    <w:rsid w:val="007A32E2"/>
    <w:rsid w:val="007A3365"/>
    <w:rsid w:val="007A34A6"/>
    <w:rsid w:val="007A34BD"/>
    <w:rsid w:val="007A35D4"/>
    <w:rsid w:val="007A3640"/>
    <w:rsid w:val="007A379D"/>
    <w:rsid w:val="007A3913"/>
    <w:rsid w:val="007A3CAA"/>
    <w:rsid w:val="007A3DF7"/>
    <w:rsid w:val="007A3EDA"/>
    <w:rsid w:val="007A3F6E"/>
    <w:rsid w:val="007A41B8"/>
    <w:rsid w:val="007A422F"/>
    <w:rsid w:val="007A4332"/>
    <w:rsid w:val="007A43C5"/>
    <w:rsid w:val="007A44FE"/>
    <w:rsid w:val="007A4592"/>
    <w:rsid w:val="007A4695"/>
    <w:rsid w:val="007A47B5"/>
    <w:rsid w:val="007A48B0"/>
    <w:rsid w:val="007A49B5"/>
    <w:rsid w:val="007A4B6D"/>
    <w:rsid w:val="007A4DC3"/>
    <w:rsid w:val="007A4E18"/>
    <w:rsid w:val="007A4E29"/>
    <w:rsid w:val="007A4E5A"/>
    <w:rsid w:val="007A501E"/>
    <w:rsid w:val="007A5090"/>
    <w:rsid w:val="007A53BF"/>
    <w:rsid w:val="007A55B9"/>
    <w:rsid w:val="007A59AB"/>
    <w:rsid w:val="007A5A49"/>
    <w:rsid w:val="007A5A82"/>
    <w:rsid w:val="007A5E8F"/>
    <w:rsid w:val="007A5F67"/>
    <w:rsid w:val="007A61EF"/>
    <w:rsid w:val="007A624F"/>
    <w:rsid w:val="007A638C"/>
    <w:rsid w:val="007A64FC"/>
    <w:rsid w:val="007A65F5"/>
    <w:rsid w:val="007A6617"/>
    <w:rsid w:val="007A6638"/>
    <w:rsid w:val="007A68AB"/>
    <w:rsid w:val="007A6A05"/>
    <w:rsid w:val="007A6C67"/>
    <w:rsid w:val="007A6D08"/>
    <w:rsid w:val="007A6E80"/>
    <w:rsid w:val="007A6EA2"/>
    <w:rsid w:val="007A6F1F"/>
    <w:rsid w:val="007A6FEB"/>
    <w:rsid w:val="007A7052"/>
    <w:rsid w:val="007A7074"/>
    <w:rsid w:val="007A70E2"/>
    <w:rsid w:val="007A7148"/>
    <w:rsid w:val="007A732E"/>
    <w:rsid w:val="007A7365"/>
    <w:rsid w:val="007A74C3"/>
    <w:rsid w:val="007A757B"/>
    <w:rsid w:val="007A758C"/>
    <w:rsid w:val="007A78B6"/>
    <w:rsid w:val="007A7A5F"/>
    <w:rsid w:val="007A7AF3"/>
    <w:rsid w:val="007A7B0A"/>
    <w:rsid w:val="007A7B4C"/>
    <w:rsid w:val="007A7C1A"/>
    <w:rsid w:val="007A7C23"/>
    <w:rsid w:val="007A7C47"/>
    <w:rsid w:val="007A7C98"/>
    <w:rsid w:val="007A7E0D"/>
    <w:rsid w:val="007A7E8D"/>
    <w:rsid w:val="007A7F10"/>
    <w:rsid w:val="007A7FA3"/>
    <w:rsid w:val="007A7FA5"/>
    <w:rsid w:val="007B00E1"/>
    <w:rsid w:val="007B00FE"/>
    <w:rsid w:val="007B01CB"/>
    <w:rsid w:val="007B029E"/>
    <w:rsid w:val="007B02C7"/>
    <w:rsid w:val="007B03AB"/>
    <w:rsid w:val="007B0412"/>
    <w:rsid w:val="007B0494"/>
    <w:rsid w:val="007B04A1"/>
    <w:rsid w:val="007B06F9"/>
    <w:rsid w:val="007B0742"/>
    <w:rsid w:val="007B07CC"/>
    <w:rsid w:val="007B098D"/>
    <w:rsid w:val="007B0AA6"/>
    <w:rsid w:val="007B0AF9"/>
    <w:rsid w:val="007B0BF8"/>
    <w:rsid w:val="007B0FC6"/>
    <w:rsid w:val="007B11B3"/>
    <w:rsid w:val="007B124A"/>
    <w:rsid w:val="007B14E3"/>
    <w:rsid w:val="007B155E"/>
    <w:rsid w:val="007B16FA"/>
    <w:rsid w:val="007B1726"/>
    <w:rsid w:val="007B17DF"/>
    <w:rsid w:val="007B184F"/>
    <w:rsid w:val="007B18D8"/>
    <w:rsid w:val="007B19AD"/>
    <w:rsid w:val="007B1A3B"/>
    <w:rsid w:val="007B1AEA"/>
    <w:rsid w:val="007B1BAA"/>
    <w:rsid w:val="007B1E07"/>
    <w:rsid w:val="007B1EAE"/>
    <w:rsid w:val="007B2023"/>
    <w:rsid w:val="007B22FB"/>
    <w:rsid w:val="007B230E"/>
    <w:rsid w:val="007B2316"/>
    <w:rsid w:val="007B2362"/>
    <w:rsid w:val="007B250E"/>
    <w:rsid w:val="007B260E"/>
    <w:rsid w:val="007B28D1"/>
    <w:rsid w:val="007B299B"/>
    <w:rsid w:val="007B29C0"/>
    <w:rsid w:val="007B2B2E"/>
    <w:rsid w:val="007B2BB4"/>
    <w:rsid w:val="007B2C11"/>
    <w:rsid w:val="007B3044"/>
    <w:rsid w:val="007B306A"/>
    <w:rsid w:val="007B3244"/>
    <w:rsid w:val="007B3269"/>
    <w:rsid w:val="007B3859"/>
    <w:rsid w:val="007B39D2"/>
    <w:rsid w:val="007B3AD4"/>
    <w:rsid w:val="007B3AF8"/>
    <w:rsid w:val="007B3D34"/>
    <w:rsid w:val="007B3E84"/>
    <w:rsid w:val="007B3EC0"/>
    <w:rsid w:val="007B3FC1"/>
    <w:rsid w:val="007B40EB"/>
    <w:rsid w:val="007B4124"/>
    <w:rsid w:val="007B414F"/>
    <w:rsid w:val="007B4291"/>
    <w:rsid w:val="007B42CF"/>
    <w:rsid w:val="007B4332"/>
    <w:rsid w:val="007B4777"/>
    <w:rsid w:val="007B48D6"/>
    <w:rsid w:val="007B4BEA"/>
    <w:rsid w:val="007B4C74"/>
    <w:rsid w:val="007B4D03"/>
    <w:rsid w:val="007B4DEA"/>
    <w:rsid w:val="007B4E5E"/>
    <w:rsid w:val="007B4E92"/>
    <w:rsid w:val="007B4EF1"/>
    <w:rsid w:val="007B51E4"/>
    <w:rsid w:val="007B536B"/>
    <w:rsid w:val="007B5428"/>
    <w:rsid w:val="007B55EA"/>
    <w:rsid w:val="007B579A"/>
    <w:rsid w:val="007B595A"/>
    <w:rsid w:val="007B596E"/>
    <w:rsid w:val="007B598C"/>
    <w:rsid w:val="007B5A6B"/>
    <w:rsid w:val="007B5B9B"/>
    <w:rsid w:val="007B5BFF"/>
    <w:rsid w:val="007B5CAD"/>
    <w:rsid w:val="007B5D11"/>
    <w:rsid w:val="007B5D3E"/>
    <w:rsid w:val="007B5F6B"/>
    <w:rsid w:val="007B6715"/>
    <w:rsid w:val="007B6718"/>
    <w:rsid w:val="007B6780"/>
    <w:rsid w:val="007B67D9"/>
    <w:rsid w:val="007B6874"/>
    <w:rsid w:val="007B68FD"/>
    <w:rsid w:val="007B694A"/>
    <w:rsid w:val="007B6AD6"/>
    <w:rsid w:val="007B6BDB"/>
    <w:rsid w:val="007B6C07"/>
    <w:rsid w:val="007B6C13"/>
    <w:rsid w:val="007B6C31"/>
    <w:rsid w:val="007B6C33"/>
    <w:rsid w:val="007B6E35"/>
    <w:rsid w:val="007B6FDE"/>
    <w:rsid w:val="007B72F6"/>
    <w:rsid w:val="007B72FD"/>
    <w:rsid w:val="007B7373"/>
    <w:rsid w:val="007B754E"/>
    <w:rsid w:val="007B7630"/>
    <w:rsid w:val="007B7674"/>
    <w:rsid w:val="007B788C"/>
    <w:rsid w:val="007B7899"/>
    <w:rsid w:val="007B7951"/>
    <w:rsid w:val="007B79FA"/>
    <w:rsid w:val="007B7A24"/>
    <w:rsid w:val="007B7BE0"/>
    <w:rsid w:val="007B7C86"/>
    <w:rsid w:val="007B7CAB"/>
    <w:rsid w:val="007B7CF1"/>
    <w:rsid w:val="007B7D23"/>
    <w:rsid w:val="007B7D95"/>
    <w:rsid w:val="007B7FCA"/>
    <w:rsid w:val="007C00C8"/>
    <w:rsid w:val="007C00D2"/>
    <w:rsid w:val="007C020C"/>
    <w:rsid w:val="007C0428"/>
    <w:rsid w:val="007C04D2"/>
    <w:rsid w:val="007C04F0"/>
    <w:rsid w:val="007C04FA"/>
    <w:rsid w:val="007C05AE"/>
    <w:rsid w:val="007C05FD"/>
    <w:rsid w:val="007C061F"/>
    <w:rsid w:val="007C0872"/>
    <w:rsid w:val="007C08D3"/>
    <w:rsid w:val="007C0994"/>
    <w:rsid w:val="007C0A8A"/>
    <w:rsid w:val="007C0ABA"/>
    <w:rsid w:val="007C0BD5"/>
    <w:rsid w:val="007C0C43"/>
    <w:rsid w:val="007C0C53"/>
    <w:rsid w:val="007C0D36"/>
    <w:rsid w:val="007C0D8B"/>
    <w:rsid w:val="007C0DCE"/>
    <w:rsid w:val="007C0E65"/>
    <w:rsid w:val="007C0FD5"/>
    <w:rsid w:val="007C0FF4"/>
    <w:rsid w:val="007C1055"/>
    <w:rsid w:val="007C10E2"/>
    <w:rsid w:val="007C11CF"/>
    <w:rsid w:val="007C1228"/>
    <w:rsid w:val="007C12AE"/>
    <w:rsid w:val="007C12DD"/>
    <w:rsid w:val="007C131E"/>
    <w:rsid w:val="007C1357"/>
    <w:rsid w:val="007C146D"/>
    <w:rsid w:val="007C1570"/>
    <w:rsid w:val="007C15BC"/>
    <w:rsid w:val="007C1678"/>
    <w:rsid w:val="007C16E9"/>
    <w:rsid w:val="007C16EA"/>
    <w:rsid w:val="007C180A"/>
    <w:rsid w:val="007C18B7"/>
    <w:rsid w:val="007C1A83"/>
    <w:rsid w:val="007C1A99"/>
    <w:rsid w:val="007C1B99"/>
    <w:rsid w:val="007C1BC8"/>
    <w:rsid w:val="007C1FC5"/>
    <w:rsid w:val="007C1FFE"/>
    <w:rsid w:val="007C20C7"/>
    <w:rsid w:val="007C218D"/>
    <w:rsid w:val="007C22BF"/>
    <w:rsid w:val="007C2368"/>
    <w:rsid w:val="007C2450"/>
    <w:rsid w:val="007C2741"/>
    <w:rsid w:val="007C2747"/>
    <w:rsid w:val="007C2953"/>
    <w:rsid w:val="007C2AAF"/>
    <w:rsid w:val="007C2B9E"/>
    <w:rsid w:val="007C2C24"/>
    <w:rsid w:val="007C2DE9"/>
    <w:rsid w:val="007C30E5"/>
    <w:rsid w:val="007C3483"/>
    <w:rsid w:val="007C34C3"/>
    <w:rsid w:val="007C34C7"/>
    <w:rsid w:val="007C34EF"/>
    <w:rsid w:val="007C34F8"/>
    <w:rsid w:val="007C3516"/>
    <w:rsid w:val="007C37E7"/>
    <w:rsid w:val="007C3896"/>
    <w:rsid w:val="007C3CD8"/>
    <w:rsid w:val="007C3D84"/>
    <w:rsid w:val="007C417A"/>
    <w:rsid w:val="007C4630"/>
    <w:rsid w:val="007C46B7"/>
    <w:rsid w:val="007C4701"/>
    <w:rsid w:val="007C4777"/>
    <w:rsid w:val="007C48F8"/>
    <w:rsid w:val="007C4B3C"/>
    <w:rsid w:val="007C4B6B"/>
    <w:rsid w:val="007C4BB0"/>
    <w:rsid w:val="007C4BD6"/>
    <w:rsid w:val="007C4D3B"/>
    <w:rsid w:val="007C4DCD"/>
    <w:rsid w:val="007C516B"/>
    <w:rsid w:val="007C5194"/>
    <w:rsid w:val="007C5199"/>
    <w:rsid w:val="007C51FA"/>
    <w:rsid w:val="007C52D2"/>
    <w:rsid w:val="007C5315"/>
    <w:rsid w:val="007C5388"/>
    <w:rsid w:val="007C5524"/>
    <w:rsid w:val="007C5612"/>
    <w:rsid w:val="007C570C"/>
    <w:rsid w:val="007C580C"/>
    <w:rsid w:val="007C5986"/>
    <w:rsid w:val="007C5AA2"/>
    <w:rsid w:val="007C5BDC"/>
    <w:rsid w:val="007C5C0D"/>
    <w:rsid w:val="007C5C40"/>
    <w:rsid w:val="007C5CD2"/>
    <w:rsid w:val="007C5F4C"/>
    <w:rsid w:val="007C6248"/>
    <w:rsid w:val="007C62C2"/>
    <w:rsid w:val="007C6433"/>
    <w:rsid w:val="007C6462"/>
    <w:rsid w:val="007C6504"/>
    <w:rsid w:val="007C67F4"/>
    <w:rsid w:val="007C6A6B"/>
    <w:rsid w:val="007C6B40"/>
    <w:rsid w:val="007C6D07"/>
    <w:rsid w:val="007C6D4E"/>
    <w:rsid w:val="007C6E12"/>
    <w:rsid w:val="007C730F"/>
    <w:rsid w:val="007C74D4"/>
    <w:rsid w:val="007C7564"/>
    <w:rsid w:val="007C77EF"/>
    <w:rsid w:val="007C7908"/>
    <w:rsid w:val="007C795C"/>
    <w:rsid w:val="007C7A8D"/>
    <w:rsid w:val="007C7CF6"/>
    <w:rsid w:val="007C7D01"/>
    <w:rsid w:val="007C7D5F"/>
    <w:rsid w:val="007C7E3A"/>
    <w:rsid w:val="007D0007"/>
    <w:rsid w:val="007D01CC"/>
    <w:rsid w:val="007D040D"/>
    <w:rsid w:val="007D0427"/>
    <w:rsid w:val="007D0558"/>
    <w:rsid w:val="007D059F"/>
    <w:rsid w:val="007D07C8"/>
    <w:rsid w:val="007D0990"/>
    <w:rsid w:val="007D0A7D"/>
    <w:rsid w:val="007D0BF5"/>
    <w:rsid w:val="007D0C7A"/>
    <w:rsid w:val="007D0E1A"/>
    <w:rsid w:val="007D0F7A"/>
    <w:rsid w:val="007D12C6"/>
    <w:rsid w:val="007D1410"/>
    <w:rsid w:val="007D1572"/>
    <w:rsid w:val="007D1603"/>
    <w:rsid w:val="007D16C2"/>
    <w:rsid w:val="007D1798"/>
    <w:rsid w:val="007D180D"/>
    <w:rsid w:val="007D188D"/>
    <w:rsid w:val="007D188F"/>
    <w:rsid w:val="007D1942"/>
    <w:rsid w:val="007D1946"/>
    <w:rsid w:val="007D19FC"/>
    <w:rsid w:val="007D1AA6"/>
    <w:rsid w:val="007D1C0A"/>
    <w:rsid w:val="007D1C44"/>
    <w:rsid w:val="007D1C8F"/>
    <w:rsid w:val="007D1F22"/>
    <w:rsid w:val="007D2043"/>
    <w:rsid w:val="007D221C"/>
    <w:rsid w:val="007D23C8"/>
    <w:rsid w:val="007D23E7"/>
    <w:rsid w:val="007D23EA"/>
    <w:rsid w:val="007D240F"/>
    <w:rsid w:val="007D25C5"/>
    <w:rsid w:val="007D294E"/>
    <w:rsid w:val="007D2C27"/>
    <w:rsid w:val="007D2D44"/>
    <w:rsid w:val="007D2EB0"/>
    <w:rsid w:val="007D2F30"/>
    <w:rsid w:val="007D3027"/>
    <w:rsid w:val="007D3057"/>
    <w:rsid w:val="007D3174"/>
    <w:rsid w:val="007D3393"/>
    <w:rsid w:val="007D34E3"/>
    <w:rsid w:val="007D3548"/>
    <w:rsid w:val="007D35E9"/>
    <w:rsid w:val="007D37B6"/>
    <w:rsid w:val="007D39F7"/>
    <w:rsid w:val="007D3AFB"/>
    <w:rsid w:val="007D3B69"/>
    <w:rsid w:val="007D3DC6"/>
    <w:rsid w:val="007D3EAD"/>
    <w:rsid w:val="007D3F2C"/>
    <w:rsid w:val="007D4013"/>
    <w:rsid w:val="007D4064"/>
    <w:rsid w:val="007D4209"/>
    <w:rsid w:val="007D428B"/>
    <w:rsid w:val="007D4413"/>
    <w:rsid w:val="007D4561"/>
    <w:rsid w:val="007D46CB"/>
    <w:rsid w:val="007D4889"/>
    <w:rsid w:val="007D49B9"/>
    <w:rsid w:val="007D4A16"/>
    <w:rsid w:val="007D4B1D"/>
    <w:rsid w:val="007D4B7A"/>
    <w:rsid w:val="007D4BC9"/>
    <w:rsid w:val="007D4C81"/>
    <w:rsid w:val="007D4C85"/>
    <w:rsid w:val="007D4D12"/>
    <w:rsid w:val="007D4DB4"/>
    <w:rsid w:val="007D4DEC"/>
    <w:rsid w:val="007D4E91"/>
    <w:rsid w:val="007D4EF4"/>
    <w:rsid w:val="007D5019"/>
    <w:rsid w:val="007D5280"/>
    <w:rsid w:val="007D5336"/>
    <w:rsid w:val="007D564E"/>
    <w:rsid w:val="007D58A0"/>
    <w:rsid w:val="007D5D4C"/>
    <w:rsid w:val="007D5F53"/>
    <w:rsid w:val="007D5F92"/>
    <w:rsid w:val="007D6734"/>
    <w:rsid w:val="007D676A"/>
    <w:rsid w:val="007D6796"/>
    <w:rsid w:val="007D67E4"/>
    <w:rsid w:val="007D6867"/>
    <w:rsid w:val="007D6ACF"/>
    <w:rsid w:val="007D6C0E"/>
    <w:rsid w:val="007D6F7C"/>
    <w:rsid w:val="007D70DE"/>
    <w:rsid w:val="007D7156"/>
    <w:rsid w:val="007D71A6"/>
    <w:rsid w:val="007D721A"/>
    <w:rsid w:val="007D74C0"/>
    <w:rsid w:val="007D7588"/>
    <w:rsid w:val="007D773C"/>
    <w:rsid w:val="007D7745"/>
    <w:rsid w:val="007D7897"/>
    <w:rsid w:val="007D7AC1"/>
    <w:rsid w:val="007D7B0A"/>
    <w:rsid w:val="007D7BE7"/>
    <w:rsid w:val="007D7BF7"/>
    <w:rsid w:val="007D7D19"/>
    <w:rsid w:val="007D7D8A"/>
    <w:rsid w:val="007E007C"/>
    <w:rsid w:val="007E00D9"/>
    <w:rsid w:val="007E00E8"/>
    <w:rsid w:val="007E02A7"/>
    <w:rsid w:val="007E02D4"/>
    <w:rsid w:val="007E05AD"/>
    <w:rsid w:val="007E067F"/>
    <w:rsid w:val="007E0856"/>
    <w:rsid w:val="007E0C94"/>
    <w:rsid w:val="007E0E25"/>
    <w:rsid w:val="007E0FAC"/>
    <w:rsid w:val="007E1075"/>
    <w:rsid w:val="007E11A1"/>
    <w:rsid w:val="007E126F"/>
    <w:rsid w:val="007E1566"/>
    <w:rsid w:val="007E158B"/>
    <w:rsid w:val="007E186B"/>
    <w:rsid w:val="007E18C7"/>
    <w:rsid w:val="007E1A91"/>
    <w:rsid w:val="007E1CAA"/>
    <w:rsid w:val="007E1D97"/>
    <w:rsid w:val="007E1EF1"/>
    <w:rsid w:val="007E1FCF"/>
    <w:rsid w:val="007E2230"/>
    <w:rsid w:val="007E240B"/>
    <w:rsid w:val="007E24F6"/>
    <w:rsid w:val="007E2625"/>
    <w:rsid w:val="007E2736"/>
    <w:rsid w:val="007E2914"/>
    <w:rsid w:val="007E291D"/>
    <w:rsid w:val="007E2A63"/>
    <w:rsid w:val="007E2CA4"/>
    <w:rsid w:val="007E2D3A"/>
    <w:rsid w:val="007E2DC3"/>
    <w:rsid w:val="007E2E43"/>
    <w:rsid w:val="007E2F24"/>
    <w:rsid w:val="007E2F2D"/>
    <w:rsid w:val="007E2FA7"/>
    <w:rsid w:val="007E303E"/>
    <w:rsid w:val="007E3128"/>
    <w:rsid w:val="007E319A"/>
    <w:rsid w:val="007E323F"/>
    <w:rsid w:val="007E3639"/>
    <w:rsid w:val="007E36B2"/>
    <w:rsid w:val="007E37F8"/>
    <w:rsid w:val="007E38E0"/>
    <w:rsid w:val="007E3AEF"/>
    <w:rsid w:val="007E3B4D"/>
    <w:rsid w:val="007E3D47"/>
    <w:rsid w:val="007E3E0E"/>
    <w:rsid w:val="007E3E8E"/>
    <w:rsid w:val="007E3FCC"/>
    <w:rsid w:val="007E4151"/>
    <w:rsid w:val="007E422B"/>
    <w:rsid w:val="007E455B"/>
    <w:rsid w:val="007E46A4"/>
    <w:rsid w:val="007E4A47"/>
    <w:rsid w:val="007E4A8C"/>
    <w:rsid w:val="007E4BC7"/>
    <w:rsid w:val="007E4C48"/>
    <w:rsid w:val="007E4E08"/>
    <w:rsid w:val="007E5042"/>
    <w:rsid w:val="007E5115"/>
    <w:rsid w:val="007E51FA"/>
    <w:rsid w:val="007E54AA"/>
    <w:rsid w:val="007E54AD"/>
    <w:rsid w:val="007E5535"/>
    <w:rsid w:val="007E554B"/>
    <w:rsid w:val="007E569F"/>
    <w:rsid w:val="007E5A02"/>
    <w:rsid w:val="007E5BEE"/>
    <w:rsid w:val="007E5C44"/>
    <w:rsid w:val="007E5D94"/>
    <w:rsid w:val="007E5EDB"/>
    <w:rsid w:val="007E5F9A"/>
    <w:rsid w:val="007E5FB9"/>
    <w:rsid w:val="007E5FE1"/>
    <w:rsid w:val="007E600C"/>
    <w:rsid w:val="007E61EC"/>
    <w:rsid w:val="007E6384"/>
    <w:rsid w:val="007E6435"/>
    <w:rsid w:val="007E6511"/>
    <w:rsid w:val="007E65FC"/>
    <w:rsid w:val="007E6766"/>
    <w:rsid w:val="007E68AB"/>
    <w:rsid w:val="007E6A45"/>
    <w:rsid w:val="007E6B52"/>
    <w:rsid w:val="007E6BA8"/>
    <w:rsid w:val="007E6D09"/>
    <w:rsid w:val="007E6D4D"/>
    <w:rsid w:val="007E6F2F"/>
    <w:rsid w:val="007E703D"/>
    <w:rsid w:val="007E7068"/>
    <w:rsid w:val="007E70F5"/>
    <w:rsid w:val="007E7110"/>
    <w:rsid w:val="007E72BD"/>
    <w:rsid w:val="007E7368"/>
    <w:rsid w:val="007E7528"/>
    <w:rsid w:val="007E766B"/>
    <w:rsid w:val="007E77C3"/>
    <w:rsid w:val="007E78F1"/>
    <w:rsid w:val="007E79E4"/>
    <w:rsid w:val="007E7B17"/>
    <w:rsid w:val="007E7B67"/>
    <w:rsid w:val="007E7BA8"/>
    <w:rsid w:val="007E7BB3"/>
    <w:rsid w:val="007E7CD4"/>
    <w:rsid w:val="007E7F9F"/>
    <w:rsid w:val="007E7FBA"/>
    <w:rsid w:val="007F0220"/>
    <w:rsid w:val="007F04AA"/>
    <w:rsid w:val="007F05A9"/>
    <w:rsid w:val="007F0798"/>
    <w:rsid w:val="007F0880"/>
    <w:rsid w:val="007F09EA"/>
    <w:rsid w:val="007F09F0"/>
    <w:rsid w:val="007F0A70"/>
    <w:rsid w:val="007F0BBD"/>
    <w:rsid w:val="007F0BE1"/>
    <w:rsid w:val="007F0C19"/>
    <w:rsid w:val="007F0D6E"/>
    <w:rsid w:val="007F0E2C"/>
    <w:rsid w:val="007F0F09"/>
    <w:rsid w:val="007F0F39"/>
    <w:rsid w:val="007F1322"/>
    <w:rsid w:val="007F13D1"/>
    <w:rsid w:val="007F14EB"/>
    <w:rsid w:val="007F1561"/>
    <w:rsid w:val="007F1AD5"/>
    <w:rsid w:val="007F1B9E"/>
    <w:rsid w:val="007F1C65"/>
    <w:rsid w:val="007F1D21"/>
    <w:rsid w:val="007F1E21"/>
    <w:rsid w:val="007F2261"/>
    <w:rsid w:val="007F2441"/>
    <w:rsid w:val="007F24B1"/>
    <w:rsid w:val="007F275E"/>
    <w:rsid w:val="007F27F0"/>
    <w:rsid w:val="007F287F"/>
    <w:rsid w:val="007F2902"/>
    <w:rsid w:val="007F2A8E"/>
    <w:rsid w:val="007F2B86"/>
    <w:rsid w:val="007F2BFC"/>
    <w:rsid w:val="007F2C70"/>
    <w:rsid w:val="007F2C99"/>
    <w:rsid w:val="007F2D59"/>
    <w:rsid w:val="007F30A1"/>
    <w:rsid w:val="007F3112"/>
    <w:rsid w:val="007F3162"/>
    <w:rsid w:val="007F32EA"/>
    <w:rsid w:val="007F32FF"/>
    <w:rsid w:val="007F363B"/>
    <w:rsid w:val="007F38AA"/>
    <w:rsid w:val="007F3910"/>
    <w:rsid w:val="007F3A11"/>
    <w:rsid w:val="007F3A7E"/>
    <w:rsid w:val="007F3B3E"/>
    <w:rsid w:val="007F3D72"/>
    <w:rsid w:val="007F3E07"/>
    <w:rsid w:val="007F3F1D"/>
    <w:rsid w:val="007F40AD"/>
    <w:rsid w:val="007F413E"/>
    <w:rsid w:val="007F41DF"/>
    <w:rsid w:val="007F44B6"/>
    <w:rsid w:val="007F4889"/>
    <w:rsid w:val="007F494A"/>
    <w:rsid w:val="007F4A35"/>
    <w:rsid w:val="007F4AD3"/>
    <w:rsid w:val="007F4E0F"/>
    <w:rsid w:val="007F4EB2"/>
    <w:rsid w:val="007F4FA9"/>
    <w:rsid w:val="007F5092"/>
    <w:rsid w:val="007F510E"/>
    <w:rsid w:val="007F5550"/>
    <w:rsid w:val="007F5572"/>
    <w:rsid w:val="007F5804"/>
    <w:rsid w:val="007F58F8"/>
    <w:rsid w:val="007F5A2D"/>
    <w:rsid w:val="007F5ADD"/>
    <w:rsid w:val="007F5E59"/>
    <w:rsid w:val="007F5FD3"/>
    <w:rsid w:val="007F6281"/>
    <w:rsid w:val="007F6362"/>
    <w:rsid w:val="007F6488"/>
    <w:rsid w:val="007F649F"/>
    <w:rsid w:val="007F6723"/>
    <w:rsid w:val="007F67C4"/>
    <w:rsid w:val="007F67C6"/>
    <w:rsid w:val="007F67D4"/>
    <w:rsid w:val="007F690D"/>
    <w:rsid w:val="007F6D55"/>
    <w:rsid w:val="007F70D5"/>
    <w:rsid w:val="007F721D"/>
    <w:rsid w:val="007F7680"/>
    <w:rsid w:val="007F77CB"/>
    <w:rsid w:val="007F77DD"/>
    <w:rsid w:val="007F78C7"/>
    <w:rsid w:val="007F7960"/>
    <w:rsid w:val="007F7A1B"/>
    <w:rsid w:val="007F7A52"/>
    <w:rsid w:val="007F7AED"/>
    <w:rsid w:val="007F7B59"/>
    <w:rsid w:val="007F7BCD"/>
    <w:rsid w:val="007F7DBD"/>
    <w:rsid w:val="007F7EC6"/>
    <w:rsid w:val="007F7FAC"/>
    <w:rsid w:val="00800029"/>
    <w:rsid w:val="00800129"/>
    <w:rsid w:val="00800193"/>
    <w:rsid w:val="008005FE"/>
    <w:rsid w:val="00800885"/>
    <w:rsid w:val="0080097B"/>
    <w:rsid w:val="00800BCD"/>
    <w:rsid w:val="00800C01"/>
    <w:rsid w:val="00800D6F"/>
    <w:rsid w:val="008010ED"/>
    <w:rsid w:val="00801209"/>
    <w:rsid w:val="00801246"/>
    <w:rsid w:val="00801358"/>
    <w:rsid w:val="00801387"/>
    <w:rsid w:val="0080149A"/>
    <w:rsid w:val="008014C9"/>
    <w:rsid w:val="00801521"/>
    <w:rsid w:val="00801677"/>
    <w:rsid w:val="00801819"/>
    <w:rsid w:val="008018AD"/>
    <w:rsid w:val="00801AB6"/>
    <w:rsid w:val="00801B74"/>
    <w:rsid w:val="00801B8C"/>
    <w:rsid w:val="00801D77"/>
    <w:rsid w:val="008020CC"/>
    <w:rsid w:val="008020F3"/>
    <w:rsid w:val="00802157"/>
    <w:rsid w:val="008021ED"/>
    <w:rsid w:val="00802226"/>
    <w:rsid w:val="00802315"/>
    <w:rsid w:val="008024EF"/>
    <w:rsid w:val="0080259B"/>
    <w:rsid w:val="008025C3"/>
    <w:rsid w:val="008026A2"/>
    <w:rsid w:val="0080270C"/>
    <w:rsid w:val="008028E1"/>
    <w:rsid w:val="00802E17"/>
    <w:rsid w:val="00802FF5"/>
    <w:rsid w:val="0080368C"/>
    <w:rsid w:val="008036A2"/>
    <w:rsid w:val="008037B6"/>
    <w:rsid w:val="00803828"/>
    <w:rsid w:val="008039B4"/>
    <w:rsid w:val="00803A34"/>
    <w:rsid w:val="00803CC1"/>
    <w:rsid w:val="00803CD0"/>
    <w:rsid w:val="00803DCC"/>
    <w:rsid w:val="00803E48"/>
    <w:rsid w:val="0080408E"/>
    <w:rsid w:val="008040A8"/>
    <w:rsid w:val="00804381"/>
    <w:rsid w:val="00804652"/>
    <w:rsid w:val="00804692"/>
    <w:rsid w:val="0080492C"/>
    <w:rsid w:val="00804A86"/>
    <w:rsid w:val="00804C33"/>
    <w:rsid w:val="00804C66"/>
    <w:rsid w:val="00804C8A"/>
    <w:rsid w:val="00804ED3"/>
    <w:rsid w:val="00804F5B"/>
    <w:rsid w:val="00804FE0"/>
    <w:rsid w:val="008050A5"/>
    <w:rsid w:val="008050DD"/>
    <w:rsid w:val="00805437"/>
    <w:rsid w:val="008055A0"/>
    <w:rsid w:val="008055CC"/>
    <w:rsid w:val="0080560B"/>
    <w:rsid w:val="008056D7"/>
    <w:rsid w:val="0080579C"/>
    <w:rsid w:val="008057F3"/>
    <w:rsid w:val="0080588D"/>
    <w:rsid w:val="008058A8"/>
    <w:rsid w:val="008058C1"/>
    <w:rsid w:val="00805B98"/>
    <w:rsid w:val="00805CEE"/>
    <w:rsid w:val="00805D6C"/>
    <w:rsid w:val="00805FE1"/>
    <w:rsid w:val="00806046"/>
    <w:rsid w:val="008061DF"/>
    <w:rsid w:val="00806260"/>
    <w:rsid w:val="008066C6"/>
    <w:rsid w:val="0080672B"/>
    <w:rsid w:val="0080675F"/>
    <w:rsid w:val="008067E9"/>
    <w:rsid w:val="00806836"/>
    <w:rsid w:val="00806876"/>
    <w:rsid w:val="00806EF5"/>
    <w:rsid w:val="00807129"/>
    <w:rsid w:val="008071E0"/>
    <w:rsid w:val="0080728A"/>
    <w:rsid w:val="008073D6"/>
    <w:rsid w:val="008074A9"/>
    <w:rsid w:val="00807555"/>
    <w:rsid w:val="008075D4"/>
    <w:rsid w:val="008079C6"/>
    <w:rsid w:val="008079DC"/>
    <w:rsid w:val="00807B17"/>
    <w:rsid w:val="00807BCF"/>
    <w:rsid w:val="00807C0C"/>
    <w:rsid w:val="00807C71"/>
    <w:rsid w:val="00807E41"/>
    <w:rsid w:val="008101AA"/>
    <w:rsid w:val="00810214"/>
    <w:rsid w:val="00810483"/>
    <w:rsid w:val="008106DF"/>
    <w:rsid w:val="008108C8"/>
    <w:rsid w:val="0081096D"/>
    <w:rsid w:val="00810A08"/>
    <w:rsid w:val="00810AC8"/>
    <w:rsid w:val="00810B65"/>
    <w:rsid w:val="00810DBA"/>
    <w:rsid w:val="008110F3"/>
    <w:rsid w:val="0081119A"/>
    <w:rsid w:val="008111BB"/>
    <w:rsid w:val="00811203"/>
    <w:rsid w:val="0081121E"/>
    <w:rsid w:val="00811249"/>
    <w:rsid w:val="00811331"/>
    <w:rsid w:val="008113C5"/>
    <w:rsid w:val="008114F2"/>
    <w:rsid w:val="0081178C"/>
    <w:rsid w:val="00811AA7"/>
    <w:rsid w:val="00811B2B"/>
    <w:rsid w:val="00811DA4"/>
    <w:rsid w:val="00812081"/>
    <w:rsid w:val="008120C0"/>
    <w:rsid w:val="00812106"/>
    <w:rsid w:val="00812276"/>
    <w:rsid w:val="0081243D"/>
    <w:rsid w:val="0081252A"/>
    <w:rsid w:val="0081262F"/>
    <w:rsid w:val="008126BE"/>
    <w:rsid w:val="008126F6"/>
    <w:rsid w:val="008129A1"/>
    <w:rsid w:val="00812ACA"/>
    <w:rsid w:val="00812CF9"/>
    <w:rsid w:val="00812D9B"/>
    <w:rsid w:val="00812DF5"/>
    <w:rsid w:val="00812F5D"/>
    <w:rsid w:val="0081317D"/>
    <w:rsid w:val="008131DC"/>
    <w:rsid w:val="00813205"/>
    <w:rsid w:val="008133FB"/>
    <w:rsid w:val="00813679"/>
    <w:rsid w:val="00813786"/>
    <w:rsid w:val="00813857"/>
    <w:rsid w:val="00813982"/>
    <w:rsid w:val="00813A4C"/>
    <w:rsid w:val="00813ADA"/>
    <w:rsid w:val="00813C13"/>
    <w:rsid w:val="00813EDD"/>
    <w:rsid w:val="00813F7C"/>
    <w:rsid w:val="0081405B"/>
    <w:rsid w:val="00814347"/>
    <w:rsid w:val="0081440C"/>
    <w:rsid w:val="00814597"/>
    <w:rsid w:val="0081459D"/>
    <w:rsid w:val="0081462F"/>
    <w:rsid w:val="0081466A"/>
    <w:rsid w:val="00814691"/>
    <w:rsid w:val="0081494A"/>
    <w:rsid w:val="00814A5A"/>
    <w:rsid w:val="00814A9C"/>
    <w:rsid w:val="00814B32"/>
    <w:rsid w:val="00814BEC"/>
    <w:rsid w:val="00814E36"/>
    <w:rsid w:val="00814ED0"/>
    <w:rsid w:val="00814EDD"/>
    <w:rsid w:val="00814EFA"/>
    <w:rsid w:val="00814F29"/>
    <w:rsid w:val="00814FAA"/>
    <w:rsid w:val="00814FF1"/>
    <w:rsid w:val="00815069"/>
    <w:rsid w:val="0081506D"/>
    <w:rsid w:val="0081523B"/>
    <w:rsid w:val="00815297"/>
    <w:rsid w:val="008152D4"/>
    <w:rsid w:val="00815419"/>
    <w:rsid w:val="0081544E"/>
    <w:rsid w:val="00815592"/>
    <w:rsid w:val="00815739"/>
    <w:rsid w:val="008158A6"/>
    <w:rsid w:val="00815AEA"/>
    <w:rsid w:val="00815BC4"/>
    <w:rsid w:val="00815C47"/>
    <w:rsid w:val="00815FF3"/>
    <w:rsid w:val="008160C4"/>
    <w:rsid w:val="0081623F"/>
    <w:rsid w:val="00816241"/>
    <w:rsid w:val="008162F3"/>
    <w:rsid w:val="0081646C"/>
    <w:rsid w:val="008165A2"/>
    <w:rsid w:val="00816617"/>
    <w:rsid w:val="0081681E"/>
    <w:rsid w:val="008168F7"/>
    <w:rsid w:val="00816902"/>
    <w:rsid w:val="008169F4"/>
    <w:rsid w:val="00816A56"/>
    <w:rsid w:val="00816A95"/>
    <w:rsid w:val="00816BF2"/>
    <w:rsid w:val="00816C23"/>
    <w:rsid w:val="00816C48"/>
    <w:rsid w:val="00817231"/>
    <w:rsid w:val="008172CF"/>
    <w:rsid w:val="008176E2"/>
    <w:rsid w:val="00817742"/>
    <w:rsid w:val="00817751"/>
    <w:rsid w:val="008178DB"/>
    <w:rsid w:val="008178E4"/>
    <w:rsid w:val="00817A93"/>
    <w:rsid w:val="00817A9C"/>
    <w:rsid w:val="00817B8F"/>
    <w:rsid w:val="00817CDC"/>
    <w:rsid w:val="00817DB7"/>
    <w:rsid w:val="00817FBD"/>
    <w:rsid w:val="0082002B"/>
    <w:rsid w:val="008200C6"/>
    <w:rsid w:val="008200D1"/>
    <w:rsid w:val="00820181"/>
    <w:rsid w:val="00820274"/>
    <w:rsid w:val="0082029E"/>
    <w:rsid w:val="008202BC"/>
    <w:rsid w:val="008202E8"/>
    <w:rsid w:val="008203A8"/>
    <w:rsid w:val="00820616"/>
    <w:rsid w:val="00820632"/>
    <w:rsid w:val="008207A9"/>
    <w:rsid w:val="00820B39"/>
    <w:rsid w:val="00820D29"/>
    <w:rsid w:val="00820DE8"/>
    <w:rsid w:val="00820E05"/>
    <w:rsid w:val="00820F1E"/>
    <w:rsid w:val="008211DF"/>
    <w:rsid w:val="008211EE"/>
    <w:rsid w:val="00821589"/>
    <w:rsid w:val="008216FB"/>
    <w:rsid w:val="0082184E"/>
    <w:rsid w:val="00821879"/>
    <w:rsid w:val="00821927"/>
    <w:rsid w:val="008219BC"/>
    <w:rsid w:val="008219E8"/>
    <w:rsid w:val="00821A62"/>
    <w:rsid w:val="00821BDB"/>
    <w:rsid w:val="00821C21"/>
    <w:rsid w:val="00821DDA"/>
    <w:rsid w:val="00821E9D"/>
    <w:rsid w:val="00821FCC"/>
    <w:rsid w:val="0082202C"/>
    <w:rsid w:val="008220B8"/>
    <w:rsid w:val="00822154"/>
    <w:rsid w:val="008222A0"/>
    <w:rsid w:val="00822366"/>
    <w:rsid w:val="008223F2"/>
    <w:rsid w:val="008224D9"/>
    <w:rsid w:val="00822517"/>
    <w:rsid w:val="008225C3"/>
    <w:rsid w:val="00822621"/>
    <w:rsid w:val="00822680"/>
    <w:rsid w:val="00822795"/>
    <w:rsid w:val="008228BC"/>
    <w:rsid w:val="008228FE"/>
    <w:rsid w:val="00822999"/>
    <w:rsid w:val="00822C48"/>
    <w:rsid w:val="00822CC1"/>
    <w:rsid w:val="00822EDA"/>
    <w:rsid w:val="00822F15"/>
    <w:rsid w:val="00822F66"/>
    <w:rsid w:val="00823073"/>
    <w:rsid w:val="00823084"/>
    <w:rsid w:val="00823452"/>
    <w:rsid w:val="0082361F"/>
    <w:rsid w:val="008239E3"/>
    <w:rsid w:val="00823A11"/>
    <w:rsid w:val="00823A71"/>
    <w:rsid w:val="00823B03"/>
    <w:rsid w:val="00823CBE"/>
    <w:rsid w:val="00823E4D"/>
    <w:rsid w:val="00823EFD"/>
    <w:rsid w:val="00824316"/>
    <w:rsid w:val="0082458C"/>
    <w:rsid w:val="0082470E"/>
    <w:rsid w:val="00824765"/>
    <w:rsid w:val="008248F9"/>
    <w:rsid w:val="00824909"/>
    <w:rsid w:val="008249B0"/>
    <w:rsid w:val="00824A5B"/>
    <w:rsid w:val="00824AE2"/>
    <w:rsid w:val="00824B9A"/>
    <w:rsid w:val="00824BE9"/>
    <w:rsid w:val="00824C35"/>
    <w:rsid w:val="00824C7E"/>
    <w:rsid w:val="00825010"/>
    <w:rsid w:val="00825074"/>
    <w:rsid w:val="00825164"/>
    <w:rsid w:val="008252E3"/>
    <w:rsid w:val="00825345"/>
    <w:rsid w:val="00825364"/>
    <w:rsid w:val="0082537C"/>
    <w:rsid w:val="00825382"/>
    <w:rsid w:val="008253AF"/>
    <w:rsid w:val="008253B4"/>
    <w:rsid w:val="008253D9"/>
    <w:rsid w:val="00825435"/>
    <w:rsid w:val="008255B0"/>
    <w:rsid w:val="0082560B"/>
    <w:rsid w:val="00825B50"/>
    <w:rsid w:val="00825DAC"/>
    <w:rsid w:val="00826020"/>
    <w:rsid w:val="00826110"/>
    <w:rsid w:val="008261F1"/>
    <w:rsid w:val="0082636C"/>
    <w:rsid w:val="008263CE"/>
    <w:rsid w:val="008264B5"/>
    <w:rsid w:val="008264DA"/>
    <w:rsid w:val="008264E4"/>
    <w:rsid w:val="00826817"/>
    <w:rsid w:val="00826883"/>
    <w:rsid w:val="00826914"/>
    <w:rsid w:val="00826C04"/>
    <w:rsid w:val="00826DC2"/>
    <w:rsid w:val="00827184"/>
    <w:rsid w:val="008271F3"/>
    <w:rsid w:val="00827819"/>
    <w:rsid w:val="0082787F"/>
    <w:rsid w:val="008278F4"/>
    <w:rsid w:val="0082797E"/>
    <w:rsid w:val="00827AAD"/>
    <w:rsid w:val="00827AFE"/>
    <w:rsid w:val="00827B69"/>
    <w:rsid w:val="00827C1A"/>
    <w:rsid w:val="00827D94"/>
    <w:rsid w:val="00827DA9"/>
    <w:rsid w:val="00827E9D"/>
    <w:rsid w:val="0083003E"/>
    <w:rsid w:val="0083005F"/>
    <w:rsid w:val="0083015C"/>
    <w:rsid w:val="00830450"/>
    <w:rsid w:val="0083045C"/>
    <w:rsid w:val="00830580"/>
    <w:rsid w:val="00830B06"/>
    <w:rsid w:val="00830CEB"/>
    <w:rsid w:val="00831061"/>
    <w:rsid w:val="00831063"/>
    <w:rsid w:val="00831098"/>
    <w:rsid w:val="00831151"/>
    <w:rsid w:val="008311AE"/>
    <w:rsid w:val="008311D0"/>
    <w:rsid w:val="00831295"/>
    <w:rsid w:val="008312F4"/>
    <w:rsid w:val="00831557"/>
    <w:rsid w:val="0083155D"/>
    <w:rsid w:val="00831597"/>
    <w:rsid w:val="008315A5"/>
    <w:rsid w:val="008315F4"/>
    <w:rsid w:val="008316B4"/>
    <w:rsid w:val="008317CA"/>
    <w:rsid w:val="00831899"/>
    <w:rsid w:val="008318E6"/>
    <w:rsid w:val="0083192F"/>
    <w:rsid w:val="00831AB2"/>
    <w:rsid w:val="00831B9B"/>
    <w:rsid w:val="00831CB2"/>
    <w:rsid w:val="00831DCE"/>
    <w:rsid w:val="00832032"/>
    <w:rsid w:val="008320DD"/>
    <w:rsid w:val="0083232D"/>
    <w:rsid w:val="008324B4"/>
    <w:rsid w:val="008325C7"/>
    <w:rsid w:val="0083267E"/>
    <w:rsid w:val="00832801"/>
    <w:rsid w:val="0083291B"/>
    <w:rsid w:val="00832B8F"/>
    <w:rsid w:val="00832C4C"/>
    <w:rsid w:val="00832CCB"/>
    <w:rsid w:val="00832D0A"/>
    <w:rsid w:val="00832D9E"/>
    <w:rsid w:val="008330E2"/>
    <w:rsid w:val="008331BA"/>
    <w:rsid w:val="008334CC"/>
    <w:rsid w:val="008337D8"/>
    <w:rsid w:val="0083384E"/>
    <w:rsid w:val="008338BB"/>
    <w:rsid w:val="00833938"/>
    <w:rsid w:val="00833986"/>
    <w:rsid w:val="008339ED"/>
    <w:rsid w:val="00833A74"/>
    <w:rsid w:val="00833AB9"/>
    <w:rsid w:val="00833AE7"/>
    <w:rsid w:val="00833BE3"/>
    <w:rsid w:val="00833E42"/>
    <w:rsid w:val="00833E88"/>
    <w:rsid w:val="00833ED9"/>
    <w:rsid w:val="00833EF8"/>
    <w:rsid w:val="00833F34"/>
    <w:rsid w:val="0083427E"/>
    <w:rsid w:val="008343A3"/>
    <w:rsid w:val="00834566"/>
    <w:rsid w:val="0083487F"/>
    <w:rsid w:val="00834B33"/>
    <w:rsid w:val="00834B4E"/>
    <w:rsid w:val="00834D70"/>
    <w:rsid w:val="00834DB2"/>
    <w:rsid w:val="00834DFB"/>
    <w:rsid w:val="00834E2D"/>
    <w:rsid w:val="00834E9B"/>
    <w:rsid w:val="00834F40"/>
    <w:rsid w:val="00834F53"/>
    <w:rsid w:val="00835012"/>
    <w:rsid w:val="008350AF"/>
    <w:rsid w:val="00835169"/>
    <w:rsid w:val="0083534D"/>
    <w:rsid w:val="008354C5"/>
    <w:rsid w:val="0083551C"/>
    <w:rsid w:val="00835635"/>
    <w:rsid w:val="00835695"/>
    <w:rsid w:val="00835BFB"/>
    <w:rsid w:val="00835C16"/>
    <w:rsid w:val="00835D7F"/>
    <w:rsid w:val="00835E0D"/>
    <w:rsid w:val="00835E4A"/>
    <w:rsid w:val="00835F70"/>
    <w:rsid w:val="00835F83"/>
    <w:rsid w:val="0083600F"/>
    <w:rsid w:val="0083607F"/>
    <w:rsid w:val="00836081"/>
    <w:rsid w:val="00836114"/>
    <w:rsid w:val="00836472"/>
    <w:rsid w:val="008366E4"/>
    <w:rsid w:val="008367A5"/>
    <w:rsid w:val="00836861"/>
    <w:rsid w:val="00836909"/>
    <w:rsid w:val="0083698F"/>
    <w:rsid w:val="008369D9"/>
    <w:rsid w:val="008369EE"/>
    <w:rsid w:val="00836A61"/>
    <w:rsid w:val="00836BF3"/>
    <w:rsid w:val="00836CFA"/>
    <w:rsid w:val="00836DFD"/>
    <w:rsid w:val="00836E02"/>
    <w:rsid w:val="00836E36"/>
    <w:rsid w:val="00836EA8"/>
    <w:rsid w:val="00836EF1"/>
    <w:rsid w:val="00836F28"/>
    <w:rsid w:val="00837017"/>
    <w:rsid w:val="008370BD"/>
    <w:rsid w:val="00837145"/>
    <w:rsid w:val="00837251"/>
    <w:rsid w:val="00837424"/>
    <w:rsid w:val="0083746E"/>
    <w:rsid w:val="0083768A"/>
    <w:rsid w:val="008376D3"/>
    <w:rsid w:val="0083779A"/>
    <w:rsid w:val="008377EC"/>
    <w:rsid w:val="008379EC"/>
    <w:rsid w:val="00837A0C"/>
    <w:rsid w:val="00837B9B"/>
    <w:rsid w:val="00837C15"/>
    <w:rsid w:val="00837D3E"/>
    <w:rsid w:val="00837DE0"/>
    <w:rsid w:val="00837EE4"/>
    <w:rsid w:val="00837F93"/>
    <w:rsid w:val="00840068"/>
    <w:rsid w:val="008401B6"/>
    <w:rsid w:val="00840358"/>
    <w:rsid w:val="00840417"/>
    <w:rsid w:val="00840579"/>
    <w:rsid w:val="0084061A"/>
    <w:rsid w:val="00840B03"/>
    <w:rsid w:val="00840B7B"/>
    <w:rsid w:val="00840D14"/>
    <w:rsid w:val="00840D88"/>
    <w:rsid w:val="0084114B"/>
    <w:rsid w:val="00841193"/>
    <w:rsid w:val="00841263"/>
    <w:rsid w:val="0084128F"/>
    <w:rsid w:val="008413D0"/>
    <w:rsid w:val="00841441"/>
    <w:rsid w:val="008414EC"/>
    <w:rsid w:val="008415EC"/>
    <w:rsid w:val="00841774"/>
    <w:rsid w:val="00841843"/>
    <w:rsid w:val="00841861"/>
    <w:rsid w:val="00841972"/>
    <w:rsid w:val="00841A5B"/>
    <w:rsid w:val="00841D79"/>
    <w:rsid w:val="00841DFD"/>
    <w:rsid w:val="00841E12"/>
    <w:rsid w:val="00841EA5"/>
    <w:rsid w:val="00841FD0"/>
    <w:rsid w:val="0084239A"/>
    <w:rsid w:val="00842491"/>
    <w:rsid w:val="008424CB"/>
    <w:rsid w:val="008425FF"/>
    <w:rsid w:val="00842661"/>
    <w:rsid w:val="00842A58"/>
    <w:rsid w:val="00842B4C"/>
    <w:rsid w:val="00843021"/>
    <w:rsid w:val="008432E5"/>
    <w:rsid w:val="00843472"/>
    <w:rsid w:val="008437A5"/>
    <w:rsid w:val="00843B60"/>
    <w:rsid w:val="00843BD2"/>
    <w:rsid w:val="00843C07"/>
    <w:rsid w:val="00843E7A"/>
    <w:rsid w:val="00843ECE"/>
    <w:rsid w:val="00844023"/>
    <w:rsid w:val="00844038"/>
    <w:rsid w:val="008441CF"/>
    <w:rsid w:val="0084423F"/>
    <w:rsid w:val="008444F9"/>
    <w:rsid w:val="0084482B"/>
    <w:rsid w:val="00844AEB"/>
    <w:rsid w:val="00844AFB"/>
    <w:rsid w:val="00844BF3"/>
    <w:rsid w:val="00844C7E"/>
    <w:rsid w:val="00844CC3"/>
    <w:rsid w:val="00844D99"/>
    <w:rsid w:val="00844D9F"/>
    <w:rsid w:val="00844E66"/>
    <w:rsid w:val="00844FC1"/>
    <w:rsid w:val="008450F9"/>
    <w:rsid w:val="008451E0"/>
    <w:rsid w:val="0084534C"/>
    <w:rsid w:val="00845424"/>
    <w:rsid w:val="00845447"/>
    <w:rsid w:val="0084550A"/>
    <w:rsid w:val="008456E4"/>
    <w:rsid w:val="008456E7"/>
    <w:rsid w:val="008458D0"/>
    <w:rsid w:val="00845947"/>
    <w:rsid w:val="00845B54"/>
    <w:rsid w:val="00845C8D"/>
    <w:rsid w:val="00845D41"/>
    <w:rsid w:val="00845FC5"/>
    <w:rsid w:val="008461CE"/>
    <w:rsid w:val="008463DC"/>
    <w:rsid w:val="0084673E"/>
    <w:rsid w:val="00846763"/>
    <w:rsid w:val="008468D0"/>
    <w:rsid w:val="00846A28"/>
    <w:rsid w:val="00846C41"/>
    <w:rsid w:val="00846D06"/>
    <w:rsid w:val="0084716E"/>
    <w:rsid w:val="00847255"/>
    <w:rsid w:val="00847377"/>
    <w:rsid w:val="0084778B"/>
    <w:rsid w:val="008477DA"/>
    <w:rsid w:val="00847814"/>
    <w:rsid w:val="00847902"/>
    <w:rsid w:val="00847E9A"/>
    <w:rsid w:val="00847ED6"/>
    <w:rsid w:val="00847F18"/>
    <w:rsid w:val="00847F92"/>
    <w:rsid w:val="00850049"/>
    <w:rsid w:val="0085009C"/>
    <w:rsid w:val="00850132"/>
    <w:rsid w:val="00850296"/>
    <w:rsid w:val="008505FE"/>
    <w:rsid w:val="0085064F"/>
    <w:rsid w:val="008506A3"/>
    <w:rsid w:val="00850771"/>
    <w:rsid w:val="008507EE"/>
    <w:rsid w:val="00850872"/>
    <w:rsid w:val="00850907"/>
    <w:rsid w:val="008509A5"/>
    <w:rsid w:val="008509F7"/>
    <w:rsid w:val="00850D58"/>
    <w:rsid w:val="00850D8A"/>
    <w:rsid w:val="00850E52"/>
    <w:rsid w:val="00850F99"/>
    <w:rsid w:val="00850FB7"/>
    <w:rsid w:val="0085102B"/>
    <w:rsid w:val="0085128F"/>
    <w:rsid w:val="00851335"/>
    <w:rsid w:val="00851445"/>
    <w:rsid w:val="00851510"/>
    <w:rsid w:val="008516D2"/>
    <w:rsid w:val="00851820"/>
    <w:rsid w:val="0085185E"/>
    <w:rsid w:val="00851864"/>
    <w:rsid w:val="00851BD6"/>
    <w:rsid w:val="00851CD4"/>
    <w:rsid w:val="00851E16"/>
    <w:rsid w:val="008520F7"/>
    <w:rsid w:val="0085224F"/>
    <w:rsid w:val="0085242A"/>
    <w:rsid w:val="0085247D"/>
    <w:rsid w:val="008524AD"/>
    <w:rsid w:val="008524C3"/>
    <w:rsid w:val="00852565"/>
    <w:rsid w:val="008525FE"/>
    <w:rsid w:val="008526F2"/>
    <w:rsid w:val="0085290A"/>
    <w:rsid w:val="008529B1"/>
    <w:rsid w:val="00852A31"/>
    <w:rsid w:val="00852B35"/>
    <w:rsid w:val="00852B63"/>
    <w:rsid w:val="00852B8E"/>
    <w:rsid w:val="00852C1F"/>
    <w:rsid w:val="00852CDB"/>
    <w:rsid w:val="008530B0"/>
    <w:rsid w:val="0085319A"/>
    <w:rsid w:val="008533DF"/>
    <w:rsid w:val="008534FC"/>
    <w:rsid w:val="0085356C"/>
    <w:rsid w:val="008537E5"/>
    <w:rsid w:val="00853BA7"/>
    <w:rsid w:val="00853C24"/>
    <w:rsid w:val="00853D88"/>
    <w:rsid w:val="00853F07"/>
    <w:rsid w:val="00853F59"/>
    <w:rsid w:val="00854033"/>
    <w:rsid w:val="00854075"/>
    <w:rsid w:val="00854123"/>
    <w:rsid w:val="0085432E"/>
    <w:rsid w:val="0085441A"/>
    <w:rsid w:val="0085461B"/>
    <w:rsid w:val="0085471E"/>
    <w:rsid w:val="008547EA"/>
    <w:rsid w:val="008548BC"/>
    <w:rsid w:val="00854904"/>
    <w:rsid w:val="00854B5B"/>
    <w:rsid w:val="00854EFF"/>
    <w:rsid w:val="00855078"/>
    <w:rsid w:val="0085513A"/>
    <w:rsid w:val="008554DD"/>
    <w:rsid w:val="008555CE"/>
    <w:rsid w:val="008557F7"/>
    <w:rsid w:val="00855AD3"/>
    <w:rsid w:val="00855C4B"/>
    <w:rsid w:val="00855C8B"/>
    <w:rsid w:val="00855D08"/>
    <w:rsid w:val="00855FE1"/>
    <w:rsid w:val="00856180"/>
    <w:rsid w:val="00856205"/>
    <w:rsid w:val="00856211"/>
    <w:rsid w:val="0085623E"/>
    <w:rsid w:val="0085623F"/>
    <w:rsid w:val="008563DE"/>
    <w:rsid w:val="008563FA"/>
    <w:rsid w:val="00856422"/>
    <w:rsid w:val="008564B3"/>
    <w:rsid w:val="00856504"/>
    <w:rsid w:val="008565AE"/>
    <w:rsid w:val="0085669F"/>
    <w:rsid w:val="008566A9"/>
    <w:rsid w:val="00856AF0"/>
    <w:rsid w:val="00856C7F"/>
    <w:rsid w:val="00856FE3"/>
    <w:rsid w:val="008570E9"/>
    <w:rsid w:val="008571A3"/>
    <w:rsid w:val="008571EF"/>
    <w:rsid w:val="008573D4"/>
    <w:rsid w:val="00857672"/>
    <w:rsid w:val="0085782F"/>
    <w:rsid w:val="008578D8"/>
    <w:rsid w:val="0085795F"/>
    <w:rsid w:val="00857A0A"/>
    <w:rsid w:val="00857CEB"/>
    <w:rsid w:val="00857D86"/>
    <w:rsid w:val="00857F12"/>
    <w:rsid w:val="00857FF8"/>
    <w:rsid w:val="00860141"/>
    <w:rsid w:val="00860144"/>
    <w:rsid w:val="008601DF"/>
    <w:rsid w:val="00860506"/>
    <w:rsid w:val="0086057F"/>
    <w:rsid w:val="00860B69"/>
    <w:rsid w:val="00860D8B"/>
    <w:rsid w:val="00860F00"/>
    <w:rsid w:val="00860F55"/>
    <w:rsid w:val="00860FA7"/>
    <w:rsid w:val="0086116B"/>
    <w:rsid w:val="008611B3"/>
    <w:rsid w:val="008612F3"/>
    <w:rsid w:val="00861378"/>
    <w:rsid w:val="008615BB"/>
    <w:rsid w:val="00861633"/>
    <w:rsid w:val="008617C9"/>
    <w:rsid w:val="008617CF"/>
    <w:rsid w:val="00861845"/>
    <w:rsid w:val="00861A32"/>
    <w:rsid w:val="00861A7F"/>
    <w:rsid w:val="00861AC1"/>
    <w:rsid w:val="00861AF8"/>
    <w:rsid w:val="00861B75"/>
    <w:rsid w:val="00861C87"/>
    <w:rsid w:val="00861CE1"/>
    <w:rsid w:val="00861DE6"/>
    <w:rsid w:val="00861E17"/>
    <w:rsid w:val="00861E5F"/>
    <w:rsid w:val="00861EE3"/>
    <w:rsid w:val="008620CD"/>
    <w:rsid w:val="0086216A"/>
    <w:rsid w:val="00862176"/>
    <w:rsid w:val="008621AE"/>
    <w:rsid w:val="008621F2"/>
    <w:rsid w:val="00862252"/>
    <w:rsid w:val="008622E2"/>
    <w:rsid w:val="008622EE"/>
    <w:rsid w:val="008624CE"/>
    <w:rsid w:val="008624D1"/>
    <w:rsid w:val="0086265E"/>
    <w:rsid w:val="0086275E"/>
    <w:rsid w:val="008628AE"/>
    <w:rsid w:val="008628CB"/>
    <w:rsid w:val="008628FF"/>
    <w:rsid w:val="008629BB"/>
    <w:rsid w:val="008629FC"/>
    <w:rsid w:val="0086306B"/>
    <w:rsid w:val="00863088"/>
    <w:rsid w:val="008630D8"/>
    <w:rsid w:val="00863271"/>
    <w:rsid w:val="008633A3"/>
    <w:rsid w:val="008634C3"/>
    <w:rsid w:val="008635CE"/>
    <w:rsid w:val="0086387B"/>
    <w:rsid w:val="0086396F"/>
    <w:rsid w:val="00863A35"/>
    <w:rsid w:val="00863B2F"/>
    <w:rsid w:val="00863DB4"/>
    <w:rsid w:val="00863DBE"/>
    <w:rsid w:val="00863EAB"/>
    <w:rsid w:val="00863EEB"/>
    <w:rsid w:val="00863FBA"/>
    <w:rsid w:val="008644A5"/>
    <w:rsid w:val="008644D5"/>
    <w:rsid w:val="00864558"/>
    <w:rsid w:val="00864630"/>
    <w:rsid w:val="00864652"/>
    <w:rsid w:val="008647FE"/>
    <w:rsid w:val="008648F3"/>
    <w:rsid w:val="00864981"/>
    <w:rsid w:val="00864A9F"/>
    <w:rsid w:val="00864BFE"/>
    <w:rsid w:val="00864D11"/>
    <w:rsid w:val="00864D2E"/>
    <w:rsid w:val="00864DFE"/>
    <w:rsid w:val="00864E37"/>
    <w:rsid w:val="0086508E"/>
    <w:rsid w:val="008653F3"/>
    <w:rsid w:val="00865562"/>
    <w:rsid w:val="0086560E"/>
    <w:rsid w:val="00865654"/>
    <w:rsid w:val="0086568A"/>
    <w:rsid w:val="00865835"/>
    <w:rsid w:val="00865855"/>
    <w:rsid w:val="00865A80"/>
    <w:rsid w:val="00865DA1"/>
    <w:rsid w:val="00865EF5"/>
    <w:rsid w:val="00866083"/>
    <w:rsid w:val="0086616F"/>
    <w:rsid w:val="008662BD"/>
    <w:rsid w:val="00866492"/>
    <w:rsid w:val="008665EB"/>
    <w:rsid w:val="0086666A"/>
    <w:rsid w:val="008666B7"/>
    <w:rsid w:val="0086697E"/>
    <w:rsid w:val="00866C3A"/>
    <w:rsid w:val="00866D0A"/>
    <w:rsid w:val="00866D4D"/>
    <w:rsid w:val="00866DDB"/>
    <w:rsid w:val="00866DEB"/>
    <w:rsid w:val="00866E32"/>
    <w:rsid w:val="00866E44"/>
    <w:rsid w:val="00866E49"/>
    <w:rsid w:val="00866E63"/>
    <w:rsid w:val="00866EC0"/>
    <w:rsid w:val="00866ECE"/>
    <w:rsid w:val="00866EED"/>
    <w:rsid w:val="00866F62"/>
    <w:rsid w:val="00866F8B"/>
    <w:rsid w:val="008672E2"/>
    <w:rsid w:val="008672E5"/>
    <w:rsid w:val="0086730E"/>
    <w:rsid w:val="00867759"/>
    <w:rsid w:val="00867874"/>
    <w:rsid w:val="008678A9"/>
    <w:rsid w:val="0086794A"/>
    <w:rsid w:val="00867A7F"/>
    <w:rsid w:val="00867B86"/>
    <w:rsid w:val="00867CFA"/>
    <w:rsid w:val="00867DAF"/>
    <w:rsid w:val="00867E10"/>
    <w:rsid w:val="00867E95"/>
    <w:rsid w:val="0087000E"/>
    <w:rsid w:val="0087010B"/>
    <w:rsid w:val="0087015B"/>
    <w:rsid w:val="008701BA"/>
    <w:rsid w:val="0087025D"/>
    <w:rsid w:val="00870268"/>
    <w:rsid w:val="008704B3"/>
    <w:rsid w:val="008704FA"/>
    <w:rsid w:val="008709AF"/>
    <w:rsid w:val="008709B7"/>
    <w:rsid w:val="00870B82"/>
    <w:rsid w:val="00870D4F"/>
    <w:rsid w:val="00870DC6"/>
    <w:rsid w:val="00870DE3"/>
    <w:rsid w:val="00870F4F"/>
    <w:rsid w:val="00871128"/>
    <w:rsid w:val="0087138F"/>
    <w:rsid w:val="00871511"/>
    <w:rsid w:val="0087151D"/>
    <w:rsid w:val="008715E6"/>
    <w:rsid w:val="008715EC"/>
    <w:rsid w:val="00871742"/>
    <w:rsid w:val="0087188A"/>
    <w:rsid w:val="008718DC"/>
    <w:rsid w:val="00871A2A"/>
    <w:rsid w:val="00871D6D"/>
    <w:rsid w:val="00871E8B"/>
    <w:rsid w:val="00871F30"/>
    <w:rsid w:val="00871FEF"/>
    <w:rsid w:val="008720C0"/>
    <w:rsid w:val="008720DA"/>
    <w:rsid w:val="0087218C"/>
    <w:rsid w:val="008722D6"/>
    <w:rsid w:val="008723F8"/>
    <w:rsid w:val="00872684"/>
    <w:rsid w:val="008726A8"/>
    <w:rsid w:val="0087276C"/>
    <w:rsid w:val="0087280F"/>
    <w:rsid w:val="00872988"/>
    <w:rsid w:val="00872A93"/>
    <w:rsid w:val="0087300E"/>
    <w:rsid w:val="00873385"/>
    <w:rsid w:val="008734C0"/>
    <w:rsid w:val="008735D4"/>
    <w:rsid w:val="008737F7"/>
    <w:rsid w:val="00873843"/>
    <w:rsid w:val="0087399C"/>
    <w:rsid w:val="008739DC"/>
    <w:rsid w:val="00873A34"/>
    <w:rsid w:val="00873A78"/>
    <w:rsid w:val="00873AAA"/>
    <w:rsid w:val="00873F36"/>
    <w:rsid w:val="00873FBA"/>
    <w:rsid w:val="0087400E"/>
    <w:rsid w:val="00874124"/>
    <w:rsid w:val="008742F7"/>
    <w:rsid w:val="00874318"/>
    <w:rsid w:val="008743DB"/>
    <w:rsid w:val="008745C2"/>
    <w:rsid w:val="00874669"/>
    <w:rsid w:val="00874688"/>
    <w:rsid w:val="0087471F"/>
    <w:rsid w:val="00874844"/>
    <w:rsid w:val="00874856"/>
    <w:rsid w:val="00874930"/>
    <w:rsid w:val="00874978"/>
    <w:rsid w:val="00874B18"/>
    <w:rsid w:val="00874E00"/>
    <w:rsid w:val="00874E33"/>
    <w:rsid w:val="00874E34"/>
    <w:rsid w:val="00874EA4"/>
    <w:rsid w:val="00874F27"/>
    <w:rsid w:val="008750F3"/>
    <w:rsid w:val="00875125"/>
    <w:rsid w:val="0087518B"/>
    <w:rsid w:val="008753F0"/>
    <w:rsid w:val="008754F9"/>
    <w:rsid w:val="0087558B"/>
    <w:rsid w:val="0087565D"/>
    <w:rsid w:val="008758F7"/>
    <w:rsid w:val="008759D0"/>
    <w:rsid w:val="00875CB8"/>
    <w:rsid w:val="00875E19"/>
    <w:rsid w:val="00875E2B"/>
    <w:rsid w:val="00875F6E"/>
    <w:rsid w:val="0087635E"/>
    <w:rsid w:val="00876459"/>
    <w:rsid w:val="0087647C"/>
    <w:rsid w:val="0087654F"/>
    <w:rsid w:val="00876664"/>
    <w:rsid w:val="00876886"/>
    <w:rsid w:val="00876AEE"/>
    <w:rsid w:val="00876BFA"/>
    <w:rsid w:val="00876D91"/>
    <w:rsid w:val="00877072"/>
    <w:rsid w:val="008772E4"/>
    <w:rsid w:val="0087733D"/>
    <w:rsid w:val="00877404"/>
    <w:rsid w:val="0087768F"/>
    <w:rsid w:val="0087769C"/>
    <w:rsid w:val="008776B5"/>
    <w:rsid w:val="00877AC6"/>
    <w:rsid w:val="00877C46"/>
    <w:rsid w:val="00877D98"/>
    <w:rsid w:val="00877F69"/>
    <w:rsid w:val="0088008A"/>
    <w:rsid w:val="00880307"/>
    <w:rsid w:val="008803F4"/>
    <w:rsid w:val="00880546"/>
    <w:rsid w:val="008805FE"/>
    <w:rsid w:val="0088082B"/>
    <w:rsid w:val="0088082E"/>
    <w:rsid w:val="008809EF"/>
    <w:rsid w:val="00880AB9"/>
    <w:rsid w:val="00880BE4"/>
    <w:rsid w:val="00880CED"/>
    <w:rsid w:val="00880DE4"/>
    <w:rsid w:val="00880E22"/>
    <w:rsid w:val="00880FDF"/>
    <w:rsid w:val="0088102B"/>
    <w:rsid w:val="008817B8"/>
    <w:rsid w:val="008819A7"/>
    <w:rsid w:val="00881B80"/>
    <w:rsid w:val="00881CB9"/>
    <w:rsid w:val="00881D17"/>
    <w:rsid w:val="00881D8F"/>
    <w:rsid w:val="00882012"/>
    <w:rsid w:val="0088203E"/>
    <w:rsid w:val="00882097"/>
    <w:rsid w:val="008822FB"/>
    <w:rsid w:val="0088242B"/>
    <w:rsid w:val="008825DF"/>
    <w:rsid w:val="008826C0"/>
    <w:rsid w:val="0088272B"/>
    <w:rsid w:val="008828B1"/>
    <w:rsid w:val="0088290A"/>
    <w:rsid w:val="008829EE"/>
    <w:rsid w:val="008829F6"/>
    <w:rsid w:val="00882B54"/>
    <w:rsid w:val="00882B57"/>
    <w:rsid w:val="00882CF9"/>
    <w:rsid w:val="008833E2"/>
    <w:rsid w:val="00883479"/>
    <w:rsid w:val="0088354D"/>
    <w:rsid w:val="00883632"/>
    <w:rsid w:val="00883652"/>
    <w:rsid w:val="00883683"/>
    <w:rsid w:val="00883722"/>
    <w:rsid w:val="00883762"/>
    <w:rsid w:val="0088381B"/>
    <w:rsid w:val="00883982"/>
    <w:rsid w:val="008839D5"/>
    <w:rsid w:val="00883CF3"/>
    <w:rsid w:val="00884096"/>
    <w:rsid w:val="0088409A"/>
    <w:rsid w:val="008840AF"/>
    <w:rsid w:val="00884312"/>
    <w:rsid w:val="00884364"/>
    <w:rsid w:val="008843E1"/>
    <w:rsid w:val="008843FD"/>
    <w:rsid w:val="0088445C"/>
    <w:rsid w:val="0088447E"/>
    <w:rsid w:val="008846E1"/>
    <w:rsid w:val="00884781"/>
    <w:rsid w:val="00884B0E"/>
    <w:rsid w:val="00884B21"/>
    <w:rsid w:val="00884B64"/>
    <w:rsid w:val="00884CD0"/>
    <w:rsid w:val="00884D48"/>
    <w:rsid w:val="00884E76"/>
    <w:rsid w:val="00884E79"/>
    <w:rsid w:val="00884E84"/>
    <w:rsid w:val="00884E91"/>
    <w:rsid w:val="00884EBA"/>
    <w:rsid w:val="00884F31"/>
    <w:rsid w:val="00884F36"/>
    <w:rsid w:val="00885056"/>
    <w:rsid w:val="00885131"/>
    <w:rsid w:val="0088543B"/>
    <w:rsid w:val="008854AB"/>
    <w:rsid w:val="00885529"/>
    <w:rsid w:val="0088563D"/>
    <w:rsid w:val="00885772"/>
    <w:rsid w:val="00885811"/>
    <w:rsid w:val="00885875"/>
    <w:rsid w:val="00885921"/>
    <w:rsid w:val="00885A97"/>
    <w:rsid w:val="00885B2F"/>
    <w:rsid w:val="00885C39"/>
    <w:rsid w:val="00885C59"/>
    <w:rsid w:val="00885CBA"/>
    <w:rsid w:val="008860DC"/>
    <w:rsid w:val="00886267"/>
    <w:rsid w:val="0088657E"/>
    <w:rsid w:val="008865D5"/>
    <w:rsid w:val="0088664C"/>
    <w:rsid w:val="0088667A"/>
    <w:rsid w:val="00886687"/>
    <w:rsid w:val="00886695"/>
    <w:rsid w:val="0088678D"/>
    <w:rsid w:val="00886854"/>
    <w:rsid w:val="00886A6F"/>
    <w:rsid w:val="00886A98"/>
    <w:rsid w:val="00886BAF"/>
    <w:rsid w:val="00886C25"/>
    <w:rsid w:val="00886D88"/>
    <w:rsid w:val="00886DCD"/>
    <w:rsid w:val="00886EEE"/>
    <w:rsid w:val="008870FD"/>
    <w:rsid w:val="0088710D"/>
    <w:rsid w:val="008872EC"/>
    <w:rsid w:val="00887317"/>
    <w:rsid w:val="008873EE"/>
    <w:rsid w:val="008874F0"/>
    <w:rsid w:val="0088764E"/>
    <w:rsid w:val="008876C7"/>
    <w:rsid w:val="00887792"/>
    <w:rsid w:val="00887CD7"/>
    <w:rsid w:val="00887DEF"/>
    <w:rsid w:val="00887DF6"/>
    <w:rsid w:val="00887E13"/>
    <w:rsid w:val="00887E44"/>
    <w:rsid w:val="00887FD1"/>
    <w:rsid w:val="008894C7"/>
    <w:rsid w:val="00890063"/>
    <w:rsid w:val="008900B7"/>
    <w:rsid w:val="008901B6"/>
    <w:rsid w:val="00890241"/>
    <w:rsid w:val="008902DC"/>
    <w:rsid w:val="008905A0"/>
    <w:rsid w:val="008905A1"/>
    <w:rsid w:val="008908A5"/>
    <w:rsid w:val="008908AE"/>
    <w:rsid w:val="00890BF1"/>
    <w:rsid w:val="00890BF4"/>
    <w:rsid w:val="00890D2C"/>
    <w:rsid w:val="00890DE0"/>
    <w:rsid w:val="00890E13"/>
    <w:rsid w:val="00890E19"/>
    <w:rsid w:val="00890EDF"/>
    <w:rsid w:val="00890FB6"/>
    <w:rsid w:val="00891095"/>
    <w:rsid w:val="00891160"/>
    <w:rsid w:val="008911B0"/>
    <w:rsid w:val="00891282"/>
    <w:rsid w:val="0089133C"/>
    <w:rsid w:val="00891390"/>
    <w:rsid w:val="008913D3"/>
    <w:rsid w:val="00891602"/>
    <w:rsid w:val="0089164D"/>
    <w:rsid w:val="0089171E"/>
    <w:rsid w:val="00891808"/>
    <w:rsid w:val="00891819"/>
    <w:rsid w:val="008918AD"/>
    <w:rsid w:val="0089191A"/>
    <w:rsid w:val="008919B5"/>
    <w:rsid w:val="00891B1A"/>
    <w:rsid w:val="00891BD4"/>
    <w:rsid w:val="00891D25"/>
    <w:rsid w:val="00891DEB"/>
    <w:rsid w:val="00891E76"/>
    <w:rsid w:val="00891E80"/>
    <w:rsid w:val="00891F11"/>
    <w:rsid w:val="00891FEB"/>
    <w:rsid w:val="0089213C"/>
    <w:rsid w:val="00892203"/>
    <w:rsid w:val="00892288"/>
    <w:rsid w:val="008922E5"/>
    <w:rsid w:val="008923D8"/>
    <w:rsid w:val="00892434"/>
    <w:rsid w:val="00892480"/>
    <w:rsid w:val="00892620"/>
    <w:rsid w:val="0089264A"/>
    <w:rsid w:val="0089271A"/>
    <w:rsid w:val="008927C2"/>
    <w:rsid w:val="00892800"/>
    <w:rsid w:val="0089285A"/>
    <w:rsid w:val="0089292E"/>
    <w:rsid w:val="00892984"/>
    <w:rsid w:val="0089298B"/>
    <w:rsid w:val="00892AA9"/>
    <w:rsid w:val="00892BAA"/>
    <w:rsid w:val="00892BC7"/>
    <w:rsid w:val="00892BCD"/>
    <w:rsid w:val="00892BE3"/>
    <w:rsid w:val="0089304C"/>
    <w:rsid w:val="0089309A"/>
    <w:rsid w:val="00893246"/>
    <w:rsid w:val="00893303"/>
    <w:rsid w:val="00893471"/>
    <w:rsid w:val="00893474"/>
    <w:rsid w:val="0089348D"/>
    <w:rsid w:val="008934BF"/>
    <w:rsid w:val="0089367E"/>
    <w:rsid w:val="0089373E"/>
    <w:rsid w:val="0089387D"/>
    <w:rsid w:val="00893B52"/>
    <w:rsid w:val="00893BDB"/>
    <w:rsid w:val="00893F14"/>
    <w:rsid w:val="008940E5"/>
    <w:rsid w:val="0089415F"/>
    <w:rsid w:val="00894545"/>
    <w:rsid w:val="00894593"/>
    <w:rsid w:val="008945B3"/>
    <w:rsid w:val="008948A7"/>
    <w:rsid w:val="00894906"/>
    <w:rsid w:val="0089499B"/>
    <w:rsid w:val="00894AE5"/>
    <w:rsid w:val="00894B09"/>
    <w:rsid w:val="00894D14"/>
    <w:rsid w:val="00894D43"/>
    <w:rsid w:val="00894FCD"/>
    <w:rsid w:val="0089500B"/>
    <w:rsid w:val="008950E7"/>
    <w:rsid w:val="0089512B"/>
    <w:rsid w:val="0089517F"/>
    <w:rsid w:val="00895185"/>
    <w:rsid w:val="008952C8"/>
    <w:rsid w:val="0089531F"/>
    <w:rsid w:val="00895320"/>
    <w:rsid w:val="00895464"/>
    <w:rsid w:val="0089549B"/>
    <w:rsid w:val="00895582"/>
    <w:rsid w:val="008956D9"/>
    <w:rsid w:val="008956DE"/>
    <w:rsid w:val="00895832"/>
    <w:rsid w:val="00895990"/>
    <w:rsid w:val="00895A73"/>
    <w:rsid w:val="00895AB7"/>
    <w:rsid w:val="008960EC"/>
    <w:rsid w:val="0089616C"/>
    <w:rsid w:val="0089633C"/>
    <w:rsid w:val="008963AF"/>
    <w:rsid w:val="0089640E"/>
    <w:rsid w:val="0089648B"/>
    <w:rsid w:val="00896577"/>
    <w:rsid w:val="008965F9"/>
    <w:rsid w:val="008966C2"/>
    <w:rsid w:val="008968A9"/>
    <w:rsid w:val="00896A32"/>
    <w:rsid w:val="00896AEC"/>
    <w:rsid w:val="00896BAC"/>
    <w:rsid w:val="00896DD5"/>
    <w:rsid w:val="00896F13"/>
    <w:rsid w:val="008970A5"/>
    <w:rsid w:val="0089731B"/>
    <w:rsid w:val="00897418"/>
    <w:rsid w:val="00897615"/>
    <w:rsid w:val="00897805"/>
    <w:rsid w:val="008978BD"/>
    <w:rsid w:val="008978DB"/>
    <w:rsid w:val="00897BAD"/>
    <w:rsid w:val="00897CB3"/>
    <w:rsid w:val="00897E06"/>
    <w:rsid w:val="00897E7D"/>
    <w:rsid w:val="00897E81"/>
    <w:rsid w:val="008A0051"/>
    <w:rsid w:val="008A010D"/>
    <w:rsid w:val="008A01F4"/>
    <w:rsid w:val="008A021C"/>
    <w:rsid w:val="008A02A5"/>
    <w:rsid w:val="008A02CC"/>
    <w:rsid w:val="008A031A"/>
    <w:rsid w:val="008A0334"/>
    <w:rsid w:val="008A0352"/>
    <w:rsid w:val="008A0652"/>
    <w:rsid w:val="008A0885"/>
    <w:rsid w:val="008A0956"/>
    <w:rsid w:val="008A0B51"/>
    <w:rsid w:val="008A0C48"/>
    <w:rsid w:val="008A0CA2"/>
    <w:rsid w:val="008A0D7F"/>
    <w:rsid w:val="008A0E26"/>
    <w:rsid w:val="008A1029"/>
    <w:rsid w:val="008A11EE"/>
    <w:rsid w:val="008A1257"/>
    <w:rsid w:val="008A1461"/>
    <w:rsid w:val="008A14A3"/>
    <w:rsid w:val="008A14E5"/>
    <w:rsid w:val="008A158A"/>
    <w:rsid w:val="008A1844"/>
    <w:rsid w:val="008A186D"/>
    <w:rsid w:val="008A197B"/>
    <w:rsid w:val="008A19F8"/>
    <w:rsid w:val="008A1A7C"/>
    <w:rsid w:val="008A1B89"/>
    <w:rsid w:val="008A1D04"/>
    <w:rsid w:val="008A1D66"/>
    <w:rsid w:val="008A1D86"/>
    <w:rsid w:val="008A1E35"/>
    <w:rsid w:val="008A1EC3"/>
    <w:rsid w:val="008A1F54"/>
    <w:rsid w:val="008A2568"/>
    <w:rsid w:val="008A290F"/>
    <w:rsid w:val="008A299F"/>
    <w:rsid w:val="008A2A14"/>
    <w:rsid w:val="008A2B0E"/>
    <w:rsid w:val="008A2B30"/>
    <w:rsid w:val="008A2BAE"/>
    <w:rsid w:val="008A2D49"/>
    <w:rsid w:val="008A300F"/>
    <w:rsid w:val="008A3073"/>
    <w:rsid w:val="008A3165"/>
    <w:rsid w:val="008A33F4"/>
    <w:rsid w:val="008A34FE"/>
    <w:rsid w:val="008A35F7"/>
    <w:rsid w:val="008A370A"/>
    <w:rsid w:val="008A37DF"/>
    <w:rsid w:val="008A3944"/>
    <w:rsid w:val="008A3AC6"/>
    <w:rsid w:val="008A3AEE"/>
    <w:rsid w:val="008A3C50"/>
    <w:rsid w:val="008A3C5B"/>
    <w:rsid w:val="008A3F8D"/>
    <w:rsid w:val="008A40AB"/>
    <w:rsid w:val="008A4206"/>
    <w:rsid w:val="008A4306"/>
    <w:rsid w:val="008A43FC"/>
    <w:rsid w:val="008A457E"/>
    <w:rsid w:val="008A45DB"/>
    <w:rsid w:val="008A4629"/>
    <w:rsid w:val="008A474F"/>
    <w:rsid w:val="008A478A"/>
    <w:rsid w:val="008A47F0"/>
    <w:rsid w:val="008A487E"/>
    <w:rsid w:val="008A4AFC"/>
    <w:rsid w:val="008A50A8"/>
    <w:rsid w:val="008A50D8"/>
    <w:rsid w:val="008A51DE"/>
    <w:rsid w:val="008A521E"/>
    <w:rsid w:val="008A5460"/>
    <w:rsid w:val="008A5530"/>
    <w:rsid w:val="008A5575"/>
    <w:rsid w:val="008A57DD"/>
    <w:rsid w:val="008A58C4"/>
    <w:rsid w:val="008A5912"/>
    <w:rsid w:val="008A5965"/>
    <w:rsid w:val="008A5ABB"/>
    <w:rsid w:val="008A5AE6"/>
    <w:rsid w:val="008A5D35"/>
    <w:rsid w:val="008A5D44"/>
    <w:rsid w:val="008A5D84"/>
    <w:rsid w:val="008A5F8C"/>
    <w:rsid w:val="008A6079"/>
    <w:rsid w:val="008A6094"/>
    <w:rsid w:val="008A60E0"/>
    <w:rsid w:val="008A627F"/>
    <w:rsid w:val="008A62BC"/>
    <w:rsid w:val="008A62E2"/>
    <w:rsid w:val="008A6399"/>
    <w:rsid w:val="008A646B"/>
    <w:rsid w:val="008A676D"/>
    <w:rsid w:val="008A6C6C"/>
    <w:rsid w:val="008A6D61"/>
    <w:rsid w:val="008A6E23"/>
    <w:rsid w:val="008A6EDE"/>
    <w:rsid w:val="008A71FD"/>
    <w:rsid w:val="008A7432"/>
    <w:rsid w:val="008A745A"/>
    <w:rsid w:val="008A7655"/>
    <w:rsid w:val="008A7948"/>
    <w:rsid w:val="008A7C1B"/>
    <w:rsid w:val="008A7C89"/>
    <w:rsid w:val="008A7D5C"/>
    <w:rsid w:val="008A7FDF"/>
    <w:rsid w:val="008B0142"/>
    <w:rsid w:val="008B0231"/>
    <w:rsid w:val="008B0451"/>
    <w:rsid w:val="008B058C"/>
    <w:rsid w:val="008B079C"/>
    <w:rsid w:val="008B083F"/>
    <w:rsid w:val="008B088A"/>
    <w:rsid w:val="008B08DF"/>
    <w:rsid w:val="008B09E0"/>
    <w:rsid w:val="008B0C13"/>
    <w:rsid w:val="008B0D07"/>
    <w:rsid w:val="008B0D1C"/>
    <w:rsid w:val="008B0D9E"/>
    <w:rsid w:val="008B0FE4"/>
    <w:rsid w:val="008B1013"/>
    <w:rsid w:val="008B12F1"/>
    <w:rsid w:val="008B13BC"/>
    <w:rsid w:val="008B14F4"/>
    <w:rsid w:val="008B17B1"/>
    <w:rsid w:val="008B1803"/>
    <w:rsid w:val="008B18A9"/>
    <w:rsid w:val="008B1A64"/>
    <w:rsid w:val="008B1CF3"/>
    <w:rsid w:val="008B1E89"/>
    <w:rsid w:val="008B1F2B"/>
    <w:rsid w:val="008B1FAF"/>
    <w:rsid w:val="008B2001"/>
    <w:rsid w:val="008B206A"/>
    <w:rsid w:val="008B24AE"/>
    <w:rsid w:val="008B258F"/>
    <w:rsid w:val="008B2A93"/>
    <w:rsid w:val="008B2C34"/>
    <w:rsid w:val="008B2C71"/>
    <w:rsid w:val="008B2D37"/>
    <w:rsid w:val="008B2DD1"/>
    <w:rsid w:val="008B2DE1"/>
    <w:rsid w:val="008B2F77"/>
    <w:rsid w:val="008B2FB6"/>
    <w:rsid w:val="008B2FFE"/>
    <w:rsid w:val="008B30D4"/>
    <w:rsid w:val="008B3384"/>
    <w:rsid w:val="008B353F"/>
    <w:rsid w:val="008B36B7"/>
    <w:rsid w:val="008B36FF"/>
    <w:rsid w:val="008B3772"/>
    <w:rsid w:val="008B3800"/>
    <w:rsid w:val="008B395B"/>
    <w:rsid w:val="008B3A01"/>
    <w:rsid w:val="008B3AAC"/>
    <w:rsid w:val="008B3C56"/>
    <w:rsid w:val="008B40A3"/>
    <w:rsid w:val="008B4174"/>
    <w:rsid w:val="008B4234"/>
    <w:rsid w:val="008B423D"/>
    <w:rsid w:val="008B44CE"/>
    <w:rsid w:val="008B464D"/>
    <w:rsid w:val="008B4A29"/>
    <w:rsid w:val="008B4AB1"/>
    <w:rsid w:val="008B4B56"/>
    <w:rsid w:val="008B4B6E"/>
    <w:rsid w:val="008B4DF9"/>
    <w:rsid w:val="008B509D"/>
    <w:rsid w:val="008B50E9"/>
    <w:rsid w:val="008B5107"/>
    <w:rsid w:val="008B568B"/>
    <w:rsid w:val="008B5871"/>
    <w:rsid w:val="008B5909"/>
    <w:rsid w:val="008B5A0C"/>
    <w:rsid w:val="008B5A18"/>
    <w:rsid w:val="008B5AA8"/>
    <w:rsid w:val="008B5C18"/>
    <w:rsid w:val="008B5C51"/>
    <w:rsid w:val="008B5CE7"/>
    <w:rsid w:val="008B5D78"/>
    <w:rsid w:val="008B5E0F"/>
    <w:rsid w:val="008B60A8"/>
    <w:rsid w:val="008B610B"/>
    <w:rsid w:val="008B6118"/>
    <w:rsid w:val="008B623D"/>
    <w:rsid w:val="008B630C"/>
    <w:rsid w:val="008B642B"/>
    <w:rsid w:val="008B64DA"/>
    <w:rsid w:val="008B664D"/>
    <w:rsid w:val="008B66F8"/>
    <w:rsid w:val="008B6A3D"/>
    <w:rsid w:val="008B6B0A"/>
    <w:rsid w:val="008B6B21"/>
    <w:rsid w:val="008B6BE8"/>
    <w:rsid w:val="008B6C8C"/>
    <w:rsid w:val="008B6DF8"/>
    <w:rsid w:val="008B6E6A"/>
    <w:rsid w:val="008B6E94"/>
    <w:rsid w:val="008B70BB"/>
    <w:rsid w:val="008B711F"/>
    <w:rsid w:val="008B7138"/>
    <w:rsid w:val="008B7189"/>
    <w:rsid w:val="008B731E"/>
    <w:rsid w:val="008B7378"/>
    <w:rsid w:val="008B73C5"/>
    <w:rsid w:val="008B774A"/>
    <w:rsid w:val="008B7925"/>
    <w:rsid w:val="008B7A18"/>
    <w:rsid w:val="008B7B2B"/>
    <w:rsid w:val="008B7B68"/>
    <w:rsid w:val="008B7F10"/>
    <w:rsid w:val="008C003B"/>
    <w:rsid w:val="008C005F"/>
    <w:rsid w:val="008C02DE"/>
    <w:rsid w:val="008C02E4"/>
    <w:rsid w:val="008C0413"/>
    <w:rsid w:val="008C051D"/>
    <w:rsid w:val="008C0617"/>
    <w:rsid w:val="008C0B37"/>
    <w:rsid w:val="008C0DA5"/>
    <w:rsid w:val="008C0E0E"/>
    <w:rsid w:val="008C0E54"/>
    <w:rsid w:val="008C0FE7"/>
    <w:rsid w:val="008C150D"/>
    <w:rsid w:val="008C167C"/>
    <w:rsid w:val="008C1778"/>
    <w:rsid w:val="008C17ED"/>
    <w:rsid w:val="008C1820"/>
    <w:rsid w:val="008C190F"/>
    <w:rsid w:val="008C1A0D"/>
    <w:rsid w:val="008C1A7D"/>
    <w:rsid w:val="008C1A82"/>
    <w:rsid w:val="008C1D16"/>
    <w:rsid w:val="008C2009"/>
    <w:rsid w:val="008C210F"/>
    <w:rsid w:val="008C21C2"/>
    <w:rsid w:val="008C220E"/>
    <w:rsid w:val="008C223A"/>
    <w:rsid w:val="008C2467"/>
    <w:rsid w:val="008C2777"/>
    <w:rsid w:val="008C2798"/>
    <w:rsid w:val="008C28D4"/>
    <w:rsid w:val="008C28EF"/>
    <w:rsid w:val="008C2B1C"/>
    <w:rsid w:val="008C2C0D"/>
    <w:rsid w:val="008C2C45"/>
    <w:rsid w:val="008C2C9C"/>
    <w:rsid w:val="008C2CD2"/>
    <w:rsid w:val="008C2D0B"/>
    <w:rsid w:val="008C2E14"/>
    <w:rsid w:val="008C2E16"/>
    <w:rsid w:val="008C2E9C"/>
    <w:rsid w:val="008C2FE3"/>
    <w:rsid w:val="008C3067"/>
    <w:rsid w:val="008C3125"/>
    <w:rsid w:val="008C31E6"/>
    <w:rsid w:val="008C31FC"/>
    <w:rsid w:val="008C383C"/>
    <w:rsid w:val="008C3A1E"/>
    <w:rsid w:val="008C3B4C"/>
    <w:rsid w:val="008C3DA0"/>
    <w:rsid w:val="008C3ED7"/>
    <w:rsid w:val="008C3EF6"/>
    <w:rsid w:val="008C3F36"/>
    <w:rsid w:val="008C3F84"/>
    <w:rsid w:val="008C3FBD"/>
    <w:rsid w:val="008C3FD0"/>
    <w:rsid w:val="008C3FD1"/>
    <w:rsid w:val="008C4209"/>
    <w:rsid w:val="008C426E"/>
    <w:rsid w:val="008C4A14"/>
    <w:rsid w:val="008C4AE1"/>
    <w:rsid w:val="008C4B65"/>
    <w:rsid w:val="008C4C4D"/>
    <w:rsid w:val="008C5180"/>
    <w:rsid w:val="008C5254"/>
    <w:rsid w:val="008C52AF"/>
    <w:rsid w:val="008C52FC"/>
    <w:rsid w:val="008C555C"/>
    <w:rsid w:val="008C5578"/>
    <w:rsid w:val="008C56B4"/>
    <w:rsid w:val="008C574E"/>
    <w:rsid w:val="008C57EE"/>
    <w:rsid w:val="008C5880"/>
    <w:rsid w:val="008C5B5A"/>
    <w:rsid w:val="008C5CA9"/>
    <w:rsid w:val="008C5D8A"/>
    <w:rsid w:val="008C5D8C"/>
    <w:rsid w:val="008C5E60"/>
    <w:rsid w:val="008C5F66"/>
    <w:rsid w:val="008C610B"/>
    <w:rsid w:val="008C62BE"/>
    <w:rsid w:val="008C62DA"/>
    <w:rsid w:val="008C6564"/>
    <w:rsid w:val="008C66C4"/>
    <w:rsid w:val="008C676A"/>
    <w:rsid w:val="008C6835"/>
    <w:rsid w:val="008C6A40"/>
    <w:rsid w:val="008C6CDD"/>
    <w:rsid w:val="008C6D05"/>
    <w:rsid w:val="008C71A6"/>
    <w:rsid w:val="008C71C0"/>
    <w:rsid w:val="008C72F4"/>
    <w:rsid w:val="008C7370"/>
    <w:rsid w:val="008C74A0"/>
    <w:rsid w:val="008C7762"/>
    <w:rsid w:val="008C7920"/>
    <w:rsid w:val="008C7937"/>
    <w:rsid w:val="008C794A"/>
    <w:rsid w:val="008C7981"/>
    <w:rsid w:val="008C79A1"/>
    <w:rsid w:val="008C7AEE"/>
    <w:rsid w:val="008C7BAC"/>
    <w:rsid w:val="008C7DC9"/>
    <w:rsid w:val="008C7F13"/>
    <w:rsid w:val="008D00E4"/>
    <w:rsid w:val="008D017E"/>
    <w:rsid w:val="008D01E2"/>
    <w:rsid w:val="008D02F3"/>
    <w:rsid w:val="008D0314"/>
    <w:rsid w:val="008D0457"/>
    <w:rsid w:val="008D045E"/>
    <w:rsid w:val="008D04CC"/>
    <w:rsid w:val="008D05C0"/>
    <w:rsid w:val="008D05F8"/>
    <w:rsid w:val="008D06A6"/>
    <w:rsid w:val="008D0955"/>
    <w:rsid w:val="008D09BC"/>
    <w:rsid w:val="008D0A24"/>
    <w:rsid w:val="008D0BF5"/>
    <w:rsid w:val="008D0CB0"/>
    <w:rsid w:val="008D0CE7"/>
    <w:rsid w:val="008D0D97"/>
    <w:rsid w:val="008D1182"/>
    <w:rsid w:val="008D1209"/>
    <w:rsid w:val="008D1487"/>
    <w:rsid w:val="008D14E9"/>
    <w:rsid w:val="008D177E"/>
    <w:rsid w:val="008D18A3"/>
    <w:rsid w:val="008D1B0E"/>
    <w:rsid w:val="008D1C61"/>
    <w:rsid w:val="008D1CA4"/>
    <w:rsid w:val="008D1D5A"/>
    <w:rsid w:val="008D1D65"/>
    <w:rsid w:val="008D1DBA"/>
    <w:rsid w:val="008D1E99"/>
    <w:rsid w:val="008D1EE0"/>
    <w:rsid w:val="008D2068"/>
    <w:rsid w:val="008D2097"/>
    <w:rsid w:val="008D22F9"/>
    <w:rsid w:val="008D252E"/>
    <w:rsid w:val="008D252F"/>
    <w:rsid w:val="008D2811"/>
    <w:rsid w:val="008D2B40"/>
    <w:rsid w:val="008D2CE0"/>
    <w:rsid w:val="008D2F13"/>
    <w:rsid w:val="008D30A0"/>
    <w:rsid w:val="008D3228"/>
    <w:rsid w:val="008D333A"/>
    <w:rsid w:val="008D33DD"/>
    <w:rsid w:val="008D33F5"/>
    <w:rsid w:val="008D348E"/>
    <w:rsid w:val="008D3726"/>
    <w:rsid w:val="008D37D2"/>
    <w:rsid w:val="008D38ED"/>
    <w:rsid w:val="008D390A"/>
    <w:rsid w:val="008D3B51"/>
    <w:rsid w:val="008D3CCA"/>
    <w:rsid w:val="008D4253"/>
    <w:rsid w:val="008D4500"/>
    <w:rsid w:val="008D459C"/>
    <w:rsid w:val="008D45B0"/>
    <w:rsid w:val="008D49F6"/>
    <w:rsid w:val="008D4AF7"/>
    <w:rsid w:val="008D4B30"/>
    <w:rsid w:val="008D4B40"/>
    <w:rsid w:val="008D4BC6"/>
    <w:rsid w:val="008D4C6C"/>
    <w:rsid w:val="008D5018"/>
    <w:rsid w:val="008D5191"/>
    <w:rsid w:val="008D523D"/>
    <w:rsid w:val="008D5249"/>
    <w:rsid w:val="008D52E1"/>
    <w:rsid w:val="008D53BC"/>
    <w:rsid w:val="008D5449"/>
    <w:rsid w:val="008D5461"/>
    <w:rsid w:val="008D5540"/>
    <w:rsid w:val="008D5565"/>
    <w:rsid w:val="008D5831"/>
    <w:rsid w:val="008D5A12"/>
    <w:rsid w:val="008D5CE7"/>
    <w:rsid w:val="008D5DE2"/>
    <w:rsid w:val="008D5E47"/>
    <w:rsid w:val="008D5EEE"/>
    <w:rsid w:val="008D61A8"/>
    <w:rsid w:val="008D6327"/>
    <w:rsid w:val="008D63C8"/>
    <w:rsid w:val="008D670D"/>
    <w:rsid w:val="008D6806"/>
    <w:rsid w:val="008D68AF"/>
    <w:rsid w:val="008D692A"/>
    <w:rsid w:val="008D6C22"/>
    <w:rsid w:val="008D6C99"/>
    <w:rsid w:val="008D6CA7"/>
    <w:rsid w:val="008D6CAF"/>
    <w:rsid w:val="008D6D10"/>
    <w:rsid w:val="008D6D51"/>
    <w:rsid w:val="008D6DDC"/>
    <w:rsid w:val="008D6DE1"/>
    <w:rsid w:val="008D772C"/>
    <w:rsid w:val="008D7A5C"/>
    <w:rsid w:val="008D7B76"/>
    <w:rsid w:val="008D7C4E"/>
    <w:rsid w:val="008D7CB1"/>
    <w:rsid w:val="008D7D4B"/>
    <w:rsid w:val="008D7DB8"/>
    <w:rsid w:val="008D7ED2"/>
    <w:rsid w:val="008D7F6F"/>
    <w:rsid w:val="008E003D"/>
    <w:rsid w:val="008E02AC"/>
    <w:rsid w:val="008E04BF"/>
    <w:rsid w:val="008E04E9"/>
    <w:rsid w:val="008E05A5"/>
    <w:rsid w:val="008E0685"/>
    <w:rsid w:val="008E06A7"/>
    <w:rsid w:val="008E0993"/>
    <w:rsid w:val="008E0ABE"/>
    <w:rsid w:val="008E0F0A"/>
    <w:rsid w:val="008E10EB"/>
    <w:rsid w:val="008E1101"/>
    <w:rsid w:val="008E126F"/>
    <w:rsid w:val="008E13E8"/>
    <w:rsid w:val="008E1639"/>
    <w:rsid w:val="008E1C58"/>
    <w:rsid w:val="008E22C4"/>
    <w:rsid w:val="008E22CE"/>
    <w:rsid w:val="008E2704"/>
    <w:rsid w:val="008E2812"/>
    <w:rsid w:val="008E28D4"/>
    <w:rsid w:val="008E2911"/>
    <w:rsid w:val="008E2A12"/>
    <w:rsid w:val="008E2BA8"/>
    <w:rsid w:val="008E2CEF"/>
    <w:rsid w:val="008E2E0A"/>
    <w:rsid w:val="008E2FDC"/>
    <w:rsid w:val="008E30CD"/>
    <w:rsid w:val="008E352C"/>
    <w:rsid w:val="008E36AD"/>
    <w:rsid w:val="008E38C1"/>
    <w:rsid w:val="008E39ED"/>
    <w:rsid w:val="008E3D4C"/>
    <w:rsid w:val="008E3EF4"/>
    <w:rsid w:val="008E3F6B"/>
    <w:rsid w:val="008E3FE2"/>
    <w:rsid w:val="008E40AC"/>
    <w:rsid w:val="008E411D"/>
    <w:rsid w:val="008E41B1"/>
    <w:rsid w:val="008E424D"/>
    <w:rsid w:val="008E4259"/>
    <w:rsid w:val="008E4301"/>
    <w:rsid w:val="008E4304"/>
    <w:rsid w:val="008E4347"/>
    <w:rsid w:val="008E4363"/>
    <w:rsid w:val="008E447B"/>
    <w:rsid w:val="008E44A7"/>
    <w:rsid w:val="008E4534"/>
    <w:rsid w:val="008E4B85"/>
    <w:rsid w:val="008E4C0F"/>
    <w:rsid w:val="008E51D2"/>
    <w:rsid w:val="008E5287"/>
    <w:rsid w:val="008E52A3"/>
    <w:rsid w:val="008E5618"/>
    <w:rsid w:val="008E5624"/>
    <w:rsid w:val="008E585B"/>
    <w:rsid w:val="008E5909"/>
    <w:rsid w:val="008E5945"/>
    <w:rsid w:val="008E5966"/>
    <w:rsid w:val="008E5F9E"/>
    <w:rsid w:val="008E601F"/>
    <w:rsid w:val="008E6069"/>
    <w:rsid w:val="008E634C"/>
    <w:rsid w:val="008E6366"/>
    <w:rsid w:val="008E636D"/>
    <w:rsid w:val="008E64CA"/>
    <w:rsid w:val="008E663E"/>
    <w:rsid w:val="008E6720"/>
    <w:rsid w:val="008E6791"/>
    <w:rsid w:val="008E6A3C"/>
    <w:rsid w:val="008E6C20"/>
    <w:rsid w:val="008E6C5A"/>
    <w:rsid w:val="008E6F1E"/>
    <w:rsid w:val="008E701F"/>
    <w:rsid w:val="008E71E6"/>
    <w:rsid w:val="008E72DC"/>
    <w:rsid w:val="008E7423"/>
    <w:rsid w:val="008E74B2"/>
    <w:rsid w:val="008E74DD"/>
    <w:rsid w:val="008E74EC"/>
    <w:rsid w:val="008E7727"/>
    <w:rsid w:val="008E7745"/>
    <w:rsid w:val="008E7A15"/>
    <w:rsid w:val="008E7B41"/>
    <w:rsid w:val="008E7D24"/>
    <w:rsid w:val="008F001B"/>
    <w:rsid w:val="008F004D"/>
    <w:rsid w:val="008F0110"/>
    <w:rsid w:val="008F02F9"/>
    <w:rsid w:val="008F050C"/>
    <w:rsid w:val="008F063F"/>
    <w:rsid w:val="008F0659"/>
    <w:rsid w:val="008F0685"/>
    <w:rsid w:val="008F06D8"/>
    <w:rsid w:val="008F07FE"/>
    <w:rsid w:val="008F08C3"/>
    <w:rsid w:val="008F0994"/>
    <w:rsid w:val="008F0B3A"/>
    <w:rsid w:val="008F0B82"/>
    <w:rsid w:val="008F0BBD"/>
    <w:rsid w:val="008F0C71"/>
    <w:rsid w:val="008F0DF4"/>
    <w:rsid w:val="008F10E7"/>
    <w:rsid w:val="008F11CD"/>
    <w:rsid w:val="008F1314"/>
    <w:rsid w:val="008F1333"/>
    <w:rsid w:val="008F13DC"/>
    <w:rsid w:val="008F14AB"/>
    <w:rsid w:val="008F14B0"/>
    <w:rsid w:val="008F16A9"/>
    <w:rsid w:val="008F1774"/>
    <w:rsid w:val="008F1A40"/>
    <w:rsid w:val="008F1B7D"/>
    <w:rsid w:val="008F1E60"/>
    <w:rsid w:val="008F1EDD"/>
    <w:rsid w:val="008F1FDC"/>
    <w:rsid w:val="008F2134"/>
    <w:rsid w:val="008F2198"/>
    <w:rsid w:val="008F2515"/>
    <w:rsid w:val="008F26B5"/>
    <w:rsid w:val="008F2962"/>
    <w:rsid w:val="008F2A71"/>
    <w:rsid w:val="008F2B68"/>
    <w:rsid w:val="008F2BA3"/>
    <w:rsid w:val="008F2C1E"/>
    <w:rsid w:val="008F2CEA"/>
    <w:rsid w:val="008F2D21"/>
    <w:rsid w:val="008F2D45"/>
    <w:rsid w:val="008F2F67"/>
    <w:rsid w:val="008F3072"/>
    <w:rsid w:val="008F3140"/>
    <w:rsid w:val="008F337D"/>
    <w:rsid w:val="008F340F"/>
    <w:rsid w:val="008F3849"/>
    <w:rsid w:val="008F399E"/>
    <w:rsid w:val="008F3B65"/>
    <w:rsid w:val="008F3BB2"/>
    <w:rsid w:val="008F3C8E"/>
    <w:rsid w:val="008F3D1E"/>
    <w:rsid w:val="008F3DBE"/>
    <w:rsid w:val="008F3E3F"/>
    <w:rsid w:val="008F3E48"/>
    <w:rsid w:val="008F3EBB"/>
    <w:rsid w:val="008F3FF4"/>
    <w:rsid w:val="008F4409"/>
    <w:rsid w:val="008F460B"/>
    <w:rsid w:val="008F47F5"/>
    <w:rsid w:val="008F4948"/>
    <w:rsid w:val="008F4B2D"/>
    <w:rsid w:val="008F4B35"/>
    <w:rsid w:val="008F4BD7"/>
    <w:rsid w:val="008F4C3B"/>
    <w:rsid w:val="008F4C86"/>
    <w:rsid w:val="008F4D0F"/>
    <w:rsid w:val="008F4D55"/>
    <w:rsid w:val="008F4FFF"/>
    <w:rsid w:val="008F5239"/>
    <w:rsid w:val="008F5540"/>
    <w:rsid w:val="008F5703"/>
    <w:rsid w:val="008F572A"/>
    <w:rsid w:val="008F579E"/>
    <w:rsid w:val="008F57C4"/>
    <w:rsid w:val="008F587F"/>
    <w:rsid w:val="008F5996"/>
    <w:rsid w:val="008F5C14"/>
    <w:rsid w:val="008F5C28"/>
    <w:rsid w:val="008F5E32"/>
    <w:rsid w:val="008F5EDA"/>
    <w:rsid w:val="008F5F10"/>
    <w:rsid w:val="008F6328"/>
    <w:rsid w:val="008F641F"/>
    <w:rsid w:val="008F6587"/>
    <w:rsid w:val="008F693B"/>
    <w:rsid w:val="008F69D3"/>
    <w:rsid w:val="008F6AC4"/>
    <w:rsid w:val="008F6B58"/>
    <w:rsid w:val="008F6B77"/>
    <w:rsid w:val="008F6BB6"/>
    <w:rsid w:val="008F6D3F"/>
    <w:rsid w:val="008F6F7B"/>
    <w:rsid w:val="008F702C"/>
    <w:rsid w:val="008F708F"/>
    <w:rsid w:val="008F7213"/>
    <w:rsid w:val="008F722C"/>
    <w:rsid w:val="008F72E7"/>
    <w:rsid w:val="008F73C9"/>
    <w:rsid w:val="008F778F"/>
    <w:rsid w:val="008F77B6"/>
    <w:rsid w:val="008F7AC8"/>
    <w:rsid w:val="008F7BE4"/>
    <w:rsid w:val="008F7C1F"/>
    <w:rsid w:val="008F7C9C"/>
    <w:rsid w:val="008F7EB4"/>
    <w:rsid w:val="008FA181"/>
    <w:rsid w:val="0090017D"/>
    <w:rsid w:val="009001D1"/>
    <w:rsid w:val="009002CF"/>
    <w:rsid w:val="00900502"/>
    <w:rsid w:val="00900681"/>
    <w:rsid w:val="0090079C"/>
    <w:rsid w:val="009007F1"/>
    <w:rsid w:val="00900B07"/>
    <w:rsid w:val="00900BB2"/>
    <w:rsid w:val="00900EDA"/>
    <w:rsid w:val="00900FDA"/>
    <w:rsid w:val="0090144F"/>
    <w:rsid w:val="00901469"/>
    <w:rsid w:val="009017D0"/>
    <w:rsid w:val="009017DD"/>
    <w:rsid w:val="0090180B"/>
    <w:rsid w:val="00901830"/>
    <w:rsid w:val="0090189E"/>
    <w:rsid w:val="00901930"/>
    <w:rsid w:val="00901A71"/>
    <w:rsid w:val="00901A75"/>
    <w:rsid w:val="00901B1B"/>
    <w:rsid w:val="00901C07"/>
    <w:rsid w:val="00901CF6"/>
    <w:rsid w:val="00901F20"/>
    <w:rsid w:val="00901F35"/>
    <w:rsid w:val="009020C6"/>
    <w:rsid w:val="00902174"/>
    <w:rsid w:val="00902230"/>
    <w:rsid w:val="00902320"/>
    <w:rsid w:val="009023E6"/>
    <w:rsid w:val="0090250E"/>
    <w:rsid w:val="00902589"/>
    <w:rsid w:val="00902605"/>
    <w:rsid w:val="00902901"/>
    <w:rsid w:val="009029EC"/>
    <w:rsid w:val="00902A58"/>
    <w:rsid w:val="00902ABB"/>
    <w:rsid w:val="00902B08"/>
    <w:rsid w:val="00902D40"/>
    <w:rsid w:val="00902D98"/>
    <w:rsid w:val="00902FD6"/>
    <w:rsid w:val="00903126"/>
    <w:rsid w:val="009032C8"/>
    <w:rsid w:val="00903359"/>
    <w:rsid w:val="00903367"/>
    <w:rsid w:val="00903751"/>
    <w:rsid w:val="00903860"/>
    <w:rsid w:val="009038CE"/>
    <w:rsid w:val="0090394F"/>
    <w:rsid w:val="00903CAA"/>
    <w:rsid w:val="00903FE1"/>
    <w:rsid w:val="00904020"/>
    <w:rsid w:val="009041AB"/>
    <w:rsid w:val="009041B2"/>
    <w:rsid w:val="009041DD"/>
    <w:rsid w:val="00904205"/>
    <w:rsid w:val="00904251"/>
    <w:rsid w:val="009043D1"/>
    <w:rsid w:val="00904518"/>
    <w:rsid w:val="00904615"/>
    <w:rsid w:val="0090463D"/>
    <w:rsid w:val="009048C0"/>
    <w:rsid w:val="009049A3"/>
    <w:rsid w:val="009049D0"/>
    <w:rsid w:val="00904AAC"/>
    <w:rsid w:val="00904B47"/>
    <w:rsid w:val="00904BA2"/>
    <w:rsid w:val="00904C95"/>
    <w:rsid w:val="00904DA0"/>
    <w:rsid w:val="00904DB8"/>
    <w:rsid w:val="00904E8F"/>
    <w:rsid w:val="0090505F"/>
    <w:rsid w:val="00905111"/>
    <w:rsid w:val="0090539E"/>
    <w:rsid w:val="0090545C"/>
    <w:rsid w:val="009057F6"/>
    <w:rsid w:val="00905911"/>
    <w:rsid w:val="00905A5E"/>
    <w:rsid w:val="00905A8A"/>
    <w:rsid w:val="00905B10"/>
    <w:rsid w:val="00905B35"/>
    <w:rsid w:val="0090601A"/>
    <w:rsid w:val="009060A8"/>
    <w:rsid w:val="009061A1"/>
    <w:rsid w:val="009062D7"/>
    <w:rsid w:val="00906381"/>
    <w:rsid w:val="0090667D"/>
    <w:rsid w:val="00906770"/>
    <w:rsid w:val="009067B2"/>
    <w:rsid w:val="009069A5"/>
    <w:rsid w:val="00906C24"/>
    <w:rsid w:val="00906DC4"/>
    <w:rsid w:val="00907158"/>
    <w:rsid w:val="0090716E"/>
    <w:rsid w:val="009071CA"/>
    <w:rsid w:val="00907316"/>
    <w:rsid w:val="00907352"/>
    <w:rsid w:val="0090737C"/>
    <w:rsid w:val="00907464"/>
    <w:rsid w:val="00907515"/>
    <w:rsid w:val="009076F0"/>
    <w:rsid w:val="00907743"/>
    <w:rsid w:val="0090784B"/>
    <w:rsid w:val="009079F4"/>
    <w:rsid w:val="00907BA9"/>
    <w:rsid w:val="00907C19"/>
    <w:rsid w:val="00907D3B"/>
    <w:rsid w:val="00907DCF"/>
    <w:rsid w:val="00907E2D"/>
    <w:rsid w:val="00907E6F"/>
    <w:rsid w:val="009104E5"/>
    <w:rsid w:val="00910519"/>
    <w:rsid w:val="009105E7"/>
    <w:rsid w:val="0091071C"/>
    <w:rsid w:val="00910B26"/>
    <w:rsid w:val="00910BC3"/>
    <w:rsid w:val="00910BCB"/>
    <w:rsid w:val="00910C2A"/>
    <w:rsid w:val="00910CE2"/>
    <w:rsid w:val="00910D68"/>
    <w:rsid w:val="00910DA5"/>
    <w:rsid w:val="00910FAF"/>
    <w:rsid w:val="0091122E"/>
    <w:rsid w:val="0091128E"/>
    <w:rsid w:val="00911A3D"/>
    <w:rsid w:val="00911C72"/>
    <w:rsid w:val="00911D13"/>
    <w:rsid w:val="00911D98"/>
    <w:rsid w:val="00911ED7"/>
    <w:rsid w:val="00911F48"/>
    <w:rsid w:val="00912132"/>
    <w:rsid w:val="0091230E"/>
    <w:rsid w:val="009124C0"/>
    <w:rsid w:val="009126AE"/>
    <w:rsid w:val="009126FC"/>
    <w:rsid w:val="009128A4"/>
    <w:rsid w:val="009128AF"/>
    <w:rsid w:val="00912967"/>
    <w:rsid w:val="00912C91"/>
    <w:rsid w:val="00912CD8"/>
    <w:rsid w:val="00912D69"/>
    <w:rsid w:val="00912E01"/>
    <w:rsid w:val="0091301A"/>
    <w:rsid w:val="00913113"/>
    <w:rsid w:val="0091316C"/>
    <w:rsid w:val="00913199"/>
    <w:rsid w:val="00913285"/>
    <w:rsid w:val="0091347E"/>
    <w:rsid w:val="00913547"/>
    <w:rsid w:val="00913656"/>
    <w:rsid w:val="00913712"/>
    <w:rsid w:val="00913867"/>
    <w:rsid w:val="009138B7"/>
    <w:rsid w:val="00913926"/>
    <w:rsid w:val="00913A12"/>
    <w:rsid w:val="00913A29"/>
    <w:rsid w:val="00913B4C"/>
    <w:rsid w:val="00913D58"/>
    <w:rsid w:val="00913E08"/>
    <w:rsid w:val="00913F2B"/>
    <w:rsid w:val="009140DB"/>
    <w:rsid w:val="00914173"/>
    <w:rsid w:val="00914186"/>
    <w:rsid w:val="00914295"/>
    <w:rsid w:val="00914356"/>
    <w:rsid w:val="0091499F"/>
    <w:rsid w:val="00914BC7"/>
    <w:rsid w:val="00914C94"/>
    <w:rsid w:val="00914DE5"/>
    <w:rsid w:val="00914EDC"/>
    <w:rsid w:val="00914FA3"/>
    <w:rsid w:val="00914FB1"/>
    <w:rsid w:val="009153CD"/>
    <w:rsid w:val="00915411"/>
    <w:rsid w:val="009155B9"/>
    <w:rsid w:val="00915634"/>
    <w:rsid w:val="0091598E"/>
    <w:rsid w:val="0091599F"/>
    <w:rsid w:val="00915A5D"/>
    <w:rsid w:val="00915C0B"/>
    <w:rsid w:val="00915C1B"/>
    <w:rsid w:val="00915D64"/>
    <w:rsid w:val="00915F72"/>
    <w:rsid w:val="009161C4"/>
    <w:rsid w:val="009162FE"/>
    <w:rsid w:val="00916320"/>
    <w:rsid w:val="0091639B"/>
    <w:rsid w:val="009163C9"/>
    <w:rsid w:val="009163F2"/>
    <w:rsid w:val="0091649E"/>
    <w:rsid w:val="0091670F"/>
    <w:rsid w:val="00916774"/>
    <w:rsid w:val="009168D3"/>
    <w:rsid w:val="00916980"/>
    <w:rsid w:val="00916ACE"/>
    <w:rsid w:val="00916E26"/>
    <w:rsid w:val="00916F12"/>
    <w:rsid w:val="00917031"/>
    <w:rsid w:val="0091719C"/>
    <w:rsid w:val="009171C6"/>
    <w:rsid w:val="009172F1"/>
    <w:rsid w:val="009177EC"/>
    <w:rsid w:val="009179EB"/>
    <w:rsid w:val="00917A00"/>
    <w:rsid w:val="00917A82"/>
    <w:rsid w:val="00917BFF"/>
    <w:rsid w:val="00917C2A"/>
    <w:rsid w:val="00917DB4"/>
    <w:rsid w:val="00917DF6"/>
    <w:rsid w:val="00917E1E"/>
    <w:rsid w:val="00917FA3"/>
    <w:rsid w:val="0092000F"/>
    <w:rsid w:val="00920036"/>
    <w:rsid w:val="00920052"/>
    <w:rsid w:val="0092011C"/>
    <w:rsid w:val="00920323"/>
    <w:rsid w:val="0092034F"/>
    <w:rsid w:val="0092066F"/>
    <w:rsid w:val="00920781"/>
    <w:rsid w:val="0092089E"/>
    <w:rsid w:val="00920E2B"/>
    <w:rsid w:val="00920FB4"/>
    <w:rsid w:val="0092122E"/>
    <w:rsid w:val="009212DA"/>
    <w:rsid w:val="009212FA"/>
    <w:rsid w:val="009215B3"/>
    <w:rsid w:val="009215BE"/>
    <w:rsid w:val="00921724"/>
    <w:rsid w:val="009217D2"/>
    <w:rsid w:val="0092182E"/>
    <w:rsid w:val="00921920"/>
    <w:rsid w:val="00921B9A"/>
    <w:rsid w:val="00921E87"/>
    <w:rsid w:val="00922089"/>
    <w:rsid w:val="009221C8"/>
    <w:rsid w:val="00922217"/>
    <w:rsid w:val="0092228D"/>
    <w:rsid w:val="00922529"/>
    <w:rsid w:val="00922627"/>
    <w:rsid w:val="009226BB"/>
    <w:rsid w:val="009227C4"/>
    <w:rsid w:val="00922837"/>
    <w:rsid w:val="0092285A"/>
    <w:rsid w:val="00922997"/>
    <w:rsid w:val="00922ABD"/>
    <w:rsid w:val="00922D50"/>
    <w:rsid w:val="00922D9A"/>
    <w:rsid w:val="00922DB2"/>
    <w:rsid w:val="00922E37"/>
    <w:rsid w:val="00922FE4"/>
    <w:rsid w:val="009230F0"/>
    <w:rsid w:val="0092313F"/>
    <w:rsid w:val="00923284"/>
    <w:rsid w:val="0092336A"/>
    <w:rsid w:val="009234B0"/>
    <w:rsid w:val="00923625"/>
    <w:rsid w:val="0092376A"/>
    <w:rsid w:val="00923EAB"/>
    <w:rsid w:val="00923F9B"/>
    <w:rsid w:val="00924283"/>
    <w:rsid w:val="00924335"/>
    <w:rsid w:val="009243F6"/>
    <w:rsid w:val="0092456C"/>
    <w:rsid w:val="00924612"/>
    <w:rsid w:val="009246E6"/>
    <w:rsid w:val="00924A9F"/>
    <w:rsid w:val="00924C60"/>
    <w:rsid w:val="00924CCC"/>
    <w:rsid w:val="00924D2B"/>
    <w:rsid w:val="00924E17"/>
    <w:rsid w:val="00924E5B"/>
    <w:rsid w:val="00924EC5"/>
    <w:rsid w:val="00924F77"/>
    <w:rsid w:val="00924F8C"/>
    <w:rsid w:val="009250CC"/>
    <w:rsid w:val="0092510C"/>
    <w:rsid w:val="00925154"/>
    <w:rsid w:val="009251BD"/>
    <w:rsid w:val="0092521D"/>
    <w:rsid w:val="00925279"/>
    <w:rsid w:val="0092529E"/>
    <w:rsid w:val="009253A9"/>
    <w:rsid w:val="009257AD"/>
    <w:rsid w:val="009257CC"/>
    <w:rsid w:val="0092587D"/>
    <w:rsid w:val="0092596D"/>
    <w:rsid w:val="00925A9E"/>
    <w:rsid w:val="00925C68"/>
    <w:rsid w:val="00925D42"/>
    <w:rsid w:val="00925DDE"/>
    <w:rsid w:val="00925FF4"/>
    <w:rsid w:val="0092602D"/>
    <w:rsid w:val="009260D8"/>
    <w:rsid w:val="009261A9"/>
    <w:rsid w:val="009262A6"/>
    <w:rsid w:val="009264E9"/>
    <w:rsid w:val="009265B6"/>
    <w:rsid w:val="00926623"/>
    <w:rsid w:val="009266E3"/>
    <w:rsid w:val="0092674D"/>
    <w:rsid w:val="009269F3"/>
    <w:rsid w:val="00926AA0"/>
    <w:rsid w:val="00926B0F"/>
    <w:rsid w:val="00926B7A"/>
    <w:rsid w:val="00926BB2"/>
    <w:rsid w:val="00926BCF"/>
    <w:rsid w:val="00926DB0"/>
    <w:rsid w:val="00926DB8"/>
    <w:rsid w:val="00926DD6"/>
    <w:rsid w:val="00926E21"/>
    <w:rsid w:val="00926E8C"/>
    <w:rsid w:val="00926F64"/>
    <w:rsid w:val="00926FF2"/>
    <w:rsid w:val="00927013"/>
    <w:rsid w:val="0092709C"/>
    <w:rsid w:val="009270E4"/>
    <w:rsid w:val="0092710D"/>
    <w:rsid w:val="00927295"/>
    <w:rsid w:val="00927331"/>
    <w:rsid w:val="00927519"/>
    <w:rsid w:val="00927585"/>
    <w:rsid w:val="0092762F"/>
    <w:rsid w:val="009277A5"/>
    <w:rsid w:val="00927942"/>
    <w:rsid w:val="00927962"/>
    <w:rsid w:val="00927B33"/>
    <w:rsid w:val="00927B55"/>
    <w:rsid w:val="00927B59"/>
    <w:rsid w:val="00927C4D"/>
    <w:rsid w:val="00927C7C"/>
    <w:rsid w:val="00927DB9"/>
    <w:rsid w:val="00927E86"/>
    <w:rsid w:val="00927F5F"/>
    <w:rsid w:val="0093003E"/>
    <w:rsid w:val="00930090"/>
    <w:rsid w:val="009300A8"/>
    <w:rsid w:val="00930145"/>
    <w:rsid w:val="0093015C"/>
    <w:rsid w:val="00930164"/>
    <w:rsid w:val="009302D0"/>
    <w:rsid w:val="0093033E"/>
    <w:rsid w:val="0093078B"/>
    <w:rsid w:val="00930798"/>
    <w:rsid w:val="0093091A"/>
    <w:rsid w:val="00930AB2"/>
    <w:rsid w:val="00930C27"/>
    <w:rsid w:val="00930D9E"/>
    <w:rsid w:val="00930E6B"/>
    <w:rsid w:val="00930EAB"/>
    <w:rsid w:val="009311A0"/>
    <w:rsid w:val="009313F2"/>
    <w:rsid w:val="00931400"/>
    <w:rsid w:val="00931670"/>
    <w:rsid w:val="0093170E"/>
    <w:rsid w:val="009317CD"/>
    <w:rsid w:val="009317F7"/>
    <w:rsid w:val="009318A8"/>
    <w:rsid w:val="00931915"/>
    <w:rsid w:val="00931978"/>
    <w:rsid w:val="00931BAB"/>
    <w:rsid w:val="00931BB7"/>
    <w:rsid w:val="00931D1A"/>
    <w:rsid w:val="00931FEB"/>
    <w:rsid w:val="009320E5"/>
    <w:rsid w:val="0093225A"/>
    <w:rsid w:val="00932350"/>
    <w:rsid w:val="00932685"/>
    <w:rsid w:val="009326A4"/>
    <w:rsid w:val="00932732"/>
    <w:rsid w:val="009327E8"/>
    <w:rsid w:val="00932850"/>
    <w:rsid w:val="00932AAD"/>
    <w:rsid w:val="00932B45"/>
    <w:rsid w:val="00932CFB"/>
    <w:rsid w:val="00932E75"/>
    <w:rsid w:val="00932ECF"/>
    <w:rsid w:val="00932F6A"/>
    <w:rsid w:val="00932F72"/>
    <w:rsid w:val="00932FC0"/>
    <w:rsid w:val="0093311B"/>
    <w:rsid w:val="0093323E"/>
    <w:rsid w:val="00933310"/>
    <w:rsid w:val="00933435"/>
    <w:rsid w:val="00933583"/>
    <w:rsid w:val="009335B3"/>
    <w:rsid w:val="0093366B"/>
    <w:rsid w:val="0093377B"/>
    <w:rsid w:val="009337EE"/>
    <w:rsid w:val="009338F0"/>
    <w:rsid w:val="009338F7"/>
    <w:rsid w:val="00933D06"/>
    <w:rsid w:val="00933D2F"/>
    <w:rsid w:val="00933D3F"/>
    <w:rsid w:val="00934026"/>
    <w:rsid w:val="00934118"/>
    <w:rsid w:val="00934152"/>
    <w:rsid w:val="009341E2"/>
    <w:rsid w:val="0093427B"/>
    <w:rsid w:val="00934396"/>
    <w:rsid w:val="0093456D"/>
    <w:rsid w:val="009345F3"/>
    <w:rsid w:val="00934646"/>
    <w:rsid w:val="00934650"/>
    <w:rsid w:val="009346C3"/>
    <w:rsid w:val="009347F7"/>
    <w:rsid w:val="0093485D"/>
    <w:rsid w:val="009349DD"/>
    <w:rsid w:val="00934B3B"/>
    <w:rsid w:val="00934B76"/>
    <w:rsid w:val="00934C26"/>
    <w:rsid w:val="00934C41"/>
    <w:rsid w:val="00934C70"/>
    <w:rsid w:val="00934D8C"/>
    <w:rsid w:val="00934E80"/>
    <w:rsid w:val="00934F4B"/>
    <w:rsid w:val="00934FD5"/>
    <w:rsid w:val="00935049"/>
    <w:rsid w:val="0093505B"/>
    <w:rsid w:val="0093506C"/>
    <w:rsid w:val="009350A4"/>
    <w:rsid w:val="00935288"/>
    <w:rsid w:val="009353F0"/>
    <w:rsid w:val="0093550F"/>
    <w:rsid w:val="009357E3"/>
    <w:rsid w:val="009358EE"/>
    <w:rsid w:val="009358F9"/>
    <w:rsid w:val="00935970"/>
    <w:rsid w:val="009359E7"/>
    <w:rsid w:val="00935B1C"/>
    <w:rsid w:val="00935BC8"/>
    <w:rsid w:val="00935C0E"/>
    <w:rsid w:val="00935C26"/>
    <w:rsid w:val="00935C94"/>
    <w:rsid w:val="00935D49"/>
    <w:rsid w:val="00935F1E"/>
    <w:rsid w:val="00935FD4"/>
    <w:rsid w:val="00936265"/>
    <w:rsid w:val="00936536"/>
    <w:rsid w:val="0093669E"/>
    <w:rsid w:val="009366FA"/>
    <w:rsid w:val="00936792"/>
    <w:rsid w:val="00936854"/>
    <w:rsid w:val="00936A7C"/>
    <w:rsid w:val="00936BD8"/>
    <w:rsid w:val="00936E01"/>
    <w:rsid w:val="00936F0C"/>
    <w:rsid w:val="009372F2"/>
    <w:rsid w:val="00937543"/>
    <w:rsid w:val="0093755A"/>
    <w:rsid w:val="0093778B"/>
    <w:rsid w:val="009379BE"/>
    <w:rsid w:val="00937A8B"/>
    <w:rsid w:val="00937A93"/>
    <w:rsid w:val="00937E5D"/>
    <w:rsid w:val="00937EBD"/>
    <w:rsid w:val="00937FF5"/>
    <w:rsid w:val="0094002C"/>
    <w:rsid w:val="00940309"/>
    <w:rsid w:val="0094037A"/>
    <w:rsid w:val="00940393"/>
    <w:rsid w:val="009404F4"/>
    <w:rsid w:val="0094073D"/>
    <w:rsid w:val="00940793"/>
    <w:rsid w:val="009407DD"/>
    <w:rsid w:val="009408DB"/>
    <w:rsid w:val="00940B0D"/>
    <w:rsid w:val="00940B98"/>
    <w:rsid w:val="00940E70"/>
    <w:rsid w:val="00940EF9"/>
    <w:rsid w:val="00940F4B"/>
    <w:rsid w:val="00941198"/>
    <w:rsid w:val="0094122B"/>
    <w:rsid w:val="009412CD"/>
    <w:rsid w:val="0094130B"/>
    <w:rsid w:val="0094134A"/>
    <w:rsid w:val="0094146D"/>
    <w:rsid w:val="009417CF"/>
    <w:rsid w:val="009417D1"/>
    <w:rsid w:val="009418EC"/>
    <w:rsid w:val="00941931"/>
    <w:rsid w:val="009419C0"/>
    <w:rsid w:val="009419C9"/>
    <w:rsid w:val="00941A9B"/>
    <w:rsid w:val="00941B47"/>
    <w:rsid w:val="00941C8B"/>
    <w:rsid w:val="00941D0D"/>
    <w:rsid w:val="0094201B"/>
    <w:rsid w:val="0094211F"/>
    <w:rsid w:val="009426B8"/>
    <w:rsid w:val="009426E6"/>
    <w:rsid w:val="00942712"/>
    <w:rsid w:val="009427C6"/>
    <w:rsid w:val="0094294E"/>
    <w:rsid w:val="00942A27"/>
    <w:rsid w:val="00942B1D"/>
    <w:rsid w:val="00942B37"/>
    <w:rsid w:val="00942B6F"/>
    <w:rsid w:val="00942BEF"/>
    <w:rsid w:val="00942C4C"/>
    <w:rsid w:val="00942C5F"/>
    <w:rsid w:val="0094311C"/>
    <w:rsid w:val="009432EB"/>
    <w:rsid w:val="009433F1"/>
    <w:rsid w:val="0094347A"/>
    <w:rsid w:val="0094348C"/>
    <w:rsid w:val="009434BB"/>
    <w:rsid w:val="009436D9"/>
    <w:rsid w:val="0094378C"/>
    <w:rsid w:val="009437E6"/>
    <w:rsid w:val="0094382E"/>
    <w:rsid w:val="00943A3F"/>
    <w:rsid w:val="00943B04"/>
    <w:rsid w:val="00943B28"/>
    <w:rsid w:val="00943BD2"/>
    <w:rsid w:val="00943C8F"/>
    <w:rsid w:val="00943E1F"/>
    <w:rsid w:val="00944099"/>
    <w:rsid w:val="00944162"/>
    <w:rsid w:val="00944507"/>
    <w:rsid w:val="00944544"/>
    <w:rsid w:val="0094462E"/>
    <w:rsid w:val="009447DC"/>
    <w:rsid w:val="009447E7"/>
    <w:rsid w:val="00944899"/>
    <w:rsid w:val="009448E4"/>
    <w:rsid w:val="00944F53"/>
    <w:rsid w:val="009450C2"/>
    <w:rsid w:val="0094510C"/>
    <w:rsid w:val="0094527B"/>
    <w:rsid w:val="0094545A"/>
    <w:rsid w:val="009454B0"/>
    <w:rsid w:val="009456A3"/>
    <w:rsid w:val="0094577A"/>
    <w:rsid w:val="0094581C"/>
    <w:rsid w:val="0094584E"/>
    <w:rsid w:val="00945942"/>
    <w:rsid w:val="00945952"/>
    <w:rsid w:val="009459B8"/>
    <w:rsid w:val="00945C52"/>
    <w:rsid w:val="00945C85"/>
    <w:rsid w:val="00945D1D"/>
    <w:rsid w:val="00945DD7"/>
    <w:rsid w:val="009460B8"/>
    <w:rsid w:val="0094614C"/>
    <w:rsid w:val="009461E5"/>
    <w:rsid w:val="009463B6"/>
    <w:rsid w:val="00946440"/>
    <w:rsid w:val="0094653F"/>
    <w:rsid w:val="00946607"/>
    <w:rsid w:val="0094667A"/>
    <w:rsid w:val="00946949"/>
    <w:rsid w:val="00946B6E"/>
    <w:rsid w:val="00946BE3"/>
    <w:rsid w:val="00946C3E"/>
    <w:rsid w:val="00946E6A"/>
    <w:rsid w:val="00946F81"/>
    <w:rsid w:val="00946FA5"/>
    <w:rsid w:val="00947201"/>
    <w:rsid w:val="009472E6"/>
    <w:rsid w:val="00947C80"/>
    <w:rsid w:val="00950265"/>
    <w:rsid w:val="0095029B"/>
    <w:rsid w:val="0095030B"/>
    <w:rsid w:val="009504B3"/>
    <w:rsid w:val="00950694"/>
    <w:rsid w:val="00950828"/>
    <w:rsid w:val="00950A6D"/>
    <w:rsid w:val="00950B8D"/>
    <w:rsid w:val="00950D80"/>
    <w:rsid w:val="00951077"/>
    <w:rsid w:val="00951194"/>
    <w:rsid w:val="009512A3"/>
    <w:rsid w:val="0095139B"/>
    <w:rsid w:val="00951434"/>
    <w:rsid w:val="0095182D"/>
    <w:rsid w:val="0095198D"/>
    <w:rsid w:val="00951993"/>
    <w:rsid w:val="00951B20"/>
    <w:rsid w:val="00951BFB"/>
    <w:rsid w:val="00951FD6"/>
    <w:rsid w:val="009521AB"/>
    <w:rsid w:val="009521BF"/>
    <w:rsid w:val="009523DF"/>
    <w:rsid w:val="00952474"/>
    <w:rsid w:val="0095259A"/>
    <w:rsid w:val="0095270C"/>
    <w:rsid w:val="0095288A"/>
    <w:rsid w:val="009529A3"/>
    <w:rsid w:val="00952B7F"/>
    <w:rsid w:val="00952C5D"/>
    <w:rsid w:val="00952D51"/>
    <w:rsid w:val="00952FE6"/>
    <w:rsid w:val="00953088"/>
    <w:rsid w:val="009534E0"/>
    <w:rsid w:val="0095354A"/>
    <w:rsid w:val="009535EC"/>
    <w:rsid w:val="00953673"/>
    <w:rsid w:val="00953722"/>
    <w:rsid w:val="00953748"/>
    <w:rsid w:val="009537D2"/>
    <w:rsid w:val="00953922"/>
    <w:rsid w:val="00953DE3"/>
    <w:rsid w:val="00953F44"/>
    <w:rsid w:val="00954072"/>
    <w:rsid w:val="009540D0"/>
    <w:rsid w:val="00954122"/>
    <w:rsid w:val="0095417D"/>
    <w:rsid w:val="0095437F"/>
    <w:rsid w:val="009543B8"/>
    <w:rsid w:val="00954709"/>
    <w:rsid w:val="009548C3"/>
    <w:rsid w:val="00954A41"/>
    <w:rsid w:val="00954A75"/>
    <w:rsid w:val="00954C50"/>
    <w:rsid w:val="00954C51"/>
    <w:rsid w:val="00954E18"/>
    <w:rsid w:val="00954EAB"/>
    <w:rsid w:val="00954F3E"/>
    <w:rsid w:val="009550D9"/>
    <w:rsid w:val="00955150"/>
    <w:rsid w:val="0095518E"/>
    <w:rsid w:val="00955341"/>
    <w:rsid w:val="00955472"/>
    <w:rsid w:val="009556D0"/>
    <w:rsid w:val="0095572A"/>
    <w:rsid w:val="009557A7"/>
    <w:rsid w:val="009557D6"/>
    <w:rsid w:val="0095593E"/>
    <w:rsid w:val="0095593F"/>
    <w:rsid w:val="00955950"/>
    <w:rsid w:val="009559C3"/>
    <w:rsid w:val="009559D9"/>
    <w:rsid w:val="00955A0B"/>
    <w:rsid w:val="00955A1E"/>
    <w:rsid w:val="00955A6D"/>
    <w:rsid w:val="00955A7F"/>
    <w:rsid w:val="00955B5A"/>
    <w:rsid w:val="00955B64"/>
    <w:rsid w:val="00955C86"/>
    <w:rsid w:val="00955D13"/>
    <w:rsid w:val="00955EC5"/>
    <w:rsid w:val="00955ECD"/>
    <w:rsid w:val="00956061"/>
    <w:rsid w:val="009560E1"/>
    <w:rsid w:val="00956254"/>
    <w:rsid w:val="0095626A"/>
    <w:rsid w:val="00956281"/>
    <w:rsid w:val="009562F3"/>
    <w:rsid w:val="009563E7"/>
    <w:rsid w:val="0095655A"/>
    <w:rsid w:val="009565A9"/>
    <w:rsid w:val="0095662F"/>
    <w:rsid w:val="009566A4"/>
    <w:rsid w:val="009566EE"/>
    <w:rsid w:val="0095693E"/>
    <w:rsid w:val="00956A11"/>
    <w:rsid w:val="00956CDA"/>
    <w:rsid w:val="00956DC2"/>
    <w:rsid w:val="00956DEE"/>
    <w:rsid w:val="0095712E"/>
    <w:rsid w:val="009571A8"/>
    <w:rsid w:val="0095737F"/>
    <w:rsid w:val="0095765C"/>
    <w:rsid w:val="00957722"/>
    <w:rsid w:val="00957A92"/>
    <w:rsid w:val="00957D25"/>
    <w:rsid w:val="00957D7E"/>
    <w:rsid w:val="00957F47"/>
    <w:rsid w:val="009600BA"/>
    <w:rsid w:val="0096012C"/>
    <w:rsid w:val="00960249"/>
    <w:rsid w:val="009602E1"/>
    <w:rsid w:val="009602FA"/>
    <w:rsid w:val="00960379"/>
    <w:rsid w:val="009603C8"/>
    <w:rsid w:val="009604E3"/>
    <w:rsid w:val="00960558"/>
    <w:rsid w:val="0096056D"/>
    <w:rsid w:val="00960983"/>
    <w:rsid w:val="00960A7A"/>
    <w:rsid w:val="00960B16"/>
    <w:rsid w:val="00960BF9"/>
    <w:rsid w:val="00960E20"/>
    <w:rsid w:val="00961131"/>
    <w:rsid w:val="00961209"/>
    <w:rsid w:val="00961442"/>
    <w:rsid w:val="009614F5"/>
    <w:rsid w:val="00961641"/>
    <w:rsid w:val="00961745"/>
    <w:rsid w:val="009618C5"/>
    <w:rsid w:val="00961A3F"/>
    <w:rsid w:val="00961A7B"/>
    <w:rsid w:val="00961ED5"/>
    <w:rsid w:val="00961FF7"/>
    <w:rsid w:val="00962033"/>
    <w:rsid w:val="0096213D"/>
    <w:rsid w:val="00962236"/>
    <w:rsid w:val="00962443"/>
    <w:rsid w:val="0096247E"/>
    <w:rsid w:val="00962549"/>
    <w:rsid w:val="009625A4"/>
    <w:rsid w:val="00962689"/>
    <w:rsid w:val="0096294F"/>
    <w:rsid w:val="00962C31"/>
    <w:rsid w:val="00962D4B"/>
    <w:rsid w:val="00962E4F"/>
    <w:rsid w:val="00962F42"/>
    <w:rsid w:val="0096318E"/>
    <w:rsid w:val="009631ED"/>
    <w:rsid w:val="00963216"/>
    <w:rsid w:val="00963907"/>
    <w:rsid w:val="00963A73"/>
    <w:rsid w:val="00963A80"/>
    <w:rsid w:val="00963AC2"/>
    <w:rsid w:val="00963B0A"/>
    <w:rsid w:val="00963B7C"/>
    <w:rsid w:val="00963C09"/>
    <w:rsid w:val="00963C1F"/>
    <w:rsid w:val="00963CC9"/>
    <w:rsid w:val="00963DD7"/>
    <w:rsid w:val="00964147"/>
    <w:rsid w:val="00964290"/>
    <w:rsid w:val="0096445D"/>
    <w:rsid w:val="009645D3"/>
    <w:rsid w:val="00964968"/>
    <w:rsid w:val="00964AE0"/>
    <w:rsid w:val="00964BA8"/>
    <w:rsid w:val="00964BC2"/>
    <w:rsid w:val="00964DC0"/>
    <w:rsid w:val="00964E3D"/>
    <w:rsid w:val="009651BF"/>
    <w:rsid w:val="00965257"/>
    <w:rsid w:val="00965334"/>
    <w:rsid w:val="00965383"/>
    <w:rsid w:val="00965403"/>
    <w:rsid w:val="0096542E"/>
    <w:rsid w:val="00965629"/>
    <w:rsid w:val="00965968"/>
    <w:rsid w:val="00965AC6"/>
    <w:rsid w:val="00965DB1"/>
    <w:rsid w:val="00966034"/>
    <w:rsid w:val="00966105"/>
    <w:rsid w:val="009665F8"/>
    <w:rsid w:val="00966609"/>
    <w:rsid w:val="009669C2"/>
    <w:rsid w:val="00966A48"/>
    <w:rsid w:val="00966BCC"/>
    <w:rsid w:val="00966E61"/>
    <w:rsid w:val="00966F11"/>
    <w:rsid w:val="00966FC1"/>
    <w:rsid w:val="0096718E"/>
    <w:rsid w:val="0096720E"/>
    <w:rsid w:val="00967231"/>
    <w:rsid w:val="009673A7"/>
    <w:rsid w:val="00967523"/>
    <w:rsid w:val="00967888"/>
    <w:rsid w:val="00967950"/>
    <w:rsid w:val="00967A7D"/>
    <w:rsid w:val="00967CC6"/>
    <w:rsid w:val="00967EF8"/>
    <w:rsid w:val="00967FF8"/>
    <w:rsid w:val="00970069"/>
    <w:rsid w:val="0097010F"/>
    <w:rsid w:val="00970158"/>
    <w:rsid w:val="0097038A"/>
    <w:rsid w:val="009703E3"/>
    <w:rsid w:val="009705D0"/>
    <w:rsid w:val="00970659"/>
    <w:rsid w:val="00970760"/>
    <w:rsid w:val="00970995"/>
    <w:rsid w:val="00970A54"/>
    <w:rsid w:val="00970B0E"/>
    <w:rsid w:val="00970BBC"/>
    <w:rsid w:val="00970D3F"/>
    <w:rsid w:val="00970E8B"/>
    <w:rsid w:val="0097155C"/>
    <w:rsid w:val="0097170B"/>
    <w:rsid w:val="0097184C"/>
    <w:rsid w:val="009718B3"/>
    <w:rsid w:val="00971A4A"/>
    <w:rsid w:val="00971BA3"/>
    <w:rsid w:val="00971C49"/>
    <w:rsid w:val="0097242A"/>
    <w:rsid w:val="0097273C"/>
    <w:rsid w:val="00972991"/>
    <w:rsid w:val="00972B91"/>
    <w:rsid w:val="00972CB9"/>
    <w:rsid w:val="00972E19"/>
    <w:rsid w:val="00972F0C"/>
    <w:rsid w:val="00973167"/>
    <w:rsid w:val="009731F6"/>
    <w:rsid w:val="00973244"/>
    <w:rsid w:val="00973445"/>
    <w:rsid w:val="00973479"/>
    <w:rsid w:val="00973728"/>
    <w:rsid w:val="0097375B"/>
    <w:rsid w:val="009737C3"/>
    <w:rsid w:val="0097388C"/>
    <w:rsid w:val="00973901"/>
    <w:rsid w:val="00973989"/>
    <w:rsid w:val="00973B9F"/>
    <w:rsid w:val="00973BA2"/>
    <w:rsid w:val="00973BB8"/>
    <w:rsid w:val="00973C4D"/>
    <w:rsid w:val="00973C5F"/>
    <w:rsid w:val="00973C68"/>
    <w:rsid w:val="00973CB2"/>
    <w:rsid w:val="00973CF7"/>
    <w:rsid w:val="00973D50"/>
    <w:rsid w:val="00973D73"/>
    <w:rsid w:val="00973DA4"/>
    <w:rsid w:val="00973EDF"/>
    <w:rsid w:val="00974212"/>
    <w:rsid w:val="00974393"/>
    <w:rsid w:val="00974640"/>
    <w:rsid w:val="00974643"/>
    <w:rsid w:val="00974698"/>
    <w:rsid w:val="0097482A"/>
    <w:rsid w:val="00974BA2"/>
    <w:rsid w:val="00974DBB"/>
    <w:rsid w:val="00974E6A"/>
    <w:rsid w:val="00974F27"/>
    <w:rsid w:val="009750EE"/>
    <w:rsid w:val="00975291"/>
    <w:rsid w:val="009752EA"/>
    <w:rsid w:val="00975388"/>
    <w:rsid w:val="0097553C"/>
    <w:rsid w:val="00975AC5"/>
    <w:rsid w:val="00975B2B"/>
    <w:rsid w:val="00975C87"/>
    <w:rsid w:val="00975F0A"/>
    <w:rsid w:val="00975F7B"/>
    <w:rsid w:val="00975F96"/>
    <w:rsid w:val="00975FB6"/>
    <w:rsid w:val="00975FB9"/>
    <w:rsid w:val="0097607C"/>
    <w:rsid w:val="009760E4"/>
    <w:rsid w:val="009760FC"/>
    <w:rsid w:val="00976300"/>
    <w:rsid w:val="0097637F"/>
    <w:rsid w:val="00976682"/>
    <w:rsid w:val="00976689"/>
    <w:rsid w:val="009767A5"/>
    <w:rsid w:val="009767BA"/>
    <w:rsid w:val="00976965"/>
    <w:rsid w:val="00976C6E"/>
    <w:rsid w:val="00976F69"/>
    <w:rsid w:val="00976F6D"/>
    <w:rsid w:val="00977020"/>
    <w:rsid w:val="00977065"/>
    <w:rsid w:val="00977092"/>
    <w:rsid w:val="009770E3"/>
    <w:rsid w:val="009774D7"/>
    <w:rsid w:val="009775BC"/>
    <w:rsid w:val="009776A3"/>
    <w:rsid w:val="0097770D"/>
    <w:rsid w:val="0097789A"/>
    <w:rsid w:val="00977CB4"/>
    <w:rsid w:val="00977D86"/>
    <w:rsid w:val="00977D88"/>
    <w:rsid w:val="00977F4F"/>
    <w:rsid w:val="00977F6E"/>
    <w:rsid w:val="009800B6"/>
    <w:rsid w:val="00980166"/>
    <w:rsid w:val="009801AD"/>
    <w:rsid w:val="009802DD"/>
    <w:rsid w:val="0098044A"/>
    <w:rsid w:val="009808AB"/>
    <w:rsid w:val="00980ADA"/>
    <w:rsid w:val="00980B68"/>
    <w:rsid w:val="00980BE3"/>
    <w:rsid w:val="00980C5D"/>
    <w:rsid w:val="00980DE9"/>
    <w:rsid w:val="00981148"/>
    <w:rsid w:val="0098127B"/>
    <w:rsid w:val="00981678"/>
    <w:rsid w:val="0098176D"/>
    <w:rsid w:val="00981864"/>
    <w:rsid w:val="009818CE"/>
    <w:rsid w:val="00981985"/>
    <w:rsid w:val="009819E1"/>
    <w:rsid w:val="00981C17"/>
    <w:rsid w:val="00981D16"/>
    <w:rsid w:val="00981D64"/>
    <w:rsid w:val="00981EE5"/>
    <w:rsid w:val="00982075"/>
    <w:rsid w:val="0098218A"/>
    <w:rsid w:val="0098229A"/>
    <w:rsid w:val="009823AC"/>
    <w:rsid w:val="009823C9"/>
    <w:rsid w:val="0098254E"/>
    <w:rsid w:val="009825A7"/>
    <w:rsid w:val="009825B6"/>
    <w:rsid w:val="009826FF"/>
    <w:rsid w:val="00982771"/>
    <w:rsid w:val="0098298F"/>
    <w:rsid w:val="00982A23"/>
    <w:rsid w:val="00982B3A"/>
    <w:rsid w:val="00982B78"/>
    <w:rsid w:val="00982D23"/>
    <w:rsid w:val="00982D42"/>
    <w:rsid w:val="00982DDF"/>
    <w:rsid w:val="00982EA8"/>
    <w:rsid w:val="00982FE7"/>
    <w:rsid w:val="009834B3"/>
    <w:rsid w:val="0098355C"/>
    <w:rsid w:val="009836C7"/>
    <w:rsid w:val="00983CEE"/>
    <w:rsid w:val="00983F02"/>
    <w:rsid w:val="00983F07"/>
    <w:rsid w:val="00983FBD"/>
    <w:rsid w:val="009840F5"/>
    <w:rsid w:val="00984267"/>
    <w:rsid w:val="009842A4"/>
    <w:rsid w:val="0098431B"/>
    <w:rsid w:val="00984353"/>
    <w:rsid w:val="0098447C"/>
    <w:rsid w:val="009844A9"/>
    <w:rsid w:val="00984513"/>
    <w:rsid w:val="0098487C"/>
    <w:rsid w:val="0098489F"/>
    <w:rsid w:val="00984910"/>
    <w:rsid w:val="00984B6A"/>
    <w:rsid w:val="00984C4C"/>
    <w:rsid w:val="00984DC5"/>
    <w:rsid w:val="00984F64"/>
    <w:rsid w:val="00984F9B"/>
    <w:rsid w:val="009850A8"/>
    <w:rsid w:val="0098516E"/>
    <w:rsid w:val="009853A0"/>
    <w:rsid w:val="009855A6"/>
    <w:rsid w:val="0098563C"/>
    <w:rsid w:val="0098579C"/>
    <w:rsid w:val="009858B4"/>
    <w:rsid w:val="0098592E"/>
    <w:rsid w:val="00985951"/>
    <w:rsid w:val="0098597F"/>
    <w:rsid w:val="00985ABA"/>
    <w:rsid w:val="00986005"/>
    <w:rsid w:val="0098613B"/>
    <w:rsid w:val="0098627A"/>
    <w:rsid w:val="0098629B"/>
    <w:rsid w:val="009862B8"/>
    <w:rsid w:val="00986335"/>
    <w:rsid w:val="009867B3"/>
    <w:rsid w:val="009867C8"/>
    <w:rsid w:val="009868C4"/>
    <w:rsid w:val="0098693B"/>
    <w:rsid w:val="00986A3B"/>
    <w:rsid w:val="00986B08"/>
    <w:rsid w:val="00986B2B"/>
    <w:rsid w:val="00986B3C"/>
    <w:rsid w:val="00986B5F"/>
    <w:rsid w:val="00986C2F"/>
    <w:rsid w:val="00986FD4"/>
    <w:rsid w:val="00987014"/>
    <w:rsid w:val="00987086"/>
    <w:rsid w:val="00987092"/>
    <w:rsid w:val="0098727D"/>
    <w:rsid w:val="00987418"/>
    <w:rsid w:val="00987455"/>
    <w:rsid w:val="0098766D"/>
    <w:rsid w:val="0098774A"/>
    <w:rsid w:val="009877F6"/>
    <w:rsid w:val="00987C82"/>
    <w:rsid w:val="00987D0C"/>
    <w:rsid w:val="00987D7E"/>
    <w:rsid w:val="009900BA"/>
    <w:rsid w:val="00990226"/>
    <w:rsid w:val="009902DC"/>
    <w:rsid w:val="00990337"/>
    <w:rsid w:val="0099061D"/>
    <w:rsid w:val="009906CB"/>
    <w:rsid w:val="009906DE"/>
    <w:rsid w:val="00990773"/>
    <w:rsid w:val="009907EB"/>
    <w:rsid w:val="009908EA"/>
    <w:rsid w:val="00990992"/>
    <w:rsid w:val="00990A36"/>
    <w:rsid w:val="00990A79"/>
    <w:rsid w:val="00990B87"/>
    <w:rsid w:val="00990D13"/>
    <w:rsid w:val="00990DB6"/>
    <w:rsid w:val="00990DF7"/>
    <w:rsid w:val="0099101B"/>
    <w:rsid w:val="00991061"/>
    <w:rsid w:val="0099114F"/>
    <w:rsid w:val="0099148C"/>
    <w:rsid w:val="009914EE"/>
    <w:rsid w:val="00991562"/>
    <w:rsid w:val="009916C0"/>
    <w:rsid w:val="00991776"/>
    <w:rsid w:val="0099177A"/>
    <w:rsid w:val="0099179A"/>
    <w:rsid w:val="009917CD"/>
    <w:rsid w:val="00991803"/>
    <w:rsid w:val="0099184B"/>
    <w:rsid w:val="00991A8A"/>
    <w:rsid w:val="00991A94"/>
    <w:rsid w:val="00991A9B"/>
    <w:rsid w:val="00991C7E"/>
    <w:rsid w:val="00991E89"/>
    <w:rsid w:val="00991F4A"/>
    <w:rsid w:val="0099207B"/>
    <w:rsid w:val="00992285"/>
    <w:rsid w:val="009923FF"/>
    <w:rsid w:val="0099240F"/>
    <w:rsid w:val="00992AD2"/>
    <w:rsid w:val="00992C4A"/>
    <w:rsid w:val="00992D91"/>
    <w:rsid w:val="00993056"/>
    <w:rsid w:val="00993120"/>
    <w:rsid w:val="00993466"/>
    <w:rsid w:val="009934D3"/>
    <w:rsid w:val="009934E7"/>
    <w:rsid w:val="0099389E"/>
    <w:rsid w:val="0099389F"/>
    <w:rsid w:val="00993B53"/>
    <w:rsid w:val="00993D82"/>
    <w:rsid w:val="00993FA6"/>
    <w:rsid w:val="0099404B"/>
    <w:rsid w:val="00994293"/>
    <w:rsid w:val="0099455D"/>
    <w:rsid w:val="00994644"/>
    <w:rsid w:val="009947B0"/>
    <w:rsid w:val="0099486C"/>
    <w:rsid w:val="009949C7"/>
    <w:rsid w:val="00994A26"/>
    <w:rsid w:val="00994A2D"/>
    <w:rsid w:val="00994D6A"/>
    <w:rsid w:val="0099510A"/>
    <w:rsid w:val="0099512E"/>
    <w:rsid w:val="009952A8"/>
    <w:rsid w:val="00995612"/>
    <w:rsid w:val="00995727"/>
    <w:rsid w:val="009959D9"/>
    <w:rsid w:val="00995BA0"/>
    <w:rsid w:val="00995C07"/>
    <w:rsid w:val="00995E72"/>
    <w:rsid w:val="00996058"/>
    <w:rsid w:val="009962FF"/>
    <w:rsid w:val="009966CD"/>
    <w:rsid w:val="009967FC"/>
    <w:rsid w:val="0099696F"/>
    <w:rsid w:val="009969CE"/>
    <w:rsid w:val="00996BDE"/>
    <w:rsid w:val="00996CE7"/>
    <w:rsid w:val="00996DC8"/>
    <w:rsid w:val="00996DE0"/>
    <w:rsid w:val="0099700A"/>
    <w:rsid w:val="009970A4"/>
    <w:rsid w:val="0099737B"/>
    <w:rsid w:val="00997406"/>
    <w:rsid w:val="009975A0"/>
    <w:rsid w:val="00997645"/>
    <w:rsid w:val="009976F3"/>
    <w:rsid w:val="0099781D"/>
    <w:rsid w:val="00997896"/>
    <w:rsid w:val="00997B57"/>
    <w:rsid w:val="00997B8E"/>
    <w:rsid w:val="00997CCF"/>
    <w:rsid w:val="00997D7D"/>
    <w:rsid w:val="009A00B3"/>
    <w:rsid w:val="009A01C1"/>
    <w:rsid w:val="009A022B"/>
    <w:rsid w:val="009A0262"/>
    <w:rsid w:val="009A02B4"/>
    <w:rsid w:val="009A0383"/>
    <w:rsid w:val="009A0429"/>
    <w:rsid w:val="009A0518"/>
    <w:rsid w:val="009A0756"/>
    <w:rsid w:val="009A090E"/>
    <w:rsid w:val="009A095B"/>
    <w:rsid w:val="009A0BB1"/>
    <w:rsid w:val="009A0C55"/>
    <w:rsid w:val="009A0C78"/>
    <w:rsid w:val="009A0D8D"/>
    <w:rsid w:val="009A0E16"/>
    <w:rsid w:val="009A0F14"/>
    <w:rsid w:val="009A115C"/>
    <w:rsid w:val="009A11BE"/>
    <w:rsid w:val="009A12C8"/>
    <w:rsid w:val="009A12F0"/>
    <w:rsid w:val="009A13D4"/>
    <w:rsid w:val="009A1659"/>
    <w:rsid w:val="009A16AA"/>
    <w:rsid w:val="009A178C"/>
    <w:rsid w:val="009A188D"/>
    <w:rsid w:val="009A198C"/>
    <w:rsid w:val="009A1A3D"/>
    <w:rsid w:val="009A1B27"/>
    <w:rsid w:val="009A1CEF"/>
    <w:rsid w:val="009A212B"/>
    <w:rsid w:val="009A216F"/>
    <w:rsid w:val="009A21F0"/>
    <w:rsid w:val="009A2431"/>
    <w:rsid w:val="009A2776"/>
    <w:rsid w:val="009A27F8"/>
    <w:rsid w:val="009A2814"/>
    <w:rsid w:val="009A2815"/>
    <w:rsid w:val="009A283C"/>
    <w:rsid w:val="009A296B"/>
    <w:rsid w:val="009A2971"/>
    <w:rsid w:val="009A2A25"/>
    <w:rsid w:val="009A2C24"/>
    <w:rsid w:val="009A2CE5"/>
    <w:rsid w:val="009A2E24"/>
    <w:rsid w:val="009A2E2B"/>
    <w:rsid w:val="009A3109"/>
    <w:rsid w:val="009A310A"/>
    <w:rsid w:val="009A3217"/>
    <w:rsid w:val="009A33A2"/>
    <w:rsid w:val="009A341E"/>
    <w:rsid w:val="009A35B7"/>
    <w:rsid w:val="009A36B6"/>
    <w:rsid w:val="009A37A2"/>
    <w:rsid w:val="009A3A2E"/>
    <w:rsid w:val="009A3BBB"/>
    <w:rsid w:val="009A3D43"/>
    <w:rsid w:val="009A3E16"/>
    <w:rsid w:val="009A3E1C"/>
    <w:rsid w:val="009A3E49"/>
    <w:rsid w:val="009A3F25"/>
    <w:rsid w:val="009A3F6D"/>
    <w:rsid w:val="009A3FEE"/>
    <w:rsid w:val="009A40D6"/>
    <w:rsid w:val="009A427A"/>
    <w:rsid w:val="009A42B7"/>
    <w:rsid w:val="009A42D7"/>
    <w:rsid w:val="009A4325"/>
    <w:rsid w:val="009A4384"/>
    <w:rsid w:val="009A43EC"/>
    <w:rsid w:val="009A4407"/>
    <w:rsid w:val="009A4447"/>
    <w:rsid w:val="009A4650"/>
    <w:rsid w:val="009A4693"/>
    <w:rsid w:val="009A4801"/>
    <w:rsid w:val="009A4B4D"/>
    <w:rsid w:val="009A4B8C"/>
    <w:rsid w:val="009A4C87"/>
    <w:rsid w:val="009A4C88"/>
    <w:rsid w:val="009A4ED1"/>
    <w:rsid w:val="009A4FB6"/>
    <w:rsid w:val="009A5008"/>
    <w:rsid w:val="009A50BE"/>
    <w:rsid w:val="009A5156"/>
    <w:rsid w:val="009A52DD"/>
    <w:rsid w:val="009A5313"/>
    <w:rsid w:val="009A53D0"/>
    <w:rsid w:val="009A5401"/>
    <w:rsid w:val="009A55C2"/>
    <w:rsid w:val="009A56DF"/>
    <w:rsid w:val="009A5908"/>
    <w:rsid w:val="009A59AE"/>
    <w:rsid w:val="009A5A82"/>
    <w:rsid w:val="009A5B1D"/>
    <w:rsid w:val="009A5BB2"/>
    <w:rsid w:val="009A5BD8"/>
    <w:rsid w:val="009A5CF6"/>
    <w:rsid w:val="009A5D59"/>
    <w:rsid w:val="009A5D76"/>
    <w:rsid w:val="009A5DF5"/>
    <w:rsid w:val="009A5E2E"/>
    <w:rsid w:val="009A5E8B"/>
    <w:rsid w:val="009A5F73"/>
    <w:rsid w:val="009A5FA5"/>
    <w:rsid w:val="009A6048"/>
    <w:rsid w:val="009A606E"/>
    <w:rsid w:val="009A63E6"/>
    <w:rsid w:val="009A6467"/>
    <w:rsid w:val="009A64EB"/>
    <w:rsid w:val="009A656C"/>
    <w:rsid w:val="009A6693"/>
    <w:rsid w:val="009A69BF"/>
    <w:rsid w:val="009A6A10"/>
    <w:rsid w:val="009A6A9E"/>
    <w:rsid w:val="009A6B70"/>
    <w:rsid w:val="009A6C37"/>
    <w:rsid w:val="009A6EC8"/>
    <w:rsid w:val="009A7138"/>
    <w:rsid w:val="009A716C"/>
    <w:rsid w:val="009A71E0"/>
    <w:rsid w:val="009A7306"/>
    <w:rsid w:val="009A7417"/>
    <w:rsid w:val="009A7451"/>
    <w:rsid w:val="009A74C5"/>
    <w:rsid w:val="009A7927"/>
    <w:rsid w:val="009A7928"/>
    <w:rsid w:val="009A79B2"/>
    <w:rsid w:val="009A7BC7"/>
    <w:rsid w:val="009A7BFF"/>
    <w:rsid w:val="009A7DC7"/>
    <w:rsid w:val="009A7E51"/>
    <w:rsid w:val="009A7F6E"/>
    <w:rsid w:val="009B00B9"/>
    <w:rsid w:val="009B0166"/>
    <w:rsid w:val="009B01A9"/>
    <w:rsid w:val="009B021C"/>
    <w:rsid w:val="009B02BA"/>
    <w:rsid w:val="009B04F6"/>
    <w:rsid w:val="009B050B"/>
    <w:rsid w:val="009B0705"/>
    <w:rsid w:val="009B0749"/>
    <w:rsid w:val="009B09ED"/>
    <w:rsid w:val="009B0A07"/>
    <w:rsid w:val="009B0A16"/>
    <w:rsid w:val="009B0BB7"/>
    <w:rsid w:val="009B0CDF"/>
    <w:rsid w:val="009B0E15"/>
    <w:rsid w:val="009B0ED9"/>
    <w:rsid w:val="009B0FBB"/>
    <w:rsid w:val="009B0FE2"/>
    <w:rsid w:val="009B1115"/>
    <w:rsid w:val="009B131D"/>
    <w:rsid w:val="009B15DF"/>
    <w:rsid w:val="009B16A3"/>
    <w:rsid w:val="009B17FF"/>
    <w:rsid w:val="009B1941"/>
    <w:rsid w:val="009B1946"/>
    <w:rsid w:val="009B1BD4"/>
    <w:rsid w:val="009B1CC8"/>
    <w:rsid w:val="009B1EE5"/>
    <w:rsid w:val="009B1F1C"/>
    <w:rsid w:val="009B1F50"/>
    <w:rsid w:val="009B1F5D"/>
    <w:rsid w:val="009B2031"/>
    <w:rsid w:val="009B22ED"/>
    <w:rsid w:val="009B2371"/>
    <w:rsid w:val="009B26BD"/>
    <w:rsid w:val="009B26DD"/>
    <w:rsid w:val="009B275F"/>
    <w:rsid w:val="009B27E9"/>
    <w:rsid w:val="009B280D"/>
    <w:rsid w:val="009B2A38"/>
    <w:rsid w:val="009B2A77"/>
    <w:rsid w:val="009B2AF4"/>
    <w:rsid w:val="009B2C03"/>
    <w:rsid w:val="009B2DAA"/>
    <w:rsid w:val="009B2DAB"/>
    <w:rsid w:val="009B2E7A"/>
    <w:rsid w:val="009B3095"/>
    <w:rsid w:val="009B319B"/>
    <w:rsid w:val="009B31D2"/>
    <w:rsid w:val="009B3227"/>
    <w:rsid w:val="009B32B3"/>
    <w:rsid w:val="009B3375"/>
    <w:rsid w:val="009B339E"/>
    <w:rsid w:val="009B34EB"/>
    <w:rsid w:val="009B35E0"/>
    <w:rsid w:val="009B360C"/>
    <w:rsid w:val="009B3670"/>
    <w:rsid w:val="009B37FB"/>
    <w:rsid w:val="009B38A9"/>
    <w:rsid w:val="009B39B3"/>
    <w:rsid w:val="009B39E7"/>
    <w:rsid w:val="009B3AA9"/>
    <w:rsid w:val="009B3C04"/>
    <w:rsid w:val="009B3F38"/>
    <w:rsid w:val="009B4120"/>
    <w:rsid w:val="009B4244"/>
    <w:rsid w:val="009B4466"/>
    <w:rsid w:val="009B44A0"/>
    <w:rsid w:val="009B45F1"/>
    <w:rsid w:val="009B489F"/>
    <w:rsid w:val="009B49DB"/>
    <w:rsid w:val="009B4B21"/>
    <w:rsid w:val="009B4F97"/>
    <w:rsid w:val="009B5073"/>
    <w:rsid w:val="009B524A"/>
    <w:rsid w:val="009B5368"/>
    <w:rsid w:val="009B554F"/>
    <w:rsid w:val="009B55CD"/>
    <w:rsid w:val="009B5644"/>
    <w:rsid w:val="009B565E"/>
    <w:rsid w:val="009B5776"/>
    <w:rsid w:val="009B57C5"/>
    <w:rsid w:val="009B5A1C"/>
    <w:rsid w:val="009B5A9B"/>
    <w:rsid w:val="009B5A9F"/>
    <w:rsid w:val="009B5CC0"/>
    <w:rsid w:val="009B5D44"/>
    <w:rsid w:val="009B5DB8"/>
    <w:rsid w:val="009B601C"/>
    <w:rsid w:val="009B601F"/>
    <w:rsid w:val="009B621F"/>
    <w:rsid w:val="009B646C"/>
    <w:rsid w:val="009B65ED"/>
    <w:rsid w:val="009B6FB2"/>
    <w:rsid w:val="009B721A"/>
    <w:rsid w:val="009B7270"/>
    <w:rsid w:val="009B72B0"/>
    <w:rsid w:val="009B74AE"/>
    <w:rsid w:val="009B766F"/>
    <w:rsid w:val="009B7730"/>
    <w:rsid w:val="009B7752"/>
    <w:rsid w:val="009B77EB"/>
    <w:rsid w:val="009B796C"/>
    <w:rsid w:val="009B7C1F"/>
    <w:rsid w:val="009B7F47"/>
    <w:rsid w:val="009C07C3"/>
    <w:rsid w:val="009C0A09"/>
    <w:rsid w:val="009C0AD2"/>
    <w:rsid w:val="009C0B9D"/>
    <w:rsid w:val="009C0F0C"/>
    <w:rsid w:val="009C1024"/>
    <w:rsid w:val="009C12A2"/>
    <w:rsid w:val="009C12E5"/>
    <w:rsid w:val="009C13C5"/>
    <w:rsid w:val="009C1416"/>
    <w:rsid w:val="009C147B"/>
    <w:rsid w:val="009C1522"/>
    <w:rsid w:val="009C1599"/>
    <w:rsid w:val="009C1778"/>
    <w:rsid w:val="009C18FD"/>
    <w:rsid w:val="009C1924"/>
    <w:rsid w:val="009C1A88"/>
    <w:rsid w:val="009C1AD6"/>
    <w:rsid w:val="009C1C0A"/>
    <w:rsid w:val="009C1D9F"/>
    <w:rsid w:val="009C1FD9"/>
    <w:rsid w:val="009C20BB"/>
    <w:rsid w:val="009C228A"/>
    <w:rsid w:val="009C22E5"/>
    <w:rsid w:val="009C2487"/>
    <w:rsid w:val="009C24FE"/>
    <w:rsid w:val="009C2742"/>
    <w:rsid w:val="009C28EE"/>
    <w:rsid w:val="009C2930"/>
    <w:rsid w:val="009C2ACB"/>
    <w:rsid w:val="009C2D6F"/>
    <w:rsid w:val="009C2FA3"/>
    <w:rsid w:val="009C31F4"/>
    <w:rsid w:val="009C31F5"/>
    <w:rsid w:val="009C35DD"/>
    <w:rsid w:val="009C3622"/>
    <w:rsid w:val="009C367D"/>
    <w:rsid w:val="009C3813"/>
    <w:rsid w:val="009C3847"/>
    <w:rsid w:val="009C388F"/>
    <w:rsid w:val="009C393D"/>
    <w:rsid w:val="009C3C02"/>
    <w:rsid w:val="009C3D63"/>
    <w:rsid w:val="009C3D74"/>
    <w:rsid w:val="009C3DA6"/>
    <w:rsid w:val="009C3EE3"/>
    <w:rsid w:val="009C40BE"/>
    <w:rsid w:val="009C430D"/>
    <w:rsid w:val="009C44B4"/>
    <w:rsid w:val="009C44E0"/>
    <w:rsid w:val="009C4611"/>
    <w:rsid w:val="009C461B"/>
    <w:rsid w:val="009C47B8"/>
    <w:rsid w:val="009C493D"/>
    <w:rsid w:val="009C4CA3"/>
    <w:rsid w:val="009C4DEC"/>
    <w:rsid w:val="009C50E2"/>
    <w:rsid w:val="009C53BC"/>
    <w:rsid w:val="009C5604"/>
    <w:rsid w:val="009C588F"/>
    <w:rsid w:val="009C58C9"/>
    <w:rsid w:val="009C5901"/>
    <w:rsid w:val="009C593E"/>
    <w:rsid w:val="009C59F0"/>
    <w:rsid w:val="009C5AEB"/>
    <w:rsid w:val="009C5B26"/>
    <w:rsid w:val="009C5D5B"/>
    <w:rsid w:val="009C5E8D"/>
    <w:rsid w:val="009C5F78"/>
    <w:rsid w:val="009C5FE9"/>
    <w:rsid w:val="009C60D6"/>
    <w:rsid w:val="009C62E1"/>
    <w:rsid w:val="009C63C6"/>
    <w:rsid w:val="009C648B"/>
    <w:rsid w:val="009C655C"/>
    <w:rsid w:val="009C66AA"/>
    <w:rsid w:val="009C67E0"/>
    <w:rsid w:val="009C67FB"/>
    <w:rsid w:val="009C6960"/>
    <w:rsid w:val="009C6A61"/>
    <w:rsid w:val="009C6CE3"/>
    <w:rsid w:val="009C6D32"/>
    <w:rsid w:val="009C6DD0"/>
    <w:rsid w:val="009C6FC0"/>
    <w:rsid w:val="009C7108"/>
    <w:rsid w:val="009C7312"/>
    <w:rsid w:val="009C73C8"/>
    <w:rsid w:val="009C78DB"/>
    <w:rsid w:val="009C792F"/>
    <w:rsid w:val="009C7D10"/>
    <w:rsid w:val="009C7D4E"/>
    <w:rsid w:val="009C7D88"/>
    <w:rsid w:val="009C7E45"/>
    <w:rsid w:val="009C7E49"/>
    <w:rsid w:val="009C7F87"/>
    <w:rsid w:val="009D0225"/>
    <w:rsid w:val="009D0581"/>
    <w:rsid w:val="009D079D"/>
    <w:rsid w:val="009D0845"/>
    <w:rsid w:val="009D0AE7"/>
    <w:rsid w:val="009D0E10"/>
    <w:rsid w:val="009D0EAB"/>
    <w:rsid w:val="009D0ED1"/>
    <w:rsid w:val="009D1213"/>
    <w:rsid w:val="009D143C"/>
    <w:rsid w:val="009D14B1"/>
    <w:rsid w:val="009D14B8"/>
    <w:rsid w:val="009D163E"/>
    <w:rsid w:val="009D183D"/>
    <w:rsid w:val="009D190B"/>
    <w:rsid w:val="009D1931"/>
    <w:rsid w:val="009D196D"/>
    <w:rsid w:val="009D1988"/>
    <w:rsid w:val="009D19F2"/>
    <w:rsid w:val="009D1A53"/>
    <w:rsid w:val="009D1BC3"/>
    <w:rsid w:val="009D1D3B"/>
    <w:rsid w:val="009D1FEB"/>
    <w:rsid w:val="009D2280"/>
    <w:rsid w:val="009D2368"/>
    <w:rsid w:val="009D24AA"/>
    <w:rsid w:val="009D24D2"/>
    <w:rsid w:val="009D274E"/>
    <w:rsid w:val="009D281E"/>
    <w:rsid w:val="009D2877"/>
    <w:rsid w:val="009D289D"/>
    <w:rsid w:val="009D2A42"/>
    <w:rsid w:val="009D2CB8"/>
    <w:rsid w:val="009D2F64"/>
    <w:rsid w:val="009D2F83"/>
    <w:rsid w:val="009D2FDC"/>
    <w:rsid w:val="009D3138"/>
    <w:rsid w:val="009D3187"/>
    <w:rsid w:val="009D34CA"/>
    <w:rsid w:val="009D34E6"/>
    <w:rsid w:val="009D351B"/>
    <w:rsid w:val="009D36B5"/>
    <w:rsid w:val="009D3A1D"/>
    <w:rsid w:val="009D3A44"/>
    <w:rsid w:val="009D3AB4"/>
    <w:rsid w:val="009D3AE9"/>
    <w:rsid w:val="009D3B9B"/>
    <w:rsid w:val="009D3D31"/>
    <w:rsid w:val="009D3D43"/>
    <w:rsid w:val="009D3D66"/>
    <w:rsid w:val="009D3D9D"/>
    <w:rsid w:val="009D3EE5"/>
    <w:rsid w:val="009D3FA2"/>
    <w:rsid w:val="009D4043"/>
    <w:rsid w:val="009D412F"/>
    <w:rsid w:val="009D41A7"/>
    <w:rsid w:val="009D41F8"/>
    <w:rsid w:val="009D4494"/>
    <w:rsid w:val="009D4520"/>
    <w:rsid w:val="009D486C"/>
    <w:rsid w:val="009D493A"/>
    <w:rsid w:val="009D498A"/>
    <w:rsid w:val="009D4CEF"/>
    <w:rsid w:val="009D525C"/>
    <w:rsid w:val="009D52E6"/>
    <w:rsid w:val="009D552C"/>
    <w:rsid w:val="009D5583"/>
    <w:rsid w:val="009D55E1"/>
    <w:rsid w:val="009D5657"/>
    <w:rsid w:val="009D59EB"/>
    <w:rsid w:val="009D5A16"/>
    <w:rsid w:val="009D5AB9"/>
    <w:rsid w:val="009D5B0E"/>
    <w:rsid w:val="009D5BC9"/>
    <w:rsid w:val="009D5BCC"/>
    <w:rsid w:val="009D5F6C"/>
    <w:rsid w:val="009D5F90"/>
    <w:rsid w:val="009D5FD6"/>
    <w:rsid w:val="009D60A5"/>
    <w:rsid w:val="009D6263"/>
    <w:rsid w:val="009D6345"/>
    <w:rsid w:val="009D6671"/>
    <w:rsid w:val="009D66CC"/>
    <w:rsid w:val="009D6878"/>
    <w:rsid w:val="009D6993"/>
    <w:rsid w:val="009D6A3B"/>
    <w:rsid w:val="009D6AF4"/>
    <w:rsid w:val="009D6B04"/>
    <w:rsid w:val="009D6B65"/>
    <w:rsid w:val="009D6CD1"/>
    <w:rsid w:val="009D6FAB"/>
    <w:rsid w:val="009D72AA"/>
    <w:rsid w:val="009D745B"/>
    <w:rsid w:val="009D7582"/>
    <w:rsid w:val="009D7633"/>
    <w:rsid w:val="009D763C"/>
    <w:rsid w:val="009D775A"/>
    <w:rsid w:val="009D791C"/>
    <w:rsid w:val="009D7C24"/>
    <w:rsid w:val="009D7C44"/>
    <w:rsid w:val="009D7CDA"/>
    <w:rsid w:val="009D7DC7"/>
    <w:rsid w:val="009D7FB5"/>
    <w:rsid w:val="009E00EA"/>
    <w:rsid w:val="009E01F3"/>
    <w:rsid w:val="009E025E"/>
    <w:rsid w:val="009E036B"/>
    <w:rsid w:val="009E038C"/>
    <w:rsid w:val="009E03AD"/>
    <w:rsid w:val="009E0404"/>
    <w:rsid w:val="009E05DC"/>
    <w:rsid w:val="009E0623"/>
    <w:rsid w:val="009E0684"/>
    <w:rsid w:val="009E0881"/>
    <w:rsid w:val="009E0904"/>
    <w:rsid w:val="009E09F3"/>
    <w:rsid w:val="009E0A86"/>
    <w:rsid w:val="009E0CA7"/>
    <w:rsid w:val="009E0CDF"/>
    <w:rsid w:val="009E0DCC"/>
    <w:rsid w:val="009E0EE0"/>
    <w:rsid w:val="009E0F50"/>
    <w:rsid w:val="009E1271"/>
    <w:rsid w:val="009E131F"/>
    <w:rsid w:val="009E147A"/>
    <w:rsid w:val="009E19C6"/>
    <w:rsid w:val="009E1A4C"/>
    <w:rsid w:val="009E1BDE"/>
    <w:rsid w:val="009E1BE8"/>
    <w:rsid w:val="009E1C29"/>
    <w:rsid w:val="009E1D94"/>
    <w:rsid w:val="009E1FB9"/>
    <w:rsid w:val="009E2284"/>
    <w:rsid w:val="009E235E"/>
    <w:rsid w:val="009E23D6"/>
    <w:rsid w:val="009E256B"/>
    <w:rsid w:val="009E278C"/>
    <w:rsid w:val="009E27EA"/>
    <w:rsid w:val="009E298C"/>
    <w:rsid w:val="009E29B4"/>
    <w:rsid w:val="009E2B53"/>
    <w:rsid w:val="009E2B54"/>
    <w:rsid w:val="009E2B7C"/>
    <w:rsid w:val="009E2BC3"/>
    <w:rsid w:val="009E2BF4"/>
    <w:rsid w:val="009E2CAE"/>
    <w:rsid w:val="009E2D09"/>
    <w:rsid w:val="009E2DE7"/>
    <w:rsid w:val="009E2DF3"/>
    <w:rsid w:val="009E303E"/>
    <w:rsid w:val="009E3066"/>
    <w:rsid w:val="009E35F5"/>
    <w:rsid w:val="009E36AA"/>
    <w:rsid w:val="009E3796"/>
    <w:rsid w:val="009E3A2C"/>
    <w:rsid w:val="009E3A62"/>
    <w:rsid w:val="009E3CC5"/>
    <w:rsid w:val="009E3D52"/>
    <w:rsid w:val="009E3DD2"/>
    <w:rsid w:val="009E3F25"/>
    <w:rsid w:val="009E409E"/>
    <w:rsid w:val="009E42D9"/>
    <w:rsid w:val="009E4748"/>
    <w:rsid w:val="009E488D"/>
    <w:rsid w:val="009E48C4"/>
    <w:rsid w:val="009E4950"/>
    <w:rsid w:val="009E4B08"/>
    <w:rsid w:val="009E4B74"/>
    <w:rsid w:val="009E4CE0"/>
    <w:rsid w:val="009E4D0F"/>
    <w:rsid w:val="009E4DBF"/>
    <w:rsid w:val="009E4DC2"/>
    <w:rsid w:val="009E4F01"/>
    <w:rsid w:val="009E504B"/>
    <w:rsid w:val="009E5180"/>
    <w:rsid w:val="009E51F2"/>
    <w:rsid w:val="009E533B"/>
    <w:rsid w:val="009E5501"/>
    <w:rsid w:val="009E55DB"/>
    <w:rsid w:val="009E56B0"/>
    <w:rsid w:val="009E5713"/>
    <w:rsid w:val="009E5931"/>
    <w:rsid w:val="009E5B4E"/>
    <w:rsid w:val="009E5C00"/>
    <w:rsid w:val="009E5FF1"/>
    <w:rsid w:val="009E5FF6"/>
    <w:rsid w:val="009E611B"/>
    <w:rsid w:val="009E6447"/>
    <w:rsid w:val="009E666A"/>
    <w:rsid w:val="009E68F5"/>
    <w:rsid w:val="009E6911"/>
    <w:rsid w:val="009E6A3D"/>
    <w:rsid w:val="009E6AA6"/>
    <w:rsid w:val="009E6B85"/>
    <w:rsid w:val="009E6C31"/>
    <w:rsid w:val="009E7172"/>
    <w:rsid w:val="009E73F9"/>
    <w:rsid w:val="009E746A"/>
    <w:rsid w:val="009E74AE"/>
    <w:rsid w:val="009E76DF"/>
    <w:rsid w:val="009E78E9"/>
    <w:rsid w:val="009E793B"/>
    <w:rsid w:val="009E79E6"/>
    <w:rsid w:val="009E7B43"/>
    <w:rsid w:val="009E7CE2"/>
    <w:rsid w:val="009E7D13"/>
    <w:rsid w:val="009E7D73"/>
    <w:rsid w:val="009E7FB7"/>
    <w:rsid w:val="009F005E"/>
    <w:rsid w:val="009F00E9"/>
    <w:rsid w:val="009F012E"/>
    <w:rsid w:val="009F01DF"/>
    <w:rsid w:val="009F01E8"/>
    <w:rsid w:val="009F027A"/>
    <w:rsid w:val="009F035D"/>
    <w:rsid w:val="009F04F4"/>
    <w:rsid w:val="009F0652"/>
    <w:rsid w:val="009F06FF"/>
    <w:rsid w:val="009F0705"/>
    <w:rsid w:val="009F08C6"/>
    <w:rsid w:val="009F09C5"/>
    <w:rsid w:val="009F0AA9"/>
    <w:rsid w:val="009F0AAA"/>
    <w:rsid w:val="009F0BFA"/>
    <w:rsid w:val="009F0C01"/>
    <w:rsid w:val="009F0C4B"/>
    <w:rsid w:val="009F0C5A"/>
    <w:rsid w:val="009F0CE5"/>
    <w:rsid w:val="009F0D76"/>
    <w:rsid w:val="009F0DDD"/>
    <w:rsid w:val="009F0EAF"/>
    <w:rsid w:val="009F0FE2"/>
    <w:rsid w:val="009F10D6"/>
    <w:rsid w:val="009F14B6"/>
    <w:rsid w:val="009F14F1"/>
    <w:rsid w:val="009F150C"/>
    <w:rsid w:val="009F15D3"/>
    <w:rsid w:val="009F1622"/>
    <w:rsid w:val="009F1646"/>
    <w:rsid w:val="009F181D"/>
    <w:rsid w:val="009F1A49"/>
    <w:rsid w:val="009F1A58"/>
    <w:rsid w:val="009F1CAE"/>
    <w:rsid w:val="009F1CD5"/>
    <w:rsid w:val="009F1EB3"/>
    <w:rsid w:val="009F1F98"/>
    <w:rsid w:val="009F20BD"/>
    <w:rsid w:val="009F2344"/>
    <w:rsid w:val="009F25B7"/>
    <w:rsid w:val="009F28E5"/>
    <w:rsid w:val="009F2992"/>
    <w:rsid w:val="009F2ABD"/>
    <w:rsid w:val="009F2AEF"/>
    <w:rsid w:val="009F2BCB"/>
    <w:rsid w:val="009F2BDD"/>
    <w:rsid w:val="009F2BE2"/>
    <w:rsid w:val="009F3158"/>
    <w:rsid w:val="009F31DF"/>
    <w:rsid w:val="009F3287"/>
    <w:rsid w:val="009F331A"/>
    <w:rsid w:val="009F341D"/>
    <w:rsid w:val="009F3454"/>
    <w:rsid w:val="009F34A0"/>
    <w:rsid w:val="009F3571"/>
    <w:rsid w:val="009F3B41"/>
    <w:rsid w:val="009F3C61"/>
    <w:rsid w:val="009F3C90"/>
    <w:rsid w:val="009F3CDC"/>
    <w:rsid w:val="009F3DAC"/>
    <w:rsid w:val="009F3DAF"/>
    <w:rsid w:val="009F3DD8"/>
    <w:rsid w:val="009F3E2B"/>
    <w:rsid w:val="009F3EB6"/>
    <w:rsid w:val="009F3EF3"/>
    <w:rsid w:val="009F4010"/>
    <w:rsid w:val="009F4034"/>
    <w:rsid w:val="009F409F"/>
    <w:rsid w:val="009F40B5"/>
    <w:rsid w:val="009F4170"/>
    <w:rsid w:val="009F4228"/>
    <w:rsid w:val="009F424E"/>
    <w:rsid w:val="009F4290"/>
    <w:rsid w:val="009F42DB"/>
    <w:rsid w:val="009F4319"/>
    <w:rsid w:val="009F4379"/>
    <w:rsid w:val="009F43E2"/>
    <w:rsid w:val="009F4742"/>
    <w:rsid w:val="009F4775"/>
    <w:rsid w:val="009F47F2"/>
    <w:rsid w:val="009F4935"/>
    <w:rsid w:val="009F4ABF"/>
    <w:rsid w:val="009F4BCF"/>
    <w:rsid w:val="009F4CDB"/>
    <w:rsid w:val="009F4F70"/>
    <w:rsid w:val="009F50CE"/>
    <w:rsid w:val="009F517C"/>
    <w:rsid w:val="009F51AC"/>
    <w:rsid w:val="009F525C"/>
    <w:rsid w:val="009F52D8"/>
    <w:rsid w:val="009F55F5"/>
    <w:rsid w:val="009F575F"/>
    <w:rsid w:val="009F5A58"/>
    <w:rsid w:val="009F5B66"/>
    <w:rsid w:val="009F5C16"/>
    <w:rsid w:val="009F5C83"/>
    <w:rsid w:val="009F5E51"/>
    <w:rsid w:val="009F5E9F"/>
    <w:rsid w:val="009F60CF"/>
    <w:rsid w:val="009F6200"/>
    <w:rsid w:val="009F63CA"/>
    <w:rsid w:val="009F6437"/>
    <w:rsid w:val="009F6702"/>
    <w:rsid w:val="009F6735"/>
    <w:rsid w:val="009F694E"/>
    <w:rsid w:val="009F6A5D"/>
    <w:rsid w:val="009F6B3D"/>
    <w:rsid w:val="009F6C4B"/>
    <w:rsid w:val="009F6D4C"/>
    <w:rsid w:val="009F6DFC"/>
    <w:rsid w:val="009F707C"/>
    <w:rsid w:val="009F7109"/>
    <w:rsid w:val="009F7294"/>
    <w:rsid w:val="009F737E"/>
    <w:rsid w:val="009F7389"/>
    <w:rsid w:val="009F7544"/>
    <w:rsid w:val="009F7814"/>
    <w:rsid w:val="009F783F"/>
    <w:rsid w:val="009F7873"/>
    <w:rsid w:val="009F798D"/>
    <w:rsid w:val="009F7BC8"/>
    <w:rsid w:val="009F7BD9"/>
    <w:rsid w:val="009F7FB2"/>
    <w:rsid w:val="00A0015D"/>
    <w:rsid w:val="00A00363"/>
    <w:rsid w:val="00A004C2"/>
    <w:rsid w:val="00A0050B"/>
    <w:rsid w:val="00A00697"/>
    <w:rsid w:val="00A00935"/>
    <w:rsid w:val="00A0096E"/>
    <w:rsid w:val="00A009E7"/>
    <w:rsid w:val="00A00A78"/>
    <w:rsid w:val="00A00B85"/>
    <w:rsid w:val="00A00C32"/>
    <w:rsid w:val="00A00D7A"/>
    <w:rsid w:val="00A00DD2"/>
    <w:rsid w:val="00A00E90"/>
    <w:rsid w:val="00A00F55"/>
    <w:rsid w:val="00A00F94"/>
    <w:rsid w:val="00A00FDC"/>
    <w:rsid w:val="00A01080"/>
    <w:rsid w:val="00A010C6"/>
    <w:rsid w:val="00A01196"/>
    <w:rsid w:val="00A014AA"/>
    <w:rsid w:val="00A015AA"/>
    <w:rsid w:val="00A016D1"/>
    <w:rsid w:val="00A0189B"/>
    <w:rsid w:val="00A01B41"/>
    <w:rsid w:val="00A01FE6"/>
    <w:rsid w:val="00A02149"/>
    <w:rsid w:val="00A0229E"/>
    <w:rsid w:val="00A02309"/>
    <w:rsid w:val="00A02337"/>
    <w:rsid w:val="00A023B5"/>
    <w:rsid w:val="00A023E7"/>
    <w:rsid w:val="00A024DD"/>
    <w:rsid w:val="00A02516"/>
    <w:rsid w:val="00A0279C"/>
    <w:rsid w:val="00A02947"/>
    <w:rsid w:val="00A029A7"/>
    <w:rsid w:val="00A02BA5"/>
    <w:rsid w:val="00A02CAD"/>
    <w:rsid w:val="00A02D69"/>
    <w:rsid w:val="00A02DA3"/>
    <w:rsid w:val="00A02E07"/>
    <w:rsid w:val="00A02F05"/>
    <w:rsid w:val="00A02F8E"/>
    <w:rsid w:val="00A0342A"/>
    <w:rsid w:val="00A03474"/>
    <w:rsid w:val="00A037CD"/>
    <w:rsid w:val="00A03880"/>
    <w:rsid w:val="00A0389A"/>
    <w:rsid w:val="00A038E0"/>
    <w:rsid w:val="00A03A46"/>
    <w:rsid w:val="00A03BD9"/>
    <w:rsid w:val="00A0405F"/>
    <w:rsid w:val="00A04325"/>
    <w:rsid w:val="00A045C7"/>
    <w:rsid w:val="00A045E3"/>
    <w:rsid w:val="00A04744"/>
    <w:rsid w:val="00A04B59"/>
    <w:rsid w:val="00A04B76"/>
    <w:rsid w:val="00A04C4A"/>
    <w:rsid w:val="00A0511E"/>
    <w:rsid w:val="00A051AF"/>
    <w:rsid w:val="00A051FC"/>
    <w:rsid w:val="00A05208"/>
    <w:rsid w:val="00A05211"/>
    <w:rsid w:val="00A05327"/>
    <w:rsid w:val="00A05406"/>
    <w:rsid w:val="00A05611"/>
    <w:rsid w:val="00A05644"/>
    <w:rsid w:val="00A05825"/>
    <w:rsid w:val="00A0583E"/>
    <w:rsid w:val="00A05AB4"/>
    <w:rsid w:val="00A05DF5"/>
    <w:rsid w:val="00A05FA6"/>
    <w:rsid w:val="00A05FC5"/>
    <w:rsid w:val="00A06047"/>
    <w:rsid w:val="00A06115"/>
    <w:rsid w:val="00A062AA"/>
    <w:rsid w:val="00A06352"/>
    <w:rsid w:val="00A06382"/>
    <w:rsid w:val="00A063C8"/>
    <w:rsid w:val="00A06529"/>
    <w:rsid w:val="00A06799"/>
    <w:rsid w:val="00A06846"/>
    <w:rsid w:val="00A06B5A"/>
    <w:rsid w:val="00A06D5C"/>
    <w:rsid w:val="00A07055"/>
    <w:rsid w:val="00A0713B"/>
    <w:rsid w:val="00A072D8"/>
    <w:rsid w:val="00A07428"/>
    <w:rsid w:val="00A0753C"/>
    <w:rsid w:val="00A0770B"/>
    <w:rsid w:val="00A077F3"/>
    <w:rsid w:val="00A07B09"/>
    <w:rsid w:val="00A07B53"/>
    <w:rsid w:val="00A07C66"/>
    <w:rsid w:val="00A07CED"/>
    <w:rsid w:val="00A07DD7"/>
    <w:rsid w:val="00A07DF9"/>
    <w:rsid w:val="00A07E99"/>
    <w:rsid w:val="00A07EA5"/>
    <w:rsid w:val="00A10336"/>
    <w:rsid w:val="00A1035E"/>
    <w:rsid w:val="00A104DA"/>
    <w:rsid w:val="00A10634"/>
    <w:rsid w:val="00A10664"/>
    <w:rsid w:val="00A107B8"/>
    <w:rsid w:val="00A10963"/>
    <w:rsid w:val="00A10B93"/>
    <w:rsid w:val="00A10DB1"/>
    <w:rsid w:val="00A10E2B"/>
    <w:rsid w:val="00A10F2F"/>
    <w:rsid w:val="00A1104A"/>
    <w:rsid w:val="00A11061"/>
    <w:rsid w:val="00A11313"/>
    <w:rsid w:val="00A113F2"/>
    <w:rsid w:val="00A11521"/>
    <w:rsid w:val="00A1167F"/>
    <w:rsid w:val="00A11823"/>
    <w:rsid w:val="00A118AF"/>
    <w:rsid w:val="00A118EF"/>
    <w:rsid w:val="00A11A4D"/>
    <w:rsid w:val="00A11B6B"/>
    <w:rsid w:val="00A11B75"/>
    <w:rsid w:val="00A11C0D"/>
    <w:rsid w:val="00A11C3F"/>
    <w:rsid w:val="00A11DDF"/>
    <w:rsid w:val="00A11E1F"/>
    <w:rsid w:val="00A11F8E"/>
    <w:rsid w:val="00A1210D"/>
    <w:rsid w:val="00A1215D"/>
    <w:rsid w:val="00A12232"/>
    <w:rsid w:val="00A1288E"/>
    <w:rsid w:val="00A1290F"/>
    <w:rsid w:val="00A1291B"/>
    <w:rsid w:val="00A12C07"/>
    <w:rsid w:val="00A12C7C"/>
    <w:rsid w:val="00A12EB9"/>
    <w:rsid w:val="00A12EFD"/>
    <w:rsid w:val="00A1303A"/>
    <w:rsid w:val="00A13223"/>
    <w:rsid w:val="00A132C3"/>
    <w:rsid w:val="00A1339D"/>
    <w:rsid w:val="00A13567"/>
    <w:rsid w:val="00A135FC"/>
    <w:rsid w:val="00A138C6"/>
    <w:rsid w:val="00A138FD"/>
    <w:rsid w:val="00A13941"/>
    <w:rsid w:val="00A13998"/>
    <w:rsid w:val="00A13A01"/>
    <w:rsid w:val="00A13A33"/>
    <w:rsid w:val="00A13AD2"/>
    <w:rsid w:val="00A13B5B"/>
    <w:rsid w:val="00A13BF5"/>
    <w:rsid w:val="00A13CE9"/>
    <w:rsid w:val="00A13E32"/>
    <w:rsid w:val="00A13FD7"/>
    <w:rsid w:val="00A142A0"/>
    <w:rsid w:val="00A14372"/>
    <w:rsid w:val="00A14488"/>
    <w:rsid w:val="00A146C3"/>
    <w:rsid w:val="00A14706"/>
    <w:rsid w:val="00A14804"/>
    <w:rsid w:val="00A14873"/>
    <w:rsid w:val="00A148AF"/>
    <w:rsid w:val="00A14B4A"/>
    <w:rsid w:val="00A14C8C"/>
    <w:rsid w:val="00A14E0A"/>
    <w:rsid w:val="00A14E26"/>
    <w:rsid w:val="00A14F16"/>
    <w:rsid w:val="00A14F18"/>
    <w:rsid w:val="00A14F94"/>
    <w:rsid w:val="00A15151"/>
    <w:rsid w:val="00A1518C"/>
    <w:rsid w:val="00A15363"/>
    <w:rsid w:val="00A1544D"/>
    <w:rsid w:val="00A1545A"/>
    <w:rsid w:val="00A1555C"/>
    <w:rsid w:val="00A15633"/>
    <w:rsid w:val="00A15A86"/>
    <w:rsid w:val="00A15B0F"/>
    <w:rsid w:val="00A15B18"/>
    <w:rsid w:val="00A15B4D"/>
    <w:rsid w:val="00A15BF0"/>
    <w:rsid w:val="00A15D6F"/>
    <w:rsid w:val="00A15EB3"/>
    <w:rsid w:val="00A15FC4"/>
    <w:rsid w:val="00A160C2"/>
    <w:rsid w:val="00A16340"/>
    <w:rsid w:val="00A16376"/>
    <w:rsid w:val="00A1662A"/>
    <w:rsid w:val="00A16665"/>
    <w:rsid w:val="00A168C7"/>
    <w:rsid w:val="00A169BA"/>
    <w:rsid w:val="00A16A01"/>
    <w:rsid w:val="00A16A2C"/>
    <w:rsid w:val="00A16A68"/>
    <w:rsid w:val="00A16C2F"/>
    <w:rsid w:val="00A16C4C"/>
    <w:rsid w:val="00A16D2C"/>
    <w:rsid w:val="00A16F27"/>
    <w:rsid w:val="00A1700E"/>
    <w:rsid w:val="00A17093"/>
    <w:rsid w:val="00A173AA"/>
    <w:rsid w:val="00A17589"/>
    <w:rsid w:val="00A175AF"/>
    <w:rsid w:val="00A1774D"/>
    <w:rsid w:val="00A177B5"/>
    <w:rsid w:val="00A178B6"/>
    <w:rsid w:val="00A17C3D"/>
    <w:rsid w:val="00A17C7B"/>
    <w:rsid w:val="00A17CF4"/>
    <w:rsid w:val="00A17DD6"/>
    <w:rsid w:val="00A17E0A"/>
    <w:rsid w:val="00A20013"/>
    <w:rsid w:val="00A200EE"/>
    <w:rsid w:val="00A20293"/>
    <w:rsid w:val="00A204DE"/>
    <w:rsid w:val="00A204E1"/>
    <w:rsid w:val="00A20526"/>
    <w:rsid w:val="00A20790"/>
    <w:rsid w:val="00A20C64"/>
    <w:rsid w:val="00A20D46"/>
    <w:rsid w:val="00A20EBD"/>
    <w:rsid w:val="00A20F6A"/>
    <w:rsid w:val="00A211FE"/>
    <w:rsid w:val="00A21540"/>
    <w:rsid w:val="00A21868"/>
    <w:rsid w:val="00A21AE4"/>
    <w:rsid w:val="00A21C01"/>
    <w:rsid w:val="00A21D7C"/>
    <w:rsid w:val="00A21DE6"/>
    <w:rsid w:val="00A21E00"/>
    <w:rsid w:val="00A21FA8"/>
    <w:rsid w:val="00A2201E"/>
    <w:rsid w:val="00A22054"/>
    <w:rsid w:val="00A2207A"/>
    <w:rsid w:val="00A22228"/>
    <w:rsid w:val="00A2228E"/>
    <w:rsid w:val="00A224FE"/>
    <w:rsid w:val="00A22502"/>
    <w:rsid w:val="00A225D9"/>
    <w:rsid w:val="00A2262B"/>
    <w:rsid w:val="00A226EE"/>
    <w:rsid w:val="00A2282A"/>
    <w:rsid w:val="00A228F1"/>
    <w:rsid w:val="00A22AE1"/>
    <w:rsid w:val="00A22CA5"/>
    <w:rsid w:val="00A22D50"/>
    <w:rsid w:val="00A2307E"/>
    <w:rsid w:val="00A231D9"/>
    <w:rsid w:val="00A233D9"/>
    <w:rsid w:val="00A234AD"/>
    <w:rsid w:val="00A2369C"/>
    <w:rsid w:val="00A23906"/>
    <w:rsid w:val="00A239EF"/>
    <w:rsid w:val="00A23B1D"/>
    <w:rsid w:val="00A23C06"/>
    <w:rsid w:val="00A23C7C"/>
    <w:rsid w:val="00A23D04"/>
    <w:rsid w:val="00A23D88"/>
    <w:rsid w:val="00A23E44"/>
    <w:rsid w:val="00A23F67"/>
    <w:rsid w:val="00A24002"/>
    <w:rsid w:val="00A241F2"/>
    <w:rsid w:val="00A2450D"/>
    <w:rsid w:val="00A2457F"/>
    <w:rsid w:val="00A2471A"/>
    <w:rsid w:val="00A24809"/>
    <w:rsid w:val="00A24A23"/>
    <w:rsid w:val="00A24BD5"/>
    <w:rsid w:val="00A24CB8"/>
    <w:rsid w:val="00A25179"/>
    <w:rsid w:val="00A251B0"/>
    <w:rsid w:val="00A252A6"/>
    <w:rsid w:val="00A2533A"/>
    <w:rsid w:val="00A25485"/>
    <w:rsid w:val="00A25774"/>
    <w:rsid w:val="00A25AAB"/>
    <w:rsid w:val="00A25C74"/>
    <w:rsid w:val="00A25DCB"/>
    <w:rsid w:val="00A25EFA"/>
    <w:rsid w:val="00A25F27"/>
    <w:rsid w:val="00A2612D"/>
    <w:rsid w:val="00A262CA"/>
    <w:rsid w:val="00A26343"/>
    <w:rsid w:val="00A2637E"/>
    <w:rsid w:val="00A265AE"/>
    <w:rsid w:val="00A265D1"/>
    <w:rsid w:val="00A268C7"/>
    <w:rsid w:val="00A26ADD"/>
    <w:rsid w:val="00A26B97"/>
    <w:rsid w:val="00A26CD7"/>
    <w:rsid w:val="00A26E8F"/>
    <w:rsid w:val="00A26F57"/>
    <w:rsid w:val="00A26FF4"/>
    <w:rsid w:val="00A27144"/>
    <w:rsid w:val="00A2719B"/>
    <w:rsid w:val="00A272CD"/>
    <w:rsid w:val="00A27327"/>
    <w:rsid w:val="00A27365"/>
    <w:rsid w:val="00A273A5"/>
    <w:rsid w:val="00A2746B"/>
    <w:rsid w:val="00A2747E"/>
    <w:rsid w:val="00A27570"/>
    <w:rsid w:val="00A2760C"/>
    <w:rsid w:val="00A27728"/>
    <w:rsid w:val="00A27740"/>
    <w:rsid w:val="00A277D5"/>
    <w:rsid w:val="00A278CC"/>
    <w:rsid w:val="00A279C6"/>
    <w:rsid w:val="00A279F9"/>
    <w:rsid w:val="00A27B45"/>
    <w:rsid w:val="00A27C3F"/>
    <w:rsid w:val="00A27D43"/>
    <w:rsid w:val="00A27DF4"/>
    <w:rsid w:val="00A27E49"/>
    <w:rsid w:val="00A30094"/>
    <w:rsid w:val="00A303FC"/>
    <w:rsid w:val="00A30550"/>
    <w:rsid w:val="00A30C8D"/>
    <w:rsid w:val="00A30CB1"/>
    <w:rsid w:val="00A30D57"/>
    <w:rsid w:val="00A30DB9"/>
    <w:rsid w:val="00A30E6A"/>
    <w:rsid w:val="00A310A4"/>
    <w:rsid w:val="00A31328"/>
    <w:rsid w:val="00A313FB"/>
    <w:rsid w:val="00A31509"/>
    <w:rsid w:val="00A315A0"/>
    <w:rsid w:val="00A31721"/>
    <w:rsid w:val="00A31801"/>
    <w:rsid w:val="00A31864"/>
    <w:rsid w:val="00A3186A"/>
    <w:rsid w:val="00A31A71"/>
    <w:rsid w:val="00A31B7C"/>
    <w:rsid w:val="00A31CF3"/>
    <w:rsid w:val="00A31DBD"/>
    <w:rsid w:val="00A31DCE"/>
    <w:rsid w:val="00A32148"/>
    <w:rsid w:val="00A321AD"/>
    <w:rsid w:val="00A322DA"/>
    <w:rsid w:val="00A323F0"/>
    <w:rsid w:val="00A32547"/>
    <w:rsid w:val="00A32636"/>
    <w:rsid w:val="00A3272B"/>
    <w:rsid w:val="00A32868"/>
    <w:rsid w:val="00A3289C"/>
    <w:rsid w:val="00A328C9"/>
    <w:rsid w:val="00A32937"/>
    <w:rsid w:val="00A32949"/>
    <w:rsid w:val="00A32961"/>
    <w:rsid w:val="00A329EC"/>
    <w:rsid w:val="00A32DC7"/>
    <w:rsid w:val="00A32FDD"/>
    <w:rsid w:val="00A33144"/>
    <w:rsid w:val="00A33238"/>
    <w:rsid w:val="00A33254"/>
    <w:rsid w:val="00A33315"/>
    <w:rsid w:val="00A3352B"/>
    <w:rsid w:val="00A33603"/>
    <w:rsid w:val="00A338C4"/>
    <w:rsid w:val="00A338FA"/>
    <w:rsid w:val="00A33B1D"/>
    <w:rsid w:val="00A33C4D"/>
    <w:rsid w:val="00A33E0F"/>
    <w:rsid w:val="00A33F5B"/>
    <w:rsid w:val="00A33F7E"/>
    <w:rsid w:val="00A3407E"/>
    <w:rsid w:val="00A340F4"/>
    <w:rsid w:val="00A341AB"/>
    <w:rsid w:val="00A34311"/>
    <w:rsid w:val="00A3446A"/>
    <w:rsid w:val="00A3455F"/>
    <w:rsid w:val="00A3461E"/>
    <w:rsid w:val="00A34620"/>
    <w:rsid w:val="00A34724"/>
    <w:rsid w:val="00A3472E"/>
    <w:rsid w:val="00A3480D"/>
    <w:rsid w:val="00A348D9"/>
    <w:rsid w:val="00A34931"/>
    <w:rsid w:val="00A34C78"/>
    <w:rsid w:val="00A34C9C"/>
    <w:rsid w:val="00A34D30"/>
    <w:rsid w:val="00A34FDF"/>
    <w:rsid w:val="00A35158"/>
    <w:rsid w:val="00A35462"/>
    <w:rsid w:val="00A35463"/>
    <w:rsid w:val="00A355EC"/>
    <w:rsid w:val="00A3584C"/>
    <w:rsid w:val="00A3593F"/>
    <w:rsid w:val="00A35955"/>
    <w:rsid w:val="00A35CB6"/>
    <w:rsid w:val="00A35D05"/>
    <w:rsid w:val="00A35E87"/>
    <w:rsid w:val="00A36075"/>
    <w:rsid w:val="00A3609F"/>
    <w:rsid w:val="00A361C2"/>
    <w:rsid w:val="00A361FD"/>
    <w:rsid w:val="00A3634C"/>
    <w:rsid w:val="00A365DF"/>
    <w:rsid w:val="00A367D9"/>
    <w:rsid w:val="00A368D4"/>
    <w:rsid w:val="00A36943"/>
    <w:rsid w:val="00A36BF0"/>
    <w:rsid w:val="00A37267"/>
    <w:rsid w:val="00A372DA"/>
    <w:rsid w:val="00A37385"/>
    <w:rsid w:val="00A373E9"/>
    <w:rsid w:val="00A374CF"/>
    <w:rsid w:val="00A375AD"/>
    <w:rsid w:val="00A3765E"/>
    <w:rsid w:val="00A37AB5"/>
    <w:rsid w:val="00A37FC8"/>
    <w:rsid w:val="00A4021C"/>
    <w:rsid w:val="00A4044A"/>
    <w:rsid w:val="00A40584"/>
    <w:rsid w:val="00A40877"/>
    <w:rsid w:val="00A408CF"/>
    <w:rsid w:val="00A409B0"/>
    <w:rsid w:val="00A409D7"/>
    <w:rsid w:val="00A40AD1"/>
    <w:rsid w:val="00A40BB9"/>
    <w:rsid w:val="00A40C59"/>
    <w:rsid w:val="00A40CD7"/>
    <w:rsid w:val="00A40D68"/>
    <w:rsid w:val="00A40E06"/>
    <w:rsid w:val="00A40F27"/>
    <w:rsid w:val="00A4103F"/>
    <w:rsid w:val="00A41045"/>
    <w:rsid w:val="00A41094"/>
    <w:rsid w:val="00A411D3"/>
    <w:rsid w:val="00A412F9"/>
    <w:rsid w:val="00A41306"/>
    <w:rsid w:val="00A4149D"/>
    <w:rsid w:val="00A414D5"/>
    <w:rsid w:val="00A41522"/>
    <w:rsid w:val="00A41544"/>
    <w:rsid w:val="00A416F1"/>
    <w:rsid w:val="00A41713"/>
    <w:rsid w:val="00A4178F"/>
    <w:rsid w:val="00A41799"/>
    <w:rsid w:val="00A417D2"/>
    <w:rsid w:val="00A41AEC"/>
    <w:rsid w:val="00A41B0E"/>
    <w:rsid w:val="00A41BE0"/>
    <w:rsid w:val="00A41E2B"/>
    <w:rsid w:val="00A41ECF"/>
    <w:rsid w:val="00A41EE8"/>
    <w:rsid w:val="00A41F64"/>
    <w:rsid w:val="00A41FF1"/>
    <w:rsid w:val="00A41FF2"/>
    <w:rsid w:val="00A421CC"/>
    <w:rsid w:val="00A4229C"/>
    <w:rsid w:val="00A4250C"/>
    <w:rsid w:val="00A4254E"/>
    <w:rsid w:val="00A42710"/>
    <w:rsid w:val="00A428BE"/>
    <w:rsid w:val="00A42CAE"/>
    <w:rsid w:val="00A42D02"/>
    <w:rsid w:val="00A42F91"/>
    <w:rsid w:val="00A43047"/>
    <w:rsid w:val="00A431AC"/>
    <w:rsid w:val="00A43305"/>
    <w:rsid w:val="00A4359B"/>
    <w:rsid w:val="00A43618"/>
    <w:rsid w:val="00A43727"/>
    <w:rsid w:val="00A4392A"/>
    <w:rsid w:val="00A4396E"/>
    <w:rsid w:val="00A43A32"/>
    <w:rsid w:val="00A43A76"/>
    <w:rsid w:val="00A43AEF"/>
    <w:rsid w:val="00A43B2E"/>
    <w:rsid w:val="00A43B5A"/>
    <w:rsid w:val="00A43BD2"/>
    <w:rsid w:val="00A43D06"/>
    <w:rsid w:val="00A43F2D"/>
    <w:rsid w:val="00A43FB7"/>
    <w:rsid w:val="00A43FFD"/>
    <w:rsid w:val="00A4408D"/>
    <w:rsid w:val="00A44218"/>
    <w:rsid w:val="00A4430D"/>
    <w:rsid w:val="00A443B9"/>
    <w:rsid w:val="00A444D7"/>
    <w:rsid w:val="00A44770"/>
    <w:rsid w:val="00A447AA"/>
    <w:rsid w:val="00A447D6"/>
    <w:rsid w:val="00A447F1"/>
    <w:rsid w:val="00A4495C"/>
    <w:rsid w:val="00A449AA"/>
    <w:rsid w:val="00A44CC2"/>
    <w:rsid w:val="00A44E89"/>
    <w:rsid w:val="00A44F10"/>
    <w:rsid w:val="00A44F73"/>
    <w:rsid w:val="00A45086"/>
    <w:rsid w:val="00A45341"/>
    <w:rsid w:val="00A45390"/>
    <w:rsid w:val="00A45704"/>
    <w:rsid w:val="00A4580A"/>
    <w:rsid w:val="00A45A9B"/>
    <w:rsid w:val="00A45B35"/>
    <w:rsid w:val="00A45B4A"/>
    <w:rsid w:val="00A4604A"/>
    <w:rsid w:val="00A46132"/>
    <w:rsid w:val="00A46177"/>
    <w:rsid w:val="00A46381"/>
    <w:rsid w:val="00A46579"/>
    <w:rsid w:val="00A465EF"/>
    <w:rsid w:val="00A466E8"/>
    <w:rsid w:val="00A46A67"/>
    <w:rsid w:val="00A46BDE"/>
    <w:rsid w:val="00A46C4C"/>
    <w:rsid w:val="00A46E10"/>
    <w:rsid w:val="00A46E3E"/>
    <w:rsid w:val="00A4722B"/>
    <w:rsid w:val="00A47269"/>
    <w:rsid w:val="00A473CD"/>
    <w:rsid w:val="00A47430"/>
    <w:rsid w:val="00A4743B"/>
    <w:rsid w:val="00A474AF"/>
    <w:rsid w:val="00A475EF"/>
    <w:rsid w:val="00A47645"/>
    <w:rsid w:val="00A476DC"/>
    <w:rsid w:val="00A4777C"/>
    <w:rsid w:val="00A4795C"/>
    <w:rsid w:val="00A479FD"/>
    <w:rsid w:val="00A47B96"/>
    <w:rsid w:val="00A47B9F"/>
    <w:rsid w:val="00A47C68"/>
    <w:rsid w:val="00A47E2E"/>
    <w:rsid w:val="00A47F5D"/>
    <w:rsid w:val="00A500F6"/>
    <w:rsid w:val="00A501AA"/>
    <w:rsid w:val="00A50204"/>
    <w:rsid w:val="00A50266"/>
    <w:rsid w:val="00A50620"/>
    <w:rsid w:val="00A50806"/>
    <w:rsid w:val="00A508E3"/>
    <w:rsid w:val="00A50984"/>
    <w:rsid w:val="00A50A66"/>
    <w:rsid w:val="00A50AAA"/>
    <w:rsid w:val="00A50D3D"/>
    <w:rsid w:val="00A50E9A"/>
    <w:rsid w:val="00A50F02"/>
    <w:rsid w:val="00A5118D"/>
    <w:rsid w:val="00A511A6"/>
    <w:rsid w:val="00A512F5"/>
    <w:rsid w:val="00A51544"/>
    <w:rsid w:val="00A5158C"/>
    <w:rsid w:val="00A515F6"/>
    <w:rsid w:val="00A51648"/>
    <w:rsid w:val="00A51728"/>
    <w:rsid w:val="00A51976"/>
    <w:rsid w:val="00A519D1"/>
    <w:rsid w:val="00A51A57"/>
    <w:rsid w:val="00A51F58"/>
    <w:rsid w:val="00A52063"/>
    <w:rsid w:val="00A5209A"/>
    <w:rsid w:val="00A5212E"/>
    <w:rsid w:val="00A52215"/>
    <w:rsid w:val="00A522A6"/>
    <w:rsid w:val="00A52300"/>
    <w:rsid w:val="00A523EE"/>
    <w:rsid w:val="00A524F7"/>
    <w:rsid w:val="00A52613"/>
    <w:rsid w:val="00A52D97"/>
    <w:rsid w:val="00A52DEC"/>
    <w:rsid w:val="00A531C4"/>
    <w:rsid w:val="00A5347A"/>
    <w:rsid w:val="00A53921"/>
    <w:rsid w:val="00A53A28"/>
    <w:rsid w:val="00A53ACD"/>
    <w:rsid w:val="00A53DF3"/>
    <w:rsid w:val="00A53EE0"/>
    <w:rsid w:val="00A53F82"/>
    <w:rsid w:val="00A54076"/>
    <w:rsid w:val="00A54107"/>
    <w:rsid w:val="00A542CA"/>
    <w:rsid w:val="00A5439A"/>
    <w:rsid w:val="00A5444E"/>
    <w:rsid w:val="00A5448C"/>
    <w:rsid w:val="00A544FD"/>
    <w:rsid w:val="00A5453A"/>
    <w:rsid w:val="00A545E6"/>
    <w:rsid w:val="00A54715"/>
    <w:rsid w:val="00A5472F"/>
    <w:rsid w:val="00A5480C"/>
    <w:rsid w:val="00A5490D"/>
    <w:rsid w:val="00A5496B"/>
    <w:rsid w:val="00A549C6"/>
    <w:rsid w:val="00A54B44"/>
    <w:rsid w:val="00A54BE0"/>
    <w:rsid w:val="00A54C51"/>
    <w:rsid w:val="00A54D08"/>
    <w:rsid w:val="00A54DB7"/>
    <w:rsid w:val="00A54E8E"/>
    <w:rsid w:val="00A551CB"/>
    <w:rsid w:val="00A5535E"/>
    <w:rsid w:val="00A5542A"/>
    <w:rsid w:val="00A555D4"/>
    <w:rsid w:val="00A5560A"/>
    <w:rsid w:val="00A55724"/>
    <w:rsid w:val="00A55830"/>
    <w:rsid w:val="00A55CF4"/>
    <w:rsid w:val="00A55CFD"/>
    <w:rsid w:val="00A55F8C"/>
    <w:rsid w:val="00A560CE"/>
    <w:rsid w:val="00A560E1"/>
    <w:rsid w:val="00A56278"/>
    <w:rsid w:val="00A5627F"/>
    <w:rsid w:val="00A563D2"/>
    <w:rsid w:val="00A5640F"/>
    <w:rsid w:val="00A56426"/>
    <w:rsid w:val="00A56707"/>
    <w:rsid w:val="00A5670F"/>
    <w:rsid w:val="00A56AF1"/>
    <w:rsid w:val="00A56BD7"/>
    <w:rsid w:val="00A56C24"/>
    <w:rsid w:val="00A56D44"/>
    <w:rsid w:val="00A56EAF"/>
    <w:rsid w:val="00A56FB2"/>
    <w:rsid w:val="00A57249"/>
    <w:rsid w:val="00A574F3"/>
    <w:rsid w:val="00A577D9"/>
    <w:rsid w:val="00A57B3F"/>
    <w:rsid w:val="00A57C43"/>
    <w:rsid w:val="00A57EA1"/>
    <w:rsid w:val="00A57F2A"/>
    <w:rsid w:val="00A60036"/>
    <w:rsid w:val="00A600B0"/>
    <w:rsid w:val="00A60373"/>
    <w:rsid w:val="00A603BE"/>
    <w:rsid w:val="00A60550"/>
    <w:rsid w:val="00A609BD"/>
    <w:rsid w:val="00A60C5A"/>
    <w:rsid w:val="00A60E8C"/>
    <w:rsid w:val="00A6112A"/>
    <w:rsid w:val="00A6113B"/>
    <w:rsid w:val="00A6116A"/>
    <w:rsid w:val="00A614A6"/>
    <w:rsid w:val="00A615CA"/>
    <w:rsid w:val="00A617AC"/>
    <w:rsid w:val="00A618A4"/>
    <w:rsid w:val="00A61A57"/>
    <w:rsid w:val="00A61AC3"/>
    <w:rsid w:val="00A61BB6"/>
    <w:rsid w:val="00A61D06"/>
    <w:rsid w:val="00A61FAA"/>
    <w:rsid w:val="00A61FD9"/>
    <w:rsid w:val="00A62045"/>
    <w:rsid w:val="00A62211"/>
    <w:rsid w:val="00A622D1"/>
    <w:rsid w:val="00A6237E"/>
    <w:rsid w:val="00A623E0"/>
    <w:rsid w:val="00A624B6"/>
    <w:rsid w:val="00A6265C"/>
    <w:rsid w:val="00A62712"/>
    <w:rsid w:val="00A627C2"/>
    <w:rsid w:val="00A627C4"/>
    <w:rsid w:val="00A628EF"/>
    <w:rsid w:val="00A62919"/>
    <w:rsid w:val="00A62975"/>
    <w:rsid w:val="00A629EB"/>
    <w:rsid w:val="00A62A57"/>
    <w:rsid w:val="00A62ABD"/>
    <w:rsid w:val="00A62B93"/>
    <w:rsid w:val="00A62BE5"/>
    <w:rsid w:val="00A62DE4"/>
    <w:rsid w:val="00A6307B"/>
    <w:rsid w:val="00A631F1"/>
    <w:rsid w:val="00A632A2"/>
    <w:rsid w:val="00A632CA"/>
    <w:rsid w:val="00A63763"/>
    <w:rsid w:val="00A6398B"/>
    <w:rsid w:val="00A639B9"/>
    <w:rsid w:val="00A63A5E"/>
    <w:rsid w:val="00A63BBD"/>
    <w:rsid w:val="00A63C17"/>
    <w:rsid w:val="00A63C7F"/>
    <w:rsid w:val="00A63D2E"/>
    <w:rsid w:val="00A63E90"/>
    <w:rsid w:val="00A63ED0"/>
    <w:rsid w:val="00A64031"/>
    <w:rsid w:val="00A641D5"/>
    <w:rsid w:val="00A641D6"/>
    <w:rsid w:val="00A645AD"/>
    <w:rsid w:val="00A6489D"/>
    <w:rsid w:val="00A64A48"/>
    <w:rsid w:val="00A64B3B"/>
    <w:rsid w:val="00A64E89"/>
    <w:rsid w:val="00A64F53"/>
    <w:rsid w:val="00A650FB"/>
    <w:rsid w:val="00A6529A"/>
    <w:rsid w:val="00A652DC"/>
    <w:rsid w:val="00A6541E"/>
    <w:rsid w:val="00A654CA"/>
    <w:rsid w:val="00A6555D"/>
    <w:rsid w:val="00A65890"/>
    <w:rsid w:val="00A658A5"/>
    <w:rsid w:val="00A65A2E"/>
    <w:rsid w:val="00A65AB1"/>
    <w:rsid w:val="00A65AF4"/>
    <w:rsid w:val="00A65E49"/>
    <w:rsid w:val="00A65ECA"/>
    <w:rsid w:val="00A65F92"/>
    <w:rsid w:val="00A66027"/>
    <w:rsid w:val="00A663C5"/>
    <w:rsid w:val="00A664A2"/>
    <w:rsid w:val="00A664D7"/>
    <w:rsid w:val="00A6659A"/>
    <w:rsid w:val="00A665FD"/>
    <w:rsid w:val="00A66664"/>
    <w:rsid w:val="00A666EB"/>
    <w:rsid w:val="00A66801"/>
    <w:rsid w:val="00A6681E"/>
    <w:rsid w:val="00A66ADD"/>
    <w:rsid w:val="00A66CAD"/>
    <w:rsid w:val="00A66D99"/>
    <w:rsid w:val="00A66DF7"/>
    <w:rsid w:val="00A66F35"/>
    <w:rsid w:val="00A66FC3"/>
    <w:rsid w:val="00A6711F"/>
    <w:rsid w:val="00A671AC"/>
    <w:rsid w:val="00A67525"/>
    <w:rsid w:val="00A67557"/>
    <w:rsid w:val="00A676E3"/>
    <w:rsid w:val="00A6796F"/>
    <w:rsid w:val="00A679F3"/>
    <w:rsid w:val="00A67A4C"/>
    <w:rsid w:val="00A67CBD"/>
    <w:rsid w:val="00A67D3A"/>
    <w:rsid w:val="00A67DAF"/>
    <w:rsid w:val="00A67F3E"/>
    <w:rsid w:val="00A67FF5"/>
    <w:rsid w:val="00A70021"/>
    <w:rsid w:val="00A7014F"/>
    <w:rsid w:val="00A7035A"/>
    <w:rsid w:val="00A703CE"/>
    <w:rsid w:val="00A704B7"/>
    <w:rsid w:val="00A70699"/>
    <w:rsid w:val="00A7070E"/>
    <w:rsid w:val="00A708BB"/>
    <w:rsid w:val="00A709EE"/>
    <w:rsid w:val="00A70D0D"/>
    <w:rsid w:val="00A70E37"/>
    <w:rsid w:val="00A70F03"/>
    <w:rsid w:val="00A71071"/>
    <w:rsid w:val="00A71554"/>
    <w:rsid w:val="00A7155C"/>
    <w:rsid w:val="00A71602"/>
    <w:rsid w:val="00A7162C"/>
    <w:rsid w:val="00A71667"/>
    <w:rsid w:val="00A71678"/>
    <w:rsid w:val="00A7193D"/>
    <w:rsid w:val="00A71A87"/>
    <w:rsid w:val="00A71C19"/>
    <w:rsid w:val="00A71DBF"/>
    <w:rsid w:val="00A71E50"/>
    <w:rsid w:val="00A71F51"/>
    <w:rsid w:val="00A71F76"/>
    <w:rsid w:val="00A720A0"/>
    <w:rsid w:val="00A721C3"/>
    <w:rsid w:val="00A7227E"/>
    <w:rsid w:val="00A7263F"/>
    <w:rsid w:val="00A726B1"/>
    <w:rsid w:val="00A726E5"/>
    <w:rsid w:val="00A72876"/>
    <w:rsid w:val="00A7293D"/>
    <w:rsid w:val="00A72C3D"/>
    <w:rsid w:val="00A72CE8"/>
    <w:rsid w:val="00A72E22"/>
    <w:rsid w:val="00A72F75"/>
    <w:rsid w:val="00A730D6"/>
    <w:rsid w:val="00A732AC"/>
    <w:rsid w:val="00A733BB"/>
    <w:rsid w:val="00A73791"/>
    <w:rsid w:val="00A737F5"/>
    <w:rsid w:val="00A7380C"/>
    <w:rsid w:val="00A739B5"/>
    <w:rsid w:val="00A73AA9"/>
    <w:rsid w:val="00A73B51"/>
    <w:rsid w:val="00A73D65"/>
    <w:rsid w:val="00A73E29"/>
    <w:rsid w:val="00A73EEE"/>
    <w:rsid w:val="00A7409F"/>
    <w:rsid w:val="00A7420C"/>
    <w:rsid w:val="00A74263"/>
    <w:rsid w:val="00A742F0"/>
    <w:rsid w:val="00A7464B"/>
    <w:rsid w:val="00A74708"/>
    <w:rsid w:val="00A74962"/>
    <w:rsid w:val="00A74991"/>
    <w:rsid w:val="00A74AC3"/>
    <w:rsid w:val="00A74C7D"/>
    <w:rsid w:val="00A74E00"/>
    <w:rsid w:val="00A74E0A"/>
    <w:rsid w:val="00A74F04"/>
    <w:rsid w:val="00A75098"/>
    <w:rsid w:val="00A752A1"/>
    <w:rsid w:val="00A7533D"/>
    <w:rsid w:val="00A753D0"/>
    <w:rsid w:val="00A756BF"/>
    <w:rsid w:val="00A7571D"/>
    <w:rsid w:val="00A75912"/>
    <w:rsid w:val="00A75944"/>
    <w:rsid w:val="00A75A88"/>
    <w:rsid w:val="00A75B2C"/>
    <w:rsid w:val="00A75B42"/>
    <w:rsid w:val="00A75B80"/>
    <w:rsid w:val="00A75B8A"/>
    <w:rsid w:val="00A75C6F"/>
    <w:rsid w:val="00A75DA0"/>
    <w:rsid w:val="00A75E1E"/>
    <w:rsid w:val="00A75F3B"/>
    <w:rsid w:val="00A75F77"/>
    <w:rsid w:val="00A7613D"/>
    <w:rsid w:val="00A76160"/>
    <w:rsid w:val="00A76188"/>
    <w:rsid w:val="00A76218"/>
    <w:rsid w:val="00A76278"/>
    <w:rsid w:val="00A762EC"/>
    <w:rsid w:val="00A76596"/>
    <w:rsid w:val="00A7659C"/>
    <w:rsid w:val="00A7664D"/>
    <w:rsid w:val="00A767BC"/>
    <w:rsid w:val="00A76A95"/>
    <w:rsid w:val="00A76BF9"/>
    <w:rsid w:val="00A76CC1"/>
    <w:rsid w:val="00A77190"/>
    <w:rsid w:val="00A771C1"/>
    <w:rsid w:val="00A7761B"/>
    <w:rsid w:val="00A777CC"/>
    <w:rsid w:val="00A77B7F"/>
    <w:rsid w:val="00A77C42"/>
    <w:rsid w:val="00A77F99"/>
    <w:rsid w:val="00A77F9B"/>
    <w:rsid w:val="00A801C3"/>
    <w:rsid w:val="00A801D6"/>
    <w:rsid w:val="00A802D3"/>
    <w:rsid w:val="00A8049B"/>
    <w:rsid w:val="00A80634"/>
    <w:rsid w:val="00A80726"/>
    <w:rsid w:val="00A8074E"/>
    <w:rsid w:val="00A80841"/>
    <w:rsid w:val="00A80A96"/>
    <w:rsid w:val="00A80B27"/>
    <w:rsid w:val="00A811D4"/>
    <w:rsid w:val="00A8158A"/>
    <w:rsid w:val="00A8159B"/>
    <w:rsid w:val="00A81791"/>
    <w:rsid w:val="00A81A30"/>
    <w:rsid w:val="00A81BB4"/>
    <w:rsid w:val="00A81CC2"/>
    <w:rsid w:val="00A81D50"/>
    <w:rsid w:val="00A81DCF"/>
    <w:rsid w:val="00A81DF7"/>
    <w:rsid w:val="00A81E9D"/>
    <w:rsid w:val="00A82048"/>
    <w:rsid w:val="00A820B8"/>
    <w:rsid w:val="00A820D6"/>
    <w:rsid w:val="00A82115"/>
    <w:rsid w:val="00A82269"/>
    <w:rsid w:val="00A823EE"/>
    <w:rsid w:val="00A82445"/>
    <w:rsid w:val="00A824CD"/>
    <w:rsid w:val="00A82730"/>
    <w:rsid w:val="00A82916"/>
    <w:rsid w:val="00A829EB"/>
    <w:rsid w:val="00A82D0B"/>
    <w:rsid w:val="00A82DCC"/>
    <w:rsid w:val="00A82E40"/>
    <w:rsid w:val="00A82EA3"/>
    <w:rsid w:val="00A82EB7"/>
    <w:rsid w:val="00A82FE9"/>
    <w:rsid w:val="00A83003"/>
    <w:rsid w:val="00A83090"/>
    <w:rsid w:val="00A8331A"/>
    <w:rsid w:val="00A83489"/>
    <w:rsid w:val="00A8352B"/>
    <w:rsid w:val="00A8357E"/>
    <w:rsid w:val="00A838F1"/>
    <w:rsid w:val="00A839D0"/>
    <w:rsid w:val="00A83A06"/>
    <w:rsid w:val="00A83A5E"/>
    <w:rsid w:val="00A83B0B"/>
    <w:rsid w:val="00A83B1B"/>
    <w:rsid w:val="00A83CE3"/>
    <w:rsid w:val="00A83D93"/>
    <w:rsid w:val="00A84104"/>
    <w:rsid w:val="00A842BC"/>
    <w:rsid w:val="00A8433A"/>
    <w:rsid w:val="00A844E2"/>
    <w:rsid w:val="00A84553"/>
    <w:rsid w:val="00A845B9"/>
    <w:rsid w:val="00A8463A"/>
    <w:rsid w:val="00A8475B"/>
    <w:rsid w:val="00A847AE"/>
    <w:rsid w:val="00A84A9D"/>
    <w:rsid w:val="00A84B64"/>
    <w:rsid w:val="00A84D57"/>
    <w:rsid w:val="00A84F11"/>
    <w:rsid w:val="00A8538C"/>
    <w:rsid w:val="00A8540C"/>
    <w:rsid w:val="00A85431"/>
    <w:rsid w:val="00A85452"/>
    <w:rsid w:val="00A854A6"/>
    <w:rsid w:val="00A8555D"/>
    <w:rsid w:val="00A85576"/>
    <w:rsid w:val="00A8576D"/>
    <w:rsid w:val="00A85A57"/>
    <w:rsid w:val="00A85A5E"/>
    <w:rsid w:val="00A85F87"/>
    <w:rsid w:val="00A85FBA"/>
    <w:rsid w:val="00A86009"/>
    <w:rsid w:val="00A8605D"/>
    <w:rsid w:val="00A86189"/>
    <w:rsid w:val="00A861F6"/>
    <w:rsid w:val="00A86219"/>
    <w:rsid w:val="00A8623D"/>
    <w:rsid w:val="00A863E5"/>
    <w:rsid w:val="00A8650E"/>
    <w:rsid w:val="00A8653D"/>
    <w:rsid w:val="00A86786"/>
    <w:rsid w:val="00A8699B"/>
    <w:rsid w:val="00A86D17"/>
    <w:rsid w:val="00A86DAF"/>
    <w:rsid w:val="00A87025"/>
    <w:rsid w:val="00A870E7"/>
    <w:rsid w:val="00A874A3"/>
    <w:rsid w:val="00A875A5"/>
    <w:rsid w:val="00A8760A"/>
    <w:rsid w:val="00A87647"/>
    <w:rsid w:val="00A878AF"/>
    <w:rsid w:val="00A8795A"/>
    <w:rsid w:val="00A87D9D"/>
    <w:rsid w:val="00A9010B"/>
    <w:rsid w:val="00A901F3"/>
    <w:rsid w:val="00A90236"/>
    <w:rsid w:val="00A90296"/>
    <w:rsid w:val="00A90582"/>
    <w:rsid w:val="00A907BE"/>
    <w:rsid w:val="00A90847"/>
    <w:rsid w:val="00A90A21"/>
    <w:rsid w:val="00A90CF2"/>
    <w:rsid w:val="00A90D10"/>
    <w:rsid w:val="00A90FE8"/>
    <w:rsid w:val="00A91073"/>
    <w:rsid w:val="00A9129E"/>
    <w:rsid w:val="00A912D7"/>
    <w:rsid w:val="00A9138C"/>
    <w:rsid w:val="00A913E1"/>
    <w:rsid w:val="00A913F7"/>
    <w:rsid w:val="00A9157E"/>
    <w:rsid w:val="00A915DD"/>
    <w:rsid w:val="00A91A56"/>
    <w:rsid w:val="00A91AAB"/>
    <w:rsid w:val="00A91CE0"/>
    <w:rsid w:val="00A91D1D"/>
    <w:rsid w:val="00A91D7C"/>
    <w:rsid w:val="00A91E1D"/>
    <w:rsid w:val="00A91F55"/>
    <w:rsid w:val="00A91FE5"/>
    <w:rsid w:val="00A9207C"/>
    <w:rsid w:val="00A9222D"/>
    <w:rsid w:val="00A9240E"/>
    <w:rsid w:val="00A924C4"/>
    <w:rsid w:val="00A92582"/>
    <w:rsid w:val="00A925CA"/>
    <w:rsid w:val="00A9263A"/>
    <w:rsid w:val="00A927CB"/>
    <w:rsid w:val="00A92913"/>
    <w:rsid w:val="00A92A49"/>
    <w:rsid w:val="00A92AB2"/>
    <w:rsid w:val="00A92B46"/>
    <w:rsid w:val="00A92C60"/>
    <w:rsid w:val="00A92CEE"/>
    <w:rsid w:val="00A92DB5"/>
    <w:rsid w:val="00A93128"/>
    <w:rsid w:val="00A93749"/>
    <w:rsid w:val="00A93750"/>
    <w:rsid w:val="00A9376D"/>
    <w:rsid w:val="00A937FE"/>
    <w:rsid w:val="00A93AEA"/>
    <w:rsid w:val="00A93BED"/>
    <w:rsid w:val="00A940A3"/>
    <w:rsid w:val="00A9410A"/>
    <w:rsid w:val="00A94147"/>
    <w:rsid w:val="00A94186"/>
    <w:rsid w:val="00A94320"/>
    <w:rsid w:val="00A94414"/>
    <w:rsid w:val="00A94435"/>
    <w:rsid w:val="00A944BE"/>
    <w:rsid w:val="00A944E6"/>
    <w:rsid w:val="00A945F7"/>
    <w:rsid w:val="00A946A3"/>
    <w:rsid w:val="00A947D0"/>
    <w:rsid w:val="00A94911"/>
    <w:rsid w:val="00A94C55"/>
    <w:rsid w:val="00A94D42"/>
    <w:rsid w:val="00A94D75"/>
    <w:rsid w:val="00A94EA5"/>
    <w:rsid w:val="00A94F25"/>
    <w:rsid w:val="00A9510A"/>
    <w:rsid w:val="00A952BC"/>
    <w:rsid w:val="00A95369"/>
    <w:rsid w:val="00A9536F"/>
    <w:rsid w:val="00A954A9"/>
    <w:rsid w:val="00A95723"/>
    <w:rsid w:val="00A9593B"/>
    <w:rsid w:val="00A95AD5"/>
    <w:rsid w:val="00A95E11"/>
    <w:rsid w:val="00A95E2F"/>
    <w:rsid w:val="00A95FB2"/>
    <w:rsid w:val="00A96286"/>
    <w:rsid w:val="00A9634B"/>
    <w:rsid w:val="00A96363"/>
    <w:rsid w:val="00A963A2"/>
    <w:rsid w:val="00A96568"/>
    <w:rsid w:val="00A9656D"/>
    <w:rsid w:val="00A965A5"/>
    <w:rsid w:val="00A9667F"/>
    <w:rsid w:val="00A966D6"/>
    <w:rsid w:val="00A966E6"/>
    <w:rsid w:val="00A969F9"/>
    <w:rsid w:val="00A96CDD"/>
    <w:rsid w:val="00A96D3F"/>
    <w:rsid w:val="00A96D50"/>
    <w:rsid w:val="00A96D53"/>
    <w:rsid w:val="00A9711D"/>
    <w:rsid w:val="00A97145"/>
    <w:rsid w:val="00A97320"/>
    <w:rsid w:val="00A9741C"/>
    <w:rsid w:val="00A97593"/>
    <w:rsid w:val="00A975DD"/>
    <w:rsid w:val="00A9773C"/>
    <w:rsid w:val="00A979E6"/>
    <w:rsid w:val="00A97A5F"/>
    <w:rsid w:val="00A97C8B"/>
    <w:rsid w:val="00A97DDC"/>
    <w:rsid w:val="00A97F87"/>
    <w:rsid w:val="00AA000D"/>
    <w:rsid w:val="00AA003C"/>
    <w:rsid w:val="00AA008F"/>
    <w:rsid w:val="00AA02B9"/>
    <w:rsid w:val="00AA0501"/>
    <w:rsid w:val="00AA0535"/>
    <w:rsid w:val="00AA06BD"/>
    <w:rsid w:val="00AA06F5"/>
    <w:rsid w:val="00AA0A37"/>
    <w:rsid w:val="00AA0B49"/>
    <w:rsid w:val="00AA0C24"/>
    <w:rsid w:val="00AA0C9E"/>
    <w:rsid w:val="00AA0D59"/>
    <w:rsid w:val="00AA0E6D"/>
    <w:rsid w:val="00AA0F0C"/>
    <w:rsid w:val="00AA0FCF"/>
    <w:rsid w:val="00AA102A"/>
    <w:rsid w:val="00AA10F0"/>
    <w:rsid w:val="00AA13E7"/>
    <w:rsid w:val="00AA151F"/>
    <w:rsid w:val="00AA1650"/>
    <w:rsid w:val="00AA1866"/>
    <w:rsid w:val="00AA1951"/>
    <w:rsid w:val="00AA1F2D"/>
    <w:rsid w:val="00AA1F9F"/>
    <w:rsid w:val="00AA2329"/>
    <w:rsid w:val="00AA24B0"/>
    <w:rsid w:val="00AA256A"/>
    <w:rsid w:val="00AA26AB"/>
    <w:rsid w:val="00AA2735"/>
    <w:rsid w:val="00AA27F6"/>
    <w:rsid w:val="00AA280C"/>
    <w:rsid w:val="00AA2965"/>
    <w:rsid w:val="00AA2FE2"/>
    <w:rsid w:val="00AA302F"/>
    <w:rsid w:val="00AA3135"/>
    <w:rsid w:val="00AA32DE"/>
    <w:rsid w:val="00AA3450"/>
    <w:rsid w:val="00AA347C"/>
    <w:rsid w:val="00AA34E6"/>
    <w:rsid w:val="00AA36A5"/>
    <w:rsid w:val="00AA3A4B"/>
    <w:rsid w:val="00AA3B83"/>
    <w:rsid w:val="00AA3D6A"/>
    <w:rsid w:val="00AA3DE9"/>
    <w:rsid w:val="00AA3E7E"/>
    <w:rsid w:val="00AA3FCE"/>
    <w:rsid w:val="00AA4157"/>
    <w:rsid w:val="00AA45BB"/>
    <w:rsid w:val="00AA4681"/>
    <w:rsid w:val="00AA473D"/>
    <w:rsid w:val="00AA47D6"/>
    <w:rsid w:val="00AA48AB"/>
    <w:rsid w:val="00AA4958"/>
    <w:rsid w:val="00AA49A9"/>
    <w:rsid w:val="00AA49F7"/>
    <w:rsid w:val="00AA4A9A"/>
    <w:rsid w:val="00AA4B4B"/>
    <w:rsid w:val="00AA4CC2"/>
    <w:rsid w:val="00AA4D2B"/>
    <w:rsid w:val="00AA4D57"/>
    <w:rsid w:val="00AA4D5E"/>
    <w:rsid w:val="00AA5218"/>
    <w:rsid w:val="00AA528C"/>
    <w:rsid w:val="00AA52C8"/>
    <w:rsid w:val="00AA5378"/>
    <w:rsid w:val="00AA5474"/>
    <w:rsid w:val="00AA54E7"/>
    <w:rsid w:val="00AA56BC"/>
    <w:rsid w:val="00AA5746"/>
    <w:rsid w:val="00AA5849"/>
    <w:rsid w:val="00AA5C3F"/>
    <w:rsid w:val="00AA5CB7"/>
    <w:rsid w:val="00AA5F3D"/>
    <w:rsid w:val="00AA6016"/>
    <w:rsid w:val="00AA6040"/>
    <w:rsid w:val="00AA60AD"/>
    <w:rsid w:val="00AA618E"/>
    <w:rsid w:val="00AA61D1"/>
    <w:rsid w:val="00AA625B"/>
    <w:rsid w:val="00AA653C"/>
    <w:rsid w:val="00AA65F0"/>
    <w:rsid w:val="00AA6634"/>
    <w:rsid w:val="00AA6731"/>
    <w:rsid w:val="00AA67ED"/>
    <w:rsid w:val="00AA688B"/>
    <w:rsid w:val="00AA6936"/>
    <w:rsid w:val="00AA6A6C"/>
    <w:rsid w:val="00AA6A7F"/>
    <w:rsid w:val="00AA6E3F"/>
    <w:rsid w:val="00AA6EF0"/>
    <w:rsid w:val="00AA7010"/>
    <w:rsid w:val="00AA7096"/>
    <w:rsid w:val="00AA70AA"/>
    <w:rsid w:val="00AA7144"/>
    <w:rsid w:val="00AA7274"/>
    <w:rsid w:val="00AA7333"/>
    <w:rsid w:val="00AA73E9"/>
    <w:rsid w:val="00AA7458"/>
    <w:rsid w:val="00AA762A"/>
    <w:rsid w:val="00AA7662"/>
    <w:rsid w:val="00AA78B8"/>
    <w:rsid w:val="00AA7B22"/>
    <w:rsid w:val="00AA7B3F"/>
    <w:rsid w:val="00AA7B46"/>
    <w:rsid w:val="00AA7D4C"/>
    <w:rsid w:val="00AA7E05"/>
    <w:rsid w:val="00AB0072"/>
    <w:rsid w:val="00AB00F0"/>
    <w:rsid w:val="00AB0187"/>
    <w:rsid w:val="00AB024B"/>
    <w:rsid w:val="00AB060C"/>
    <w:rsid w:val="00AB0732"/>
    <w:rsid w:val="00AB07B7"/>
    <w:rsid w:val="00AB07C1"/>
    <w:rsid w:val="00AB081C"/>
    <w:rsid w:val="00AB0898"/>
    <w:rsid w:val="00AB0C8D"/>
    <w:rsid w:val="00AB0D69"/>
    <w:rsid w:val="00AB1295"/>
    <w:rsid w:val="00AB12A4"/>
    <w:rsid w:val="00AB140B"/>
    <w:rsid w:val="00AB1828"/>
    <w:rsid w:val="00AB1854"/>
    <w:rsid w:val="00AB1857"/>
    <w:rsid w:val="00AB18D5"/>
    <w:rsid w:val="00AB18F0"/>
    <w:rsid w:val="00AB20B2"/>
    <w:rsid w:val="00AB2148"/>
    <w:rsid w:val="00AB21A8"/>
    <w:rsid w:val="00AB22A1"/>
    <w:rsid w:val="00AB247A"/>
    <w:rsid w:val="00AB24D2"/>
    <w:rsid w:val="00AB257D"/>
    <w:rsid w:val="00AB257F"/>
    <w:rsid w:val="00AB2582"/>
    <w:rsid w:val="00AB26E5"/>
    <w:rsid w:val="00AB2757"/>
    <w:rsid w:val="00AB2770"/>
    <w:rsid w:val="00AB27B7"/>
    <w:rsid w:val="00AB2990"/>
    <w:rsid w:val="00AB29D4"/>
    <w:rsid w:val="00AB2A7B"/>
    <w:rsid w:val="00AB2AB1"/>
    <w:rsid w:val="00AB2C06"/>
    <w:rsid w:val="00AB2D91"/>
    <w:rsid w:val="00AB32A5"/>
    <w:rsid w:val="00AB3357"/>
    <w:rsid w:val="00AB3441"/>
    <w:rsid w:val="00AB357D"/>
    <w:rsid w:val="00AB35DE"/>
    <w:rsid w:val="00AB3649"/>
    <w:rsid w:val="00AB3747"/>
    <w:rsid w:val="00AB3834"/>
    <w:rsid w:val="00AB3894"/>
    <w:rsid w:val="00AB3962"/>
    <w:rsid w:val="00AB39A0"/>
    <w:rsid w:val="00AB3A49"/>
    <w:rsid w:val="00AB3A4E"/>
    <w:rsid w:val="00AB3B1C"/>
    <w:rsid w:val="00AB3FC7"/>
    <w:rsid w:val="00AB40B9"/>
    <w:rsid w:val="00AB424D"/>
    <w:rsid w:val="00AB4274"/>
    <w:rsid w:val="00AB44D4"/>
    <w:rsid w:val="00AB44FB"/>
    <w:rsid w:val="00AB46E8"/>
    <w:rsid w:val="00AB48B4"/>
    <w:rsid w:val="00AB48D2"/>
    <w:rsid w:val="00AB49B7"/>
    <w:rsid w:val="00AB4AEF"/>
    <w:rsid w:val="00AB4C8B"/>
    <w:rsid w:val="00AB4CB8"/>
    <w:rsid w:val="00AB4CCD"/>
    <w:rsid w:val="00AB4D4A"/>
    <w:rsid w:val="00AB4DDD"/>
    <w:rsid w:val="00AB4F02"/>
    <w:rsid w:val="00AB4FC0"/>
    <w:rsid w:val="00AB50E5"/>
    <w:rsid w:val="00AB5185"/>
    <w:rsid w:val="00AB53AB"/>
    <w:rsid w:val="00AB5791"/>
    <w:rsid w:val="00AB5849"/>
    <w:rsid w:val="00AB5870"/>
    <w:rsid w:val="00AB592F"/>
    <w:rsid w:val="00AB59BC"/>
    <w:rsid w:val="00AB59D7"/>
    <w:rsid w:val="00AB5C92"/>
    <w:rsid w:val="00AB5E99"/>
    <w:rsid w:val="00AB5F48"/>
    <w:rsid w:val="00AB61E9"/>
    <w:rsid w:val="00AB62D6"/>
    <w:rsid w:val="00AB6A7D"/>
    <w:rsid w:val="00AB6EEF"/>
    <w:rsid w:val="00AB6F5D"/>
    <w:rsid w:val="00AB7097"/>
    <w:rsid w:val="00AB743C"/>
    <w:rsid w:val="00AB75E4"/>
    <w:rsid w:val="00AB76B2"/>
    <w:rsid w:val="00AB77E2"/>
    <w:rsid w:val="00AB78C7"/>
    <w:rsid w:val="00AB791D"/>
    <w:rsid w:val="00AB7CC5"/>
    <w:rsid w:val="00AB7EB6"/>
    <w:rsid w:val="00AC0291"/>
    <w:rsid w:val="00AC03C6"/>
    <w:rsid w:val="00AC04F1"/>
    <w:rsid w:val="00AC0574"/>
    <w:rsid w:val="00AC05D7"/>
    <w:rsid w:val="00AC0679"/>
    <w:rsid w:val="00AC0741"/>
    <w:rsid w:val="00AC079E"/>
    <w:rsid w:val="00AC07C6"/>
    <w:rsid w:val="00AC0898"/>
    <w:rsid w:val="00AC0970"/>
    <w:rsid w:val="00AC0A77"/>
    <w:rsid w:val="00AC0B12"/>
    <w:rsid w:val="00AC0B16"/>
    <w:rsid w:val="00AC0DD4"/>
    <w:rsid w:val="00AC0F11"/>
    <w:rsid w:val="00AC110F"/>
    <w:rsid w:val="00AC1183"/>
    <w:rsid w:val="00AC13F4"/>
    <w:rsid w:val="00AC1682"/>
    <w:rsid w:val="00AC17A6"/>
    <w:rsid w:val="00AC1802"/>
    <w:rsid w:val="00AC1A2D"/>
    <w:rsid w:val="00AC1C27"/>
    <w:rsid w:val="00AC1C92"/>
    <w:rsid w:val="00AC1D51"/>
    <w:rsid w:val="00AC1D6A"/>
    <w:rsid w:val="00AC1DEE"/>
    <w:rsid w:val="00AC1EBC"/>
    <w:rsid w:val="00AC1F48"/>
    <w:rsid w:val="00AC1FA0"/>
    <w:rsid w:val="00AC2043"/>
    <w:rsid w:val="00AC217B"/>
    <w:rsid w:val="00AC22F0"/>
    <w:rsid w:val="00AC2430"/>
    <w:rsid w:val="00AC25EC"/>
    <w:rsid w:val="00AC2662"/>
    <w:rsid w:val="00AC2B49"/>
    <w:rsid w:val="00AC2CCB"/>
    <w:rsid w:val="00AC2D45"/>
    <w:rsid w:val="00AC2FF7"/>
    <w:rsid w:val="00AC323F"/>
    <w:rsid w:val="00AC3366"/>
    <w:rsid w:val="00AC34D8"/>
    <w:rsid w:val="00AC35BE"/>
    <w:rsid w:val="00AC37E1"/>
    <w:rsid w:val="00AC38D0"/>
    <w:rsid w:val="00AC3C06"/>
    <w:rsid w:val="00AC3D94"/>
    <w:rsid w:val="00AC4135"/>
    <w:rsid w:val="00AC41D1"/>
    <w:rsid w:val="00AC4503"/>
    <w:rsid w:val="00AC4713"/>
    <w:rsid w:val="00AC4734"/>
    <w:rsid w:val="00AC47E8"/>
    <w:rsid w:val="00AC49F2"/>
    <w:rsid w:val="00AC4A97"/>
    <w:rsid w:val="00AC4B3C"/>
    <w:rsid w:val="00AC4CC4"/>
    <w:rsid w:val="00AC4F58"/>
    <w:rsid w:val="00AC515B"/>
    <w:rsid w:val="00AC5164"/>
    <w:rsid w:val="00AC524B"/>
    <w:rsid w:val="00AC53BE"/>
    <w:rsid w:val="00AC54B9"/>
    <w:rsid w:val="00AC56E8"/>
    <w:rsid w:val="00AC57D9"/>
    <w:rsid w:val="00AC5841"/>
    <w:rsid w:val="00AC5B23"/>
    <w:rsid w:val="00AC5BFB"/>
    <w:rsid w:val="00AC5C9F"/>
    <w:rsid w:val="00AC5CBF"/>
    <w:rsid w:val="00AC5D00"/>
    <w:rsid w:val="00AC5F11"/>
    <w:rsid w:val="00AC5F1E"/>
    <w:rsid w:val="00AC5FCD"/>
    <w:rsid w:val="00AC6027"/>
    <w:rsid w:val="00AC60F2"/>
    <w:rsid w:val="00AC63AD"/>
    <w:rsid w:val="00AC63B0"/>
    <w:rsid w:val="00AC653A"/>
    <w:rsid w:val="00AC666D"/>
    <w:rsid w:val="00AC6705"/>
    <w:rsid w:val="00AC6773"/>
    <w:rsid w:val="00AC67B8"/>
    <w:rsid w:val="00AC6907"/>
    <w:rsid w:val="00AC690C"/>
    <w:rsid w:val="00AC69F3"/>
    <w:rsid w:val="00AC6B75"/>
    <w:rsid w:val="00AC6DC5"/>
    <w:rsid w:val="00AC6F77"/>
    <w:rsid w:val="00AC6F8C"/>
    <w:rsid w:val="00AC711C"/>
    <w:rsid w:val="00AC7216"/>
    <w:rsid w:val="00AC7254"/>
    <w:rsid w:val="00AC72B2"/>
    <w:rsid w:val="00AC7438"/>
    <w:rsid w:val="00AC7587"/>
    <w:rsid w:val="00AC75F1"/>
    <w:rsid w:val="00AC7613"/>
    <w:rsid w:val="00AC7709"/>
    <w:rsid w:val="00AC77E6"/>
    <w:rsid w:val="00AC78BD"/>
    <w:rsid w:val="00AC78C3"/>
    <w:rsid w:val="00AC78E3"/>
    <w:rsid w:val="00AC798A"/>
    <w:rsid w:val="00AC7A79"/>
    <w:rsid w:val="00AC7BB0"/>
    <w:rsid w:val="00AC7D43"/>
    <w:rsid w:val="00AC7D84"/>
    <w:rsid w:val="00AC7DF5"/>
    <w:rsid w:val="00AC7E3E"/>
    <w:rsid w:val="00AC7E3F"/>
    <w:rsid w:val="00AC7FE8"/>
    <w:rsid w:val="00AD00B5"/>
    <w:rsid w:val="00AD011F"/>
    <w:rsid w:val="00AD0134"/>
    <w:rsid w:val="00AD015D"/>
    <w:rsid w:val="00AD0440"/>
    <w:rsid w:val="00AD05EF"/>
    <w:rsid w:val="00AD0608"/>
    <w:rsid w:val="00AD068C"/>
    <w:rsid w:val="00AD06B0"/>
    <w:rsid w:val="00AD0739"/>
    <w:rsid w:val="00AD085B"/>
    <w:rsid w:val="00AD0871"/>
    <w:rsid w:val="00AD08B4"/>
    <w:rsid w:val="00AD0923"/>
    <w:rsid w:val="00AD092A"/>
    <w:rsid w:val="00AD0A55"/>
    <w:rsid w:val="00AD0B01"/>
    <w:rsid w:val="00AD0C73"/>
    <w:rsid w:val="00AD0CD8"/>
    <w:rsid w:val="00AD0D83"/>
    <w:rsid w:val="00AD0E79"/>
    <w:rsid w:val="00AD0EFE"/>
    <w:rsid w:val="00AD0F9E"/>
    <w:rsid w:val="00AD1146"/>
    <w:rsid w:val="00AD115C"/>
    <w:rsid w:val="00AD1387"/>
    <w:rsid w:val="00AD14DF"/>
    <w:rsid w:val="00AD1706"/>
    <w:rsid w:val="00AD176C"/>
    <w:rsid w:val="00AD19A1"/>
    <w:rsid w:val="00AD19A2"/>
    <w:rsid w:val="00AD19E6"/>
    <w:rsid w:val="00AD1AE1"/>
    <w:rsid w:val="00AD1AEC"/>
    <w:rsid w:val="00AD1CB8"/>
    <w:rsid w:val="00AD1D38"/>
    <w:rsid w:val="00AD1E20"/>
    <w:rsid w:val="00AD1E9E"/>
    <w:rsid w:val="00AD1F7E"/>
    <w:rsid w:val="00AD2049"/>
    <w:rsid w:val="00AD23FA"/>
    <w:rsid w:val="00AD24AB"/>
    <w:rsid w:val="00AD24FE"/>
    <w:rsid w:val="00AD255A"/>
    <w:rsid w:val="00AD2568"/>
    <w:rsid w:val="00AD25A1"/>
    <w:rsid w:val="00AD2703"/>
    <w:rsid w:val="00AD294F"/>
    <w:rsid w:val="00AD2AD5"/>
    <w:rsid w:val="00AD2BF4"/>
    <w:rsid w:val="00AD2DB6"/>
    <w:rsid w:val="00AD2DB8"/>
    <w:rsid w:val="00AD2F7C"/>
    <w:rsid w:val="00AD35BA"/>
    <w:rsid w:val="00AD3944"/>
    <w:rsid w:val="00AD394E"/>
    <w:rsid w:val="00AD39BA"/>
    <w:rsid w:val="00AD3A4F"/>
    <w:rsid w:val="00AD3C7E"/>
    <w:rsid w:val="00AD3D5D"/>
    <w:rsid w:val="00AD3DFC"/>
    <w:rsid w:val="00AD3F2C"/>
    <w:rsid w:val="00AD3F35"/>
    <w:rsid w:val="00AD40C9"/>
    <w:rsid w:val="00AD40CB"/>
    <w:rsid w:val="00AD41F8"/>
    <w:rsid w:val="00AD473C"/>
    <w:rsid w:val="00AD484F"/>
    <w:rsid w:val="00AD4A39"/>
    <w:rsid w:val="00AD4AA0"/>
    <w:rsid w:val="00AD4AC9"/>
    <w:rsid w:val="00AD4D58"/>
    <w:rsid w:val="00AD5039"/>
    <w:rsid w:val="00AD5098"/>
    <w:rsid w:val="00AD53E9"/>
    <w:rsid w:val="00AD5593"/>
    <w:rsid w:val="00AD56A7"/>
    <w:rsid w:val="00AD56D4"/>
    <w:rsid w:val="00AD56FC"/>
    <w:rsid w:val="00AD57BC"/>
    <w:rsid w:val="00AD5831"/>
    <w:rsid w:val="00AD5955"/>
    <w:rsid w:val="00AD5957"/>
    <w:rsid w:val="00AD595D"/>
    <w:rsid w:val="00AD599A"/>
    <w:rsid w:val="00AD5B59"/>
    <w:rsid w:val="00AD5BC3"/>
    <w:rsid w:val="00AD5C29"/>
    <w:rsid w:val="00AD6024"/>
    <w:rsid w:val="00AD6069"/>
    <w:rsid w:val="00AD6093"/>
    <w:rsid w:val="00AD60BE"/>
    <w:rsid w:val="00AD643A"/>
    <w:rsid w:val="00AD6457"/>
    <w:rsid w:val="00AD64E6"/>
    <w:rsid w:val="00AD6534"/>
    <w:rsid w:val="00AD65D9"/>
    <w:rsid w:val="00AD695A"/>
    <w:rsid w:val="00AD695E"/>
    <w:rsid w:val="00AD69B9"/>
    <w:rsid w:val="00AD6B11"/>
    <w:rsid w:val="00AD6B16"/>
    <w:rsid w:val="00AD6C8D"/>
    <w:rsid w:val="00AD6D39"/>
    <w:rsid w:val="00AD6E0D"/>
    <w:rsid w:val="00AD6E9D"/>
    <w:rsid w:val="00AD6EF8"/>
    <w:rsid w:val="00AD6F50"/>
    <w:rsid w:val="00AD6FEE"/>
    <w:rsid w:val="00AD7152"/>
    <w:rsid w:val="00AD720E"/>
    <w:rsid w:val="00AD7403"/>
    <w:rsid w:val="00AD744F"/>
    <w:rsid w:val="00AD74F3"/>
    <w:rsid w:val="00AD75CA"/>
    <w:rsid w:val="00AD7614"/>
    <w:rsid w:val="00AD7778"/>
    <w:rsid w:val="00AD7863"/>
    <w:rsid w:val="00AD7960"/>
    <w:rsid w:val="00AD79D1"/>
    <w:rsid w:val="00AD7A19"/>
    <w:rsid w:val="00AD7CD5"/>
    <w:rsid w:val="00AD7DA8"/>
    <w:rsid w:val="00AD7E98"/>
    <w:rsid w:val="00AE0120"/>
    <w:rsid w:val="00AE0192"/>
    <w:rsid w:val="00AE024C"/>
    <w:rsid w:val="00AE0254"/>
    <w:rsid w:val="00AE0261"/>
    <w:rsid w:val="00AE035D"/>
    <w:rsid w:val="00AE0515"/>
    <w:rsid w:val="00AE0784"/>
    <w:rsid w:val="00AE07B5"/>
    <w:rsid w:val="00AE0838"/>
    <w:rsid w:val="00AE08C6"/>
    <w:rsid w:val="00AE09DD"/>
    <w:rsid w:val="00AE0B61"/>
    <w:rsid w:val="00AE0B63"/>
    <w:rsid w:val="00AE0B6C"/>
    <w:rsid w:val="00AE0D1E"/>
    <w:rsid w:val="00AE0E2C"/>
    <w:rsid w:val="00AE0E4A"/>
    <w:rsid w:val="00AE1198"/>
    <w:rsid w:val="00AE14B4"/>
    <w:rsid w:val="00AE1570"/>
    <w:rsid w:val="00AE15D3"/>
    <w:rsid w:val="00AE16E9"/>
    <w:rsid w:val="00AE17A0"/>
    <w:rsid w:val="00AE18DD"/>
    <w:rsid w:val="00AE1991"/>
    <w:rsid w:val="00AE1D69"/>
    <w:rsid w:val="00AE1F24"/>
    <w:rsid w:val="00AE2013"/>
    <w:rsid w:val="00AE20F9"/>
    <w:rsid w:val="00AE21C3"/>
    <w:rsid w:val="00AE231F"/>
    <w:rsid w:val="00AE23FB"/>
    <w:rsid w:val="00AE25B0"/>
    <w:rsid w:val="00AE2816"/>
    <w:rsid w:val="00AE2969"/>
    <w:rsid w:val="00AE2974"/>
    <w:rsid w:val="00AE2A82"/>
    <w:rsid w:val="00AE2BFB"/>
    <w:rsid w:val="00AE2CC2"/>
    <w:rsid w:val="00AE2EAB"/>
    <w:rsid w:val="00AE2EC5"/>
    <w:rsid w:val="00AE2F18"/>
    <w:rsid w:val="00AE30B7"/>
    <w:rsid w:val="00AE30CB"/>
    <w:rsid w:val="00AE3102"/>
    <w:rsid w:val="00AE31BC"/>
    <w:rsid w:val="00AE324E"/>
    <w:rsid w:val="00AE3840"/>
    <w:rsid w:val="00AE385F"/>
    <w:rsid w:val="00AE3AC8"/>
    <w:rsid w:val="00AE3D1F"/>
    <w:rsid w:val="00AE3F63"/>
    <w:rsid w:val="00AE3F81"/>
    <w:rsid w:val="00AE4095"/>
    <w:rsid w:val="00AE4126"/>
    <w:rsid w:val="00AE4138"/>
    <w:rsid w:val="00AE43D8"/>
    <w:rsid w:val="00AE4471"/>
    <w:rsid w:val="00AE44DB"/>
    <w:rsid w:val="00AE458C"/>
    <w:rsid w:val="00AE46BC"/>
    <w:rsid w:val="00AE4895"/>
    <w:rsid w:val="00AE4A5B"/>
    <w:rsid w:val="00AE4B39"/>
    <w:rsid w:val="00AE4B45"/>
    <w:rsid w:val="00AE4B61"/>
    <w:rsid w:val="00AE4B72"/>
    <w:rsid w:val="00AE4C20"/>
    <w:rsid w:val="00AE4D8A"/>
    <w:rsid w:val="00AE4E82"/>
    <w:rsid w:val="00AE51FF"/>
    <w:rsid w:val="00AE525D"/>
    <w:rsid w:val="00AE532C"/>
    <w:rsid w:val="00AE536B"/>
    <w:rsid w:val="00AE537D"/>
    <w:rsid w:val="00AE54D4"/>
    <w:rsid w:val="00AE57EB"/>
    <w:rsid w:val="00AE59E8"/>
    <w:rsid w:val="00AE5A96"/>
    <w:rsid w:val="00AE5B6F"/>
    <w:rsid w:val="00AE5BC2"/>
    <w:rsid w:val="00AE5C5A"/>
    <w:rsid w:val="00AE5C99"/>
    <w:rsid w:val="00AE5D2E"/>
    <w:rsid w:val="00AE5DAC"/>
    <w:rsid w:val="00AE6109"/>
    <w:rsid w:val="00AE6157"/>
    <w:rsid w:val="00AE61BA"/>
    <w:rsid w:val="00AE6388"/>
    <w:rsid w:val="00AE6445"/>
    <w:rsid w:val="00AE6457"/>
    <w:rsid w:val="00AE64AA"/>
    <w:rsid w:val="00AE65B3"/>
    <w:rsid w:val="00AE66C9"/>
    <w:rsid w:val="00AE66FD"/>
    <w:rsid w:val="00AE673D"/>
    <w:rsid w:val="00AE6871"/>
    <w:rsid w:val="00AE68DF"/>
    <w:rsid w:val="00AE68E5"/>
    <w:rsid w:val="00AE69FB"/>
    <w:rsid w:val="00AE6A1C"/>
    <w:rsid w:val="00AE6C6E"/>
    <w:rsid w:val="00AE6C94"/>
    <w:rsid w:val="00AE6E67"/>
    <w:rsid w:val="00AE6FF6"/>
    <w:rsid w:val="00AE725F"/>
    <w:rsid w:val="00AE7272"/>
    <w:rsid w:val="00AE73EA"/>
    <w:rsid w:val="00AE73F6"/>
    <w:rsid w:val="00AE73FC"/>
    <w:rsid w:val="00AE760B"/>
    <w:rsid w:val="00AE7779"/>
    <w:rsid w:val="00AE783B"/>
    <w:rsid w:val="00AE7C7A"/>
    <w:rsid w:val="00AE7CE2"/>
    <w:rsid w:val="00AE7D17"/>
    <w:rsid w:val="00AE7E11"/>
    <w:rsid w:val="00AE7E7E"/>
    <w:rsid w:val="00AF00A5"/>
    <w:rsid w:val="00AF0440"/>
    <w:rsid w:val="00AF0632"/>
    <w:rsid w:val="00AF079B"/>
    <w:rsid w:val="00AF094A"/>
    <w:rsid w:val="00AF0B31"/>
    <w:rsid w:val="00AF0ED0"/>
    <w:rsid w:val="00AF101E"/>
    <w:rsid w:val="00AF10AB"/>
    <w:rsid w:val="00AF10AF"/>
    <w:rsid w:val="00AF1333"/>
    <w:rsid w:val="00AF13D4"/>
    <w:rsid w:val="00AF1909"/>
    <w:rsid w:val="00AF19BC"/>
    <w:rsid w:val="00AF1A1A"/>
    <w:rsid w:val="00AF1EDE"/>
    <w:rsid w:val="00AF1F8E"/>
    <w:rsid w:val="00AF210E"/>
    <w:rsid w:val="00AF21E1"/>
    <w:rsid w:val="00AF22A7"/>
    <w:rsid w:val="00AF22FD"/>
    <w:rsid w:val="00AF2431"/>
    <w:rsid w:val="00AF2458"/>
    <w:rsid w:val="00AF2A62"/>
    <w:rsid w:val="00AF2B23"/>
    <w:rsid w:val="00AF2BED"/>
    <w:rsid w:val="00AF2C35"/>
    <w:rsid w:val="00AF2E65"/>
    <w:rsid w:val="00AF2E69"/>
    <w:rsid w:val="00AF2EBD"/>
    <w:rsid w:val="00AF2F37"/>
    <w:rsid w:val="00AF3084"/>
    <w:rsid w:val="00AF309D"/>
    <w:rsid w:val="00AF3329"/>
    <w:rsid w:val="00AF3376"/>
    <w:rsid w:val="00AF345C"/>
    <w:rsid w:val="00AF3982"/>
    <w:rsid w:val="00AF3A77"/>
    <w:rsid w:val="00AF3BBC"/>
    <w:rsid w:val="00AF3CB8"/>
    <w:rsid w:val="00AF3E7C"/>
    <w:rsid w:val="00AF4073"/>
    <w:rsid w:val="00AF452B"/>
    <w:rsid w:val="00AF4736"/>
    <w:rsid w:val="00AF4842"/>
    <w:rsid w:val="00AF489A"/>
    <w:rsid w:val="00AF4AB9"/>
    <w:rsid w:val="00AF4B78"/>
    <w:rsid w:val="00AF4BBC"/>
    <w:rsid w:val="00AF4CD2"/>
    <w:rsid w:val="00AF4DA1"/>
    <w:rsid w:val="00AF4DBA"/>
    <w:rsid w:val="00AF4EAD"/>
    <w:rsid w:val="00AF4F5D"/>
    <w:rsid w:val="00AF5178"/>
    <w:rsid w:val="00AF517D"/>
    <w:rsid w:val="00AF5365"/>
    <w:rsid w:val="00AF5512"/>
    <w:rsid w:val="00AF5602"/>
    <w:rsid w:val="00AF5624"/>
    <w:rsid w:val="00AF57F1"/>
    <w:rsid w:val="00AF5A2C"/>
    <w:rsid w:val="00AF5BDE"/>
    <w:rsid w:val="00AF5E4E"/>
    <w:rsid w:val="00AF5E5E"/>
    <w:rsid w:val="00AF5EA0"/>
    <w:rsid w:val="00AF5EA5"/>
    <w:rsid w:val="00AF5EEE"/>
    <w:rsid w:val="00AF5FDA"/>
    <w:rsid w:val="00AF6063"/>
    <w:rsid w:val="00AF609E"/>
    <w:rsid w:val="00AF61F2"/>
    <w:rsid w:val="00AF6455"/>
    <w:rsid w:val="00AF648E"/>
    <w:rsid w:val="00AF65BB"/>
    <w:rsid w:val="00AF66A0"/>
    <w:rsid w:val="00AF688B"/>
    <w:rsid w:val="00AF68F7"/>
    <w:rsid w:val="00AF6C9B"/>
    <w:rsid w:val="00AF6CF4"/>
    <w:rsid w:val="00AF6E0A"/>
    <w:rsid w:val="00AF6E84"/>
    <w:rsid w:val="00AF6F15"/>
    <w:rsid w:val="00AF6FBC"/>
    <w:rsid w:val="00AF7093"/>
    <w:rsid w:val="00AF70A2"/>
    <w:rsid w:val="00AF72B0"/>
    <w:rsid w:val="00AF737D"/>
    <w:rsid w:val="00AF7A0F"/>
    <w:rsid w:val="00AF7A1F"/>
    <w:rsid w:val="00AF7B93"/>
    <w:rsid w:val="00AF7BA0"/>
    <w:rsid w:val="00B000FA"/>
    <w:rsid w:val="00B00345"/>
    <w:rsid w:val="00B0036E"/>
    <w:rsid w:val="00B0039A"/>
    <w:rsid w:val="00B003A6"/>
    <w:rsid w:val="00B00410"/>
    <w:rsid w:val="00B005F4"/>
    <w:rsid w:val="00B006A2"/>
    <w:rsid w:val="00B006B9"/>
    <w:rsid w:val="00B006E8"/>
    <w:rsid w:val="00B007E9"/>
    <w:rsid w:val="00B008CC"/>
    <w:rsid w:val="00B00912"/>
    <w:rsid w:val="00B00A9C"/>
    <w:rsid w:val="00B00B88"/>
    <w:rsid w:val="00B00C9D"/>
    <w:rsid w:val="00B00DB0"/>
    <w:rsid w:val="00B01038"/>
    <w:rsid w:val="00B010DB"/>
    <w:rsid w:val="00B0147D"/>
    <w:rsid w:val="00B014AE"/>
    <w:rsid w:val="00B01508"/>
    <w:rsid w:val="00B016A4"/>
    <w:rsid w:val="00B01700"/>
    <w:rsid w:val="00B017AF"/>
    <w:rsid w:val="00B018E1"/>
    <w:rsid w:val="00B01B9F"/>
    <w:rsid w:val="00B01D97"/>
    <w:rsid w:val="00B01EE0"/>
    <w:rsid w:val="00B01F0F"/>
    <w:rsid w:val="00B01F52"/>
    <w:rsid w:val="00B01F94"/>
    <w:rsid w:val="00B0247B"/>
    <w:rsid w:val="00B02552"/>
    <w:rsid w:val="00B02880"/>
    <w:rsid w:val="00B02DFE"/>
    <w:rsid w:val="00B02E11"/>
    <w:rsid w:val="00B031BA"/>
    <w:rsid w:val="00B031D6"/>
    <w:rsid w:val="00B03516"/>
    <w:rsid w:val="00B03649"/>
    <w:rsid w:val="00B03709"/>
    <w:rsid w:val="00B038B8"/>
    <w:rsid w:val="00B03941"/>
    <w:rsid w:val="00B03A2E"/>
    <w:rsid w:val="00B03D47"/>
    <w:rsid w:val="00B03F64"/>
    <w:rsid w:val="00B03F83"/>
    <w:rsid w:val="00B0402B"/>
    <w:rsid w:val="00B0403C"/>
    <w:rsid w:val="00B0408D"/>
    <w:rsid w:val="00B040DE"/>
    <w:rsid w:val="00B04412"/>
    <w:rsid w:val="00B044B2"/>
    <w:rsid w:val="00B044DD"/>
    <w:rsid w:val="00B04681"/>
    <w:rsid w:val="00B0490D"/>
    <w:rsid w:val="00B0490F"/>
    <w:rsid w:val="00B0498D"/>
    <w:rsid w:val="00B049B7"/>
    <w:rsid w:val="00B04B31"/>
    <w:rsid w:val="00B04E07"/>
    <w:rsid w:val="00B04F55"/>
    <w:rsid w:val="00B05250"/>
    <w:rsid w:val="00B053F3"/>
    <w:rsid w:val="00B057F4"/>
    <w:rsid w:val="00B059F0"/>
    <w:rsid w:val="00B05C11"/>
    <w:rsid w:val="00B05C89"/>
    <w:rsid w:val="00B05F62"/>
    <w:rsid w:val="00B0601B"/>
    <w:rsid w:val="00B06052"/>
    <w:rsid w:val="00B0610A"/>
    <w:rsid w:val="00B061C1"/>
    <w:rsid w:val="00B061CE"/>
    <w:rsid w:val="00B06216"/>
    <w:rsid w:val="00B06523"/>
    <w:rsid w:val="00B06603"/>
    <w:rsid w:val="00B067AB"/>
    <w:rsid w:val="00B06B41"/>
    <w:rsid w:val="00B06C08"/>
    <w:rsid w:val="00B06CC0"/>
    <w:rsid w:val="00B06D0C"/>
    <w:rsid w:val="00B07212"/>
    <w:rsid w:val="00B07223"/>
    <w:rsid w:val="00B07276"/>
    <w:rsid w:val="00B073FA"/>
    <w:rsid w:val="00B07653"/>
    <w:rsid w:val="00B079DB"/>
    <w:rsid w:val="00B07A1F"/>
    <w:rsid w:val="00B07D5A"/>
    <w:rsid w:val="00B07D95"/>
    <w:rsid w:val="00B07DAD"/>
    <w:rsid w:val="00B07ED5"/>
    <w:rsid w:val="00B07ED6"/>
    <w:rsid w:val="00B07FA1"/>
    <w:rsid w:val="00B07FD8"/>
    <w:rsid w:val="00B1015A"/>
    <w:rsid w:val="00B1019F"/>
    <w:rsid w:val="00B1022E"/>
    <w:rsid w:val="00B103BC"/>
    <w:rsid w:val="00B104E3"/>
    <w:rsid w:val="00B1064F"/>
    <w:rsid w:val="00B10983"/>
    <w:rsid w:val="00B10A8A"/>
    <w:rsid w:val="00B10CED"/>
    <w:rsid w:val="00B11220"/>
    <w:rsid w:val="00B114DC"/>
    <w:rsid w:val="00B116BC"/>
    <w:rsid w:val="00B1174F"/>
    <w:rsid w:val="00B118A8"/>
    <w:rsid w:val="00B11AA3"/>
    <w:rsid w:val="00B11B1E"/>
    <w:rsid w:val="00B11B75"/>
    <w:rsid w:val="00B11BE4"/>
    <w:rsid w:val="00B11D4E"/>
    <w:rsid w:val="00B11E96"/>
    <w:rsid w:val="00B11FFF"/>
    <w:rsid w:val="00B120C3"/>
    <w:rsid w:val="00B12123"/>
    <w:rsid w:val="00B121C8"/>
    <w:rsid w:val="00B12287"/>
    <w:rsid w:val="00B12311"/>
    <w:rsid w:val="00B12513"/>
    <w:rsid w:val="00B1253B"/>
    <w:rsid w:val="00B12561"/>
    <w:rsid w:val="00B125EB"/>
    <w:rsid w:val="00B12654"/>
    <w:rsid w:val="00B12779"/>
    <w:rsid w:val="00B1277D"/>
    <w:rsid w:val="00B12854"/>
    <w:rsid w:val="00B128B9"/>
    <w:rsid w:val="00B129A2"/>
    <w:rsid w:val="00B129A6"/>
    <w:rsid w:val="00B12A6C"/>
    <w:rsid w:val="00B12AE6"/>
    <w:rsid w:val="00B12C71"/>
    <w:rsid w:val="00B12FA1"/>
    <w:rsid w:val="00B1310F"/>
    <w:rsid w:val="00B1316B"/>
    <w:rsid w:val="00B1329D"/>
    <w:rsid w:val="00B132B5"/>
    <w:rsid w:val="00B132C0"/>
    <w:rsid w:val="00B1344B"/>
    <w:rsid w:val="00B1354B"/>
    <w:rsid w:val="00B1360F"/>
    <w:rsid w:val="00B13780"/>
    <w:rsid w:val="00B1383E"/>
    <w:rsid w:val="00B13B55"/>
    <w:rsid w:val="00B13C4D"/>
    <w:rsid w:val="00B13DF5"/>
    <w:rsid w:val="00B13E81"/>
    <w:rsid w:val="00B13EFD"/>
    <w:rsid w:val="00B14111"/>
    <w:rsid w:val="00B141CF"/>
    <w:rsid w:val="00B142A8"/>
    <w:rsid w:val="00B142D1"/>
    <w:rsid w:val="00B143D5"/>
    <w:rsid w:val="00B145B9"/>
    <w:rsid w:val="00B14641"/>
    <w:rsid w:val="00B14664"/>
    <w:rsid w:val="00B14757"/>
    <w:rsid w:val="00B148EA"/>
    <w:rsid w:val="00B14EE2"/>
    <w:rsid w:val="00B14F30"/>
    <w:rsid w:val="00B14F71"/>
    <w:rsid w:val="00B151D8"/>
    <w:rsid w:val="00B152F6"/>
    <w:rsid w:val="00B155BE"/>
    <w:rsid w:val="00B15609"/>
    <w:rsid w:val="00B1568A"/>
    <w:rsid w:val="00B15821"/>
    <w:rsid w:val="00B158AD"/>
    <w:rsid w:val="00B158F7"/>
    <w:rsid w:val="00B1599B"/>
    <w:rsid w:val="00B15A4A"/>
    <w:rsid w:val="00B15D32"/>
    <w:rsid w:val="00B15E34"/>
    <w:rsid w:val="00B15E70"/>
    <w:rsid w:val="00B15FD1"/>
    <w:rsid w:val="00B160B2"/>
    <w:rsid w:val="00B160EC"/>
    <w:rsid w:val="00B163BC"/>
    <w:rsid w:val="00B165BD"/>
    <w:rsid w:val="00B166BC"/>
    <w:rsid w:val="00B166C4"/>
    <w:rsid w:val="00B16736"/>
    <w:rsid w:val="00B16793"/>
    <w:rsid w:val="00B168A9"/>
    <w:rsid w:val="00B169CC"/>
    <w:rsid w:val="00B16CF8"/>
    <w:rsid w:val="00B16E60"/>
    <w:rsid w:val="00B16E6E"/>
    <w:rsid w:val="00B16EC4"/>
    <w:rsid w:val="00B16EEC"/>
    <w:rsid w:val="00B16F0C"/>
    <w:rsid w:val="00B17317"/>
    <w:rsid w:val="00B1743A"/>
    <w:rsid w:val="00B17457"/>
    <w:rsid w:val="00B174F9"/>
    <w:rsid w:val="00B17540"/>
    <w:rsid w:val="00B176DE"/>
    <w:rsid w:val="00B17769"/>
    <w:rsid w:val="00B1799C"/>
    <w:rsid w:val="00B17A04"/>
    <w:rsid w:val="00B17A85"/>
    <w:rsid w:val="00B17CD9"/>
    <w:rsid w:val="00B17D9A"/>
    <w:rsid w:val="00B17E75"/>
    <w:rsid w:val="00B20276"/>
    <w:rsid w:val="00B20386"/>
    <w:rsid w:val="00B2039B"/>
    <w:rsid w:val="00B20471"/>
    <w:rsid w:val="00B2049A"/>
    <w:rsid w:val="00B20521"/>
    <w:rsid w:val="00B20708"/>
    <w:rsid w:val="00B20798"/>
    <w:rsid w:val="00B207F3"/>
    <w:rsid w:val="00B20B05"/>
    <w:rsid w:val="00B20B93"/>
    <w:rsid w:val="00B20BB0"/>
    <w:rsid w:val="00B20BBF"/>
    <w:rsid w:val="00B20C58"/>
    <w:rsid w:val="00B20DC1"/>
    <w:rsid w:val="00B20EEC"/>
    <w:rsid w:val="00B2100B"/>
    <w:rsid w:val="00B210EA"/>
    <w:rsid w:val="00B2123A"/>
    <w:rsid w:val="00B21299"/>
    <w:rsid w:val="00B21363"/>
    <w:rsid w:val="00B214AA"/>
    <w:rsid w:val="00B21532"/>
    <w:rsid w:val="00B21651"/>
    <w:rsid w:val="00B21AB6"/>
    <w:rsid w:val="00B21AE9"/>
    <w:rsid w:val="00B21B4A"/>
    <w:rsid w:val="00B21D11"/>
    <w:rsid w:val="00B21F3D"/>
    <w:rsid w:val="00B21F8D"/>
    <w:rsid w:val="00B22220"/>
    <w:rsid w:val="00B22231"/>
    <w:rsid w:val="00B22478"/>
    <w:rsid w:val="00B22559"/>
    <w:rsid w:val="00B225A8"/>
    <w:rsid w:val="00B2273C"/>
    <w:rsid w:val="00B22AFF"/>
    <w:rsid w:val="00B22C2C"/>
    <w:rsid w:val="00B22C57"/>
    <w:rsid w:val="00B22C7F"/>
    <w:rsid w:val="00B22DC8"/>
    <w:rsid w:val="00B22F43"/>
    <w:rsid w:val="00B23059"/>
    <w:rsid w:val="00B23115"/>
    <w:rsid w:val="00B233C0"/>
    <w:rsid w:val="00B23416"/>
    <w:rsid w:val="00B23423"/>
    <w:rsid w:val="00B23443"/>
    <w:rsid w:val="00B235B7"/>
    <w:rsid w:val="00B235DD"/>
    <w:rsid w:val="00B2369A"/>
    <w:rsid w:val="00B236A4"/>
    <w:rsid w:val="00B23709"/>
    <w:rsid w:val="00B2396F"/>
    <w:rsid w:val="00B23997"/>
    <w:rsid w:val="00B23A30"/>
    <w:rsid w:val="00B23A7B"/>
    <w:rsid w:val="00B23BFC"/>
    <w:rsid w:val="00B23D2E"/>
    <w:rsid w:val="00B23D43"/>
    <w:rsid w:val="00B23DD4"/>
    <w:rsid w:val="00B23E4F"/>
    <w:rsid w:val="00B23E57"/>
    <w:rsid w:val="00B24113"/>
    <w:rsid w:val="00B242CC"/>
    <w:rsid w:val="00B245AC"/>
    <w:rsid w:val="00B24807"/>
    <w:rsid w:val="00B24B82"/>
    <w:rsid w:val="00B24CC8"/>
    <w:rsid w:val="00B24D36"/>
    <w:rsid w:val="00B24DE4"/>
    <w:rsid w:val="00B24DE8"/>
    <w:rsid w:val="00B24ED7"/>
    <w:rsid w:val="00B24F08"/>
    <w:rsid w:val="00B250C4"/>
    <w:rsid w:val="00B250D5"/>
    <w:rsid w:val="00B25182"/>
    <w:rsid w:val="00B25249"/>
    <w:rsid w:val="00B252F7"/>
    <w:rsid w:val="00B25366"/>
    <w:rsid w:val="00B25397"/>
    <w:rsid w:val="00B253E2"/>
    <w:rsid w:val="00B25728"/>
    <w:rsid w:val="00B2573E"/>
    <w:rsid w:val="00B258AD"/>
    <w:rsid w:val="00B259DD"/>
    <w:rsid w:val="00B25A76"/>
    <w:rsid w:val="00B25C0B"/>
    <w:rsid w:val="00B25CA7"/>
    <w:rsid w:val="00B25E85"/>
    <w:rsid w:val="00B25FA8"/>
    <w:rsid w:val="00B26083"/>
    <w:rsid w:val="00B26110"/>
    <w:rsid w:val="00B26337"/>
    <w:rsid w:val="00B26380"/>
    <w:rsid w:val="00B264C2"/>
    <w:rsid w:val="00B26533"/>
    <w:rsid w:val="00B2656F"/>
    <w:rsid w:val="00B267F3"/>
    <w:rsid w:val="00B26890"/>
    <w:rsid w:val="00B269B7"/>
    <w:rsid w:val="00B26BF9"/>
    <w:rsid w:val="00B27242"/>
    <w:rsid w:val="00B274F1"/>
    <w:rsid w:val="00B27552"/>
    <w:rsid w:val="00B27679"/>
    <w:rsid w:val="00B2770C"/>
    <w:rsid w:val="00B27922"/>
    <w:rsid w:val="00B27D46"/>
    <w:rsid w:val="00B27E9D"/>
    <w:rsid w:val="00B27F92"/>
    <w:rsid w:val="00B300DB"/>
    <w:rsid w:val="00B300FE"/>
    <w:rsid w:val="00B30241"/>
    <w:rsid w:val="00B302A2"/>
    <w:rsid w:val="00B30406"/>
    <w:rsid w:val="00B3045D"/>
    <w:rsid w:val="00B30673"/>
    <w:rsid w:val="00B30682"/>
    <w:rsid w:val="00B306A7"/>
    <w:rsid w:val="00B30823"/>
    <w:rsid w:val="00B3083A"/>
    <w:rsid w:val="00B30918"/>
    <w:rsid w:val="00B30A95"/>
    <w:rsid w:val="00B30AF8"/>
    <w:rsid w:val="00B30B3E"/>
    <w:rsid w:val="00B30F4A"/>
    <w:rsid w:val="00B30FC3"/>
    <w:rsid w:val="00B3102F"/>
    <w:rsid w:val="00B310C8"/>
    <w:rsid w:val="00B312BF"/>
    <w:rsid w:val="00B31393"/>
    <w:rsid w:val="00B314A5"/>
    <w:rsid w:val="00B316C1"/>
    <w:rsid w:val="00B3182B"/>
    <w:rsid w:val="00B31893"/>
    <w:rsid w:val="00B318A4"/>
    <w:rsid w:val="00B31CC3"/>
    <w:rsid w:val="00B31CC9"/>
    <w:rsid w:val="00B31D82"/>
    <w:rsid w:val="00B31E7D"/>
    <w:rsid w:val="00B31FAF"/>
    <w:rsid w:val="00B322B5"/>
    <w:rsid w:val="00B32594"/>
    <w:rsid w:val="00B327E7"/>
    <w:rsid w:val="00B329A1"/>
    <w:rsid w:val="00B32BA2"/>
    <w:rsid w:val="00B32DCC"/>
    <w:rsid w:val="00B32DE3"/>
    <w:rsid w:val="00B32E56"/>
    <w:rsid w:val="00B33655"/>
    <w:rsid w:val="00B3367E"/>
    <w:rsid w:val="00B33747"/>
    <w:rsid w:val="00B3378C"/>
    <w:rsid w:val="00B33928"/>
    <w:rsid w:val="00B33A68"/>
    <w:rsid w:val="00B33A7D"/>
    <w:rsid w:val="00B33B3B"/>
    <w:rsid w:val="00B33DE5"/>
    <w:rsid w:val="00B33F0D"/>
    <w:rsid w:val="00B3404F"/>
    <w:rsid w:val="00B340F8"/>
    <w:rsid w:val="00B34154"/>
    <w:rsid w:val="00B3419E"/>
    <w:rsid w:val="00B34350"/>
    <w:rsid w:val="00B3441F"/>
    <w:rsid w:val="00B34493"/>
    <w:rsid w:val="00B3451F"/>
    <w:rsid w:val="00B34610"/>
    <w:rsid w:val="00B3467C"/>
    <w:rsid w:val="00B3481C"/>
    <w:rsid w:val="00B349CF"/>
    <w:rsid w:val="00B34D4A"/>
    <w:rsid w:val="00B34E90"/>
    <w:rsid w:val="00B34F28"/>
    <w:rsid w:val="00B34FE0"/>
    <w:rsid w:val="00B3504B"/>
    <w:rsid w:val="00B35091"/>
    <w:rsid w:val="00B351F8"/>
    <w:rsid w:val="00B35436"/>
    <w:rsid w:val="00B35585"/>
    <w:rsid w:val="00B357EE"/>
    <w:rsid w:val="00B3588B"/>
    <w:rsid w:val="00B358AB"/>
    <w:rsid w:val="00B35BC1"/>
    <w:rsid w:val="00B35C72"/>
    <w:rsid w:val="00B35CF7"/>
    <w:rsid w:val="00B35E41"/>
    <w:rsid w:val="00B35F52"/>
    <w:rsid w:val="00B36019"/>
    <w:rsid w:val="00B36211"/>
    <w:rsid w:val="00B364D6"/>
    <w:rsid w:val="00B367AF"/>
    <w:rsid w:val="00B36A79"/>
    <w:rsid w:val="00B36B36"/>
    <w:rsid w:val="00B36B41"/>
    <w:rsid w:val="00B36D41"/>
    <w:rsid w:val="00B36DC1"/>
    <w:rsid w:val="00B36E43"/>
    <w:rsid w:val="00B36E8D"/>
    <w:rsid w:val="00B36FF3"/>
    <w:rsid w:val="00B37086"/>
    <w:rsid w:val="00B3717D"/>
    <w:rsid w:val="00B3748E"/>
    <w:rsid w:val="00B374AC"/>
    <w:rsid w:val="00B37506"/>
    <w:rsid w:val="00B375F2"/>
    <w:rsid w:val="00B37868"/>
    <w:rsid w:val="00B37BE1"/>
    <w:rsid w:val="00B37BE3"/>
    <w:rsid w:val="00B37C5C"/>
    <w:rsid w:val="00B37C72"/>
    <w:rsid w:val="00B37E3B"/>
    <w:rsid w:val="00B37FA1"/>
    <w:rsid w:val="00B401F7"/>
    <w:rsid w:val="00B403AF"/>
    <w:rsid w:val="00B40720"/>
    <w:rsid w:val="00B40738"/>
    <w:rsid w:val="00B408FA"/>
    <w:rsid w:val="00B4092F"/>
    <w:rsid w:val="00B409E5"/>
    <w:rsid w:val="00B40A96"/>
    <w:rsid w:val="00B40B64"/>
    <w:rsid w:val="00B40BB0"/>
    <w:rsid w:val="00B40C2D"/>
    <w:rsid w:val="00B40C2E"/>
    <w:rsid w:val="00B40DDE"/>
    <w:rsid w:val="00B40E1E"/>
    <w:rsid w:val="00B40E50"/>
    <w:rsid w:val="00B40E80"/>
    <w:rsid w:val="00B40ED3"/>
    <w:rsid w:val="00B40F16"/>
    <w:rsid w:val="00B40FEF"/>
    <w:rsid w:val="00B41143"/>
    <w:rsid w:val="00B4127A"/>
    <w:rsid w:val="00B4137A"/>
    <w:rsid w:val="00B413B9"/>
    <w:rsid w:val="00B41419"/>
    <w:rsid w:val="00B4181D"/>
    <w:rsid w:val="00B418F6"/>
    <w:rsid w:val="00B418FC"/>
    <w:rsid w:val="00B419C8"/>
    <w:rsid w:val="00B41A8F"/>
    <w:rsid w:val="00B41DE0"/>
    <w:rsid w:val="00B41E8B"/>
    <w:rsid w:val="00B41EF3"/>
    <w:rsid w:val="00B41F3A"/>
    <w:rsid w:val="00B4208F"/>
    <w:rsid w:val="00B422A3"/>
    <w:rsid w:val="00B4238D"/>
    <w:rsid w:val="00B42433"/>
    <w:rsid w:val="00B42442"/>
    <w:rsid w:val="00B42612"/>
    <w:rsid w:val="00B42714"/>
    <w:rsid w:val="00B42771"/>
    <w:rsid w:val="00B427FF"/>
    <w:rsid w:val="00B429D7"/>
    <w:rsid w:val="00B42A3A"/>
    <w:rsid w:val="00B42B88"/>
    <w:rsid w:val="00B42C2E"/>
    <w:rsid w:val="00B42DB3"/>
    <w:rsid w:val="00B42DD2"/>
    <w:rsid w:val="00B4314E"/>
    <w:rsid w:val="00B43342"/>
    <w:rsid w:val="00B434B2"/>
    <w:rsid w:val="00B434CE"/>
    <w:rsid w:val="00B435CF"/>
    <w:rsid w:val="00B435E0"/>
    <w:rsid w:val="00B4360D"/>
    <w:rsid w:val="00B43614"/>
    <w:rsid w:val="00B4361D"/>
    <w:rsid w:val="00B43671"/>
    <w:rsid w:val="00B437C7"/>
    <w:rsid w:val="00B438F7"/>
    <w:rsid w:val="00B43B36"/>
    <w:rsid w:val="00B43D0A"/>
    <w:rsid w:val="00B43D50"/>
    <w:rsid w:val="00B43E87"/>
    <w:rsid w:val="00B43E8F"/>
    <w:rsid w:val="00B440C5"/>
    <w:rsid w:val="00B44175"/>
    <w:rsid w:val="00B443CB"/>
    <w:rsid w:val="00B443F0"/>
    <w:rsid w:val="00B4441B"/>
    <w:rsid w:val="00B4479C"/>
    <w:rsid w:val="00B449BE"/>
    <w:rsid w:val="00B44A03"/>
    <w:rsid w:val="00B44A82"/>
    <w:rsid w:val="00B44ADC"/>
    <w:rsid w:val="00B44B6D"/>
    <w:rsid w:val="00B44CE8"/>
    <w:rsid w:val="00B44D49"/>
    <w:rsid w:val="00B44F90"/>
    <w:rsid w:val="00B4505D"/>
    <w:rsid w:val="00B451F1"/>
    <w:rsid w:val="00B45991"/>
    <w:rsid w:val="00B45CAA"/>
    <w:rsid w:val="00B45D72"/>
    <w:rsid w:val="00B45E62"/>
    <w:rsid w:val="00B463F7"/>
    <w:rsid w:val="00B46507"/>
    <w:rsid w:val="00B46529"/>
    <w:rsid w:val="00B465B9"/>
    <w:rsid w:val="00B46692"/>
    <w:rsid w:val="00B46780"/>
    <w:rsid w:val="00B469D0"/>
    <w:rsid w:val="00B46A9A"/>
    <w:rsid w:val="00B46AF4"/>
    <w:rsid w:val="00B46AFD"/>
    <w:rsid w:val="00B46E60"/>
    <w:rsid w:val="00B4771A"/>
    <w:rsid w:val="00B47832"/>
    <w:rsid w:val="00B47B27"/>
    <w:rsid w:val="00B47B58"/>
    <w:rsid w:val="00B5020F"/>
    <w:rsid w:val="00B502B6"/>
    <w:rsid w:val="00B50446"/>
    <w:rsid w:val="00B50486"/>
    <w:rsid w:val="00B50547"/>
    <w:rsid w:val="00B505B7"/>
    <w:rsid w:val="00B5060B"/>
    <w:rsid w:val="00B507C2"/>
    <w:rsid w:val="00B50895"/>
    <w:rsid w:val="00B509C7"/>
    <w:rsid w:val="00B50A79"/>
    <w:rsid w:val="00B50AAE"/>
    <w:rsid w:val="00B50C33"/>
    <w:rsid w:val="00B50CA9"/>
    <w:rsid w:val="00B50E53"/>
    <w:rsid w:val="00B50E57"/>
    <w:rsid w:val="00B50F4C"/>
    <w:rsid w:val="00B51157"/>
    <w:rsid w:val="00B51663"/>
    <w:rsid w:val="00B516DF"/>
    <w:rsid w:val="00B518B6"/>
    <w:rsid w:val="00B51954"/>
    <w:rsid w:val="00B51CB0"/>
    <w:rsid w:val="00B51D95"/>
    <w:rsid w:val="00B51DCB"/>
    <w:rsid w:val="00B51E5A"/>
    <w:rsid w:val="00B52049"/>
    <w:rsid w:val="00B52082"/>
    <w:rsid w:val="00B5217F"/>
    <w:rsid w:val="00B521D9"/>
    <w:rsid w:val="00B52387"/>
    <w:rsid w:val="00B52410"/>
    <w:rsid w:val="00B525E8"/>
    <w:rsid w:val="00B52674"/>
    <w:rsid w:val="00B5271B"/>
    <w:rsid w:val="00B5280B"/>
    <w:rsid w:val="00B5292E"/>
    <w:rsid w:val="00B5293D"/>
    <w:rsid w:val="00B529A8"/>
    <w:rsid w:val="00B52C7B"/>
    <w:rsid w:val="00B52EC0"/>
    <w:rsid w:val="00B52F03"/>
    <w:rsid w:val="00B530F6"/>
    <w:rsid w:val="00B5310E"/>
    <w:rsid w:val="00B53169"/>
    <w:rsid w:val="00B531FA"/>
    <w:rsid w:val="00B5322F"/>
    <w:rsid w:val="00B5323D"/>
    <w:rsid w:val="00B534BA"/>
    <w:rsid w:val="00B5357B"/>
    <w:rsid w:val="00B53755"/>
    <w:rsid w:val="00B537A8"/>
    <w:rsid w:val="00B5381C"/>
    <w:rsid w:val="00B5387F"/>
    <w:rsid w:val="00B53A3C"/>
    <w:rsid w:val="00B53A41"/>
    <w:rsid w:val="00B53AEB"/>
    <w:rsid w:val="00B53D7A"/>
    <w:rsid w:val="00B540B9"/>
    <w:rsid w:val="00B540E5"/>
    <w:rsid w:val="00B54108"/>
    <w:rsid w:val="00B541B9"/>
    <w:rsid w:val="00B541ED"/>
    <w:rsid w:val="00B5428D"/>
    <w:rsid w:val="00B542B4"/>
    <w:rsid w:val="00B54332"/>
    <w:rsid w:val="00B543AD"/>
    <w:rsid w:val="00B543BF"/>
    <w:rsid w:val="00B5446D"/>
    <w:rsid w:val="00B545B4"/>
    <w:rsid w:val="00B54B43"/>
    <w:rsid w:val="00B54C4E"/>
    <w:rsid w:val="00B54D52"/>
    <w:rsid w:val="00B54DA1"/>
    <w:rsid w:val="00B54F3F"/>
    <w:rsid w:val="00B5506D"/>
    <w:rsid w:val="00B55376"/>
    <w:rsid w:val="00B553C8"/>
    <w:rsid w:val="00B5557A"/>
    <w:rsid w:val="00B555C9"/>
    <w:rsid w:val="00B55795"/>
    <w:rsid w:val="00B55797"/>
    <w:rsid w:val="00B557DA"/>
    <w:rsid w:val="00B5586F"/>
    <w:rsid w:val="00B558F4"/>
    <w:rsid w:val="00B55A42"/>
    <w:rsid w:val="00B55B3E"/>
    <w:rsid w:val="00B55B6C"/>
    <w:rsid w:val="00B55B86"/>
    <w:rsid w:val="00B55D4F"/>
    <w:rsid w:val="00B5604D"/>
    <w:rsid w:val="00B56102"/>
    <w:rsid w:val="00B56146"/>
    <w:rsid w:val="00B561C6"/>
    <w:rsid w:val="00B56217"/>
    <w:rsid w:val="00B56414"/>
    <w:rsid w:val="00B56493"/>
    <w:rsid w:val="00B564FD"/>
    <w:rsid w:val="00B565FF"/>
    <w:rsid w:val="00B569F5"/>
    <w:rsid w:val="00B56CAE"/>
    <w:rsid w:val="00B56D32"/>
    <w:rsid w:val="00B56DD7"/>
    <w:rsid w:val="00B56EF8"/>
    <w:rsid w:val="00B5702A"/>
    <w:rsid w:val="00B57059"/>
    <w:rsid w:val="00B57170"/>
    <w:rsid w:val="00B571BF"/>
    <w:rsid w:val="00B57279"/>
    <w:rsid w:val="00B57362"/>
    <w:rsid w:val="00B576B3"/>
    <w:rsid w:val="00B5795C"/>
    <w:rsid w:val="00B5799A"/>
    <w:rsid w:val="00B579F4"/>
    <w:rsid w:val="00B57A4F"/>
    <w:rsid w:val="00B57A99"/>
    <w:rsid w:val="00B57E23"/>
    <w:rsid w:val="00B57E5B"/>
    <w:rsid w:val="00B57E8D"/>
    <w:rsid w:val="00B57ED6"/>
    <w:rsid w:val="00B5FB82"/>
    <w:rsid w:val="00B60043"/>
    <w:rsid w:val="00B60176"/>
    <w:rsid w:val="00B60206"/>
    <w:rsid w:val="00B60320"/>
    <w:rsid w:val="00B60377"/>
    <w:rsid w:val="00B603AB"/>
    <w:rsid w:val="00B604A1"/>
    <w:rsid w:val="00B60555"/>
    <w:rsid w:val="00B6055B"/>
    <w:rsid w:val="00B605BA"/>
    <w:rsid w:val="00B605BB"/>
    <w:rsid w:val="00B605E2"/>
    <w:rsid w:val="00B606E1"/>
    <w:rsid w:val="00B60A53"/>
    <w:rsid w:val="00B60B54"/>
    <w:rsid w:val="00B60C29"/>
    <w:rsid w:val="00B60E57"/>
    <w:rsid w:val="00B60E96"/>
    <w:rsid w:val="00B60F35"/>
    <w:rsid w:val="00B60FDD"/>
    <w:rsid w:val="00B610E9"/>
    <w:rsid w:val="00B61263"/>
    <w:rsid w:val="00B612A3"/>
    <w:rsid w:val="00B61398"/>
    <w:rsid w:val="00B61472"/>
    <w:rsid w:val="00B615E9"/>
    <w:rsid w:val="00B61789"/>
    <w:rsid w:val="00B6185F"/>
    <w:rsid w:val="00B61A7E"/>
    <w:rsid w:val="00B61AA1"/>
    <w:rsid w:val="00B61C71"/>
    <w:rsid w:val="00B61D3B"/>
    <w:rsid w:val="00B61F6A"/>
    <w:rsid w:val="00B61F85"/>
    <w:rsid w:val="00B61FD6"/>
    <w:rsid w:val="00B62026"/>
    <w:rsid w:val="00B621C9"/>
    <w:rsid w:val="00B6222A"/>
    <w:rsid w:val="00B62264"/>
    <w:rsid w:val="00B62357"/>
    <w:rsid w:val="00B62384"/>
    <w:rsid w:val="00B62680"/>
    <w:rsid w:val="00B626F1"/>
    <w:rsid w:val="00B6277C"/>
    <w:rsid w:val="00B6277D"/>
    <w:rsid w:val="00B62A63"/>
    <w:rsid w:val="00B62AC7"/>
    <w:rsid w:val="00B62BCE"/>
    <w:rsid w:val="00B62E56"/>
    <w:rsid w:val="00B62EAC"/>
    <w:rsid w:val="00B62EB4"/>
    <w:rsid w:val="00B62EC5"/>
    <w:rsid w:val="00B63169"/>
    <w:rsid w:val="00B633AE"/>
    <w:rsid w:val="00B63538"/>
    <w:rsid w:val="00B63580"/>
    <w:rsid w:val="00B635DD"/>
    <w:rsid w:val="00B63633"/>
    <w:rsid w:val="00B63656"/>
    <w:rsid w:val="00B637A8"/>
    <w:rsid w:val="00B638DE"/>
    <w:rsid w:val="00B63B2F"/>
    <w:rsid w:val="00B63E2D"/>
    <w:rsid w:val="00B63F37"/>
    <w:rsid w:val="00B63F4B"/>
    <w:rsid w:val="00B64112"/>
    <w:rsid w:val="00B64144"/>
    <w:rsid w:val="00B64237"/>
    <w:rsid w:val="00B64241"/>
    <w:rsid w:val="00B64337"/>
    <w:rsid w:val="00B6437F"/>
    <w:rsid w:val="00B64427"/>
    <w:rsid w:val="00B644B6"/>
    <w:rsid w:val="00B6477B"/>
    <w:rsid w:val="00B649A9"/>
    <w:rsid w:val="00B649EE"/>
    <w:rsid w:val="00B64A0D"/>
    <w:rsid w:val="00B64B3C"/>
    <w:rsid w:val="00B64C22"/>
    <w:rsid w:val="00B64CF2"/>
    <w:rsid w:val="00B64DAB"/>
    <w:rsid w:val="00B651E2"/>
    <w:rsid w:val="00B65221"/>
    <w:rsid w:val="00B65285"/>
    <w:rsid w:val="00B65291"/>
    <w:rsid w:val="00B65352"/>
    <w:rsid w:val="00B65356"/>
    <w:rsid w:val="00B6543A"/>
    <w:rsid w:val="00B6543D"/>
    <w:rsid w:val="00B654E4"/>
    <w:rsid w:val="00B6572D"/>
    <w:rsid w:val="00B658DB"/>
    <w:rsid w:val="00B65AA0"/>
    <w:rsid w:val="00B65AB2"/>
    <w:rsid w:val="00B65B29"/>
    <w:rsid w:val="00B65CEC"/>
    <w:rsid w:val="00B65EE5"/>
    <w:rsid w:val="00B65F2D"/>
    <w:rsid w:val="00B661B8"/>
    <w:rsid w:val="00B66323"/>
    <w:rsid w:val="00B664BF"/>
    <w:rsid w:val="00B667DE"/>
    <w:rsid w:val="00B66894"/>
    <w:rsid w:val="00B668F3"/>
    <w:rsid w:val="00B669F0"/>
    <w:rsid w:val="00B66AED"/>
    <w:rsid w:val="00B66D6F"/>
    <w:rsid w:val="00B66D72"/>
    <w:rsid w:val="00B66DCF"/>
    <w:rsid w:val="00B66EA4"/>
    <w:rsid w:val="00B67056"/>
    <w:rsid w:val="00B673A5"/>
    <w:rsid w:val="00B673CA"/>
    <w:rsid w:val="00B67A93"/>
    <w:rsid w:val="00B67EBE"/>
    <w:rsid w:val="00B700F8"/>
    <w:rsid w:val="00B7013E"/>
    <w:rsid w:val="00B702AD"/>
    <w:rsid w:val="00B702AF"/>
    <w:rsid w:val="00B70327"/>
    <w:rsid w:val="00B70387"/>
    <w:rsid w:val="00B70491"/>
    <w:rsid w:val="00B705D8"/>
    <w:rsid w:val="00B706FC"/>
    <w:rsid w:val="00B70884"/>
    <w:rsid w:val="00B70910"/>
    <w:rsid w:val="00B70CA2"/>
    <w:rsid w:val="00B70E21"/>
    <w:rsid w:val="00B70E7A"/>
    <w:rsid w:val="00B70EF0"/>
    <w:rsid w:val="00B7119F"/>
    <w:rsid w:val="00B712C2"/>
    <w:rsid w:val="00B714C4"/>
    <w:rsid w:val="00B714F2"/>
    <w:rsid w:val="00B714FD"/>
    <w:rsid w:val="00B71772"/>
    <w:rsid w:val="00B71794"/>
    <w:rsid w:val="00B71798"/>
    <w:rsid w:val="00B7180B"/>
    <w:rsid w:val="00B71891"/>
    <w:rsid w:val="00B71911"/>
    <w:rsid w:val="00B71952"/>
    <w:rsid w:val="00B71996"/>
    <w:rsid w:val="00B71A94"/>
    <w:rsid w:val="00B71B06"/>
    <w:rsid w:val="00B71DED"/>
    <w:rsid w:val="00B71E0D"/>
    <w:rsid w:val="00B71E88"/>
    <w:rsid w:val="00B71F25"/>
    <w:rsid w:val="00B72058"/>
    <w:rsid w:val="00B7236F"/>
    <w:rsid w:val="00B7253A"/>
    <w:rsid w:val="00B726E9"/>
    <w:rsid w:val="00B72725"/>
    <w:rsid w:val="00B727AF"/>
    <w:rsid w:val="00B72B4B"/>
    <w:rsid w:val="00B72B69"/>
    <w:rsid w:val="00B72C60"/>
    <w:rsid w:val="00B72C66"/>
    <w:rsid w:val="00B72E1F"/>
    <w:rsid w:val="00B72EA7"/>
    <w:rsid w:val="00B72F0B"/>
    <w:rsid w:val="00B7306C"/>
    <w:rsid w:val="00B730C4"/>
    <w:rsid w:val="00B730D6"/>
    <w:rsid w:val="00B73376"/>
    <w:rsid w:val="00B7344D"/>
    <w:rsid w:val="00B73516"/>
    <w:rsid w:val="00B7351C"/>
    <w:rsid w:val="00B7356C"/>
    <w:rsid w:val="00B73791"/>
    <w:rsid w:val="00B7380C"/>
    <w:rsid w:val="00B73889"/>
    <w:rsid w:val="00B7388B"/>
    <w:rsid w:val="00B738AE"/>
    <w:rsid w:val="00B73953"/>
    <w:rsid w:val="00B739EF"/>
    <w:rsid w:val="00B73AC4"/>
    <w:rsid w:val="00B73BD7"/>
    <w:rsid w:val="00B73DF8"/>
    <w:rsid w:val="00B73EDE"/>
    <w:rsid w:val="00B74042"/>
    <w:rsid w:val="00B741F7"/>
    <w:rsid w:val="00B74410"/>
    <w:rsid w:val="00B7449A"/>
    <w:rsid w:val="00B744F1"/>
    <w:rsid w:val="00B748F8"/>
    <w:rsid w:val="00B74965"/>
    <w:rsid w:val="00B74C3F"/>
    <w:rsid w:val="00B74C5A"/>
    <w:rsid w:val="00B74CB8"/>
    <w:rsid w:val="00B74D2E"/>
    <w:rsid w:val="00B74D30"/>
    <w:rsid w:val="00B74DC8"/>
    <w:rsid w:val="00B74EE5"/>
    <w:rsid w:val="00B74F3C"/>
    <w:rsid w:val="00B7541B"/>
    <w:rsid w:val="00B754A4"/>
    <w:rsid w:val="00B754D5"/>
    <w:rsid w:val="00B75538"/>
    <w:rsid w:val="00B755D7"/>
    <w:rsid w:val="00B7563C"/>
    <w:rsid w:val="00B75779"/>
    <w:rsid w:val="00B758B0"/>
    <w:rsid w:val="00B7596E"/>
    <w:rsid w:val="00B75AE0"/>
    <w:rsid w:val="00B75C6B"/>
    <w:rsid w:val="00B75CBF"/>
    <w:rsid w:val="00B75D26"/>
    <w:rsid w:val="00B75EDA"/>
    <w:rsid w:val="00B75F15"/>
    <w:rsid w:val="00B760A7"/>
    <w:rsid w:val="00B76176"/>
    <w:rsid w:val="00B76202"/>
    <w:rsid w:val="00B76268"/>
    <w:rsid w:val="00B76407"/>
    <w:rsid w:val="00B76543"/>
    <w:rsid w:val="00B765E6"/>
    <w:rsid w:val="00B76B9E"/>
    <w:rsid w:val="00B76C81"/>
    <w:rsid w:val="00B76EFA"/>
    <w:rsid w:val="00B76FF6"/>
    <w:rsid w:val="00B7701C"/>
    <w:rsid w:val="00B7748E"/>
    <w:rsid w:val="00B776C9"/>
    <w:rsid w:val="00B77857"/>
    <w:rsid w:val="00B779D3"/>
    <w:rsid w:val="00B77A7C"/>
    <w:rsid w:val="00B77B52"/>
    <w:rsid w:val="00B77D23"/>
    <w:rsid w:val="00B77D5A"/>
    <w:rsid w:val="00B77FB4"/>
    <w:rsid w:val="00B78000"/>
    <w:rsid w:val="00B801CB"/>
    <w:rsid w:val="00B8020C"/>
    <w:rsid w:val="00B803B1"/>
    <w:rsid w:val="00B80406"/>
    <w:rsid w:val="00B80624"/>
    <w:rsid w:val="00B807A3"/>
    <w:rsid w:val="00B808D7"/>
    <w:rsid w:val="00B80922"/>
    <w:rsid w:val="00B80ACA"/>
    <w:rsid w:val="00B80C4F"/>
    <w:rsid w:val="00B80C66"/>
    <w:rsid w:val="00B80EF1"/>
    <w:rsid w:val="00B8111F"/>
    <w:rsid w:val="00B81365"/>
    <w:rsid w:val="00B81450"/>
    <w:rsid w:val="00B815FB"/>
    <w:rsid w:val="00B81713"/>
    <w:rsid w:val="00B81813"/>
    <w:rsid w:val="00B81B03"/>
    <w:rsid w:val="00B81D27"/>
    <w:rsid w:val="00B81D37"/>
    <w:rsid w:val="00B81D5A"/>
    <w:rsid w:val="00B81DA5"/>
    <w:rsid w:val="00B8205F"/>
    <w:rsid w:val="00B820F2"/>
    <w:rsid w:val="00B821FB"/>
    <w:rsid w:val="00B8230C"/>
    <w:rsid w:val="00B82389"/>
    <w:rsid w:val="00B823C4"/>
    <w:rsid w:val="00B82485"/>
    <w:rsid w:val="00B82550"/>
    <w:rsid w:val="00B8261B"/>
    <w:rsid w:val="00B826D7"/>
    <w:rsid w:val="00B82767"/>
    <w:rsid w:val="00B82A94"/>
    <w:rsid w:val="00B82B0A"/>
    <w:rsid w:val="00B82B3D"/>
    <w:rsid w:val="00B82B89"/>
    <w:rsid w:val="00B82BEF"/>
    <w:rsid w:val="00B8356C"/>
    <w:rsid w:val="00B8368A"/>
    <w:rsid w:val="00B8369B"/>
    <w:rsid w:val="00B837FE"/>
    <w:rsid w:val="00B8397A"/>
    <w:rsid w:val="00B83E39"/>
    <w:rsid w:val="00B83EEE"/>
    <w:rsid w:val="00B8400C"/>
    <w:rsid w:val="00B841A0"/>
    <w:rsid w:val="00B84374"/>
    <w:rsid w:val="00B844A8"/>
    <w:rsid w:val="00B84553"/>
    <w:rsid w:val="00B846EB"/>
    <w:rsid w:val="00B8477D"/>
    <w:rsid w:val="00B84803"/>
    <w:rsid w:val="00B84889"/>
    <w:rsid w:val="00B84898"/>
    <w:rsid w:val="00B849CC"/>
    <w:rsid w:val="00B84BBC"/>
    <w:rsid w:val="00B84BE4"/>
    <w:rsid w:val="00B84D68"/>
    <w:rsid w:val="00B84E82"/>
    <w:rsid w:val="00B84EF9"/>
    <w:rsid w:val="00B85066"/>
    <w:rsid w:val="00B85373"/>
    <w:rsid w:val="00B854A7"/>
    <w:rsid w:val="00B8576F"/>
    <w:rsid w:val="00B857D3"/>
    <w:rsid w:val="00B8586A"/>
    <w:rsid w:val="00B859C4"/>
    <w:rsid w:val="00B85AE9"/>
    <w:rsid w:val="00B85BB2"/>
    <w:rsid w:val="00B85C49"/>
    <w:rsid w:val="00B85C64"/>
    <w:rsid w:val="00B85E72"/>
    <w:rsid w:val="00B85E8F"/>
    <w:rsid w:val="00B85EF3"/>
    <w:rsid w:val="00B861DC"/>
    <w:rsid w:val="00B86210"/>
    <w:rsid w:val="00B862D3"/>
    <w:rsid w:val="00B8634F"/>
    <w:rsid w:val="00B86418"/>
    <w:rsid w:val="00B86454"/>
    <w:rsid w:val="00B86528"/>
    <w:rsid w:val="00B8662D"/>
    <w:rsid w:val="00B866AE"/>
    <w:rsid w:val="00B866C1"/>
    <w:rsid w:val="00B86807"/>
    <w:rsid w:val="00B86844"/>
    <w:rsid w:val="00B86A34"/>
    <w:rsid w:val="00B86AC2"/>
    <w:rsid w:val="00B86ADB"/>
    <w:rsid w:val="00B86C6B"/>
    <w:rsid w:val="00B86DED"/>
    <w:rsid w:val="00B86F28"/>
    <w:rsid w:val="00B87059"/>
    <w:rsid w:val="00B8717E"/>
    <w:rsid w:val="00B87391"/>
    <w:rsid w:val="00B87473"/>
    <w:rsid w:val="00B87547"/>
    <w:rsid w:val="00B8779A"/>
    <w:rsid w:val="00B87905"/>
    <w:rsid w:val="00B8797E"/>
    <w:rsid w:val="00B87C87"/>
    <w:rsid w:val="00B87CBE"/>
    <w:rsid w:val="00B87D58"/>
    <w:rsid w:val="00B87DB6"/>
    <w:rsid w:val="00B87EE0"/>
    <w:rsid w:val="00B902CC"/>
    <w:rsid w:val="00B90405"/>
    <w:rsid w:val="00B90407"/>
    <w:rsid w:val="00B90475"/>
    <w:rsid w:val="00B9062E"/>
    <w:rsid w:val="00B90647"/>
    <w:rsid w:val="00B90A43"/>
    <w:rsid w:val="00B90DFC"/>
    <w:rsid w:val="00B90E7C"/>
    <w:rsid w:val="00B90EB2"/>
    <w:rsid w:val="00B90EFA"/>
    <w:rsid w:val="00B910C2"/>
    <w:rsid w:val="00B91132"/>
    <w:rsid w:val="00B9114B"/>
    <w:rsid w:val="00B911AA"/>
    <w:rsid w:val="00B91313"/>
    <w:rsid w:val="00B91390"/>
    <w:rsid w:val="00B9159F"/>
    <w:rsid w:val="00B915BA"/>
    <w:rsid w:val="00B91688"/>
    <w:rsid w:val="00B91900"/>
    <w:rsid w:val="00B9194D"/>
    <w:rsid w:val="00B91B7F"/>
    <w:rsid w:val="00B91B88"/>
    <w:rsid w:val="00B91DEB"/>
    <w:rsid w:val="00B91F4F"/>
    <w:rsid w:val="00B92243"/>
    <w:rsid w:val="00B92459"/>
    <w:rsid w:val="00B925FC"/>
    <w:rsid w:val="00B926BF"/>
    <w:rsid w:val="00B928B2"/>
    <w:rsid w:val="00B92910"/>
    <w:rsid w:val="00B9296E"/>
    <w:rsid w:val="00B92995"/>
    <w:rsid w:val="00B92B09"/>
    <w:rsid w:val="00B92B30"/>
    <w:rsid w:val="00B92B3B"/>
    <w:rsid w:val="00B92CCE"/>
    <w:rsid w:val="00B92D5B"/>
    <w:rsid w:val="00B92D62"/>
    <w:rsid w:val="00B92D87"/>
    <w:rsid w:val="00B92DFF"/>
    <w:rsid w:val="00B92EB8"/>
    <w:rsid w:val="00B92EFA"/>
    <w:rsid w:val="00B93002"/>
    <w:rsid w:val="00B93066"/>
    <w:rsid w:val="00B93157"/>
    <w:rsid w:val="00B9316C"/>
    <w:rsid w:val="00B93179"/>
    <w:rsid w:val="00B932F6"/>
    <w:rsid w:val="00B93348"/>
    <w:rsid w:val="00B93366"/>
    <w:rsid w:val="00B9340C"/>
    <w:rsid w:val="00B935C3"/>
    <w:rsid w:val="00B935EB"/>
    <w:rsid w:val="00B9363B"/>
    <w:rsid w:val="00B9389C"/>
    <w:rsid w:val="00B93986"/>
    <w:rsid w:val="00B93A15"/>
    <w:rsid w:val="00B93A59"/>
    <w:rsid w:val="00B93B23"/>
    <w:rsid w:val="00B93BA0"/>
    <w:rsid w:val="00B93BE4"/>
    <w:rsid w:val="00B93D5E"/>
    <w:rsid w:val="00B93D7F"/>
    <w:rsid w:val="00B93E6E"/>
    <w:rsid w:val="00B941D8"/>
    <w:rsid w:val="00B94255"/>
    <w:rsid w:val="00B943BD"/>
    <w:rsid w:val="00B94443"/>
    <w:rsid w:val="00B94485"/>
    <w:rsid w:val="00B944A7"/>
    <w:rsid w:val="00B94523"/>
    <w:rsid w:val="00B9459E"/>
    <w:rsid w:val="00B945B1"/>
    <w:rsid w:val="00B9488D"/>
    <w:rsid w:val="00B948A8"/>
    <w:rsid w:val="00B94935"/>
    <w:rsid w:val="00B94A46"/>
    <w:rsid w:val="00B94CD5"/>
    <w:rsid w:val="00B94D48"/>
    <w:rsid w:val="00B94E93"/>
    <w:rsid w:val="00B94F28"/>
    <w:rsid w:val="00B95044"/>
    <w:rsid w:val="00B951EE"/>
    <w:rsid w:val="00B95379"/>
    <w:rsid w:val="00B953CF"/>
    <w:rsid w:val="00B95474"/>
    <w:rsid w:val="00B95626"/>
    <w:rsid w:val="00B95804"/>
    <w:rsid w:val="00B95817"/>
    <w:rsid w:val="00B9583C"/>
    <w:rsid w:val="00B95A09"/>
    <w:rsid w:val="00B95AE0"/>
    <w:rsid w:val="00B95C03"/>
    <w:rsid w:val="00B95C69"/>
    <w:rsid w:val="00B95E5F"/>
    <w:rsid w:val="00B9610C"/>
    <w:rsid w:val="00B961D7"/>
    <w:rsid w:val="00B964D8"/>
    <w:rsid w:val="00B965FC"/>
    <w:rsid w:val="00B9690A"/>
    <w:rsid w:val="00B96A40"/>
    <w:rsid w:val="00B96A8F"/>
    <w:rsid w:val="00B96D64"/>
    <w:rsid w:val="00B96DB9"/>
    <w:rsid w:val="00B96EC0"/>
    <w:rsid w:val="00B96F38"/>
    <w:rsid w:val="00B97183"/>
    <w:rsid w:val="00B97205"/>
    <w:rsid w:val="00B97264"/>
    <w:rsid w:val="00B972AB"/>
    <w:rsid w:val="00B973A1"/>
    <w:rsid w:val="00B973B1"/>
    <w:rsid w:val="00B97492"/>
    <w:rsid w:val="00B9762A"/>
    <w:rsid w:val="00B97710"/>
    <w:rsid w:val="00B9778F"/>
    <w:rsid w:val="00B97845"/>
    <w:rsid w:val="00B97966"/>
    <w:rsid w:val="00B97976"/>
    <w:rsid w:val="00B9798B"/>
    <w:rsid w:val="00B97BD5"/>
    <w:rsid w:val="00B97CBE"/>
    <w:rsid w:val="00B97CC9"/>
    <w:rsid w:val="00B97E3C"/>
    <w:rsid w:val="00B97F62"/>
    <w:rsid w:val="00B97F75"/>
    <w:rsid w:val="00BA0106"/>
    <w:rsid w:val="00BA042F"/>
    <w:rsid w:val="00BA0813"/>
    <w:rsid w:val="00BA084E"/>
    <w:rsid w:val="00BA08BA"/>
    <w:rsid w:val="00BA0ABE"/>
    <w:rsid w:val="00BA0B72"/>
    <w:rsid w:val="00BA0D58"/>
    <w:rsid w:val="00BA0E47"/>
    <w:rsid w:val="00BA0ED9"/>
    <w:rsid w:val="00BA0F31"/>
    <w:rsid w:val="00BA1029"/>
    <w:rsid w:val="00BA105C"/>
    <w:rsid w:val="00BA11DB"/>
    <w:rsid w:val="00BA1244"/>
    <w:rsid w:val="00BA1467"/>
    <w:rsid w:val="00BA14DA"/>
    <w:rsid w:val="00BA1693"/>
    <w:rsid w:val="00BA1A46"/>
    <w:rsid w:val="00BA1A6A"/>
    <w:rsid w:val="00BA1AFA"/>
    <w:rsid w:val="00BA1B0B"/>
    <w:rsid w:val="00BA1B79"/>
    <w:rsid w:val="00BA1B9B"/>
    <w:rsid w:val="00BA1BF8"/>
    <w:rsid w:val="00BA1BF9"/>
    <w:rsid w:val="00BA1E01"/>
    <w:rsid w:val="00BA1F09"/>
    <w:rsid w:val="00BA20F0"/>
    <w:rsid w:val="00BA22BD"/>
    <w:rsid w:val="00BA2351"/>
    <w:rsid w:val="00BA23AA"/>
    <w:rsid w:val="00BA23AC"/>
    <w:rsid w:val="00BA2418"/>
    <w:rsid w:val="00BA245C"/>
    <w:rsid w:val="00BA2670"/>
    <w:rsid w:val="00BA2697"/>
    <w:rsid w:val="00BA269A"/>
    <w:rsid w:val="00BA26D8"/>
    <w:rsid w:val="00BA2AA6"/>
    <w:rsid w:val="00BA2AC6"/>
    <w:rsid w:val="00BA2C42"/>
    <w:rsid w:val="00BA2CF6"/>
    <w:rsid w:val="00BA2DF5"/>
    <w:rsid w:val="00BA2E24"/>
    <w:rsid w:val="00BA2F3B"/>
    <w:rsid w:val="00BA2F9B"/>
    <w:rsid w:val="00BA3033"/>
    <w:rsid w:val="00BA304E"/>
    <w:rsid w:val="00BA3159"/>
    <w:rsid w:val="00BA31FA"/>
    <w:rsid w:val="00BA334F"/>
    <w:rsid w:val="00BA35D7"/>
    <w:rsid w:val="00BA37A2"/>
    <w:rsid w:val="00BA3882"/>
    <w:rsid w:val="00BA390C"/>
    <w:rsid w:val="00BA3B75"/>
    <w:rsid w:val="00BA3C26"/>
    <w:rsid w:val="00BA3D00"/>
    <w:rsid w:val="00BA3E33"/>
    <w:rsid w:val="00BA3FA2"/>
    <w:rsid w:val="00BA41F2"/>
    <w:rsid w:val="00BA4202"/>
    <w:rsid w:val="00BA441A"/>
    <w:rsid w:val="00BA4552"/>
    <w:rsid w:val="00BA4668"/>
    <w:rsid w:val="00BA4697"/>
    <w:rsid w:val="00BA4894"/>
    <w:rsid w:val="00BA48E1"/>
    <w:rsid w:val="00BA48F5"/>
    <w:rsid w:val="00BA4D31"/>
    <w:rsid w:val="00BA4F1F"/>
    <w:rsid w:val="00BA4F74"/>
    <w:rsid w:val="00BA50A1"/>
    <w:rsid w:val="00BA5194"/>
    <w:rsid w:val="00BA52A2"/>
    <w:rsid w:val="00BA5337"/>
    <w:rsid w:val="00BA536B"/>
    <w:rsid w:val="00BA5518"/>
    <w:rsid w:val="00BA5572"/>
    <w:rsid w:val="00BA5644"/>
    <w:rsid w:val="00BA56B9"/>
    <w:rsid w:val="00BA5854"/>
    <w:rsid w:val="00BA5E9F"/>
    <w:rsid w:val="00BA6046"/>
    <w:rsid w:val="00BA6259"/>
    <w:rsid w:val="00BA638D"/>
    <w:rsid w:val="00BA63AF"/>
    <w:rsid w:val="00BA63D3"/>
    <w:rsid w:val="00BA6455"/>
    <w:rsid w:val="00BA64DD"/>
    <w:rsid w:val="00BA64E1"/>
    <w:rsid w:val="00BA65D8"/>
    <w:rsid w:val="00BA65DB"/>
    <w:rsid w:val="00BA661B"/>
    <w:rsid w:val="00BA66D5"/>
    <w:rsid w:val="00BA6806"/>
    <w:rsid w:val="00BA6AA0"/>
    <w:rsid w:val="00BA6B19"/>
    <w:rsid w:val="00BA740B"/>
    <w:rsid w:val="00BA77BB"/>
    <w:rsid w:val="00BA7848"/>
    <w:rsid w:val="00BA7871"/>
    <w:rsid w:val="00BA79C5"/>
    <w:rsid w:val="00BA7AED"/>
    <w:rsid w:val="00BA7C22"/>
    <w:rsid w:val="00BA7E6C"/>
    <w:rsid w:val="00BA7FAB"/>
    <w:rsid w:val="00BB036E"/>
    <w:rsid w:val="00BB03B3"/>
    <w:rsid w:val="00BB04C6"/>
    <w:rsid w:val="00BB058C"/>
    <w:rsid w:val="00BB06A5"/>
    <w:rsid w:val="00BB072A"/>
    <w:rsid w:val="00BB089A"/>
    <w:rsid w:val="00BB0953"/>
    <w:rsid w:val="00BB09A5"/>
    <w:rsid w:val="00BB0BDE"/>
    <w:rsid w:val="00BB11EE"/>
    <w:rsid w:val="00BB1388"/>
    <w:rsid w:val="00BB13FC"/>
    <w:rsid w:val="00BB168A"/>
    <w:rsid w:val="00BB1952"/>
    <w:rsid w:val="00BB1A88"/>
    <w:rsid w:val="00BB1B2D"/>
    <w:rsid w:val="00BB1B84"/>
    <w:rsid w:val="00BB1C45"/>
    <w:rsid w:val="00BB1DE2"/>
    <w:rsid w:val="00BB1F33"/>
    <w:rsid w:val="00BB20DF"/>
    <w:rsid w:val="00BB2154"/>
    <w:rsid w:val="00BB2239"/>
    <w:rsid w:val="00BB2258"/>
    <w:rsid w:val="00BB23D4"/>
    <w:rsid w:val="00BB2588"/>
    <w:rsid w:val="00BB25CB"/>
    <w:rsid w:val="00BB2657"/>
    <w:rsid w:val="00BB2821"/>
    <w:rsid w:val="00BB2B0F"/>
    <w:rsid w:val="00BB2B4F"/>
    <w:rsid w:val="00BB2B89"/>
    <w:rsid w:val="00BB2D57"/>
    <w:rsid w:val="00BB2D5C"/>
    <w:rsid w:val="00BB2D93"/>
    <w:rsid w:val="00BB2F25"/>
    <w:rsid w:val="00BB3022"/>
    <w:rsid w:val="00BB3042"/>
    <w:rsid w:val="00BB3093"/>
    <w:rsid w:val="00BB31E8"/>
    <w:rsid w:val="00BB3313"/>
    <w:rsid w:val="00BB340A"/>
    <w:rsid w:val="00BB34A1"/>
    <w:rsid w:val="00BB3788"/>
    <w:rsid w:val="00BB399B"/>
    <w:rsid w:val="00BB3A79"/>
    <w:rsid w:val="00BB3B81"/>
    <w:rsid w:val="00BB3D05"/>
    <w:rsid w:val="00BB3F90"/>
    <w:rsid w:val="00BB3FAC"/>
    <w:rsid w:val="00BB409D"/>
    <w:rsid w:val="00BB426E"/>
    <w:rsid w:val="00BB4621"/>
    <w:rsid w:val="00BB4699"/>
    <w:rsid w:val="00BB497C"/>
    <w:rsid w:val="00BB499B"/>
    <w:rsid w:val="00BB49B9"/>
    <w:rsid w:val="00BB4A86"/>
    <w:rsid w:val="00BB4AAC"/>
    <w:rsid w:val="00BB4BE0"/>
    <w:rsid w:val="00BB4C15"/>
    <w:rsid w:val="00BB4CC8"/>
    <w:rsid w:val="00BB4EAC"/>
    <w:rsid w:val="00BB507A"/>
    <w:rsid w:val="00BB5234"/>
    <w:rsid w:val="00BB5641"/>
    <w:rsid w:val="00BB59EC"/>
    <w:rsid w:val="00BB5AAB"/>
    <w:rsid w:val="00BB601A"/>
    <w:rsid w:val="00BB6325"/>
    <w:rsid w:val="00BB63EF"/>
    <w:rsid w:val="00BB64B1"/>
    <w:rsid w:val="00BB64E8"/>
    <w:rsid w:val="00BB6687"/>
    <w:rsid w:val="00BB68C2"/>
    <w:rsid w:val="00BB696B"/>
    <w:rsid w:val="00BB69D1"/>
    <w:rsid w:val="00BB6A97"/>
    <w:rsid w:val="00BB6B7F"/>
    <w:rsid w:val="00BB6CD1"/>
    <w:rsid w:val="00BB705A"/>
    <w:rsid w:val="00BB7078"/>
    <w:rsid w:val="00BB732F"/>
    <w:rsid w:val="00BB778A"/>
    <w:rsid w:val="00BB794F"/>
    <w:rsid w:val="00BB796C"/>
    <w:rsid w:val="00BB7BFD"/>
    <w:rsid w:val="00BB7C8D"/>
    <w:rsid w:val="00BB7D29"/>
    <w:rsid w:val="00BB7EF4"/>
    <w:rsid w:val="00BB7F3E"/>
    <w:rsid w:val="00BB7FE3"/>
    <w:rsid w:val="00BC0045"/>
    <w:rsid w:val="00BC01BF"/>
    <w:rsid w:val="00BC030D"/>
    <w:rsid w:val="00BC0396"/>
    <w:rsid w:val="00BC055D"/>
    <w:rsid w:val="00BC067B"/>
    <w:rsid w:val="00BC06F2"/>
    <w:rsid w:val="00BC0954"/>
    <w:rsid w:val="00BC098B"/>
    <w:rsid w:val="00BC0CA6"/>
    <w:rsid w:val="00BC0D28"/>
    <w:rsid w:val="00BC0E12"/>
    <w:rsid w:val="00BC1220"/>
    <w:rsid w:val="00BC1353"/>
    <w:rsid w:val="00BC1513"/>
    <w:rsid w:val="00BC1B93"/>
    <w:rsid w:val="00BC1DB3"/>
    <w:rsid w:val="00BC1E96"/>
    <w:rsid w:val="00BC1EFC"/>
    <w:rsid w:val="00BC1FB8"/>
    <w:rsid w:val="00BC2165"/>
    <w:rsid w:val="00BC24B2"/>
    <w:rsid w:val="00BC2575"/>
    <w:rsid w:val="00BC26EA"/>
    <w:rsid w:val="00BC2716"/>
    <w:rsid w:val="00BC27AF"/>
    <w:rsid w:val="00BC280A"/>
    <w:rsid w:val="00BC2893"/>
    <w:rsid w:val="00BC296B"/>
    <w:rsid w:val="00BC29AF"/>
    <w:rsid w:val="00BC2AB3"/>
    <w:rsid w:val="00BC2C11"/>
    <w:rsid w:val="00BC2CE3"/>
    <w:rsid w:val="00BC2E21"/>
    <w:rsid w:val="00BC2F54"/>
    <w:rsid w:val="00BC3102"/>
    <w:rsid w:val="00BC320A"/>
    <w:rsid w:val="00BC330F"/>
    <w:rsid w:val="00BC3365"/>
    <w:rsid w:val="00BC33AC"/>
    <w:rsid w:val="00BC33D5"/>
    <w:rsid w:val="00BC35E7"/>
    <w:rsid w:val="00BC36B7"/>
    <w:rsid w:val="00BC38CD"/>
    <w:rsid w:val="00BC39C9"/>
    <w:rsid w:val="00BC3A94"/>
    <w:rsid w:val="00BC3B3A"/>
    <w:rsid w:val="00BC3CAA"/>
    <w:rsid w:val="00BC3F28"/>
    <w:rsid w:val="00BC406C"/>
    <w:rsid w:val="00BC4255"/>
    <w:rsid w:val="00BC436C"/>
    <w:rsid w:val="00BC43CB"/>
    <w:rsid w:val="00BC459A"/>
    <w:rsid w:val="00BC4886"/>
    <w:rsid w:val="00BC48CB"/>
    <w:rsid w:val="00BC49D6"/>
    <w:rsid w:val="00BC4A36"/>
    <w:rsid w:val="00BC4EA0"/>
    <w:rsid w:val="00BC4F04"/>
    <w:rsid w:val="00BC4F49"/>
    <w:rsid w:val="00BC50A7"/>
    <w:rsid w:val="00BC534F"/>
    <w:rsid w:val="00BC5560"/>
    <w:rsid w:val="00BC55A3"/>
    <w:rsid w:val="00BC55CC"/>
    <w:rsid w:val="00BC5A92"/>
    <w:rsid w:val="00BC5C67"/>
    <w:rsid w:val="00BC5EBE"/>
    <w:rsid w:val="00BC5F17"/>
    <w:rsid w:val="00BC5FED"/>
    <w:rsid w:val="00BC6138"/>
    <w:rsid w:val="00BC627D"/>
    <w:rsid w:val="00BC62DE"/>
    <w:rsid w:val="00BC63B3"/>
    <w:rsid w:val="00BC64E8"/>
    <w:rsid w:val="00BC64F3"/>
    <w:rsid w:val="00BC69EB"/>
    <w:rsid w:val="00BC6CEA"/>
    <w:rsid w:val="00BC6D9A"/>
    <w:rsid w:val="00BC6DAF"/>
    <w:rsid w:val="00BC6DBF"/>
    <w:rsid w:val="00BC6E09"/>
    <w:rsid w:val="00BC6FE0"/>
    <w:rsid w:val="00BC757B"/>
    <w:rsid w:val="00BC7810"/>
    <w:rsid w:val="00BC7A5A"/>
    <w:rsid w:val="00BC7AFD"/>
    <w:rsid w:val="00BC7B4C"/>
    <w:rsid w:val="00BC7C8B"/>
    <w:rsid w:val="00BC7DEA"/>
    <w:rsid w:val="00BC7E91"/>
    <w:rsid w:val="00BC7F46"/>
    <w:rsid w:val="00BC7F4F"/>
    <w:rsid w:val="00BC7FE6"/>
    <w:rsid w:val="00BD04AB"/>
    <w:rsid w:val="00BD0532"/>
    <w:rsid w:val="00BD056B"/>
    <w:rsid w:val="00BD05D1"/>
    <w:rsid w:val="00BD06D0"/>
    <w:rsid w:val="00BD0847"/>
    <w:rsid w:val="00BD0881"/>
    <w:rsid w:val="00BD0AF3"/>
    <w:rsid w:val="00BD0BF9"/>
    <w:rsid w:val="00BD0DA5"/>
    <w:rsid w:val="00BD0E5E"/>
    <w:rsid w:val="00BD0FDF"/>
    <w:rsid w:val="00BD10A9"/>
    <w:rsid w:val="00BD141E"/>
    <w:rsid w:val="00BD152F"/>
    <w:rsid w:val="00BD1611"/>
    <w:rsid w:val="00BD171A"/>
    <w:rsid w:val="00BD1964"/>
    <w:rsid w:val="00BD1ADB"/>
    <w:rsid w:val="00BD1C33"/>
    <w:rsid w:val="00BD1C3A"/>
    <w:rsid w:val="00BD1ED9"/>
    <w:rsid w:val="00BD1F5A"/>
    <w:rsid w:val="00BD1FE9"/>
    <w:rsid w:val="00BD235B"/>
    <w:rsid w:val="00BD239F"/>
    <w:rsid w:val="00BD247F"/>
    <w:rsid w:val="00BD2A19"/>
    <w:rsid w:val="00BD2AB9"/>
    <w:rsid w:val="00BD2BBF"/>
    <w:rsid w:val="00BD2D43"/>
    <w:rsid w:val="00BD2F64"/>
    <w:rsid w:val="00BD301A"/>
    <w:rsid w:val="00BD30DF"/>
    <w:rsid w:val="00BD3168"/>
    <w:rsid w:val="00BD318C"/>
    <w:rsid w:val="00BD32D1"/>
    <w:rsid w:val="00BD35DF"/>
    <w:rsid w:val="00BD35EC"/>
    <w:rsid w:val="00BD363E"/>
    <w:rsid w:val="00BD36E9"/>
    <w:rsid w:val="00BD3714"/>
    <w:rsid w:val="00BD3838"/>
    <w:rsid w:val="00BD3878"/>
    <w:rsid w:val="00BD399B"/>
    <w:rsid w:val="00BD39A3"/>
    <w:rsid w:val="00BD3A85"/>
    <w:rsid w:val="00BD3A8C"/>
    <w:rsid w:val="00BD3BFC"/>
    <w:rsid w:val="00BD3C4A"/>
    <w:rsid w:val="00BD3CCE"/>
    <w:rsid w:val="00BD3D08"/>
    <w:rsid w:val="00BD3F16"/>
    <w:rsid w:val="00BD3FD0"/>
    <w:rsid w:val="00BD4097"/>
    <w:rsid w:val="00BD437D"/>
    <w:rsid w:val="00BD43E8"/>
    <w:rsid w:val="00BD4624"/>
    <w:rsid w:val="00BD46F0"/>
    <w:rsid w:val="00BD4856"/>
    <w:rsid w:val="00BD4931"/>
    <w:rsid w:val="00BD4958"/>
    <w:rsid w:val="00BD4A39"/>
    <w:rsid w:val="00BD4A3C"/>
    <w:rsid w:val="00BD4C1D"/>
    <w:rsid w:val="00BD4E13"/>
    <w:rsid w:val="00BD4EDA"/>
    <w:rsid w:val="00BD4EE3"/>
    <w:rsid w:val="00BD4F56"/>
    <w:rsid w:val="00BD5364"/>
    <w:rsid w:val="00BD54B7"/>
    <w:rsid w:val="00BD551F"/>
    <w:rsid w:val="00BD5551"/>
    <w:rsid w:val="00BD5588"/>
    <w:rsid w:val="00BD55A9"/>
    <w:rsid w:val="00BD55B4"/>
    <w:rsid w:val="00BD5BB7"/>
    <w:rsid w:val="00BD5BF4"/>
    <w:rsid w:val="00BD5CD1"/>
    <w:rsid w:val="00BD5D20"/>
    <w:rsid w:val="00BD5DDE"/>
    <w:rsid w:val="00BD5E94"/>
    <w:rsid w:val="00BD5FB6"/>
    <w:rsid w:val="00BD6237"/>
    <w:rsid w:val="00BD63EF"/>
    <w:rsid w:val="00BD63F9"/>
    <w:rsid w:val="00BD653E"/>
    <w:rsid w:val="00BD69FB"/>
    <w:rsid w:val="00BD69FD"/>
    <w:rsid w:val="00BD6B19"/>
    <w:rsid w:val="00BD6C15"/>
    <w:rsid w:val="00BD6CF2"/>
    <w:rsid w:val="00BD6CF5"/>
    <w:rsid w:val="00BD72B3"/>
    <w:rsid w:val="00BD733F"/>
    <w:rsid w:val="00BD73E6"/>
    <w:rsid w:val="00BD74A6"/>
    <w:rsid w:val="00BD774B"/>
    <w:rsid w:val="00BD7782"/>
    <w:rsid w:val="00BD7984"/>
    <w:rsid w:val="00BD7C04"/>
    <w:rsid w:val="00BD7C62"/>
    <w:rsid w:val="00BD7CC3"/>
    <w:rsid w:val="00BD7D9E"/>
    <w:rsid w:val="00BD7EF3"/>
    <w:rsid w:val="00BE007A"/>
    <w:rsid w:val="00BE00FD"/>
    <w:rsid w:val="00BE03AF"/>
    <w:rsid w:val="00BE04A4"/>
    <w:rsid w:val="00BE06B6"/>
    <w:rsid w:val="00BE06E0"/>
    <w:rsid w:val="00BE07E3"/>
    <w:rsid w:val="00BE0966"/>
    <w:rsid w:val="00BE0E68"/>
    <w:rsid w:val="00BE0EE8"/>
    <w:rsid w:val="00BE0FB6"/>
    <w:rsid w:val="00BE10E4"/>
    <w:rsid w:val="00BE1168"/>
    <w:rsid w:val="00BE1203"/>
    <w:rsid w:val="00BE138E"/>
    <w:rsid w:val="00BE1452"/>
    <w:rsid w:val="00BE14A9"/>
    <w:rsid w:val="00BE1542"/>
    <w:rsid w:val="00BE16D9"/>
    <w:rsid w:val="00BE177B"/>
    <w:rsid w:val="00BE186C"/>
    <w:rsid w:val="00BE1887"/>
    <w:rsid w:val="00BE1B45"/>
    <w:rsid w:val="00BE1BCC"/>
    <w:rsid w:val="00BE1CF9"/>
    <w:rsid w:val="00BE1E08"/>
    <w:rsid w:val="00BE1E5B"/>
    <w:rsid w:val="00BE1E9E"/>
    <w:rsid w:val="00BE225F"/>
    <w:rsid w:val="00BE22CC"/>
    <w:rsid w:val="00BE24BD"/>
    <w:rsid w:val="00BE259D"/>
    <w:rsid w:val="00BE262E"/>
    <w:rsid w:val="00BE278F"/>
    <w:rsid w:val="00BE27AB"/>
    <w:rsid w:val="00BE286B"/>
    <w:rsid w:val="00BE2890"/>
    <w:rsid w:val="00BE2965"/>
    <w:rsid w:val="00BE29EC"/>
    <w:rsid w:val="00BE2BEB"/>
    <w:rsid w:val="00BE2C00"/>
    <w:rsid w:val="00BE2C4F"/>
    <w:rsid w:val="00BE2E58"/>
    <w:rsid w:val="00BE2F60"/>
    <w:rsid w:val="00BE3262"/>
    <w:rsid w:val="00BE3366"/>
    <w:rsid w:val="00BE3481"/>
    <w:rsid w:val="00BE362E"/>
    <w:rsid w:val="00BE394C"/>
    <w:rsid w:val="00BE3AD2"/>
    <w:rsid w:val="00BE3B33"/>
    <w:rsid w:val="00BE3BF4"/>
    <w:rsid w:val="00BE3C32"/>
    <w:rsid w:val="00BE3C67"/>
    <w:rsid w:val="00BE3D7F"/>
    <w:rsid w:val="00BE3F94"/>
    <w:rsid w:val="00BE4117"/>
    <w:rsid w:val="00BE41D0"/>
    <w:rsid w:val="00BE4260"/>
    <w:rsid w:val="00BE42D0"/>
    <w:rsid w:val="00BE4396"/>
    <w:rsid w:val="00BE441F"/>
    <w:rsid w:val="00BE44EA"/>
    <w:rsid w:val="00BE47E5"/>
    <w:rsid w:val="00BE4825"/>
    <w:rsid w:val="00BE4A54"/>
    <w:rsid w:val="00BE4BF7"/>
    <w:rsid w:val="00BE503B"/>
    <w:rsid w:val="00BE5090"/>
    <w:rsid w:val="00BE51C4"/>
    <w:rsid w:val="00BE52CE"/>
    <w:rsid w:val="00BE554E"/>
    <w:rsid w:val="00BE5896"/>
    <w:rsid w:val="00BE58A8"/>
    <w:rsid w:val="00BE59E2"/>
    <w:rsid w:val="00BE5AA3"/>
    <w:rsid w:val="00BE5CCB"/>
    <w:rsid w:val="00BE5E84"/>
    <w:rsid w:val="00BE5F16"/>
    <w:rsid w:val="00BE6055"/>
    <w:rsid w:val="00BE6086"/>
    <w:rsid w:val="00BE61FF"/>
    <w:rsid w:val="00BE63AB"/>
    <w:rsid w:val="00BE63EE"/>
    <w:rsid w:val="00BE6742"/>
    <w:rsid w:val="00BE69AE"/>
    <w:rsid w:val="00BE69D1"/>
    <w:rsid w:val="00BE6C1E"/>
    <w:rsid w:val="00BE6CCB"/>
    <w:rsid w:val="00BE6DE9"/>
    <w:rsid w:val="00BE6E5E"/>
    <w:rsid w:val="00BE70B0"/>
    <w:rsid w:val="00BE712D"/>
    <w:rsid w:val="00BE7177"/>
    <w:rsid w:val="00BE7391"/>
    <w:rsid w:val="00BE7554"/>
    <w:rsid w:val="00BE758E"/>
    <w:rsid w:val="00BE770B"/>
    <w:rsid w:val="00BE7A98"/>
    <w:rsid w:val="00BE7BE8"/>
    <w:rsid w:val="00BE7C99"/>
    <w:rsid w:val="00BF00BE"/>
    <w:rsid w:val="00BF01B8"/>
    <w:rsid w:val="00BF043C"/>
    <w:rsid w:val="00BF05CD"/>
    <w:rsid w:val="00BF06C1"/>
    <w:rsid w:val="00BF06E5"/>
    <w:rsid w:val="00BF0B14"/>
    <w:rsid w:val="00BF0B6F"/>
    <w:rsid w:val="00BF0CF3"/>
    <w:rsid w:val="00BF0D75"/>
    <w:rsid w:val="00BF0D9F"/>
    <w:rsid w:val="00BF0DD3"/>
    <w:rsid w:val="00BF0E12"/>
    <w:rsid w:val="00BF0E13"/>
    <w:rsid w:val="00BF0FA8"/>
    <w:rsid w:val="00BF112E"/>
    <w:rsid w:val="00BF12BA"/>
    <w:rsid w:val="00BF12F6"/>
    <w:rsid w:val="00BF13B2"/>
    <w:rsid w:val="00BF13C5"/>
    <w:rsid w:val="00BF13D1"/>
    <w:rsid w:val="00BF13DA"/>
    <w:rsid w:val="00BF14BB"/>
    <w:rsid w:val="00BF1650"/>
    <w:rsid w:val="00BF170D"/>
    <w:rsid w:val="00BF17BA"/>
    <w:rsid w:val="00BF17DB"/>
    <w:rsid w:val="00BF1842"/>
    <w:rsid w:val="00BF191B"/>
    <w:rsid w:val="00BF1A9E"/>
    <w:rsid w:val="00BF1F7F"/>
    <w:rsid w:val="00BF2087"/>
    <w:rsid w:val="00BF21E9"/>
    <w:rsid w:val="00BF2218"/>
    <w:rsid w:val="00BF2259"/>
    <w:rsid w:val="00BF22D1"/>
    <w:rsid w:val="00BF2348"/>
    <w:rsid w:val="00BF249D"/>
    <w:rsid w:val="00BF250A"/>
    <w:rsid w:val="00BF25CF"/>
    <w:rsid w:val="00BF25FE"/>
    <w:rsid w:val="00BF268A"/>
    <w:rsid w:val="00BF2707"/>
    <w:rsid w:val="00BF290D"/>
    <w:rsid w:val="00BF294B"/>
    <w:rsid w:val="00BF29F5"/>
    <w:rsid w:val="00BF2AF0"/>
    <w:rsid w:val="00BF2C86"/>
    <w:rsid w:val="00BF2D1F"/>
    <w:rsid w:val="00BF2D50"/>
    <w:rsid w:val="00BF3142"/>
    <w:rsid w:val="00BF3212"/>
    <w:rsid w:val="00BF3225"/>
    <w:rsid w:val="00BF3248"/>
    <w:rsid w:val="00BF3549"/>
    <w:rsid w:val="00BF359E"/>
    <w:rsid w:val="00BF388A"/>
    <w:rsid w:val="00BF3B42"/>
    <w:rsid w:val="00BF3B7C"/>
    <w:rsid w:val="00BF3BD8"/>
    <w:rsid w:val="00BF3BFB"/>
    <w:rsid w:val="00BF3CC0"/>
    <w:rsid w:val="00BF41F8"/>
    <w:rsid w:val="00BF4270"/>
    <w:rsid w:val="00BF4494"/>
    <w:rsid w:val="00BF4544"/>
    <w:rsid w:val="00BF479B"/>
    <w:rsid w:val="00BF482D"/>
    <w:rsid w:val="00BF48C0"/>
    <w:rsid w:val="00BF48C8"/>
    <w:rsid w:val="00BF494F"/>
    <w:rsid w:val="00BF4980"/>
    <w:rsid w:val="00BF498F"/>
    <w:rsid w:val="00BF4A50"/>
    <w:rsid w:val="00BF4ADF"/>
    <w:rsid w:val="00BF4AE9"/>
    <w:rsid w:val="00BF4B11"/>
    <w:rsid w:val="00BF4B8F"/>
    <w:rsid w:val="00BF510E"/>
    <w:rsid w:val="00BF51A9"/>
    <w:rsid w:val="00BF5355"/>
    <w:rsid w:val="00BF5AC7"/>
    <w:rsid w:val="00BF5AF4"/>
    <w:rsid w:val="00BF5BFF"/>
    <w:rsid w:val="00BF5F82"/>
    <w:rsid w:val="00BF603B"/>
    <w:rsid w:val="00BF60C7"/>
    <w:rsid w:val="00BF60F1"/>
    <w:rsid w:val="00BF6158"/>
    <w:rsid w:val="00BF619C"/>
    <w:rsid w:val="00BF6218"/>
    <w:rsid w:val="00BF624B"/>
    <w:rsid w:val="00BF665D"/>
    <w:rsid w:val="00BF685A"/>
    <w:rsid w:val="00BF69D9"/>
    <w:rsid w:val="00BF6B98"/>
    <w:rsid w:val="00BF6C46"/>
    <w:rsid w:val="00BF6D39"/>
    <w:rsid w:val="00BF6E00"/>
    <w:rsid w:val="00BF6E1C"/>
    <w:rsid w:val="00BF6EF4"/>
    <w:rsid w:val="00BF71ED"/>
    <w:rsid w:val="00BF729B"/>
    <w:rsid w:val="00BF72AE"/>
    <w:rsid w:val="00BF72C2"/>
    <w:rsid w:val="00BF7362"/>
    <w:rsid w:val="00BF751E"/>
    <w:rsid w:val="00BF77D1"/>
    <w:rsid w:val="00BF77FE"/>
    <w:rsid w:val="00BF7B73"/>
    <w:rsid w:val="00BF7C51"/>
    <w:rsid w:val="00BF7D97"/>
    <w:rsid w:val="00BF7E4E"/>
    <w:rsid w:val="00C0021F"/>
    <w:rsid w:val="00C002A0"/>
    <w:rsid w:val="00C0048B"/>
    <w:rsid w:val="00C005C9"/>
    <w:rsid w:val="00C00699"/>
    <w:rsid w:val="00C0074F"/>
    <w:rsid w:val="00C00974"/>
    <w:rsid w:val="00C00A65"/>
    <w:rsid w:val="00C00E16"/>
    <w:rsid w:val="00C00F51"/>
    <w:rsid w:val="00C01028"/>
    <w:rsid w:val="00C010B3"/>
    <w:rsid w:val="00C0131B"/>
    <w:rsid w:val="00C01528"/>
    <w:rsid w:val="00C01600"/>
    <w:rsid w:val="00C01758"/>
    <w:rsid w:val="00C017D6"/>
    <w:rsid w:val="00C01ADC"/>
    <w:rsid w:val="00C01B3A"/>
    <w:rsid w:val="00C01C6B"/>
    <w:rsid w:val="00C01CEC"/>
    <w:rsid w:val="00C01E82"/>
    <w:rsid w:val="00C020C9"/>
    <w:rsid w:val="00C020D6"/>
    <w:rsid w:val="00C021F5"/>
    <w:rsid w:val="00C023E5"/>
    <w:rsid w:val="00C02630"/>
    <w:rsid w:val="00C02673"/>
    <w:rsid w:val="00C02683"/>
    <w:rsid w:val="00C027AC"/>
    <w:rsid w:val="00C02D52"/>
    <w:rsid w:val="00C02D9E"/>
    <w:rsid w:val="00C02FCA"/>
    <w:rsid w:val="00C03021"/>
    <w:rsid w:val="00C03077"/>
    <w:rsid w:val="00C033AC"/>
    <w:rsid w:val="00C034C5"/>
    <w:rsid w:val="00C037D1"/>
    <w:rsid w:val="00C037E1"/>
    <w:rsid w:val="00C038BE"/>
    <w:rsid w:val="00C03983"/>
    <w:rsid w:val="00C03A9F"/>
    <w:rsid w:val="00C03AB0"/>
    <w:rsid w:val="00C03B89"/>
    <w:rsid w:val="00C03CAB"/>
    <w:rsid w:val="00C03CFB"/>
    <w:rsid w:val="00C03D61"/>
    <w:rsid w:val="00C03D75"/>
    <w:rsid w:val="00C03E28"/>
    <w:rsid w:val="00C04265"/>
    <w:rsid w:val="00C04306"/>
    <w:rsid w:val="00C043E4"/>
    <w:rsid w:val="00C04619"/>
    <w:rsid w:val="00C04684"/>
    <w:rsid w:val="00C04B36"/>
    <w:rsid w:val="00C04B56"/>
    <w:rsid w:val="00C04F0F"/>
    <w:rsid w:val="00C05037"/>
    <w:rsid w:val="00C050E2"/>
    <w:rsid w:val="00C0541C"/>
    <w:rsid w:val="00C0542F"/>
    <w:rsid w:val="00C0552B"/>
    <w:rsid w:val="00C05589"/>
    <w:rsid w:val="00C055CB"/>
    <w:rsid w:val="00C056C8"/>
    <w:rsid w:val="00C058FD"/>
    <w:rsid w:val="00C059D0"/>
    <w:rsid w:val="00C05C1A"/>
    <w:rsid w:val="00C05CF7"/>
    <w:rsid w:val="00C05E9C"/>
    <w:rsid w:val="00C05F44"/>
    <w:rsid w:val="00C06339"/>
    <w:rsid w:val="00C0645E"/>
    <w:rsid w:val="00C064F0"/>
    <w:rsid w:val="00C064F4"/>
    <w:rsid w:val="00C065B6"/>
    <w:rsid w:val="00C066BA"/>
    <w:rsid w:val="00C06771"/>
    <w:rsid w:val="00C06833"/>
    <w:rsid w:val="00C068A5"/>
    <w:rsid w:val="00C06967"/>
    <w:rsid w:val="00C06A45"/>
    <w:rsid w:val="00C06A5A"/>
    <w:rsid w:val="00C06AC9"/>
    <w:rsid w:val="00C06B60"/>
    <w:rsid w:val="00C06CEB"/>
    <w:rsid w:val="00C0702B"/>
    <w:rsid w:val="00C07539"/>
    <w:rsid w:val="00C0777D"/>
    <w:rsid w:val="00C0778C"/>
    <w:rsid w:val="00C07872"/>
    <w:rsid w:val="00C07901"/>
    <w:rsid w:val="00C07940"/>
    <w:rsid w:val="00C07A70"/>
    <w:rsid w:val="00C07D7B"/>
    <w:rsid w:val="00C07D87"/>
    <w:rsid w:val="00C07DE1"/>
    <w:rsid w:val="00C07EBB"/>
    <w:rsid w:val="00C07F67"/>
    <w:rsid w:val="00C07F75"/>
    <w:rsid w:val="00C0C6F2"/>
    <w:rsid w:val="00C101D3"/>
    <w:rsid w:val="00C102AC"/>
    <w:rsid w:val="00C10373"/>
    <w:rsid w:val="00C103A0"/>
    <w:rsid w:val="00C103A2"/>
    <w:rsid w:val="00C10521"/>
    <w:rsid w:val="00C1080D"/>
    <w:rsid w:val="00C108AE"/>
    <w:rsid w:val="00C109D6"/>
    <w:rsid w:val="00C10A83"/>
    <w:rsid w:val="00C10F18"/>
    <w:rsid w:val="00C10FEA"/>
    <w:rsid w:val="00C110C7"/>
    <w:rsid w:val="00C111FE"/>
    <w:rsid w:val="00C11310"/>
    <w:rsid w:val="00C114CA"/>
    <w:rsid w:val="00C11557"/>
    <w:rsid w:val="00C11682"/>
    <w:rsid w:val="00C1176D"/>
    <w:rsid w:val="00C117C5"/>
    <w:rsid w:val="00C11846"/>
    <w:rsid w:val="00C118A6"/>
    <w:rsid w:val="00C118D0"/>
    <w:rsid w:val="00C118EA"/>
    <w:rsid w:val="00C11A59"/>
    <w:rsid w:val="00C11ACB"/>
    <w:rsid w:val="00C11C7E"/>
    <w:rsid w:val="00C11CF6"/>
    <w:rsid w:val="00C11D7A"/>
    <w:rsid w:val="00C11EED"/>
    <w:rsid w:val="00C11FC9"/>
    <w:rsid w:val="00C1201E"/>
    <w:rsid w:val="00C12267"/>
    <w:rsid w:val="00C122F9"/>
    <w:rsid w:val="00C1248C"/>
    <w:rsid w:val="00C12654"/>
    <w:rsid w:val="00C12767"/>
    <w:rsid w:val="00C1298B"/>
    <w:rsid w:val="00C12C23"/>
    <w:rsid w:val="00C12D9D"/>
    <w:rsid w:val="00C12E52"/>
    <w:rsid w:val="00C12FD4"/>
    <w:rsid w:val="00C1304E"/>
    <w:rsid w:val="00C13146"/>
    <w:rsid w:val="00C132AA"/>
    <w:rsid w:val="00C13321"/>
    <w:rsid w:val="00C13435"/>
    <w:rsid w:val="00C1360F"/>
    <w:rsid w:val="00C13798"/>
    <w:rsid w:val="00C137D5"/>
    <w:rsid w:val="00C138CA"/>
    <w:rsid w:val="00C1397E"/>
    <w:rsid w:val="00C13B8E"/>
    <w:rsid w:val="00C13C6C"/>
    <w:rsid w:val="00C14008"/>
    <w:rsid w:val="00C14073"/>
    <w:rsid w:val="00C1425E"/>
    <w:rsid w:val="00C142A9"/>
    <w:rsid w:val="00C142CF"/>
    <w:rsid w:val="00C1431F"/>
    <w:rsid w:val="00C1445F"/>
    <w:rsid w:val="00C1459F"/>
    <w:rsid w:val="00C145AE"/>
    <w:rsid w:val="00C1460F"/>
    <w:rsid w:val="00C1470C"/>
    <w:rsid w:val="00C14721"/>
    <w:rsid w:val="00C1473A"/>
    <w:rsid w:val="00C14752"/>
    <w:rsid w:val="00C147DB"/>
    <w:rsid w:val="00C1481C"/>
    <w:rsid w:val="00C1489F"/>
    <w:rsid w:val="00C1490D"/>
    <w:rsid w:val="00C14927"/>
    <w:rsid w:val="00C14975"/>
    <w:rsid w:val="00C14A7F"/>
    <w:rsid w:val="00C14B87"/>
    <w:rsid w:val="00C14BB6"/>
    <w:rsid w:val="00C14C1D"/>
    <w:rsid w:val="00C14D0B"/>
    <w:rsid w:val="00C14D11"/>
    <w:rsid w:val="00C14E15"/>
    <w:rsid w:val="00C14EFD"/>
    <w:rsid w:val="00C14F62"/>
    <w:rsid w:val="00C1508C"/>
    <w:rsid w:val="00C15137"/>
    <w:rsid w:val="00C1528F"/>
    <w:rsid w:val="00C153D2"/>
    <w:rsid w:val="00C154AD"/>
    <w:rsid w:val="00C15703"/>
    <w:rsid w:val="00C157BF"/>
    <w:rsid w:val="00C15990"/>
    <w:rsid w:val="00C15999"/>
    <w:rsid w:val="00C159FD"/>
    <w:rsid w:val="00C15A6A"/>
    <w:rsid w:val="00C15D80"/>
    <w:rsid w:val="00C15F03"/>
    <w:rsid w:val="00C1600D"/>
    <w:rsid w:val="00C16014"/>
    <w:rsid w:val="00C161AA"/>
    <w:rsid w:val="00C161E3"/>
    <w:rsid w:val="00C16397"/>
    <w:rsid w:val="00C1642B"/>
    <w:rsid w:val="00C1662D"/>
    <w:rsid w:val="00C168D5"/>
    <w:rsid w:val="00C16B65"/>
    <w:rsid w:val="00C16B83"/>
    <w:rsid w:val="00C16B86"/>
    <w:rsid w:val="00C16B9F"/>
    <w:rsid w:val="00C16D47"/>
    <w:rsid w:val="00C16DB9"/>
    <w:rsid w:val="00C16ECC"/>
    <w:rsid w:val="00C1702D"/>
    <w:rsid w:val="00C17091"/>
    <w:rsid w:val="00C170A2"/>
    <w:rsid w:val="00C170D1"/>
    <w:rsid w:val="00C171BD"/>
    <w:rsid w:val="00C171F3"/>
    <w:rsid w:val="00C17384"/>
    <w:rsid w:val="00C17746"/>
    <w:rsid w:val="00C17848"/>
    <w:rsid w:val="00C17895"/>
    <w:rsid w:val="00C178F7"/>
    <w:rsid w:val="00C17990"/>
    <w:rsid w:val="00C17A6B"/>
    <w:rsid w:val="00C17D54"/>
    <w:rsid w:val="00C17E3A"/>
    <w:rsid w:val="00C17F00"/>
    <w:rsid w:val="00C17F11"/>
    <w:rsid w:val="00C20000"/>
    <w:rsid w:val="00C201D5"/>
    <w:rsid w:val="00C201F8"/>
    <w:rsid w:val="00C20351"/>
    <w:rsid w:val="00C2043A"/>
    <w:rsid w:val="00C20736"/>
    <w:rsid w:val="00C2076A"/>
    <w:rsid w:val="00C2090B"/>
    <w:rsid w:val="00C20AC3"/>
    <w:rsid w:val="00C20C6D"/>
    <w:rsid w:val="00C20CF4"/>
    <w:rsid w:val="00C20D5B"/>
    <w:rsid w:val="00C20E43"/>
    <w:rsid w:val="00C20EE9"/>
    <w:rsid w:val="00C2101F"/>
    <w:rsid w:val="00C210A0"/>
    <w:rsid w:val="00C213EE"/>
    <w:rsid w:val="00C21447"/>
    <w:rsid w:val="00C215ED"/>
    <w:rsid w:val="00C21632"/>
    <w:rsid w:val="00C216A3"/>
    <w:rsid w:val="00C21B6E"/>
    <w:rsid w:val="00C21BBF"/>
    <w:rsid w:val="00C21D4F"/>
    <w:rsid w:val="00C21E3C"/>
    <w:rsid w:val="00C21EA7"/>
    <w:rsid w:val="00C22009"/>
    <w:rsid w:val="00C222C1"/>
    <w:rsid w:val="00C222FD"/>
    <w:rsid w:val="00C2238D"/>
    <w:rsid w:val="00C225CE"/>
    <w:rsid w:val="00C227AD"/>
    <w:rsid w:val="00C2289B"/>
    <w:rsid w:val="00C22A07"/>
    <w:rsid w:val="00C22AA2"/>
    <w:rsid w:val="00C22BAC"/>
    <w:rsid w:val="00C22D8D"/>
    <w:rsid w:val="00C22DA9"/>
    <w:rsid w:val="00C22E38"/>
    <w:rsid w:val="00C22E55"/>
    <w:rsid w:val="00C22EB6"/>
    <w:rsid w:val="00C23069"/>
    <w:rsid w:val="00C231C4"/>
    <w:rsid w:val="00C2329A"/>
    <w:rsid w:val="00C232D6"/>
    <w:rsid w:val="00C23337"/>
    <w:rsid w:val="00C233BA"/>
    <w:rsid w:val="00C2356B"/>
    <w:rsid w:val="00C23658"/>
    <w:rsid w:val="00C239B0"/>
    <w:rsid w:val="00C23A54"/>
    <w:rsid w:val="00C23C73"/>
    <w:rsid w:val="00C23F5C"/>
    <w:rsid w:val="00C240E0"/>
    <w:rsid w:val="00C242A5"/>
    <w:rsid w:val="00C242B7"/>
    <w:rsid w:val="00C2438F"/>
    <w:rsid w:val="00C245DD"/>
    <w:rsid w:val="00C24609"/>
    <w:rsid w:val="00C24777"/>
    <w:rsid w:val="00C24839"/>
    <w:rsid w:val="00C24ADB"/>
    <w:rsid w:val="00C252F1"/>
    <w:rsid w:val="00C253AB"/>
    <w:rsid w:val="00C254F7"/>
    <w:rsid w:val="00C25819"/>
    <w:rsid w:val="00C25883"/>
    <w:rsid w:val="00C258B2"/>
    <w:rsid w:val="00C25B3A"/>
    <w:rsid w:val="00C25CED"/>
    <w:rsid w:val="00C25E81"/>
    <w:rsid w:val="00C26031"/>
    <w:rsid w:val="00C260CE"/>
    <w:rsid w:val="00C26144"/>
    <w:rsid w:val="00C26263"/>
    <w:rsid w:val="00C26529"/>
    <w:rsid w:val="00C26530"/>
    <w:rsid w:val="00C26554"/>
    <w:rsid w:val="00C266E2"/>
    <w:rsid w:val="00C266F9"/>
    <w:rsid w:val="00C2676F"/>
    <w:rsid w:val="00C268CE"/>
    <w:rsid w:val="00C26965"/>
    <w:rsid w:val="00C26967"/>
    <w:rsid w:val="00C26A7D"/>
    <w:rsid w:val="00C26B88"/>
    <w:rsid w:val="00C26FCC"/>
    <w:rsid w:val="00C26FD9"/>
    <w:rsid w:val="00C27142"/>
    <w:rsid w:val="00C272A4"/>
    <w:rsid w:val="00C272E1"/>
    <w:rsid w:val="00C27382"/>
    <w:rsid w:val="00C27391"/>
    <w:rsid w:val="00C27460"/>
    <w:rsid w:val="00C274AE"/>
    <w:rsid w:val="00C275B3"/>
    <w:rsid w:val="00C275D7"/>
    <w:rsid w:val="00C27621"/>
    <w:rsid w:val="00C27696"/>
    <w:rsid w:val="00C276E0"/>
    <w:rsid w:val="00C276FB"/>
    <w:rsid w:val="00C27790"/>
    <w:rsid w:val="00C277DB"/>
    <w:rsid w:val="00C278DD"/>
    <w:rsid w:val="00C278E7"/>
    <w:rsid w:val="00C27971"/>
    <w:rsid w:val="00C27A1A"/>
    <w:rsid w:val="00C27D57"/>
    <w:rsid w:val="00C27E8B"/>
    <w:rsid w:val="00C27E96"/>
    <w:rsid w:val="00C30353"/>
    <w:rsid w:val="00C306C5"/>
    <w:rsid w:val="00C3096C"/>
    <w:rsid w:val="00C309D7"/>
    <w:rsid w:val="00C30A0B"/>
    <w:rsid w:val="00C30B86"/>
    <w:rsid w:val="00C30DA0"/>
    <w:rsid w:val="00C31095"/>
    <w:rsid w:val="00C31411"/>
    <w:rsid w:val="00C3142B"/>
    <w:rsid w:val="00C31453"/>
    <w:rsid w:val="00C314AF"/>
    <w:rsid w:val="00C31526"/>
    <w:rsid w:val="00C31620"/>
    <w:rsid w:val="00C31659"/>
    <w:rsid w:val="00C316DD"/>
    <w:rsid w:val="00C31879"/>
    <w:rsid w:val="00C31990"/>
    <w:rsid w:val="00C31BA1"/>
    <w:rsid w:val="00C31C20"/>
    <w:rsid w:val="00C31D06"/>
    <w:rsid w:val="00C31ED1"/>
    <w:rsid w:val="00C31ED9"/>
    <w:rsid w:val="00C32006"/>
    <w:rsid w:val="00C320F3"/>
    <w:rsid w:val="00C32114"/>
    <w:rsid w:val="00C321F9"/>
    <w:rsid w:val="00C32279"/>
    <w:rsid w:val="00C3234E"/>
    <w:rsid w:val="00C32368"/>
    <w:rsid w:val="00C323EB"/>
    <w:rsid w:val="00C3242B"/>
    <w:rsid w:val="00C32467"/>
    <w:rsid w:val="00C324D0"/>
    <w:rsid w:val="00C3265D"/>
    <w:rsid w:val="00C327F2"/>
    <w:rsid w:val="00C328DB"/>
    <w:rsid w:val="00C32960"/>
    <w:rsid w:val="00C32A2E"/>
    <w:rsid w:val="00C32A2F"/>
    <w:rsid w:val="00C32A42"/>
    <w:rsid w:val="00C32A50"/>
    <w:rsid w:val="00C32A56"/>
    <w:rsid w:val="00C32B0F"/>
    <w:rsid w:val="00C32EEA"/>
    <w:rsid w:val="00C3313A"/>
    <w:rsid w:val="00C3317F"/>
    <w:rsid w:val="00C331A9"/>
    <w:rsid w:val="00C3321C"/>
    <w:rsid w:val="00C33430"/>
    <w:rsid w:val="00C335D2"/>
    <w:rsid w:val="00C3365D"/>
    <w:rsid w:val="00C336B5"/>
    <w:rsid w:val="00C336B7"/>
    <w:rsid w:val="00C33C06"/>
    <w:rsid w:val="00C33DC4"/>
    <w:rsid w:val="00C33FB8"/>
    <w:rsid w:val="00C34041"/>
    <w:rsid w:val="00C340B4"/>
    <w:rsid w:val="00C340DB"/>
    <w:rsid w:val="00C341A0"/>
    <w:rsid w:val="00C342C0"/>
    <w:rsid w:val="00C34384"/>
    <w:rsid w:val="00C34469"/>
    <w:rsid w:val="00C34538"/>
    <w:rsid w:val="00C34574"/>
    <w:rsid w:val="00C3463E"/>
    <w:rsid w:val="00C346D2"/>
    <w:rsid w:val="00C346F2"/>
    <w:rsid w:val="00C347CC"/>
    <w:rsid w:val="00C34893"/>
    <w:rsid w:val="00C34972"/>
    <w:rsid w:val="00C34A6E"/>
    <w:rsid w:val="00C34ACC"/>
    <w:rsid w:val="00C34BEA"/>
    <w:rsid w:val="00C34C3C"/>
    <w:rsid w:val="00C34E92"/>
    <w:rsid w:val="00C34F92"/>
    <w:rsid w:val="00C350C5"/>
    <w:rsid w:val="00C35152"/>
    <w:rsid w:val="00C353E1"/>
    <w:rsid w:val="00C353ED"/>
    <w:rsid w:val="00C3546D"/>
    <w:rsid w:val="00C3548F"/>
    <w:rsid w:val="00C3549B"/>
    <w:rsid w:val="00C354C7"/>
    <w:rsid w:val="00C354D3"/>
    <w:rsid w:val="00C35568"/>
    <w:rsid w:val="00C35701"/>
    <w:rsid w:val="00C35823"/>
    <w:rsid w:val="00C358C3"/>
    <w:rsid w:val="00C3591B"/>
    <w:rsid w:val="00C3591F"/>
    <w:rsid w:val="00C3592B"/>
    <w:rsid w:val="00C359E4"/>
    <w:rsid w:val="00C35A18"/>
    <w:rsid w:val="00C35A52"/>
    <w:rsid w:val="00C35B0F"/>
    <w:rsid w:val="00C35DD5"/>
    <w:rsid w:val="00C35DFC"/>
    <w:rsid w:val="00C35E1E"/>
    <w:rsid w:val="00C35E24"/>
    <w:rsid w:val="00C36392"/>
    <w:rsid w:val="00C363F3"/>
    <w:rsid w:val="00C36457"/>
    <w:rsid w:val="00C36523"/>
    <w:rsid w:val="00C36598"/>
    <w:rsid w:val="00C36671"/>
    <w:rsid w:val="00C369B3"/>
    <w:rsid w:val="00C36BDF"/>
    <w:rsid w:val="00C36C52"/>
    <w:rsid w:val="00C36C73"/>
    <w:rsid w:val="00C36D8A"/>
    <w:rsid w:val="00C36DCD"/>
    <w:rsid w:val="00C36F1B"/>
    <w:rsid w:val="00C3754F"/>
    <w:rsid w:val="00C375BB"/>
    <w:rsid w:val="00C37828"/>
    <w:rsid w:val="00C3786E"/>
    <w:rsid w:val="00C37BD7"/>
    <w:rsid w:val="00C37CA4"/>
    <w:rsid w:val="00C37CF0"/>
    <w:rsid w:val="00C37D1A"/>
    <w:rsid w:val="00C37D41"/>
    <w:rsid w:val="00C37F6C"/>
    <w:rsid w:val="00C37F70"/>
    <w:rsid w:val="00C37FAD"/>
    <w:rsid w:val="00C4075B"/>
    <w:rsid w:val="00C40805"/>
    <w:rsid w:val="00C40874"/>
    <w:rsid w:val="00C408FC"/>
    <w:rsid w:val="00C40916"/>
    <w:rsid w:val="00C40996"/>
    <w:rsid w:val="00C40B2C"/>
    <w:rsid w:val="00C40D3E"/>
    <w:rsid w:val="00C40D5A"/>
    <w:rsid w:val="00C41139"/>
    <w:rsid w:val="00C4163C"/>
    <w:rsid w:val="00C4168E"/>
    <w:rsid w:val="00C4194F"/>
    <w:rsid w:val="00C41994"/>
    <w:rsid w:val="00C41B61"/>
    <w:rsid w:val="00C41C9F"/>
    <w:rsid w:val="00C41D62"/>
    <w:rsid w:val="00C41DB8"/>
    <w:rsid w:val="00C41E9F"/>
    <w:rsid w:val="00C42024"/>
    <w:rsid w:val="00C42061"/>
    <w:rsid w:val="00C42124"/>
    <w:rsid w:val="00C42341"/>
    <w:rsid w:val="00C42448"/>
    <w:rsid w:val="00C4250E"/>
    <w:rsid w:val="00C425DB"/>
    <w:rsid w:val="00C426BD"/>
    <w:rsid w:val="00C4286C"/>
    <w:rsid w:val="00C42A51"/>
    <w:rsid w:val="00C42A8C"/>
    <w:rsid w:val="00C42E12"/>
    <w:rsid w:val="00C42F22"/>
    <w:rsid w:val="00C4306F"/>
    <w:rsid w:val="00C43142"/>
    <w:rsid w:val="00C431D4"/>
    <w:rsid w:val="00C43507"/>
    <w:rsid w:val="00C43557"/>
    <w:rsid w:val="00C43648"/>
    <w:rsid w:val="00C43792"/>
    <w:rsid w:val="00C437C1"/>
    <w:rsid w:val="00C437F8"/>
    <w:rsid w:val="00C43B39"/>
    <w:rsid w:val="00C43B95"/>
    <w:rsid w:val="00C43C4F"/>
    <w:rsid w:val="00C43CBA"/>
    <w:rsid w:val="00C43D00"/>
    <w:rsid w:val="00C43F01"/>
    <w:rsid w:val="00C43FCC"/>
    <w:rsid w:val="00C43FE1"/>
    <w:rsid w:val="00C44119"/>
    <w:rsid w:val="00C4414A"/>
    <w:rsid w:val="00C441DD"/>
    <w:rsid w:val="00C441EB"/>
    <w:rsid w:val="00C4427E"/>
    <w:rsid w:val="00C44311"/>
    <w:rsid w:val="00C4454C"/>
    <w:rsid w:val="00C44604"/>
    <w:rsid w:val="00C446AF"/>
    <w:rsid w:val="00C449B9"/>
    <w:rsid w:val="00C44B94"/>
    <w:rsid w:val="00C44CCD"/>
    <w:rsid w:val="00C44EF5"/>
    <w:rsid w:val="00C45285"/>
    <w:rsid w:val="00C45421"/>
    <w:rsid w:val="00C456EF"/>
    <w:rsid w:val="00C45811"/>
    <w:rsid w:val="00C45A48"/>
    <w:rsid w:val="00C45B29"/>
    <w:rsid w:val="00C45B4B"/>
    <w:rsid w:val="00C45E1A"/>
    <w:rsid w:val="00C45EEA"/>
    <w:rsid w:val="00C46201"/>
    <w:rsid w:val="00C464BF"/>
    <w:rsid w:val="00C465BA"/>
    <w:rsid w:val="00C46636"/>
    <w:rsid w:val="00C466AA"/>
    <w:rsid w:val="00C4686F"/>
    <w:rsid w:val="00C46BE8"/>
    <w:rsid w:val="00C46CB6"/>
    <w:rsid w:val="00C46CC6"/>
    <w:rsid w:val="00C46D11"/>
    <w:rsid w:val="00C46DA3"/>
    <w:rsid w:val="00C46E15"/>
    <w:rsid w:val="00C470A2"/>
    <w:rsid w:val="00C474B7"/>
    <w:rsid w:val="00C47680"/>
    <w:rsid w:val="00C4777E"/>
    <w:rsid w:val="00C4783E"/>
    <w:rsid w:val="00C47841"/>
    <w:rsid w:val="00C478D4"/>
    <w:rsid w:val="00C478F4"/>
    <w:rsid w:val="00C479B6"/>
    <w:rsid w:val="00C47B57"/>
    <w:rsid w:val="00C47BD5"/>
    <w:rsid w:val="00C47C0B"/>
    <w:rsid w:val="00C47C2D"/>
    <w:rsid w:val="00C47CA7"/>
    <w:rsid w:val="00C47D09"/>
    <w:rsid w:val="00C47DF9"/>
    <w:rsid w:val="00C47F14"/>
    <w:rsid w:val="00C50146"/>
    <w:rsid w:val="00C501D4"/>
    <w:rsid w:val="00C5026A"/>
    <w:rsid w:val="00C50360"/>
    <w:rsid w:val="00C50480"/>
    <w:rsid w:val="00C5049C"/>
    <w:rsid w:val="00C50BF9"/>
    <w:rsid w:val="00C50C8E"/>
    <w:rsid w:val="00C50E0D"/>
    <w:rsid w:val="00C50E19"/>
    <w:rsid w:val="00C50E42"/>
    <w:rsid w:val="00C50E5A"/>
    <w:rsid w:val="00C51057"/>
    <w:rsid w:val="00C511BB"/>
    <w:rsid w:val="00C5133C"/>
    <w:rsid w:val="00C51456"/>
    <w:rsid w:val="00C5150B"/>
    <w:rsid w:val="00C515CA"/>
    <w:rsid w:val="00C516DD"/>
    <w:rsid w:val="00C51708"/>
    <w:rsid w:val="00C51810"/>
    <w:rsid w:val="00C51952"/>
    <w:rsid w:val="00C51A1B"/>
    <w:rsid w:val="00C51AEB"/>
    <w:rsid w:val="00C52032"/>
    <w:rsid w:val="00C52098"/>
    <w:rsid w:val="00C5215C"/>
    <w:rsid w:val="00C5236F"/>
    <w:rsid w:val="00C5253F"/>
    <w:rsid w:val="00C52580"/>
    <w:rsid w:val="00C52644"/>
    <w:rsid w:val="00C526C2"/>
    <w:rsid w:val="00C52779"/>
    <w:rsid w:val="00C527AF"/>
    <w:rsid w:val="00C527E8"/>
    <w:rsid w:val="00C52A25"/>
    <w:rsid w:val="00C52A98"/>
    <w:rsid w:val="00C52AA7"/>
    <w:rsid w:val="00C52AA8"/>
    <w:rsid w:val="00C52B1E"/>
    <w:rsid w:val="00C52B84"/>
    <w:rsid w:val="00C52BB1"/>
    <w:rsid w:val="00C52D54"/>
    <w:rsid w:val="00C52DC5"/>
    <w:rsid w:val="00C52F74"/>
    <w:rsid w:val="00C531B7"/>
    <w:rsid w:val="00C532C2"/>
    <w:rsid w:val="00C53321"/>
    <w:rsid w:val="00C533BD"/>
    <w:rsid w:val="00C53412"/>
    <w:rsid w:val="00C53429"/>
    <w:rsid w:val="00C5346E"/>
    <w:rsid w:val="00C53496"/>
    <w:rsid w:val="00C5355E"/>
    <w:rsid w:val="00C535A6"/>
    <w:rsid w:val="00C5362A"/>
    <w:rsid w:val="00C5363D"/>
    <w:rsid w:val="00C5396D"/>
    <w:rsid w:val="00C53AF8"/>
    <w:rsid w:val="00C53C7F"/>
    <w:rsid w:val="00C53D98"/>
    <w:rsid w:val="00C53DDA"/>
    <w:rsid w:val="00C53FE5"/>
    <w:rsid w:val="00C5400C"/>
    <w:rsid w:val="00C540A4"/>
    <w:rsid w:val="00C54187"/>
    <w:rsid w:val="00C5420E"/>
    <w:rsid w:val="00C5432A"/>
    <w:rsid w:val="00C5436C"/>
    <w:rsid w:val="00C543C2"/>
    <w:rsid w:val="00C544AC"/>
    <w:rsid w:val="00C544DE"/>
    <w:rsid w:val="00C546A8"/>
    <w:rsid w:val="00C547B9"/>
    <w:rsid w:val="00C547FC"/>
    <w:rsid w:val="00C549B3"/>
    <w:rsid w:val="00C54B64"/>
    <w:rsid w:val="00C54C6D"/>
    <w:rsid w:val="00C54D56"/>
    <w:rsid w:val="00C54D64"/>
    <w:rsid w:val="00C54D80"/>
    <w:rsid w:val="00C54DF4"/>
    <w:rsid w:val="00C54DF9"/>
    <w:rsid w:val="00C54FFA"/>
    <w:rsid w:val="00C55081"/>
    <w:rsid w:val="00C553E7"/>
    <w:rsid w:val="00C55495"/>
    <w:rsid w:val="00C558BC"/>
    <w:rsid w:val="00C5594A"/>
    <w:rsid w:val="00C55C7A"/>
    <w:rsid w:val="00C55E7F"/>
    <w:rsid w:val="00C55FC2"/>
    <w:rsid w:val="00C55FC8"/>
    <w:rsid w:val="00C560AA"/>
    <w:rsid w:val="00C5610B"/>
    <w:rsid w:val="00C56255"/>
    <w:rsid w:val="00C5625D"/>
    <w:rsid w:val="00C56266"/>
    <w:rsid w:val="00C563C1"/>
    <w:rsid w:val="00C5650D"/>
    <w:rsid w:val="00C56785"/>
    <w:rsid w:val="00C567F4"/>
    <w:rsid w:val="00C56835"/>
    <w:rsid w:val="00C56B16"/>
    <w:rsid w:val="00C56B1E"/>
    <w:rsid w:val="00C56BCD"/>
    <w:rsid w:val="00C56CC8"/>
    <w:rsid w:val="00C56FF5"/>
    <w:rsid w:val="00C57259"/>
    <w:rsid w:val="00C57451"/>
    <w:rsid w:val="00C579A1"/>
    <w:rsid w:val="00C57AD6"/>
    <w:rsid w:val="00C57D9F"/>
    <w:rsid w:val="00C57F34"/>
    <w:rsid w:val="00C60218"/>
    <w:rsid w:val="00C602D0"/>
    <w:rsid w:val="00C603F5"/>
    <w:rsid w:val="00C6052A"/>
    <w:rsid w:val="00C6061A"/>
    <w:rsid w:val="00C60A9C"/>
    <w:rsid w:val="00C60BF7"/>
    <w:rsid w:val="00C6123C"/>
    <w:rsid w:val="00C61272"/>
    <w:rsid w:val="00C615F9"/>
    <w:rsid w:val="00C616A9"/>
    <w:rsid w:val="00C616E6"/>
    <w:rsid w:val="00C61850"/>
    <w:rsid w:val="00C61952"/>
    <w:rsid w:val="00C6198F"/>
    <w:rsid w:val="00C61A93"/>
    <w:rsid w:val="00C61B68"/>
    <w:rsid w:val="00C61B8F"/>
    <w:rsid w:val="00C61CE9"/>
    <w:rsid w:val="00C61D81"/>
    <w:rsid w:val="00C61D91"/>
    <w:rsid w:val="00C61E7C"/>
    <w:rsid w:val="00C61EBF"/>
    <w:rsid w:val="00C61F9F"/>
    <w:rsid w:val="00C61FE0"/>
    <w:rsid w:val="00C6200B"/>
    <w:rsid w:val="00C62174"/>
    <w:rsid w:val="00C6240D"/>
    <w:rsid w:val="00C62705"/>
    <w:rsid w:val="00C6282D"/>
    <w:rsid w:val="00C628FB"/>
    <w:rsid w:val="00C62999"/>
    <w:rsid w:val="00C629D8"/>
    <w:rsid w:val="00C62A1D"/>
    <w:rsid w:val="00C62AB5"/>
    <w:rsid w:val="00C62AE5"/>
    <w:rsid w:val="00C62CE7"/>
    <w:rsid w:val="00C62D75"/>
    <w:rsid w:val="00C62E08"/>
    <w:rsid w:val="00C6312E"/>
    <w:rsid w:val="00C631B9"/>
    <w:rsid w:val="00C632DF"/>
    <w:rsid w:val="00C63414"/>
    <w:rsid w:val="00C6355A"/>
    <w:rsid w:val="00C635EB"/>
    <w:rsid w:val="00C63700"/>
    <w:rsid w:val="00C6370B"/>
    <w:rsid w:val="00C63731"/>
    <w:rsid w:val="00C638C2"/>
    <w:rsid w:val="00C63A02"/>
    <w:rsid w:val="00C63A34"/>
    <w:rsid w:val="00C63B73"/>
    <w:rsid w:val="00C63BE1"/>
    <w:rsid w:val="00C63DF0"/>
    <w:rsid w:val="00C63EF0"/>
    <w:rsid w:val="00C64162"/>
    <w:rsid w:val="00C64345"/>
    <w:rsid w:val="00C645B9"/>
    <w:rsid w:val="00C645BF"/>
    <w:rsid w:val="00C645F3"/>
    <w:rsid w:val="00C64618"/>
    <w:rsid w:val="00C649BA"/>
    <w:rsid w:val="00C64C80"/>
    <w:rsid w:val="00C65027"/>
    <w:rsid w:val="00C6536C"/>
    <w:rsid w:val="00C654C7"/>
    <w:rsid w:val="00C65718"/>
    <w:rsid w:val="00C657D3"/>
    <w:rsid w:val="00C65A4B"/>
    <w:rsid w:val="00C65AA9"/>
    <w:rsid w:val="00C65BFC"/>
    <w:rsid w:val="00C65D7C"/>
    <w:rsid w:val="00C65E4F"/>
    <w:rsid w:val="00C65E8D"/>
    <w:rsid w:val="00C65F49"/>
    <w:rsid w:val="00C6604E"/>
    <w:rsid w:val="00C6628B"/>
    <w:rsid w:val="00C663FB"/>
    <w:rsid w:val="00C6653D"/>
    <w:rsid w:val="00C6665F"/>
    <w:rsid w:val="00C666A0"/>
    <w:rsid w:val="00C66884"/>
    <w:rsid w:val="00C6691C"/>
    <w:rsid w:val="00C6696C"/>
    <w:rsid w:val="00C66A1F"/>
    <w:rsid w:val="00C66A49"/>
    <w:rsid w:val="00C66A8C"/>
    <w:rsid w:val="00C66D62"/>
    <w:rsid w:val="00C66F3A"/>
    <w:rsid w:val="00C671EC"/>
    <w:rsid w:val="00C672F3"/>
    <w:rsid w:val="00C673B8"/>
    <w:rsid w:val="00C674D0"/>
    <w:rsid w:val="00C67575"/>
    <w:rsid w:val="00C67767"/>
    <w:rsid w:val="00C678E4"/>
    <w:rsid w:val="00C67960"/>
    <w:rsid w:val="00C67DC4"/>
    <w:rsid w:val="00C67E24"/>
    <w:rsid w:val="00C70058"/>
    <w:rsid w:val="00C70084"/>
    <w:rsid w:val="00C70125"/>
    <w:rsid w:val="00C70325"/>
    <w:rsid w:val="00C70550"/>
    <w:rsid w:val="00C70643"/>
    <w:rsid w:val="00C706AD"/>
    <w:rsid w:val="00C706E4"/>
    <w:rsid w:val="00C7079F"/>
    <w:rsid w:val="00C707C2"/>
    <w:rsid w:val="00C7093E"/>
    <w:rsid w:val="00C709E8"/>
    <w:rsid w:val="00C70D8A"/>
    <w:rsid w:val="00C70FAE"/>
    <w:rsid w:val="00C70FBA"/>
    <w:rsid w:val="00C71078"/>
    <w:rsid w:val="00C7138D"/>
    <w:rsid w:val="00C71486"/>
    <w:rsid w:val="00C7165A"/>
    <w:rsid w:val="00C7171A"/>
    <w:rsid w:val="00C717CA"/>
    <w:rsid w:val="00C71939"/>
    <w:rsid w:val="00C71B1D"/>
    <w:rsid w:val="00C71D70"/>
    <w:rsid w:val="00C71D86"/>
    <w:rsid w:val="00C71E1F"/>
    <w:rsid w:val="00C71F46"/>
    <w:rsid w:val="00C71FC3"/>
    <w:rsid w:val="00C71FDF"/>
    <w:rsid w:val="00C720BA"/>
    <w:rsid w:val="00C7233D"/>
    <w:rsid w:val="00C72408"/>
    <w:rsid w:val="00C72469"/>
    <w:rsid w:val="00C7258B"/>
    <w:rsid w:val="00C726D5"/>
    <w:rsid w:val="00C72BCA"/>
    <w:rsid w:val="00C72C47"/>
    <w:rsid w:val="00C72C56"/>
    <w:rsid w:val="00C72DA2"/>
    <w:rsid w:val="00C73010"/>
    <w:rsid w:val="00C732FF"/>
    <w:rsid w:val="00C73421"/>
    <w:rsid w:val="00C73463"/>
    <w:rsid w:val="00C734EE"/>
    <w:rsid w:val="00C73673"/>
    <w:rsid w:val="00C73782"/>
    <w:rsid w:val="00C73C32"/>
    <w:rsid w:val="00C73D41"/>
    <w:rsid w:val="00C73D62"/>
    <w:rsid w:val="00C73E26"/>
    <w:rsid w:val="00C73F2C"/>
    <w:rsid w:val="00C741E2"/>
    <w:rsid w:val="00C746DE"/>
    <w:rsid w:val="00C746DF"/>
    <w:rsid w:val="00C746E4"/>
    <w:rsid w:val="00C748A5"/>
    <w:rsid w:val="00C749B7"/>
    <w:rsid w:val="00C74B03"/>
    <w:rsid w:val="00C74D8F"/>
    <w:rsid w:val="00C74E71"/>
    <w:rsid w:val="00C74EB2"/>
    <w:rsid w:val="00C7508A"/>
    <w:rsid w:val="00C7513C"/>
    <w:rsid w:val="00C751BA"/>
    <w:rsid w:val="00C75297"/>
    <w:rsid w:val="00C75349"/>
    <w:rsid w:val="00C753B1"/>
    <w:rsid w:val="00C755A8"/>
    <w:rsid w:val="00C755E2"/>
    <w:rsid w:val="00C75823"/>
    <w:rsid w:val="00C759B4"/>
    <w:rsid w:val="00C759E2"/>
    <w:rsid w:val="00C75ACE"/>
    <w:rsid w:val="00C75ADA"/>
    <w:rsid w:val="00C75BA1"/>
    <w:rsid w:val="00C75C38"/>
    <w:rsid w:val="00C75E02"/>
    <w:rsid w:val="00C75E4F"/>
    <w:rsid w:val="00C75E5A"/>
    <w:rsid w:val="00C75F96"/>
    <w:rsid w:val="00C75FD3"/>
    <w:rsid w:val="00C75FFC"/>
    <w:rsid w:val="00C76194"/>
    <w:rsid w:val="00C762D7"/>
    <w:rsid w:val="00C7637C"/>
    <w:rsid w:val="00C7638D"/>
    <w:rsid w:val="00C7640D"/>
    <w:rsid w:val="00C765C6"/>
    <w:rsid w:val="00C7670C"/>
    <w:rsid w:val="00C76796"/>
    <w:rsid w:val="00C767AD"/>
    <w:rsid w:val="00C769EA"/>
    <w:rsid w:val="00C76A2D"/>
    <w:rsid w:val="00C76A42"/>
    <w:rsid w:val="00C76B2D"/>
    <w:rsid w:val="00C76BCF"/>
    <w:rsid w:val="00C76D36"/>
    <w:rsid w:val="00C76DFB"/>
    <w:rsid w:val="00C771C6"/>
    <w:rsid w:val="00C77235"/>
    <w:rsid w:val="00C772CF"/>
    <w:rsid w:val="00C77351"/>
    <w:rsid w:val="00C77448"/>
    <w:rsid w:val="00C774FF"/>
    <w:rsid w:val="00C7756F"/>
    <w:rsid w:val="00C776E8"/>
    <w:rsid w:val="00C7777B"/>
    <w:rsid w:val="00C777F2"/>
    <w:rsid w:val="00C778F2"/>
    <w:rsid w:val="00C779D4"/>
    <w:rsid w:val="00C77AAA"/>
    <w:rsid w:val="00C77B41"/>
    <w:rsid w:val="00C77B7F"/>
    <w:rsid w:val="00C77C55"/>
    <w:rsid w:val="00C77CB5"/>
    <w:rsid w:val="00C77CD2"/>
    <w:rsid w:val="00C77EE0"/>
    <w:rsid w:val="00C80014"/>
    <w:rsid w:val="00C80237"/>
    <w:rsid w:val="00C8026E"/>
    <w:rsid w:val="00C8032B"/>
    <w:rsid w:val="00C8033E"/>
    <w:rsid w:val="00C80419"/>
    <w:rsid w:val="00C804F2"/>
    <w:rsid w:val="00C8083A"/>
    <w:rsid w:val="00C80869"/>
    <w:rsid w:val="00C80B3B"/>
    <w:rsid w:val="00C80B52"/>
    <w:rsid w:val="00C80BC0"/>
    <w:rsid w:val="00C80E02"/>
    <w:rsid w:val="00C80F2B"/>
    <w:rsid w:val="00C80F72"/>
    <w:rsid w:val="00C81120"/>
    <w:rsid w:val="00C8122D"/>
    <w:rsid w:val="00C81319"/>
    <w:rsid w:val="00C813A6"/>
    <w:rsid w:val="00C816BB"/>
    <w:rsid w:val="00C8176B"/>
    <w:rsid w:val="00C818C2"/>
    <w:rsid w:val="00C819C4"/>
    <w:rsid w:val="00C819C6"/>
    <w:rsid w:val="00C81CCF"/>
    <w:rsid w:val="00C81DD2"/>
    <w:rsid w:val="00C81F68"/>
    <w:rsid w:val="00C81F9B"/>
    <w:rsid w:val="00C82037"/>
    <w:rsid w:val="00C82084"/>
    <w:rsid w:val="00C82381"/>
    <w:rsid w:val="00C82440"/>
    <w:rsid w:val="00C824DD"/>
    <w:rsid w:val="00C825F9"/>
    <w:rsid w:val="00C826A5"/>
    <w:rsid w:val="00C827F8"/>
    <w:rsid w:val="00C82989"/>
    <w:rsid w:val="00C82C77"/>
    <w:rsid w:val="00C82D5F"/>
    <w:rsid w:val="00C82D8C"/>
    <w:rsid w:val="00C82EE0"/>
    <w:rsid w:val="00C82FC8"/>
    <w:rsid w:val="00C82FD2"/>
    <w:rsid w:val="00C8305C"/>
    <w:rsid w:val="00C83436"/>
    <w:rsid w:val="00C83447"/>
    <w:rsid w:val="00C83514"/>
    <w:rsid w:val="00C83775"/>
    <w:rsid w:val="00C83C12"/>
    <w:rsid w:val="00C83C4D"/>
    <w:rsid w:val="00C83E53"/>
    <w:rsid w:val="00C83EC9"/>
    <w:rsid w:val="00C840FC"/>
    <w:rsid w:val="00C84256"/>
    <w:rsid w:val="00C84385"/>
    <w:rsid w:val="00C84518"/>
    <w:rsid w:val="00C8451D"/>
    <w:rsid w:val="00C84749"/>
    <w:rsid w:val="00C84812"/>
    <w:rsid w:val="00C8481F"/>
    <w:rsid w:val="00C84A30"/>
    <w:rsid w:val="00C84BDD"/>
    <w:rsid w:val="00C84BE1"/>
    <w:rsid w:val="00C84F20"/>
    <w:rsid w:val="00C84F3E"/>
    <w:rsid w:val="00C84FAB"/>
    <w:rsid w:val="00C85081"/>
    <w:rsid w:val="00C8518A"/>
    <w:rsid w:val="00C853DD"/>
    <w:rsid w:val="00C85456"/>
    <w:rsid w:val="00C8557A"/>
    <w:rsid w:val="00C856A0"/>
    <w:rsid w:val="00C85847"/>
    <w:rsid w:val="00C85892"/>
    <w:rsid w:val="00C858BA"/>
    <w:rsid w:val="00C85A46"/>
    <w:rsid w:val="00C85C0E"/>
    <w:rsid w:val="00C85E5E"/>
    <w:rsid w:val="00C86047"/>
    <w:rsid w:val="00C861DC"/>
    <w:rsid w:val="00C86247"/>
    <w:rsid w:val="00C862C9"/>
    <w:rsid w:val="00C86336"/>
    <w:rsid w:val="00C86356"/>
    <w:rsid w:val="00C864C5"/>
    <w:rsid w:val="00C865EE"/>
    <w:rsid w:val="00C867BF"/>
    <w:rsid w:val="00C8689D"/>
    <w:rsid w:val="00C86A9F"/>
    <w:rsid w:val="00C86B30"/>
    <w:rsid w:val="00C86DDA"/>
    <w:rsid w:val="00C86E2A"/>
    <w:rsid w:val="00C86E69"/>
    <w:rsid w:val="00C86FA5"/>
    <w:rsid w:val="00C86FD0"/>
    <w:rsid w:val="00C870B2"/>
    <w:rsid w:val="00C870DD"/>
    <w:rsid w:val="00C87256"/>
    <w:rsid w:val="00C872DB"/>
    <w:rsid w:val="00C872E6"/>
    <w:rsid w:val="00C87314"/>
    <w:rsid w:val="00C874EF"/>
    <w:rsid w:val="00C8754B"/>
    <w:rsid w:val="00C875B5"/>
    <w:rsid w:val="00C875E3"/>
    <w:rsid w:val="00C87696"/>
    <w:rsid w:val="00C878A0"/>
    <w:rsid w:val="00C8790D"/>
    <w:rsid w:val="00C87AEC"/>
    <w:rsid w:val="00C87CB1"/>
    <w:rsid w:val="00C87DC8"/>
    <w:rsid w:val="00C87FBF"/>
    <w:rsid w:val="00C900AD"/>
    <w:rsid w:val="00C90240"/>
    <w:rsid w:val="00C90396"/>
    <w:rsid w:val="00C9060E"/>
    <w:rsid w:val="00C9074A"/>
    <w:rsid w:val="00C907D1"/>
    <w:rsid w:val="00C90818"/>
    <w:rsid w:val="00C908F4"/>
    <w:rsid w:val="00C90966"/>
    <w:rsid w:val="00C90999"/>
    <w:rsid w:val="00C909CB"/>
    <w:rsid w:val="00C909D8"/>
    <w:rsid w:val="00C90DF1"/>
    <w:rsid w:val="00C90F02"/>
    <w:rsid w:val="00C90F6D"/>
    <w:rsid w:val="00C91053"/>
    <w:rsid w:val="00C910DC"/>
    <w:rsid w:val="00C911A1"/>
    <w:rsid w:val="00C911A3"/>
    <w:rsid w:val="00C912BE"/>
    <w:rsid w:val="00C913CE"/>
    <w:rsid w:val="00C913D4"/>
    <w:rsid w:val="00C91478"/>
    <w:rsid w:val="00C91495"/>
    <w:rsid w:val="00C91568"/>
    <w:rsid w:val="00C91972"/>
    <w:rsid w:val="00C91A65"/>
    <w:rsid w:val="00C91CC4"/>
    <w:rsid w:val="00C91F88"/>
    <w:rsid w:val="00C9212F"/>
    <w:rsid w:val="00C92299"/>
    <w:rsid w:val="00C922A0"/>
    <w:rsid w:val="00C923E5"/>
    <w:rsid w:val="00C9271B"/>
    <w:rsid w:val="00C92825"/>
    <w:rsid w:val="00C92A21"/>
    <w:rsid w:val="00C92A2E"/>
    <w:rsid w:val="00C92A8B"/>
    <w:rsid w:val="00C92B41"/>
    <w:rsid w:val="00C92BDA"/>
    <w:rsid w:val="00C92F10"/>
    <w:rsid w:val="00C9306F"/>
    <w:rsid w:val="00C93103"/>
    <w:rsid w:val="00C932B3"/>
    <w:rsid w:val="00C932F3"/>
    <w:rsid w:val="00C938BB"/>
    <w:rsid w:val="00C93A11"/>
    <w:rsid w:val="00C93B0B"/>
    <w:rsid w:val="00C93BBF"/>
    <w:rsid w:val="00C93C8B"/>
    <w:rsid w:val="00C93DDD"/>
    <w:rsid w:val="00C93E25"/>
    <w:rsid w:val="00C93F84"/>
    <w:rsid w:val="00C93FCF"/>
    <w:rsid w:val="00C9413A"/>
    <w:rsid w:val="00C9414C"/>
    <w:rsid w:val="00C944EF"/>
    <w:rsid w:val="00C9459E"/>
    <w:rsid w:val="00C94635"/>
    <w:rsid w:val="00C9483B"/>
    <w:rsid w:val="00C94CD5"/>
    <w:rsid w:val="00C94D67"/>
    <w:rsid w:val="00C94FDC"/>
    <w:rsid w:val="00C94FF5"/>
    <w:rsid w:val="00C950BA"/>
    <w:rsid w:val="00C9529D"/>
    <w:rsid w:val="00C95442"/>
    <w:rsid w:val="00C9548F"/>
    <w:rsid w:val="00C95531"/>
    <w:rsid w:val="00C955E5"/>
    <w:rsid w:val="00C956E2"/>
    <w:rsid w:val="00C958E1"/>
    <w:rsid w:val="00C9596A"/>
    <w:rsid w:val="00C95975"/>
    <w:rsid w:val="00C95A0C"/>
    <w:rsid w:val="00C95ADE"/>
    <w:rsid w:val="00C95E39"/>
    <w:rsid w:val="00C960A1"/>
    <w:rsid w:val="00C962AF"/>
    <w:rsid w:val="00C963BC"/>
    <w:rsid w:val="00C96523"/>
    <w:rsid w:val="00C9662D"/>
    <w:rsid w:val="00C96A1D"/>
    <w:rsid w:val="00C96A51"/>
    <w:rsid w:val="00C96B4F"/>
    <w:rsid w:val="00C96D1E"/>
    <w:rsid w:val="00C96D50"/>
    <w:rsid w:val="00C96FA6"/>
    <w:rsid w:val="00C970F8"/>
    <w:rsid w:val="00C97297"/>
    <w:rsid w:val="00C9730A"/>
    <w:rsid w:val="00C97322"/>
    <w:rsid w:val="00C973DE"/>
    <w:rsid w:val="00C9747A"/>
    <w:rsid w:val="00C975D4"/>
    <w:rsid w:val="00C976DC"/>
    <w:rsid w:val="00C979D6"/>
    <w:rsid w:val="00C97A3B"/>
    <w:rsid w:val="00C97B33"/>
    <w:rsid w:val="00C97BA2"/>
    <w:rsid w:val="00C97BE6"/>
    <w:rsid w:val="00C97D75"/>
    <w:rsid w:val="00CA0098"/>
    <w:rsid w:val="00CA0185"/>
    <w:rsid w:val="00CA026D"/>
    <w:rsid w:val="00CA052A"/>
    <w:rsid w:val="00CA05DD"/>
    <w:rsid w:val="00CA061D"/>
    <w:rsid w:val="00CA0818"/>
    <w:rsid w:val="00CA0C3D"/>
    <w:rsid w:val="00CA0C81"/>
    <w:rsid w:val="00CA0D60"/>
    <w:rsid w:val="00CA11CC"/>
    <w:rsid w:val="00CA1328"/>
    <w:rsid w:val="00CA1362"/>
    <w:rsid w:val="00CA137C"/>
    <w:rsid w:val="00CA165E"/>
    <w:rsid w:val="00CA1847"/>
    <w:rsid w:val="00CA1A00"/>
    <w:rsid w:val="00CA1B74"/>
    <w:rsid w:val="00CA1E93"/>
    <w:rsid w:val="00CA1FA6"/>
    <w:rsid w:val="00CA2090"/>
    <w:rsid w:val="00CA2240"/>
    <w:rsid w:val="00CA2649"/>
    <w:rsid w:val="00CA2766"/>
    <w:rsid w:val="00CA29A9"/>
    <w:rsid w:val="00CA2B3E"/>
    <w:rsid w:val="00CA2DBB"/>
    <w:rsid w:val="00CA2DEE"/>
    <w:rsid w:val="00CA2E4D"/>
    <w:rsid w:val="00CA32BB"/>
    <w:rsid w:val="00CA34D3"/>
    <w:rsid w:val="00CA3513"/>
    <w:rsid w:val="00CA371A"/>
    <w:rsid w:val="00CA38B9"/>
    <w:rsid w:val="00CA3C7A"/>
    <w:rsid w:val="00CA41C3"/>
    <w:rsid w:val="00CA4332"/>
    <w:rsid w:val="00CA4429"/>
    <w:rsid w:val="00CA48D4"/>
    <w:rsid w:val="00CA4A63"/>
    <w:rsid w:val="00CA4B12"/>
    <w:rsid w:val="00CA4C02"/>
    <w:rsid w:val="00CA4D37"/>
    <w:rsid w:val="00CA4D76"/>
    <w:rsid w:val="00CA4F40"/>
    <w:rsid w:val="00CA5079"/>
    <w:rsid w:val="00CA5273"/>
    <w:rsid w:val="00CA5374"/>
    <w:rsid w:val="00CA5448"/>
    <w:rsid w:val="00CA55A3"/>
    <w:rsid w:val="00CA5607"/>
    <w:rsid w:val="00CA5828"/>
    <w:rsid w:val="00CA5B52"/>
    <w:rsid w:val="00CA5C9D"/>
    <w:rsid w:val="00CA5D31"/>
    <w:rsid w:val="00CA5D4C"/>
    <w:rsid w:val="00CA5DAC"/>
    <w:rsid w:val="00CA612C"/>
    <w:rsid w:val="00CA6291"/>
    <w:rsid w:val="00CA66CE"/>
    <w:rsid w:val="00CA688B"/>
    <w:rsid w:val="00CA68F2"/>
    <w:rsid w:val="00CA69BC"/>
    <w:rsid w:val="00CA6B79"/>
    <w:rsid w:val="00CA6BC5"/>
    <w:rsid w:val="00CA6E63"/>
    <w:rsid w:val="00CA6FA0"/>
    <w:rsid w:val="00CA6FCB"/>
    <w:rsid w:val="00CA7069"/>
    <w:rsid w:val="00CA7316"/>
    <w:rsid w:val="00CA73E4"/>
    <w:rsid w:val="00CA73FF"/>
    <w:rsid w:val="00CA754B"/>
    <w:rsid w:val="00CA767C"/>
    <w:rsid w:val="00CA767E"/>
    <w:rsid w:val="00CA7704"/>
    <w:rsid w:val="00CA7765"/>
    <w:rsid w:val="00CA786D"/>
    <w:rsid w:val="00CA7AA8"/>
    <w:rsid w:val="00CA7ACD"/>
    <w:rsid w:val="00CA7D66"/>
    <w:rsid w:val="00CA7F35"/>
    <w:rsid w:val="00CA7F7D"/>
    <w:rsid w:val="00CA7FEF"/>
    <w:rsid w:val="00CB0095"/>
    <w:rsid w:val="00CB0229"/>
    <w:rsid w:val="00CB0549"/>
    <w:rsid w:val="00CB0561"/>
    <w:rsid w:val="00CB06E7"/>
    <w:rsid w:val="00CB07F0"/>
    <w:rsid w:val="00CB08B3"/>
    <w:rsid w:val="00CB096B"/>
    <w:rsid w:val="00CB0C60"/>
    <w:rsid w:val="00CB0E3D"/>
    <w:rsid w:val="00CB0EDF"/>
    <w:rsid w:val="00CB1057"/>
    <w:rsid w:val="00CB10BF"/>
    <w:rsid w:val="00CB129D"/>
    <w:rsid w:val="00CB1362"/>
    <w:rsid w:val="00CB147C"/>
    <w:rsid w:val="00CB196E"/>
    <w:rsid w:val="00CB1A5B"/>
    <w:rsid w:val="00CB1A89"/>
    <w:rsid w:val="00CB1BDA"/>
    <w:rsid w:val="00CB1C8E"/>
    <w:rsid w:val="00CB1D15"/>
    <w:rsid w:val="00CB1F60"/>
    <w:rsid w:val="00CB2039"/>
    <w:rsid w:val="00CB20B3"/>
    <w:rsid w:val="00CB2145"/>
    <w:rsid w:val="00CB226C"/>
    <w:rsid w:val="00CB2292"/>
    <w:rsid w:val="00CB2304"/>
    <w:rsid w:val="00CB239C"/>
    <w:rsid w:val="00CB2482"/>
    <w:rsid w:val="00CB24EC"/>
    <w:rsid w:val="00CB25B0"/>
    <w:rsid w:val="00CB25E6"/>
    <w:rsid w:val="00CB262E"/>
    <w:rsid w:val="00CB273F"/>
    <w:rsid w:val="00CB276A"/>
    <w:rsid w:val="00CB27A8"/>
    <w:rsid w:val="00CB28CE"/>
    <w:rsid w:val="00CB2967"/>
    <w:rsid w:val="00CB2CAF"/>
    <w:rsid w:val="00CB2E23"/>
    <w:rsid w:val="00CB2F89"/>
    <w:rsid w:val="00CB2F9F"/>
    <w:rsid w:val="00CB31F7"/>
    <w:rsid w:val="00CB330C"/>
    <w:rsid w:val="00CB3366"/>
    <w:rsid w:val="00CB341B"/>
    <w:rsid w:val="00CB343F"/>
    <w:rsid w:val="00CB35D7"/>
    <w:rsid w:val="00CB37DF"/>
    <w:rsid w:val="00CB3841"/>
    <w:rsid w:val="00CB3921"/>
    <w:rsid w:val="00CB39C2"/>
    <w:rsid w:val="00CB3C03"/>
    <w:rsid w:val="00CB3CE9"/>
    <w:rsid w:val="00CB3F21"/>
    <w:rsid w:val="00CB401A"/>
    <w:rsid w:val="00CB4033"/>
    <w:rsid w:val="00CB413A"/>
    <w:rsid w:val="00CB429E"/>
    <w:rsid w:val="00CB4509"/>
    <w:rsid w:val="00CB4625"/>
    <w:rsid w:val="00CB462C"/>
    <w:rsid w:val="00CB4848"/>
    <w:rsid w:val="00CB48C1"/>
    <w:rsid w:val="00CB48EB"/>
    <w:rsid w:val="00CB4954"/>
    <w:rsid w:val="00CB4BD7"/>
    <w:rsid w:val="00CB4C4D"/>
    <w:rsid w:val="00CB4D63"/>
    <w:rsid w:val="00CB4E91"/>
    <w:rsid w:val="00CB5296"/>
    <w:rsid w:val="00CB52B7"/>
    <w:rsid w:val="00CB5501"/>
    <w:rsid w:val="00CB5633"/>
    <w:rsid w:val="00CB575F"/>
    <w:rsid w:val="00CB5777"/>
    <w:rsid w:val="00CB5845"/>
    <w:rsid w:val="00CB5A27"/>
    <w:rsid w:val="00CB5C31"/>
    <w:rsid w:val="00CB5C61"/>
    <w:rsid w:val="00CB5CE2"/>
    <w:rsid w:val="00CB5D0A"/>
    <w:rsid w:val="00CB5DFE"/>
    <w:rsid w:val="00CB5EA6"/>
    <w:rsid w:val="00CB5ED9"/>
    <w:rsid w:val="00CB6230"/>
    <w:rsid w:val="00CB6367"/>
    <w:rsid w:val="00CB6475"/>
    <w:rsid w:val="00CB6557"/>
    <w:rsid w:val="00CB6765"/>
    <w:rsid w:val="00CB69EB"/>
    <w:rsid w:val="00CB6D5B"/>
    <w:rsid w:val="00CB6DE9"/>
    <w:rsid w:val="00CB6FC1"/>
    <w:rsid w:val="00CB7108"/>
    <w:rsid w:val="00CB710B"/>
    <w:rsid w:val="00CB7153"/>
    <w:rsid w:val="00CB72D7"/>
    <w:rsid w:val="00CB747D"/>
    <w:rsid w:val="00CB74EB"/>
    <w:rsid w:val="00CB7521"/>
    <w:rsid w:val="00CB757A"/>
    <w:rsid w:val="00CB79AC"/>
    <w:rsid w:val="00CB79CB"/>
    <w:rsid w:val="00CB7B67"/>
    <w:rsid w:val="00CB7C85"/>
    <w:rsid w:val="00CB7CAE"/>
    <w:rsid w:val="00CB7F0A"/>
    <w:rsid w:val="00CB7F97"/>
    <w:rsid w:val="00CC0381"/>
    <w:rsid w:val="00CC061D"/>
    <w:rsid w:val="00CC0704"/>
    <w:rsid w:val="00CC07CB"/>
    <w:rsid w:val="00CC090B"/>
    <w:rsid w:val="00CC09E7"/>
    <w:rsid w:val="00CC0B89"/>
    <w:rsid w:val="00CC0B90"/>
    <w:rsid w:val="00CC0CD1"/>
    <w:rsid w:val="00CC0D1D"/>
    <w:rsid w:val="00CC0E12"/>
    <w:rsid w:val="00CC0EF1"/>
    <w:rsid w:val="00CC100B"/>
    <w:rsid w:val="00CC116D"/>
    <w:rsid w:val="00CC12B2"/>
    <w:rsid w:val="00CC14C5"/>
    <w:rsid w:val="00CC14FF"/>
    <w:rsid w:val="00CC1720"/>
    <w:rsid w:val="00CC179A"/>
    <w:rsid w:val="00CC1800"/>
    <w:rsid w:val="00CC1BD0"/>
    <w:rsid w:val="00CC1C01"/>
    <w:rsid w:val="00CC1C28"/>
    <w:rsid w:val="00CC1C3B"/>
    <w:rsid w:val="00CC1ED5"/>
    <w:rsid w:val="00CC1FB8"/>
    <w:rsid w:val="00CC1FD4"/>
    <w:rsid w:val="00CC1FFC"/>
    <w:rsid w:val="00CC2029"/>
    <w:rsid w:val="00CC23C1"/>
    <w:rsid w:val="00CC23C6"/>
    <w:rsid w:val="00CC243D"/>
    <w:rsid w:val="00CC24BD"/>
    <w:rsid w:val="00CC2613"/>
    <w:rsid w:val="00CC261E"/>
    <w:rsid w:val="00CC27A7"/>
    <w:rsid w:val="00CC2821"/>
    <w:rsid w:val="00CC2A3B"/>
    <w:rsid w:val="00CC2B1A"/>
    <w:rsid w:val="00CC2B3F"/>
    <w:rsid w:val="00CC2B9B"/>
    <w:rsid w:val="00CC2F52"/>
    <w:rsid w:val="00CC305B"/>
    <w:rsid w:val="00CC3221"/>
    <w:rsid w:val="00CC324C"/>
    <w:rsid w:val="00CC3278"/>
    <w:rsid w:val="00CC32A0"/>
    <w:rsid w:val="00CC34DD"/>
    <w:rsid w:val="00CC37A8"/>
    <w:rsid w:val="00CC3886"/>
    <w:rsid w:val="00CC3A93"/>
    <w:rsid w:val="00CC3B31"/>
    <w:rsid w:val="00CC3B7C"/>
    <w:rsid w:val="00CC3BBB"/>
    <w:rsid w:val="00CC3D14"/>
    <w:rsid w:val="00CC3D3D"/>
    <w:rsid w:val="00CC3DCA"/>
    <w:rsid w:val="00CC3F7D"/>
    <w:rsid w:val="00CC3FD5"/>
    <w:rsid w:val="00CC4008"/>
    <w:rsid w:val="00CC4099"/>
    <w:rsid w:val="00CC44A0"/>
    <w:rsid w:val="00CC453F"/>
    <w:rsid w:val="00CC46D1"/>
    <w:rsid w:val="00CC4881"/>
    <w:rsid w:val="00CC48B9"/>
    <w:rsid w:val="00CC48FB"/>
    <w:rsid w:val="00CC4984"/>
    <w:rsid w:val="00CC4997"/>
    <w:rsid w:val="00CC49F9"/>
    <w:rsid w:val="00CC4A14"/>
    <w:rsid w:val="00CC4FD0"/>
    <w:rsid w:val="00CC4FD3"/>
    <w:rsid w:val="00CC507C"/>
    <w:rsid w:val="00CC50A1"/>
    <w:rsid w:val="00CC524C"/>
    <w:rsid w:val="00CC5485"/>
    <w:rsid w:val="00CC58E1"/>
    <w:rsid w:val="00CC5961"/>
    <w:rsid w:val="00CC599E"/>
    <w:rsid w:val="00CC5AD8"/>
    <w:rsid w:val="00CC600B"/>
    <w:rsid w:val="00CC6108"/>
    <w:rsid w:val="00CC621F"/>
    <w:rsid w:val="00CC6225"/>
    <w:rsid w:val="00CC6494"/>
    <w:rsid w:val="00CC649E"/>
    <w:rsid w:val="00CC665A"/>
    <w:rsid w:val="00CC66A9"/>
    <w:rsid w:val="00CC68AC"/>
    <w:rsid w:val="00CC6930"/>
    <w:rsid w:val="00CC6965"/>
    <w:rsid w:val="00CC69FD"/>
    <w:rsid w:val="00CC6BE3"/>
    <w:rsid w:val="00CC6C0C"/>
    <w:rsid w:val="00CC6D41"/>
    <w:rsid w:val="00CC6ED2"/>
    <w:rsid w:val="00CC7010"/>
    <w:rsid w:val="00CC70E4"/>
    <w:rsid w:val="00CC729E"/>
    <w:rsid w:val="00CC74AF"/>
    <w:rsid w:val="00CC75D2"/>
    <w:rsid w:val="00CC7982"/>
    <w:rsid w:val="00CC7A10"/>
    <w:rsid w:val="00CC7B70"/>
    <w:rsid w:val="00CC7BF7"/>
    <w:rsid w:val="00CC7D09"/>
    <w:rsid w:val="00CC7D0C"/>
    <w:rsid w:val="00CD0141"/>
    <w:rsid w:val="00CD0488"/>
    <w:rsid w:val="00CD07D4"/>
    <w:rsid w:val="00CD09CA"/>
    <w:rsid w:val="00CD0C3C"/>
    <w:rsid w:val="00CD0C9D"/>
    <w:rsid w:val="00CD0DBA"/>
    <w:rsid w:val="00CD0E1B"/>
    <w:rsid w:val="00CD0FF3"/>
    <w:rsid w:val="00CD1157"/>
    <w:rsid w:val="00CD120C"/>
    <w:rsid w:val="00CD1319"/>
    <w:rsid w:val="00CD16C2"/>
    <w:rsid w:val="00CD16F5"/>
    <w:rsid w:val="00CD1773"/>
    <w:rsid w:val="00CD1784"/>
    <w:rsid w:val="00CD1855"/>
    <w:rsid w:val="00CD1926"/>
    <w:rsid w:val="00CD19CD"/>
    <w:rsid w:val="00CD1B7E"/>
    <w:rsid w:val="00CD1C4A"/>
    <w:rsid w:val="00CD1D9F"/>
    <w:rsid w:val="00CD1E47"/>
    <w:rsid w:val="00CD1F44"/>
    <w:rsid w:val="00CD21D6"/>
    <w:rsid w:val="00CD224F"/>
    <w:rsid w:val="00CD2277"/>
    <w:rsid w:val="00CD2500"/>
    <w:rsid w:val="00CD279C"/>
    <w:rsid w:val="00CD289B"/>
    <w:rsid w:val="00CD28BA"/>
    <w:rsid w:val="00CD295A"/>
    <w:rsid w:val="00CD29F5"/>
    <w:rsid w:val="00CD2B0A"/>
    <w:rsid w:val="00CD2B28"/>
    <w:rsid w:val="00CD2D9D"/>
    <w:rsid w:val="00CD2DC3"/>
    <w:rsid w:val="00CD30AB"/>
    <w:rsid w:val="00CD3272"/>
    <w:rsid w:val="00CD369C"/>
    <w:rsid w:val="00CD373F"/>
    <w:rsid w:val="00CD379D"/>
    <w:rsid w:val="00CD3851"/>
    <w:rsid w:val="00CD3936"/>
    <w:rsid w:val="00CD3976"/>
    <w:rsid w:val="00CD3CCF"/>
    <w:rsid w:val="00CD3D0F"/>
    <w:rsid w:val="00CD3D4B"/>
    <w:rsid w:val="00CD3F46"/>
    <w:rsid w:val="00CD3FFD"/>
    <w:rsid w:val="00CD415E"/>
    <w:rsid w:val="00CD4179"/>
    <w:rsid w:val="00CD4397"/>
    <w:rsid w:val="00CD44A8"/>
    <w:rsid w:val="00CD4514"/>
    <w:rsid w:val="00CD473D"/>
    <w:rsid w:val="00CD483C"/>
    <w:rsid w:val="00CD4884"/>
    <w:rsid w:val="00CD4DDD"/>
    <w:rsid w:val="00CD4E92"/>
    <w:rsid w:val="00CD4F76"/>
    <w:rsid w:val="00CD5055"/>
    <w:rsid w:val="00CD5119"/>
    <w:rsid w:val="00CD5191"/>
    <w:rsid w:val="00CD5390"/>
    <w:rsid w:val="00CD53B7"/>
    <w:rsid w:val="00CD5488"/>
    <w:rsid w:val="00CD56FE"/>
    <w:rsid w:val="00CD5910"/>
    <w:rsid w:val="00CD59EA"/>
    <w:rsid w:val="00CD5AA1"/>
    <w:rsid w:val="00CD5BB6"/>
    <w:rsid w:val="00CD5C93"/>
    <w:rsid w:val="00CD5DC1"/>
    <w:rsid w:val="00CD5F90"/>
    <w:rsid w:val="00CD5FA6"/>
    <w:rsid w:val="00CD5FB8"/>
    <w:rsid w:val="00CD6363"/>
    <w:rsid w:val="00CD6532"/>
    <w:rsid w:val="00CD66E7"/>
    <w:rsid w:val="00CD6743"/>
    <w:rsid w:val="00CD6760"/>
    <w:rsid w:val="00CD6830"/>
    <w:rsid w:val="00CD691F"/>
    <w:rsid w:val="00CD6B16"/>
    <w:rsid w:val="00CD6B51"/>
    <w:rsid w:val="00CD6C3B"/>
    <w:rsid w:val="00CD6CC7"/>
    <w:rsid w:val="00CD6CD6"/>
    <w:rsid w:val="00CD6EBE"/>
    <w:rsid w:val="00CD7060"/>
    <w:rsid w:val="00CD7064"/>
    <w:rsid w:val="00CD7101"/>
    <w:rsid w:val="00CD71F7"/>
    <w:rsid w:val="00CD733B"/>
    <w:rsid w:val="00CD7506"/>
    <w:rsid w:val="00CD754A"/>
    <w:rsid w:val="00CD7640"/>
    <w:rsid w:val="00CD7718"/>
    <w:rsid w:val="00CD78F5"/>
    <w:rsid w:val="00CD79CC"/>
    <w:rsid w:val="00CD7A6A"/>
    <w:rsid w:val="00CD7D0E"/>
    <w:rsid w:val="00CD7E09"/>
    <w:rsid w:val="00CD7EA9"/>
    <w:rsid w:val="00CD7EC3"/>
    <w:rsid w:val="00CE01EF"/>
    <w:rsid w:val="00CE0615"/>
    <w:rsid w:val="00CE06D0"/>
    <w:rsid w:val="00CE06E8"/>
    <w:rsid w:val="00CE08FA"/>
    <w:rsid w:val="00CE106C"/>
    <w:rsid w:val="00CE11F1"/>
    <w:rsid w:val="00CE13C3"/>
    <w:rsid w:val="00CE1529"/>
    <w:rsid w:val="00CE1A0D"/>
    <w:rsid w:val="00CE1D94"/>
    <w:rsid w:val="00CE1E0C"/>
    <w:rsid w:val="00CE200E"/>
    <w:rsid w:val="00CE20A6"/>
    <w:rsid w:val="00CE2332"/>
    <w:rsid w:val="00CE2509"/>
    <w:rsid w:val="00CE255E"/>
    <w:rsid w:val="00CE257F"/>
    <w:rsid w:val="00CE2675"/>
    <w:rsid w:val="00CE2781"/>
    <w:rsid w:val="00CE28BB"/>
    <w:rsid w:val="00CE2B29"/>
    <w:rsid w:val="00CE2EB3"/>
    <w:rsid w:val="00CE2EFA"/>
    <w:rsid w:val="00CE2F6F"/>
    <w:rsid w:val="00CE2FCA"/>
    <w:rsid w:val="00CE306D"/>
    <w:rsid w:val="00CE3125"/>
    <w:rsid w:val="00CE322C"/>
    <w:rsid w:val="00CE328B"/>
    <w:rsid w:val="00CE3323"/>
    <w:rsid w:val="00CE3324"/>
    <w:rsid w:val="00CE3422"/>
    <w:rsid w:val="00CE342B"/>
    <w:rsid w:val="00CE3507"/>
    <w:rsid w:val="00CE36E4"/>
    <w:rsid w:val="00CE3796"/>
    <w:rsid w:val="00CE3930"/>
    <w:rsid w:val="00CE39CB"/>
    <w:rsid w:val="00CE3A2D"/>
    <w:rsid w:val="00CE3A73"/>
    <w:rsid w:val="00CE3C33"/>
    <w:rsid w:val="00CE3C5F"/>
    <w:rsid w:val="00CE3D6C"/>
    <w:rsid w:val="00CE3ED0"/>
    <w:rsid w:val="00CE3ED5"/>
    <w:rsid w:val="00CE3F87"/>
    <w:rsid w:val="00CE428B"/>
    <w:rsid w:val="00CE430A"/>
    <w:rsid w:val="00CE44DE"/>
    <w:rsid w:val="00CE4650"/>
    <w:rsid w:val="00CE4885"/>
    <w:rsid w:val="00CE4947"/>
    <w:rsid w:val="00CE4A69"/>
    <w:rsid w:val="00CE4CFC"/>
    <w:rsid w:val="00CE4E80"/>
    <w:rsid w:val="00CE4EF7"/>
    <w:rsid w:val="00CE4FAE"/>
    <w:rsid w:val="00CE5016"/>
    <w:rsid w:val="00CE51DF"/>
    <w:rsid w:val="00CE51EF"/>
    <w:rsid w:val="00CE52A6"/>
    <w:rsid w:val="00CE530B"/>
    <w:rsid w:val="00CE5391"/>
    <w:rsid w:val="00CE53C4"/>
    <w:rsid w:val="00CE53E0"/>
    <w:rsid w:val="00CE5410"/>
    <w:rsid w:val="00CE58EE"/>
    <w:rsid w:val="00CE59F3"/>
    <w:rsid w:val="00CE5AD6"/>
    <w:rsid w:val="00CE5C25"/>
    <w:rsid w:val="00CE5D8F"/>
    <w:rsid w:val="00CE5DEB"/>
    <w:rsid w:val="00CE5E62"/>
    <w:rsid w:val="00CE5E9B"/>
    <w:rsid w:val="00CE5F22"/>
    <w:rsid w:val="00CE5F3B"/>
    <w:rsid w:val="00CE623C"/>
    <w:rsid w:val="00CE62A8"/>
    <w:rsid w:val="00CE6424"/>
    <w:rsid w:val="00CE6503"/>
    <w:rsid w:val="00CE6532"/>
    <w:rsid w:val="00CE65C1"/>
    <w:rsid w:val="00CE6A3B"/>
    <w:rsid w:val="00CE6AAD"/>
    <w:rsid w:val="00CE6BAD"/>
    <w:rsid w:val="00CE6CB9"/>
    <w:rsid w:val="00CE6CFD"/>
    <w:rsid w:val="00CE6F36"/>
    <w:rsid w:val="00CE7028"/>
    <w:rsid w:val="00CE7096"/>
    <w:rsid w:val="00CE72C3"/>
    <w:rsid w:val="00CE73F0"/>
    <w:rsid w:val="00CE7563"/>
    <w:rsid w:val="00CE75AD"/>
    <w:rsid w:val="00CE7773"/>
    <w:rsid w:val="00CE77D8"/>
    <w:rsid w:val="00CE7800"/>
    <w:rsid w:val="00CE786E"/>
    <w:rsid w:val="00CE7890"/>
    <w:rsid w:val="00CE78BC"/>
    <w:rsid w:val="00CE7A00"/>
    <w:rsid w:val="00CE7C14"/>
    <w:rsid w:val="00CE7C21"/>
    <w:rsid w:val="00CE7CCA"/>
    <w:rsid w:val="00CE7D9E"/>
    <w:rsid w:val="00CE7FAC"/>
    <w:rsid w:val="00CF009A"/>
    <w:rsid w:val="00CF011F"/>
    <w:rsid w:val="00CF0124"/>
    <w:rsid w:val="00CF0141"/>
    <w:rsid w:val="00CF01BF"/>
    <w:rsid w:val="00CF03CA"/>
    <w:rsid w:val="00CF048C"/>
    <w:rsid w:val="00CF04D9"/>
    <w:rsid w:val="00CF0547"/>
    <w:rsid w:val="00CF05B9"/>
    <w:rsid w:val="00CF0749"/>
    <w:rsid w:val="00CF07D0"/>
    <w:rsid w:val="00CF0927"/>
    <w:rsid w:val="00CF09BC"/>
    <w:rsid w:val="00CF09ED"/>
    <w:rsid w:val="00CF0B5C"/>
    <w:rsid w:val="00CF0B6A"/>
    <w:rsid w:val="00CF0C98"/>
    <w:rsid w:val="00CF0D8A"/>
    <w:rsid w:val="00CF0DEC"/>
    <w:rsid w:val="00CF0EB8"/>
    <w:rsid w:val="00CF0F7B"/>
    <w:rsid w:val="00CF0FB8"/>
    <w:rsid w:val="00CF0FD8"/>
    <w:rsid w:val="00CF1070"/>
    <w:rsid w:val="00CF1103"/>
    <w:rsid w:val="00CF12C4"/>
    <w:rsid w:val="00CF13A7"/>
    <w:rsid w:val="00CF1650"/>
    <w:rsid w:val="00CF17DA"/>
    <w:rsid w:val="00CF1928"/>
    <w:rsid w:val="00CF196D"/>
    <w:rsid w:val="00CF1CCF"/>
    <w:rsid w:val="00CF1D70"/>
    <w:rsid w:val="00CF1DDD"/>
    <w:rsid w:val="00CF1EEE"/>
    <w:rsid w:val="00CF239E"/>
    <w:rsid w:val="00CF239F"/>
    <w:rsid w:val="00CF2475"/>
    <w:rsid w:val="00CF270F"/>
    <w:rsid w:val="00CF2840"/>
    <w:rsid w:val="00CF2992"/>
    <w:rsid w:val="00CF29DE"/>
    <w:rsid w:val="00CF2A90"/>
    <w:rsid w:val="00CF2AEF"/>
    <w:rsid w:val="00CF2B0C"/>
    <w:rsid w:val="00CF2C6F"/>
    <w:rsid w:val="00CF2C8B"/>
    <w:rsid w:val="00CF2CAD"/>
    <w:rsid w:val="00CF2CD0"/>
    <w:rsid w:val="00CF2D07"/>
    <w:rsid w:val="00CF2D81"/>
    <w:rsid w:val="00CF2E87"/>
    <w:rsid w:val="00CF3045"/>
    <w:rsid w:val="00CF3168"/>
    <w:rsid w:val="00CF3272"/>
    <w:rsid w:val="00CF360E"/>
    <w:rsid w:val="00CF37B6"/>
    <w:rsid w:val="00CF384E"/>
    <w:rsid w:val="00CF3974"/>
    <w:rsid w:val="00CF39A8"/>
    <w:rsid w:val="00CF3C46"/>
    <w:rsid w:val="00CF3E8A"/>
    <w:rsid w:val="00CF3E8F"/>
    <w:rsid w:val="00CF3F01"/>
    <w:rsid w:val="00CF4215"/>
    <w:rsid w:val="00CF4345"/>
    <w:rsid w:val="00CF436C"/>
    <w:rsid w:val="00CF4390"/>
    <w:rsid w:val="00CF44BF"/>
    <w:rsid w:val="00CF44E2"/>
    <w:rsid w:val="00CF46EE"/>
    <w:rsid w:val="00CF4781"/>
    <w:rsid w:val="00CF47C2"/>
    <w:rsid w:val="00CF4996"/>
    <w:rsid w:val="00CF4C1E"/>
    <w:rsid w:val="00CF4C85"/>
    <w:rsid w:val="00CF4D47"/>
    <w:rsid w:val="00CF4EC0"/>
    <w:rsid w:val="00CF500D"/>
    <w:rsid w:val="00CF5125"/>
    <w:rsid w:val="00CF51AA"/>
    <w:rsid w:val="00CF51BE"/>
    <w:rsid w:val="00CF5368"/>
    <w:rsid w:val="00CF5405"/>
    <w:rsid w:val="00CF5538"/>
    <w:rsid w:val="00CF55B2"/>
    <w:rsid w:val="00CF55E0"/>
    <w:rsid w:val="00CF56E2"/>
    <w:rsid w:val="00CF5706"/>
    <w:rsid w:val="00CF5A38"/>
    <w:rsid w:val="00CF5B09"/>
    <w:rsid w:val="00CF5B1F"/>
    <w:rsid w:val="00CF5BAC"/>
    <w:rsid w:val="00CF5D2A"/>
    <w:rsid w:val="00CF6062"/>
    <w:rsid w:val="00CF6075"/>
    <w:rsid w:val="00CF60D6"/>
    <w:rsid w:val="00CF61C6"/>
    <w:rsid w:val="00CF63E6"/>
    <w:rsid w:val="00CF6473"/>
    <w:rsid w:val="00CF65BA"/>
    <w:rsid w:val="00CF662F"/>
    <w:rsid w:val="00CF6775"/>
    <w:rsid w:val="00CF68BC"/>
    <w:rsid w:val="00CF68E8"/>
    <w:rsid w:val="00CF6985"/>
    <w:rsid w:val="00CF6C26"/>
    <w:rsid w:val="00CF6C75"/>
    <w:rsid w:val="00CF6E93"/>
    <w:rsid w:val="00CF73F6"/>
    <w:rsid w:val="00CF7830"/>
    <w:rsid w:val="00CF7934"/>
    <w:rsid w:val="00CF7939"/>
    <w:rsid w:val="00CF79EB"/>
    <w:rsid w:val="00CF7A39"/>
    <w:rsid w:val="00CF7A61"/>
    <w:rsid w:val="00CF7D48"/>
    <w:rsid w:val="00CF7F76"/>
    <w:rsid w:val="00CF7FB2"/>
    <w:rsid w:val="00D0001E"/>
    <w:rsid w:val="00D0017C"/>
    <w:rsid w:val="00D0033D"/>
    <w:rsid w:val="00D003D5"/>
    <w:rsid w:val="00D004B1"/>
    <w:rsid w:val="00D004C3"/>
    <w:rsid w:val="00D005CD"/>
    <w:rsid w:val="00D0060F"/>
    <w:rsid w:val="00D0061C"/>
    <w:rsid w:val="00D008D3"/>
    <w:rsid w:val="00D00B3B"/>
    <w:rsid w:val="00D00D47"/>
    <w:rsid w:val="00D00F91"/>
    <w:rsid w:val="00D01048"/>
    <w:rsid w:val="00D0118E"/>
    <w:rsid w:val="00D0165A"/>
    <w:rsid w:val="00D01695"/>
    <w:rsid w:val="00D01705"/>
    <w:rsid w:val="00D0175A"/>
    <w:rsid w:val="00D019D3"/>
    <w:rsid w:val="00D01B50"/>
    <w:rsid w:val="00D01BEE"/>
    <w:rsid w:val="00D01CB5"/>
    <w:rsid w:val="00D020B2"/>
    <w:rsid w:val="00D02148"/>
    <w:rsid w:val="00D0221D"/>
    <w:rsid w:val="00D022D9"/>
    <w:rsid w:val="00D0232E"/>
    <w:rsid w:val="00D02378"/>
    <w:rsid w:val="00D02418"/>
    <w:rsid w:val="00D02501"/>
    <w:rsid w:val="00D02582"/>
    <w:rsid w:val="00D025BB"/>
    <w:rsid w:val="00D025ED"/>
    <w:rsid w:val="00D02839"/>
    <w:rsid w:val="00D02B0C"/>
    <w:rsid w:val="00D02C49"/>
    <w:rsid w:val="00D02CC6"/>
    <w:rsid w:val="00D031FD"/>
    <w:rsid w:val="00D03299"/>
    <w:rsid w:val="00D03339"/>
    <w:rsid w:val="00D033B2"/>
    <w:rsid w:val="00D033B3"/>
    <w:rsid w:val="00D0344B"/>
    <w:rsid w:val="00D03481"/>
    <w:rsid w:val="00D03485"/>
    <w:rsid w:val="00D034B5"/>
    <w:rsid w:val="00D038AF"/>
    <w:rsid w:val="00D038DF"/>
    <w:rsid w:val="00D039D0"/>
    <w:rsid w:val="00D03A11"/>
    <w:rsid w:val="00D03A9C"/>
    <w:rsid w:val="00D03AEC"/>
    <w:rsid w:val="00D03C6B"/>
    <w:rsid w:val="00D03D55"/>
    <w:rsid w:val="00D041B7"/>
    <w:rsid w:val="00D041FA"/>
    <w:rsid w:val="00D042AD"/>
    <w:rsid w:val="00D04375"/>
    <w:rsid w:val="00D04403"/>
    <w:rsid w:val="00D044B2"/>
    <w:rsid w:val="00D04925"/>
    <w:rsid w:val="00D04C38"/>
    <w:rsid w:val="00D051CA"/>
    <w:rsid w:val="00D054C6"/>
    <w:rsid w:val="00D055B6"/>
    <w:rsid w:val="00D05643"/>
    <w:rsid w:val="00D05776"/>
    <w:rsid w:val="00D0595C"/>
    <w:rsid w:val="00D05C30"/>
    <w:rsid w:val="00D05C7C"/>
    <w:rsid w:val="00D05CC0"/>
    <w:rsid w:val="00D05D2B"/>
    <w:rsid w:val="00D05DCB"/>
    <w:rsid w:val="00D05E02"/>
    <w:rsid w:val="00D05E25"/>
    <w:rsid w:val="00D05EA0"/>
    <w:rsid w:val="00D06106"/>
    <w:rsid w:val="00D06260"/>
    <w:rsid w:val="00D06378"/>
    <w:rsid w:val="00D0645D"/>
    <w:rsid w:val="00D0650F"/>
    <w:rsid w:val="00D06577"/>
    <w:rsid w:val="00D0669D"/>
    <w:rsid w:val="00D067AB"/>
    <w:rsid w:val="00D06921"/>
    <w:rsid w:val="00D06946"/>
    <w:rsid w:val="00D06A11"/>
    <w:rsid w:val="00D06A5E"/>
    <w:rsid w:val="00D06BF2"/>
    <w:rsid w:val="00D06DB7"/>
    <w:rsid w:val="00D06DD4"/>
    <w:rsid w:val="00D06EE8"/>
    <w:rsid w:val="00D07043"/>
    <w:rsid w:val="00D071DD"/>
    <w:rsid w:val="00D0743D"/>
    <w:rsid w:val="00D074B9"/>
    <w:rsid w:val="00D0774D"/>
    <w:rsid w:val="00D07784"/>
    <w:rsid w:val="00D07880"/>
    <w:rsid w:val="00D07882"/>
    <w:rsid w:val="00D078BF"/>
    <w:rsid w:val="00D07A14"/>
    <w:rsid w:val="00D07A5E"/>
    <w:rsid w:val="00D07BDD"/>
    <w:rsid w:val="00D07D19"/>
    <w:rsid w:val="00D07D49"/>
    <w:rsid w:val="00D101D1"/>
    <w:rsid w:val="00D10346"/>
    <w:rsid w:val="00D103D7"/>
    <w:rsid w:val="00D10594"/>
    <w:rsid w:val="00D1080A"/>
    <w:rsid w:val="00D10857"/>
    <w:rsid w:val="00D108C3"/>
    <w:rsid w:val="00D10A1D"/>
    <w:rsid w:val="00D10C2F"/>
    <w:rsid w:val="00D10C64"/>
    <w:rsid w:val="00D10E4E"/>
    <w:rsid w:val="00D1102C"/>
    <w:rsid w:val="00D111EB"/>
    <w:rsid w:val="00D11228"/>
    <w:rsid w:val="00D11297"/>
    <w:rsid w:val="00D1136B"/>
    <w:rsid w:val="00D11479"/>
    <w:rsid w:val="00D116B7"/>
    <w:rsid w:val="00D116ED"/>
    <w:rsid w:val="00D118D9"/>
    <w:rsid w:val="00D11A96"/>
    <w:rsid w:val="00D11AC7"/>
    <w:rsid w:val="00D11CA6"/>
    <w:rsid w:val="00D11CC0"/>
    <w:rsid w:val="00D11D24"/>
    <w:rsid w:val="00D11E17"/>
    <w:rsid w:val="00D11F3E"/>
    <w:rsid w:val="00D11F70"/>
    <w:rsid w:val="00D12488"/>
    <w:rsid w:val="00D124D1"/>
    <w:rsid w:val="00D126D3"/>
    <w:rsid w:val="00D1276C"/>
    <w:rsid w:val="00D12860"/>
    <w:rsid w:val="00D12990"/>
    <w:rsid w:val="00D129AF"/>
    <w:rsid w:val="00D12A79"/>
    <w:rsid w:val="00D12AA4"/>
    <w:rsid w:val="00D12E0A"/>
    <w:rsid w:val="00D13007"/>
    <w:rsid w:val="00D1308E"/>
    <w:rsid w:val="00D13152"/>
    <w:rsid w:val="00D131BB"/>
    <w:rsid w:val="00D13284"/>
    <w:rsid w:val="00D133B9"/>
    <w:rsid w:val="00D133F4"/>
    <w:rsid w:val="00D13432"/>
    <w:rsid w:val="00D1358A"/>
    <w:rsid w:val="00D13642"/>
    <w:rsid w:val="00D13712"/>
    <w:rsid w:val="00D13AA7"/>
    <w:rsid w:val="00D13D41"/>
    <w:rsid w:val="00D13D5A"/>
    <w:rsid w:val="00D13F7A"/>
    <w:rsid w:val="00D13FBA"/>
    <w:rsid w:val="00D141CA"/>
    <w:rsid w:val="00D1484D"/>
    <w:rsid w:val="00D1496C"/>
    <w:rsid w:val="00D149E1"/>
    <w:rsid w:val="00D14AED"/>
    <w:rsid w:val="00D14AF9"/>
    <w:rsid w:val="00D14DF0"/>
    <w:rsid w:val="00D14E70"/>
    <w:rsid w:val="00D14E98"/>
    <w:rsid w:val="00D14F4B"/>
    <w:rsid w:val="00D14FE4"/>
    <w:rsid w:val="00D150BF"/>
    <w:rsid w:val="00D15219"/>
    <w:rsid w:val="00D1533E"/>
    <w:rsid w:val="00D1543B"/>
    <w:rsid w:val="00D15568"/>
    <w:rsid w:val="00D15796"/>
    <w:rsid w:val="00D1589F"/>
    <w:rsid w:val="00D158B6"/>
    <w:rsid w:val="00D15A10"/>
    <w:rsid w:val="00D15BC2"/>
    <w:rsid w:val="00D15D21"/>
    <w:rsid w:val="00D15D9B"/>
    <w:rsid w:val="00D15DE7"/>
    <w:rsid w:val="00D15F38"/>
    <w:rsid w:val="00D1607F"/>
    <w:rsid w:val="00D16219"/>
    <w:rsid w:val="00D1627B"/>
    <w:rsid w:val="00D16367"/>
    <w:rsid w:val="00D163ED"/>
    <w:rsid w:val="00D1652C"/>
    <w:rsid w:val="00D1653A"/>
    <w:rsid w:val="00D16556"/>
    <w:rsid w:val="00D167FC"/>
    <w:rsid w:val="00D1684C"/>
    <w:rsid w:val="00D16852"/>
    <w:rsid w:val="00D1687E"/>
    <w:rsid w:val="00D16890"/>
    <w:rsid w:val="00D16932"/>
    <w:rsid w:val="00D169A8"/>
    <w:rsid w:val="00D169E3"/>
    <w:rsid w:val="00D16A3F"/>
    <w:rsid w:val="00D16B42"/>
    <w:rsid w:val="00D16B4C"/>
    <w:rsid w:val="00D16BDA"/>
    <w:rsid w:val="00D16C29"/>
    <w:rsid w:val="00D16CDA"/>
    <w:rsid w:val="00D16D3D"/>
    <w:rsid w:val="00D16EAC"/>
    <w:rsid w:val="00D16F5B"/>
    <w:rsid w:val="00D17043"/>
    <w:rsid w:val="00D1705C"/>
    <w:rsid w:val="00D17289"/>
    <w:rsid w:val="00D172D8"/>
    <w:rsid w:val="00D172ED"/>
    <w:rsid w:val="00D173C6"/>
    <w:rsid w:val="00D173DA"/>
    <w:rsid w:val="00D17555"/>
    <w:rsid w:val="00D176C5"/>
    <w:rsid w:val="00D177C5"/>
    <w:rsid w:val="00D17A5B"/>
    <w:rsid w:val="00D17C26"/>
    <w:rsid w:val="00D17F95"/>
    <w:rsid w:val="00D17FFB"/>
    <w:rsid w:val="00D20072"/>
    <w:rsid w:val="00D2049F"/>
    <w:rsid w:val="00D2050D"/>
    <w:rsid w:val="00D20567"/>
    <w:rsid w:val="00D2080B"/>
    <w:rsid w:val="00D208E1"/>
    <w:rsid w:val="00D20BF9"/>
    <w:rsid w:val="00D20DA5"/>
    <w:rsid w:val="00D21172"/>
    <w:rsid w:val="00D212BB"/>
    <w:rsid w:val="00D2133A"/>
    <w:rsid w:val="00D21582"/>
    <w:rsid w:val="00D21B6E"/>
    <w:rsid w:val="00D21BAB"/>
    <w:rsid w:val="00D21C8B"/>
    <w:rsid w:val="00D21C93"/>
    <w:rsid w:val="00D21D94"/>
    <w:rsid w:val="00D22027"/>
    <w:rsid w:val="00D220DC"/>
    <w:rsid w:val="00D220EB"/>
    <w:rsid w:val="00D22321"/>
    <w:rsid w:val="00D223DD"/>
    <w:rsid w:val="00D2240C"/>
    <w:rsid w:val="00D22414"/>
    <w:rsid w:val="00D226DA"/>
    <w:rsid w:val="00D2277F"/>
    <w:rsid w:val="00D227B5"/>
    <w:rsid w:val="00D22828"/>
    <w:rsid w:val="00D22848"/>
    <w:rsid w:val="00D22884"/>
    <w:rsid w:val="00D22930"/>
    <w:rsid w:val="00D22933"/>
    <w:rsid w:val="00D22B25"/>
    <w:rsid w:val="00D22C2D"/>
    <w:rsid w:val="00D22C83"/>
    <w:rsid w:val="00D22D7F"/>
    <w:rsid w:val="00D22E34"/>
    <w:rsid w:val="00D23282"/>
    <w:rsid w:val="00D23472"/>
    <w:rsid w:val="00D2353F"/>
    <w:rsid w:val="00D235FB"/>
    <w:rsid w:val="00D23674"/>
    <w:rsid w:val="00D236A1"/>
    <w:rsid w:val="00D237FF"/>
    <w:rsid w:val="00D239E3"/>
    <w:rsid w:val="00D23A8F"/>
    <w:rsid w:val="00D23D20"/>
    <w:rsid w:val="00D23F0A"/>
    <w:rsid w:val="00D23F39"/>
    <w:rsid w:val="00D241E2"/>
    <w:rsid w:val="00D24391"/>
    <w:rsid w:val="00D24462"/>
    <w:rsid w:val="00D244C7"/>
    <w:rsid w:val="00D2462F"/>
    <w:rsid w:val="00D2467B"/>
    <w:rsid w:val="00D24685"/>
    <w:rsid w:val="00D247D2"/>
    <w:rsid w:val="00D248C0"/>
    <w:rsid w:val="00D249BB"/>
    <w:rsid w:val="00D24B63"/>
    <w:rsid w:val="00D24BC8"/>
    <w:rsid w:val="00D24DC4"/>
    <w:rsid w:val="00D24DF1"/>
    <w:rsid w:val="00D24E3C"/>
    <w:rsid w:val="00D24EBB"/>
    <w:rsid w:val="00D24EF2"/>
    <w:rsid w:val="00D24F74"/>
    <w:rsid w:val="00D2507D"/>
    <w:rsid w:val="00D250C2"/>
    <w:rsid w:val="00D25126"/>
    <w:rsid w:val="00D2536C"/>
    <w:rsid w:val="00D25438"/>
    <w:rsid w:val="00D256EC"/>
    <w:rsid w:val="00D257BF"/>
    <w:rsid w:val="00D257D7"/>
    <w:rsid w:val="00D25D3C"/>
    <w:rsid w:val="00D25F51"/>
    <w:rsid w:val="00D262ED"/>
    <w:rsid w:val="00D26650"/>
    <w:rsid w:val="00D266A4"/>
    <w:rsid w:val="00D2679D"/>
    <w:rsid w:val="00D2691E"/>
    <w:rsid w:val="00D26ACD"/>
    <w:rsid w:val="00D26D6A"/>
    <w:rsid w:val="00D26D8D"/>
    <w:rsid w:val="00D26F39"/>
    <w:rsid w:val="00D2703D"/>
    <w:rsid w:val="00D2733F"/>
    <w:rsid w:val="00D27396"/>
    <w:rsid w:val="00D2775F"/>
    <w:rsid w:val="00D277F1"/>
    <w:rsid w:val="00D278D3"/>
    <w:rsid w:val="00D27A46"/>
    <w:rsid w:val="00D27A50"/>
    <w:rsid w:val="00D27ADA"/>
    <w:rsid w:val="00D27B3D"/>
    <w:rsid w:val="00D27C4F"/>
    <w:rsid w:val="00D27CBE"/>
    <w:rsid w:val="00D27CF4"/>
    <w:rsid w:val="00D27DAD"/>
    <w:rsid w:val="00D27EAB"/>
    <w:rsid w:val="00D300F1"/>
    <w:rsid w:val="00D30375"/>
    <w:rsid w:val="00D3052A"/>
    <w:rsid w:val="00D30565"/>
    <w:rsid w:val="00D30681"/>
    <w:rsid w:val="00D3082D"/>
    <w:rsid w:val="00D3094E"/>
    <w:rsid w:val="00D309D5"/>
    <w:rsid w:val="00D30D76"/>
    <w:rsid w:val="00D30EF1"/>
    <w:rsid w:val="00D30FB0"/>
    <w:rsid w:val="00D30FF7"/>
    <w:rsid w:val="00D310F1"/>
    <w:rsid w:val="00D312F3"/>
    <w:rsid w:val="00D31383"/>
    <w:rsid w:val="00D313D5"/>
    <w:rsid w:val="00D31579"/>
    <w:rsid w:val="00D3169F"/>
    <w:rsid w:val="00D31784"/>
    <w:rsid w:val="00D317A2"/>
    <w:rsid w:val="00D3185F"/>
    <w:rsid w:val="00D31942"/>
    <w:rsid w:val="00D319F2"/>
    <w:rsid w:val="00D31A55"/>
    <w:rsid w:val="00D31A8B"/>
    <w:rsid w:val="00D31BC4"/>
    <w:rsid w:val="00D31C8E"/>
    <w:rsid w:val="00D31CA1"/>
    <w:rsid w:val="00D31CE4"/>
    <w:rsid w:val="00D31E98"/>
    <w:rsid w:val="00D31EEC"/>
    <w:rsid w:val="00D31FE3"/>
    <w:rsid w:val="00D32172"/>
    <w:rsid w:val="00D3221B"/>
    <w:rsid w:val="00D324A7"/>
    <w:rsid w:val="00D324B1"/>
    <w:rsid w:val="00D324BA"/>
    <w:rsid w:val="00D3262A"/>
    <w:rsid w:val="00D32789"/>
    <w:rsid w:val="00D32877"/>
    <w:rsid w:val="00D32A9D"/>
    <w:rsid w:val="00D32DE2"/>
    <w:rsid w:val="00D32EA4"/>
    <w:rsid w:val="00D32F90"/>
    <w:rsid w:val="00D32FAE"/>
    <w:rsid w:val="00D330AD"/>
    <w:rsid w:val="00D33399"/>
    <w:rsid w:val="00D33486"/>
    <w:rsid w:val="00D334EC"/>
    <w:rsid w:val="00D335AE"/>
    <w:rsid w:val="00D336C3"/>
    <w:rsid w:val="00D336C4"/>
    <w:rsid w:val="00D33736"/>
    <w:rsid w:val="00D33739"/>
    <w:rsid w:val="00D33856"/>
    <w:rsid w:val="00D33D6C"/>
    <w:rsid w:val="00D33DDA"/>
    <w:rsid w:val="00D33E03"/>
    <w:rsid w:val="00D33E77"/>
    <w:rsid w:val="00D33EC8"/>
    <w:rsid w:val="00D33F0B"/>
    <w:rsid w:val="00D33F5E"/>
    <w:rsid w:val="00D33F75"/>
    <w:rsid w:val="00D33F97"/>
    <w:rsid w:val="00D3401A"/>
    <w:rsid w:val="00D34026"/>
    <w:rsid w:val="00D34097"/>
    <w:rsid w:val="00D34524"/>
    <w:rsid w:val="00D3459B"/>
    <w:rsid w:val="00D345DB"/>
    <w:rsid w:val="00D34611"/>
    <w:rsid w:val="00D3476C"/>
    <w:rsid w:val="00D348A1"/>
    <w:rsid w:val="00D34A4E"/>
    <w:rsid w:val="00D34B19"/>
    <w:rsid w:val="00D34BE0"/>
    <w:rsid w:val="00D34C74"/>
    <w:rsid w:val="00D34D5E"/>
    <w:rsid w:val="00D34D77"/>
    <w:rsid w:val="00D34E76"/>
    <w:rsid w:val="00D34FDA"/>
    <w:rsid w:val="00D351C0"/>
    <w:rsid w:val="00D352FC"/>
    <w:rsid w:val="00D35341"/>
    <w:rsid w:val="00D355CD"/>
    <w:rsid w:val="00D3581E"/>
    <w:rsid w:val="00D3588B"/>
    <w:rsid w:val="00D359B4"/>
    <w:rsid w:val="00D35C60"/>
    <w:rsid w:val="00D35E2D"/>
    <w:rsid w:val="00D35EB7"/>
    <w:rsid w:val="00D35F66"/>
    <w:rsid w:val="00D3601C"/>
    <w:rsid w:val="00D36089"/>
    <w:rsid w:val="00D3611C"/>
    <w:rsid w:val="00D36480"/>
    <w:rsid w:val="00D365A7"/>
    <w:rsid w:val="00D3660E"/>
    <w:rsid w:val="00D36632"/>
    <w:rsid w:val="00D3665E"/>
    <w:rsid w:val="00D36836"/>
    <w:rsid w:val="00D368A6"/>
    <w:rsid w:val="00D36AAC"/>
    <w:rsid w:val="00D36DE5"/>
    <w:rsid w:val="00D36E78"/>
    <w:rsid w:val="00D36E7B"/>
    <w:rsid w:val="00D3701A"/>
    <w:rsid w:val="00D3716B"/>
    <w:rsid w:val="00D372AD"/>
    <w:rsid w:val="00D37578"/>
    <w:rsid w:val="00D37703"/>
    <w:rsid w:val="00D37A85"/>
    <w:rsid w:val="00D40089"/>
    <w:rsid w:val="00D4010C"/>
    <w:rsid w:val="00D404B8"/>
    <w:rsid w:val="00D4057C"/>
    <w:rsid w:val="00D40595"/>
    <w:rsid w:val="00D40640"/>
    <w:rsid w:val="00D4073E"/>
    <w:rsid w:val="00D4087D"/>
    <w:rsid w:val="00D40960"/>
    <w:rsid w:val="00D40CF3"/>
    <w:rsid w:val="00D40D2D"/>
    <w:rsid w:val="00D40D33"/>
    <w:rsid w:val="00D40E25"/>
    <w:rsid w:val="00D40EC9"/>
    <w:rsid w:val="00D40F7E"/>
    <w:rsid w:val="00D4102C"/>
    <w:rsid w:val="00D41109"/>
    <w:rsid w:val="00D41201"/>
    <w:rsid w:val="00D41308"/>
    <w:rsid w:val="00D4133A"/>
    <w:rsid w:val="00D4158D"/>
    <w:rsid w:val="00D41594"/>
    <w:rsid w:val="00D415BC"/>
    <w:rsid w:val="00D415D1"/>
    <w:rsid w:val="00D4169D"/>
    <w:rsid w:val="00D4196F"/>
    <w:rsid w:val="00D41AA1"/>
    <w:rsid w:val="00D41BB1"/>
    <w:rsid w:val="00D41CE6"/>
    <w:rsid w:val="00D41E43"/>
    <w:rsid w:val="00D41EA7"/>
    <w:rsid w:val="00D41EDF"/>
    <w:rsid w:val="00D42443"/>
    <w:rsid w:val="00D4252E"/>
    <w:rsid w:val="00D42720"/>
    <w:rsid w:val="00D4298F"/>
    <w:rsid w:val="00D42A32"/>
    <w:rsid w:val="00D42AE0"/>
    <w:rsid w:val="00D42C8A"/>
    <w:rsid w:val="00D42CA5"/>
    <w:rsid w:val="00D42E23"/>
    <w:rsid w:val="00D43038"/>
    <w:rsid w:val="00D433CF"/>
    <w:rsid w:val="00D4348F"/>
    <w:rsid w:val="00D4353E"/>
    <w:rsid w:val="00D43572"/>
    <w:rsid w:val="00D4365F"/>
    <w:rsid w:val="00D43937"/>
    <w:rsid w:val="00D43A7E"/>
    <w:rsid w:val="00D43AD3"/>
    <w:rsid w:val="00D43D6B"/>
    <w:rsid w:val="00D44224"/>
    <w:rsid w:val="00D4435F"/>
    <w:rsid w:val="00D44368"/>
    <w:rsid w:val="00D444D7"/>
    <w:rsid w:val="00D4455B"/>
    <w:rsid w:val="00D4466A"/>
    <w:rsid w:val="00D44715"/>
    <w:rsid w:val="00D4475D"/>
    <w:rsid w:val="00D447BC"/>
    <w:rsid w:val="00D44901"/>
    <w:rsid w:val="00D44921"/>
    <w:rsid w:val="00D449F2"/>
    <w:rsid w:val="00D44A12"/>
    <w:rsid w:val="00D44A6C"/>
    <w:rsid w:val="00D44A6D"/>
    <w:rsid w:val="00D44B35"/>
    <w:rsid w:val="00D44B7E"/>
    <w:rsid w:val="00D44CE3"/>
    <w:rsid w:val="00D44D80"/>
    <w:rsid w:val="00D450AE"/>
    <w:rsid w:val="00D451ED"/>
    <w:rsid w:val="00D45234"/>
    <w:rsid w:val="00D4530E"/>
    <w:rsid w:val="00D4534D"/>
    <w:rsid w:val="00D45440"/>
    <w:rsid w:val="00D45551"/>
    <w:rsid w:val="00D4564A"/>
    <w:rsid w:val="00D45726"/>
    <w:rsid w:val="00D457BE"/>
    <w:rsid w:val="00D4588E"/>
    <w:rsid w:val="00D458B4"/>
    <w:rsid w:val="00D458B8"/>
    <w:rsid w:val="00D458D6"/>
    <w:rsid w:val="00D459AA"/>
    <w:rsid w:val="00D45AB7"/>
    <w:rsid w:val="00D45C79"/>
    <w:rsid w:val="00D45D74"/>
    <w:rsid w:val="00D45E6F"/>
    <w:rsid w:val="00D45FC1"/>
    <w:rsid w:val="00D45FDA"/>
    <w:rsid w:val="00D460B9"/>
    <w:rsid w:val="00D460E7"/>
    <w:rsid w:val="00D461BC"/>
    <w:rsid w:val="00D46539"/>
    <w:rsid w:val="00D4680A"/>
    <w:rsid w:val="00D46C92"/>
    <w:rsid w:val="00D46D7B"/>
    <w:rsid w:val="00D47031"/>
    <w:rsid w:val="00D4732D"/>
    <w:rsid w:val="00D47631"/>
    <w:rsid w:val="00D47633"/>
    <w:rsid w:val="00D47659"/>
    <w:rsid w:val="00D4773B"/>
    <w:rsid w:val="00D4776A"/>
    <w:rsid w:val="00D479F8"/>
    <w:rsid w:val="00D47A96"/>
    <w:rsid w:val="00D47B23"/>
    <w:rsid w:val="00D47BC7"/>
    <w:rsid w:val="00D47C1A"/>
    <w:rsid w:val="00D47FD9"/>
    <w:rsid w:val="00D50299"/>
    <w:rsid w:val="00D502C1"/>
    <w:rsid w:val="00D503FA"/>
    <w:rsid w:val="00D50554"/>
    <w:rsid w:val="00D506DD"/>
    <w:rsid w:val="00D50767"/>
    <w:rsid w:val="00D50861"/>
    <w:rsid w:val="00D50863"/>
    <w:rsid w:val="00D50B69"/>
    <w:rsid w:val="00D50B9D"/>
    <w:rsid w:val="00D50DC7"/>
    <w:rsid w:val="00D50EA4"/>
    <w:rsid w:val="00D5104F"/>
    <w:rsid w:val="00D5119D"/>
    <w:rsid w:val="00D513DE"/>
    <w:rsid w:val="00D515A1"/>
    <w:rsid w:val="00D51761"/>
    <w:rsid w:val="00D51A29"/>
    <w:rsid w:val="00D51B28"/>
    <w:rsid w:val="00D51C3A"/>
    <w:rsid w:val="00D51CC8"/>
    <w:rsid w:val="00D51DAE"/>
    <w:rsid w:val="00D51DD0"/>
    <w:rsid w:val="00D52090"/>
    <w:rsid w:val="00D52273"/>
    <w:rsid w:val="00D5245F"/>
    <w:rsid w:val="00D52671"/>
    <w:rsid w:val="00D526A5"/>
    <w:rsid w:val="00D52734"/>
    <w:rsid w:val="00D527B1"/>
    <w:rsid w:val="00D5280D"/>
    <w:rsid w:val="00D52888"/>
    <w:rsid w:val="00D52C76"/>
    <w:rsid w:val="00D52DEC"/>
    <w:rsid w:val="00D52EDB"/>
    <w:rsid w:val="00D52FDC"/>
    <w:rsid w:val="00D53054"/>
    <w:rsid w:val="00D53060"/>
    <w:rsid w:val="00D53385"/>
    <w:rsid w:val="00D5370D"/>
    <w:rsid w:val="00D53712"/>
    <w:rsid w:val="00D537A2"/>
    <w:rsid w:val="00D5386B"/>
    <w:rsid w:val="00D5389B"/>
    <w:rsid w:val="00D538C5"/>
    <w:rsid w:val="00D53911"/>
    <w:rsid w:val="00D53999"/>
    <w:rsid w:val="00D53A2B"/>
    <w:rsid w:val="00D53B20"/>
    <w:rsid w:val="00D53B58"/>
    <w:rsid w:val="00D53BB8"/>
    <w:rsid w:val="00D53E41"/>
    <w:rsid w:val="00D53EB4"/>
    <w:rsid w:val="00D54061"/>
    <w:rsid w:val="00D540CC"/>
    <w:rsid w:val="00D540F3"/>
    <w:rsid w:val="00D5424E"/>
    <w:rsid w:val="00D54394"/>
    <w:rsid w:val="00D5451A"/>
    <w:rsid w:val="00D5467F"/>
    <w:rsid w:val="00D5472C"/>
    <w:rsid w:val="00D548F2"/>
    <w:rsid w:val="00D54C4A"/>
    <w:rsid w:val="00D54E71"/>
    <w:rsid w:val="00D54FB1"/>
    <w:rsid w:val="00D55546"/>
    <w:rsid w:val="00D55957"/>
    <w:rsid w:val="00D55AAB"/>
    <w:rsid w:val="00D55B20"/>
    <w:rsid w:val="00D55B58"/>
    <w:rsid w:val="00D55D16"/>
    <w:rsid w:val="00D55DA4"/>
    <w:rsid w:val="00D55DBF"/>
    <w:rsid w:val="00D55ED2"/>
    <w:rsid w:val="00D560F9"/>
    <w:rsid w:val="00D56274"/>
    <w:rsid w:val="00D564C2"/>
    <w:rsid w:val="00D56563"/>
    <w:rsid w:val="00D565CD"/>
    <w:rsid w:val="00D567B5"/>
    <w:rsid w:val="00D56854"/>
    <w:rsid w:val="00D568D9"/>
    <w:rsid w:val="00D56B5D"/>
    <w:rsid w:val="00D56B8A"/>
    <w:rsid w:val="00D56D6C"/>
    <w:rsid w:val="00D56FE0"/>
    <w:rsid w:val="00D57014"/>
    <w:rsid w:val="00D5702F"/>
    <w:rsid w:val="00D57074"/>
    <w:rsid w:val="00D57286"/>
    <w:rsid w:val="00D573E1"/>
    <w:rsid w:val="00D5741E"/>
    <w:rsid w:val="00D5744A"/>
    <w:rsid w:val="00D57484"/>
    <w:rsid w:val="00D574D2"/>
    <w:rsid w:val="00D574FD"/>
    <w:rsid w:val="00D575E8"/>
    <w:rsid w:val="00D57663"/>
    <w:rsid w:val="00D5782A"/>
    <w:rsid w:val="00D5784B"/>
    <w:rsid w:val="00D57930"/>
    <w:rsid w:val="00D57989"/>
    <w:rsid w:val="00D57993"/>
    <w:rsid w:val="00D57AA0"/>
    <w:rsid w:val="00D57C41"/>
    <w:rsid w:val="00D57C55"/>
    <w:rsid w:val="00D57C57"/>
    <w:rsid w:val="00D57D82"/>
    <w:rsid w:val="00D57E1B"/>
    <w:rsid w:val="00D57E83"/>
    <w:rsid w:val="00D57EDF"/>
    <w:rsid w:val="00D57F1B"/>
    <w:rsid w:val="00D600C4"/>
    <w:rsid w:val="00D60118"/>
    <w:rsid w:val="00D60141"/>
    <w:rsid w:val="00D602CD"/>
    <w:rsid w:val="00D603C8"/>
    <w:rsid w:val="00D60476"/>
    <w:rsid w:val="00D605CC"/>
    <w:rsid w:val="00D6061B"/>
    <w:rsid w:val="00D60978"/>
    <w:rsid w:val="00D60BE8"/>
    <w:rsid w:val="00D60DF8"/>
    <w:rsid w:val="00D60E7D"/>
    <w:rsid w:val="00D61162"/>
    <w:rsid w:val="00D61317"/>
    <w:rsid w:val="00D61352"/>
    <w:rsid w:val="00D61450"/>
    <w:rsid w:val="00D6151F"/>
    <w:rsid w:val="00D61932"/>
    <w:rsid w:val="00D61B35"/>
    <w:rsid w:val="00D61EA0"/>
    <w:rsid w:val="00D621E9"/>
    <w:rsid w:val="00D621F4"/>
    <w:rsid w:val="00D62439"/>
    <w:rsid w:val="00D62455"/>
    <w:rsid w:val="00D625AF"/>
    <w:rsid w:val="00D625B5"/>
    <w:rsid w:val="00D626E0"/>
    <w:rsid w:val="00D626FC"/>
    <w:rsid w:val="00D62865"/>
    <w:rsid w:val="00D62875"/>
    <w:rsid w:val="00D628FA"/>
    <w:rsid w:val="00D62CBE"/>
    <w:rsid w:val="00D62CF0"/>
    <w:rsid w:val="00D62D40"/>
    <w:rsid w:val="00D62EB4"/>
    <w:rsid w:val="00D630D3"/>
    <w:rsid w:val="00D631BB"/>
    <w:rsid w:val="00D63223"/>
    <w:rsid w:val="00D63519"/>
    <w:rsid w:val="00D63548"/>
    <w:rsid w:val="00D636CB"/>
    <w:rsid w:val="00D6376B"/>
    <w:rsid w:val="00D6386E"/>
    <w:rsid w:val="00D63884"/>
    <w:rsid w:val="00D638AA"/>
    <w:rsid w:val="00D63908"/>
    <w:rsid w:val="00D63A8B"/>
    <w:rsid w:val="00D63A9D"/>
    <w:rsid w:val="00D63C18"/>
    <w:rsid w:val="00D63DF8"/>
    <w:rsid w:val="00D64181"/>
    <w:rsid w:val="00D64321"/>
    <w:rsid w:val="00D64335"/>
    <w:rsid w:val="00D64373"/>
    <w:rsid w:val="00D6443E"/>
    <w:rsid w:val="00D64468"/>
    <w:rsid w:val="00D64533"/>
    <w:rsid w:val="00D64606"/>
    <w:rsid w:val="00D646B9"/>
    <w:rsid w:val="00D6483A"/>
    <w:rsid w:val="00D648B0"/>
    <w:rsid w:val="00D6496D"/>
    <w:rsid w:val="00D64A13"/>
    <w:rsid w:val="00D64A93"/>
    <w:rsid w:val="00D64B76"/>
    <w:rsid w:val="00D64D73"/>
    <w:rsid w:val="00D64F23"/>
    <w:rsid w:val="00D64F77"/>
    <w:rsid w:val="00D6503F"/>
    <w:rsid w:val="00D6512C"/>
    <w:rsid w:val="00D651AB"/>
    <w:rsid w:val="00D65285"/>
    <w:rsid w:val="00D65309"/>
    <w:rsid w:val="00D654D3"/>
    <w:rsid w:val="00D654EF"/>
    <w:rsid w:val="00D65544"/>
    <w:rsid w:val="00D6555F"/>
    <w:rsid w:val="00D65675"/>
    <w:rsid w:val="00D65968"/>
    <w:rsid w:val="00D65C55"/>
    <w:rsid w:val="00D65C88"/>
    <w:rsid w:val="00D65CBA"/>
    <w:rsid w:val="00D65E3B"/>
    <w:rsid w:val="00D6601F"/>
    <w:rsid w:val="00D6608C"/>
    <w:rsid w:val="00D66240"/>
    <w:rsid w:val="00D662E0"/>
    <w:rsid w:val="00D66392"/>
    <w:rsid w:val="00D66694"/>
    <w:rsid w:val="00D66782"/>
    <w:rsid w:val="00D66881"/>
    <w:rsid w:val="00D6695C"/>
    <w:rsid w:val="00D669A4"/>
    <w:rsid w:val="00D66A74"/>
    <w:rsid w:val="00D66BA1"/>
    <w:rsid w:val="00D66C01"/>
    <w:rsid w:val="00D66DE8"/>
    <w:rsid w:val="00D66FA5"/>
    <w:rsid w:val="00D66FB9"/>
    <w:rsid w:val="00D6703D"/>
    <w:rsid w:val="00D67108"/>
    <w:rsid w:val="00D67189"/>
    <w:rsid w:val="00D673E1"/>
    <w:rsid w:val="00D6741A"/>
    <w:rsid w:val="00D674C1"/>
    <w:rsid w:val="00D6761A"/>
    <w:rsid w:val="00D67722"/>
    <w:rsid w:val="00D677B2"/>
    <w:rsid w:val="00D677E5"/>
    <w:rsid w:val="00D679C0"/>
    <w:rsid w:val="00D67BA1"/>
    <w:rsid w:val="00D67EFA"/>
    <w:rsid w:val="00D67F58"/>
    <w:rsid w:val="00D67FBB"/>
    <w:rsid w:val="00D67FFA"/>
    <w:rsid w:val="00D7012B"/>
    <w:rsid w:val="00D702EB"/>
    <w:rsid w:val="00D7046E"/>
    <w:rsid w:val="00D70481"/>
    <w:rsid w:val="00D70487"/>
    <w:rsid w:val="00D7053F"/>
    <w:rsid w:val="00D70569"/>
    <w:rsid w:val="00D70879"/>
    <w:rsid w:val="00D708FD"/>
    <w:rsid w:val="00D70C67"/>
    <w:rsid w:val="00D70E6F"/>
    <w:rsid w:val="00D70EDB"/>
    <w:rsid w:val="00D70F8F"/>
    <w:rsid w:val="00D7119C"/>
    <w:rsid w:val="00D71247"/>
    <w:rsid w:val="00D712D2"/>
    <w:rsid w:val="00D71371"/>
    <w:rsid w:val="00D715F1"/>
    <w:rsid w:val="00D717BD"/>
    <w:rsid w:val="00D718F0"/>
    <w:rsid w:val="00D7190F"/>
    <w:rsid w:val="00D71B6A"/>
    <w:rsid w:val="00D71C68"/>
    <w:rsid w:val="00D71D28"/>
    <w:rsid w:val="00D7203D"/>
    <w:rsid w:val="00D7206C"/>
    <w:rsid w:val="00D720E6"/>
    <w:rsid w:val="00D722D9"/>
    <w:rsid w:val="00D7230C"/>
    <w:rsid w:val="00D72384"/>
    <w:rsid w:val="00D72406"/>
    <w:rsid w:val="00D72877"/>
    <w:rsid w:val="00D72B41"/>
    <w:rsid w:val="00D72E53"/>
    <w:rsid w:val="00D73045"/>
    <w:rsid w:val="00D73091"/>
    <w:rsid w:val="00D73192"/>
    <w:rsid w:val="00D731F5"/>
    <w:rsid w:val="00D734A1"/>
    <w:rsid w:val="00D73567"/>
    <w:rsid w:val="00D7358D"/>
    <w:rsid w:val="00D7364F"/>
    <w:rsid w:val="00D73653"/>
    <w:rsid w:val="00D737EB"/>
    <w:rsid w:val="00D7383E"/>
    <w:rsid w:val="00D73855"/>
    <w:rsid w:val="00D7393F"/>
    <w:rsid w:val="00D73AD4"/>
    <w:rsid w:val="00D73B87"/>
    <w:rsid w:val="00D73B8E"/>
    <w:rsid w:val="00D73BB5"/>
    <w:rsid w:val="00D73C0B"/>
    <w:rsid w:val="00D73CC0"/>
    <w:rsid w:val="00D73EDD"/>
    <w:rsid w:val="00D74250"/>
    <w:rsid w:val="00D74523"/>
    <w:rsid w:val="00D746DB"/>
    <w:rsid w:val="00D74955"/>
    <w:rsid w:val="00D74C9E"/>
    <w:rsid w:val="00D74D0A"/>
    <w:rsid w:val="00D74EFF"/>
    <w:rsid w:val="00D74F41"/>
    <w:rsid w:val="00D75008"/>
    <w:rsid w:val="00D7503B"/>
    <w:rsid w:val="00D750B1"/>
    <w:rsid w:val="00D75185"/>
    <w:rsid w:val="00D75209"/>
    <w:rsid w:val="00D752CA"/>
    <w:rsid w:val="00D75360"/>
    <w:rsid w:val="00D7558C"/>
    <w:rsid w:val="00D75733"/>
    <w:rsid w:val="00D75AE4"/>
    <w:rsid w:val="00D75BF9"/>
    <w:rsid w:val="00D75D18"/>
    <w:rsid w:val="00D7601E"/>
    <w:rsid w:val="00D76172"/>
    <w:rsid w:val="00D761A8"/>
    <w:rsid w:val="00D76339"/>
    <w:rsid w:val="00D76341"/>
    <w:rsid w:val="00D765C9"/>
    <w:rsid w:val="00D76685"/>
    <w:rsid w:val="00D766BC"/>
    <w:rsid w:val="00D766EE"/>
    <w:rsid w:val="00D76733"/>
    <w:rsid w:val="00D768D5"/>
    <w:rsid w:val="00D768DC"/>
    <w:rsid w:val="00D769D3"/>
    <w:rsid w:val="00D76F03"/>
    <w:rsid w:val="00D76FCD"/>
    <w:rsid w:val="00D77019"/>
    <w:rsid w:val="00D77312"/>
    <w:rsid w:val="00D77589"/>
    <w:rsid w:val="00D775F6"/>
    <w:rsid w:val="00D776A8"/>
    <w:rsid w:val="00D7782C"/>
    <w:rsid w:val="00D77B21"/>
    <w:rsid w:val="00D77E5C"/>
    <w:rsid w:val="00D77EB4"/>
    <w:rsid w:val="00D8032C"/>
    <w:rsid w:val="00D8039E"/>
    <w:rsid w:val="00D803A5"/>
    <w:rsid w:val="00D803E2"/>
    <w:rsid w:val="00D804BC"/>
    <w:rsid w:val="00D805F2"/>
    <w:rsid w:val="00D806E5"/>
    <w:rsid w:val="00D8078A"/>
    <w:rsid w:val="00D807C1"/>
    <w:rsid w:val="00D807E4"/>
    <w:rsid w:val="00D808D4"/>
    <w:rsid w:val="00D80A75"/>
    <w:rsid w:val="00D80C8C"/>
    <w:rsid w:val="00D80E25"/>
    <w:rsid w:val="00D80FC6"/>
    <w:rsid w:val="00D80FD9"/>
    <w:rsid w:val="00D8118C"/>
    <w:rsid w:val="00D811EE"/>
    <w:rsid w:val="00D81213"/>
    <w:rsid w:val="00D8129C"/>
    <w:rsid w:val="00D814AA"/>
    <w:rsid w:val="00D81537"/>
    <w:rsid w:val="00D81729"/>
    <w:rsid w:val="00D81917"/>
    <w:rsid w:val="00D81A87"/>
    <w:rsid w:val="00D81AC5"/>
    <w:rsid w:val="00D81B18"/>
    <w:rsid w:val="00D81BCC"/>
    <w:rsid w:val="00D81C4B"/>
    <w:rsid w:val="00D81F09"/>
    <w:rsid w:val="00D82249"/>
    <w:rsid w:val="00D822E1"/>
    <w:rsid w:val="00D82579"/>
    <w:rsid w:val="00D825A4"/>
    <w:rsid w:val="00D8276E"/>
    <w:rsid w:val="00D82968"/>
    <w:rsid w:val="00D82B4C"/>
    <w:rsid w:val="00D82C43"/>
    <w:rsid w:val="00D82EEE"/>
    <w:rsid w:val="00D82FDA"/>
    <w:rsid w:val="00D8321A"/>
    <w:rsid w:val="00D832D3"/>
    <w:rsid w:val="00D833DC"/>
    <w:rsid w:val="00D834D2"/>
    <w:rsid w:val="00D837E8"/>
    <w:rsid w:val="00D838AE"/>
    <w:rsid w:val="00D83AAB"/>
    <w:rsid w:val="00D83B34"/>
    <w:rsid w:val="00D83BCD"/>
    <w:rsid w:val="00D83EC6"/>
    <w:rsid w:val="00D841F2"/>
    <w:rsid w:val="00D84205"/>
    <w:rsid w:val="00D84240"/>
    <w:rsid w:val="00D8428E"/>
    <w:rsid w:val="00D84299"/>
    <w:rsid w:val="00D8430E"/>
    <w:rsid w:val="00D84435"/>
    <w:rsid w:val="00D844A8"/>
    <w:rsid w:val="00D8473B"/>
    <w:rsid w:val="00D8474C"/>
    <w:rsid w:val="00D84877"/>
    <w:rsid w:val="00D8493B"/>
    <w:rsid w:val="00D849DE"/>
    <w:rsid w:val="00D84B44"/>
    <w:rsid w:val="00D84CCD"/>
    <w:rsid w:val="00D84EDF"/>
    <w:rsid w:val="00D84FBC"/>
    <w:rsid w:val="00D84FBF"/>
    <w:rsid w:val="00D85005"/>
    <w:rsid w:val="00D85154"/>
    <w:rsid w:val="00D851D0"/>
    <w:rsid w:val="00D85378"/>
    <w:rsid w:val="00D85462"/>
    <w:rsid w:val="00D85643"/>
    <w:rsid w:val="00D85846"/>
    <w:rsid w:val="00D858BF"/>
    <w:rsid w:val="00D85BFF"/>
    <w:rsid w:val="00D85C3D"/>
    <w:rsid w:val="00D85F5C"/>
    <w:rsid w:val="00D8600E"/>
    <w:rsid w:val="00D8601F"/>
    <w:rsid w:val="00D860A9"/>
    <w:rsid w:val="00D861BD"/>
    <w:rsid w:val="00D86293"/>
    <w:rsid w:val="00D863D0"/>
    <w:rsid w:val="00D8643A"/>
    <w:rsid w:val="00D86504"/>
    <w:rsid w:val="00D865C5"/>
    <w:rsid w:val="00D865D1"/>
    <w:rsid w:val="00D867FF"/>
    <w:rsid w:val="00D86B0C"/>
    <w:rsid w:val="00D86B45"/>
    <w:rsid w:val="00D86DB4"/>
    <w:rsid w:val="00D86FCE"/>
    <w:rsid w:val="00D873C6"/>
    <w:rsid w:val="00D87461"/>
    <w:rsid w:val="00D8755E"/>
    <w:rsid w:val="00D875D4"/>
    <w:rsid w:val="00D8772E"/>
    <w:rsid w:val="00D87864"/>
    <w:rsid w:val="00D87B35"/>
    <w:rsid w:val="00D87B3F"/>
    <w:rsid w:val="00D87D7B"/>
    <w:rsid w:val="00D900FF"/>
    <w:rsid w:val="00D901C7"/>
    <w:rsid w:val="00D901D6"/>
    <w:rsid w:val="00D902A4"/>
    <w:rsid w:val="00D9049A"/>
    <w:rsid w:val="00D9059D"/>
    <w:rsid w:val="00D90714"/>
    <w:rsid w:val="00D9083A"/>
    <w:rsid w:val="00D9086D"/>
    <w:rsid w:val="00D90926"/>
    <w:rsid w:val="00D90A1A"/>
    <w:rsid w:val="00D90C53"/>
    <w:rsid w:val="00D90D2D"/>
    <w:rsid w:val="00D90E41"/>
    <w:rsid w:val="00D91115"/>
    <w:rsid w:val="00D91215"/>
    <w:rsid w:val="00D9152C"/>
    <w:rsid w:val="00D9156D"/>
    <w:rsid w:val="00D916A4"/>
    <w:rsid w:val="00D916F8"/>
    <w:rsid w:val="00D91941"/>
    <w:rsid w:val="00D9195F"/>
    <w:rsid w:val="00D91B25"/>
    <w:rsid w:val="00D91B9F"/>
    <w:rsid w:val="00D91BE3"/>
    <w:rsid w:val="00D9232A"/>
    <w:rsid w:val="00D92387"/>
    <w:rsid w:val="00D924AC"/>
    <w:rsid w:val="00D92767"/>
    <w:rsid w:val="00D9277A"/>
    <w:rsid w:val="00D9289B"/>
    <w:rsid w:val="00D9291F"/>
    <w:rsid w:val="00D9295C"/>
    <w:rsid w:val="00D92A0A"/>
    <w:rsid w:val="00D92A1F"/>
    <w:rsid w:val="00D92B11"/>
    <w:rsid w:val="00D92B2B"/>
    <w:rsid w:val="00D92C47"/>
    <w:rsid w:val="00D92D44"/>
    <w:rsid w:val="00D92D7F"/>
    <w:rsid w:val="00D92F06"/>
    <w:rsid w:val="00D92F10"/>
    <w:rsid w:val="00D92FEF"/>
    <w:rsid w:val="00D9307E"/>
    <w:rsid w:val="00D9356A"/>
    <w:rsid w:val="00D935F7"/>
    <w:rsid w:val="00D9371D"/>
    <w:rsid w:val="00D93936"/>
    <w:rsid w:val="00D93A07"/>
    <w:rsid w:val="00D93AC1"/>
    <w:rsid w:val="00D93BD7"/>
    <w:rsid w:val="00D93FEC"/>
    <w:rsid w:val="00D94048"/>
    <w:rsid w:val="00D940A2"/>
    <w:rsid w:val="00D94438"/>
    <w:rsid w:val="00D944AB"/>
    <w:rsid w:val="00D9460C"/>
    <w:rsid w:val="00D94715"/>
    <w:rsid w:val="00D947FB"/>
    <w:rsid w:val="00D9480A"/>
    <w:rsid w:val="00D948A0"/>
    <w:rsid w:val="00D9490C"/>
    <w:rsid w:val="00D94ACF"/>
    <w:rsid w:val="00D94E22"/>
    <w:rsid w:val="00D94EFB"/>
    <w:rsid w:val="00D95025"/>
    <w:rsid w:val="00D95372"/>
    <w:rsid w:val="00D95447"/>
    <w:rsid w:val="00D95661"/>
    <w:rsid w:val="00D956DC"/>
    <w:rsid w:val="00D957F1"/>
    <w:rsid w:val="00D95A2C"/>
    <w:rsid w:val="00D95A86"/>
    <w:rsid w:val="00D95D33"/>
    <w:rsid w:val="00D95E1F"/>
    <w:rsid w:val="00D95E39"/>
    <w:rsid w:val="00D95E9C"/>
    <w:rsid w:val="00D95EAD"/>
    <w:rsid w:val="00D95ED0"/>
    <w:rsid w:val="00D95FFC"/>
    <w:rsid w:val="00D961A0"/>
    <w:rsid w:val="00D961A4"/>
    <w:rsid w:val="00D96319"/>
    <w:rsid w:val="00D96439"/>
    <w:rsid w:val="00D96526"/>
    <w:rsid w:val="00D9688E"/>
    <w:rsid w:val="00D96AC6"/>
    <w:rsid w:val="00D96B4E"/>
    <w:rsid w:val="00D96D4B"/>
    <w:rsid w:val="00D96D64"/>
    <w:rsid w:val="00D96D6A"/>
    <w:rsid w:val="00D96D83"/>
    <w:rsid w:val="00D96E56"/>
    <w:rsid w:val="00D97157"/>
    <w:rsid w:val="00D971A5"/>
    <w:rsid w:val="00D972B7"/>
    <w:rsid w:val="00D9741F"/>
    <w:rsid w:val="00D97444"/>
    <w:rsid w:val="00D97575"/>
    <w:rsid w:val="00D97647"/>
    <w:rsid w:val="00D977E2"/>
    <w:rsid w:val="00D977F8"/>
    <w:rsid w:val="00D97845"/>
    <w:rsid w:val="00D97853"/>
    <w:rsid w:val="00D97884"/>
    <w:rsid w:val="00D97A67"/>
    <w:rsid w:val="00D97A9B"/>
    <w:rsid w:val="00D97AB3"/>
    <w:rsid w:val="00D97C25"/>
    <w:rsid w:val="00DA0029"/>
    <w:rsid w:val="00DA02C7"/>
    <w:rsid w:val="00DA0644"/>
    <w:rsid w:val="00DA077C"/>
    <w:rsid w:val="00DA08C4"/>
    <w:rsid w:val="00DA0B77"/>
    <w:rsid w:val="00DA0BDF"/>
    <w:rsid w:val="00DA0D5A"/>
    <w:rsid w:val="00DA0D68"/>
    <w:rsid w:val="00DA0E2A"/>
    <w:rsid w:val="00DA0EFD"/>
    <w:rsid w:val="00DA116F"/>
    <w:rsid w:val="00DA13BC"/>
    <w:rsid w:val="00DA1400"/>
    <w:rsid w:val="00DA1474"/>
    <w:rsid w:val="00DA154F"/>
    <w:rsid w:val="00DA159D"/>
    <w:rsid w:val="00DA1705"/>
    <w:rsid w:val="00DA1945"/>
    <w:rsid w:val="00DA196A"/>
    <w:rsid w:val="00DA1A07"/>
    <w:rsid w:val="00DA1B64"/>
    <w:rsid w:val="00DA1C7D"/>
    <w:rsid w:val="00DA1DD4"/>
    <w:rsid w:val="00DA1E75"/>
    <w:rsid w:val="00DA20E5"/>
    <w:rsid w:val="00DA21B1"/>
    <w:rsid w:val="00DA2320"/>
    <w:rsid w:val="00DA2451"/>
    <w:rsid w:val="00DA25D2"/>
    <w:rsid w:val="00DA26E3"/>
    <w:rsid w:val="00DA27EE"/>
    <w:rsid w:val="00DA284A"/>
    <w:rsid w:val="00DA32F2"/>
    <w:rsid w:val="00DA33BA"/>
    <w:rsid w:val="00DA354A"/>
    <w:rsid w:val="00DA35A3"/>
    <w:rsid w:val="00DA3613"/>
    <w:rsid w:val="00DA3636"/>
    <w:rsid w:val="00DA36F7"/>
    <w:rsid w:val="00DA37A6"/>
    <w:rsid w:val="00DA3B53"/>
    <w:rsid w:val="00DA3FC0"/>
    <w:rsid w:val="00DA40FB"/>
    <w:rsid w:val="00DA4337"/>
    <w:rsid w:val="00DA4376"/>
    <w:rsid w:val="00DA4428"/>
    <w:rsid w:val="00DA442B"/>
    <w:rsid w:val="00DA44B1"/>
    <w:rsid w:val="00DA453A"/>
    <w:rsid w:val="00DA4597"/>
    <w:rsid w:val="00DA477F"/>
    <w:rsid w:val="00DA480B"/>
    <w:rsid w:val="00DA49ED"/>
    <w:rsid w:val="00DA4C8E"/>
    <w:rsid w:val="00DA4E58"/>
    <w:rsid w:val="00DA4F5B"/>
    <w:rsid w:val="00DA514C"/>
    <w:rsid w:val="00DA5156"/>
    <w:rsid w:val="00DA516E"/>
    <w:rsid w:val="00DA54C9"/>
    <w:rsid w:val="00DA5540"/>
    <w:rsid w:val="00DA55CE"/>
    <w:rsid w:val="00DA567E"/>
    <w:rsid w:val="00DA576F"/>
    <w:rsid w:val="00DA57E3"/>
    <w:rsid w:val="00DA5A67"/>
    <w:rsid w:val="00DA5A86"/>
    <w:rsid w:val="00DA5BC8"/>
    <w:rsid w:val="00DA5C09"/>
    <w:rsid w:val="00DA5DC8"/>
    <w:rsid w:val="00DA5EDF"/>
    <w:rsid w:val="00DA608A"/>
    <w:rsid w:val="00DA614D"/>
    <w:rsid w:val="00DA61E1"/>
    <w:rsid w:val="00DA62DC"/>
    <w:rsid w:val="00DA6499"/>
    <w:rsid w:val="00DA6555"/>
    <w:rsid w:val="00DA6644"/>
    <w:rsid w:val="00DA670E"/>
    <w:rsid w:val="00DA67C9"/>
    <w:rsid w:val="00DA6D2C"/>
    <w:rsid w:val="00DA6D67"/>
    <w:rsid w:val="00DA6E4E"/>
    <w:rsid w:val="00DA6EA2"/>
    <w:rsid w:val="00DA6F1D"/>
    <w:rsid w:val="00DA746D"/>
    <w:rsid w:val="00DA75A8"/>
    <w:rsid w:val="00DA770C"/>
    <w:rsid w:val="00DA7715"/>
    <w:rsid w:val="00DA79B5"/>
    <w:rsid w:val="00DA7C29"/>
    <w:rsid w:val="00DA7C31"/>
    <w:rsid w:val="00DA7D0A"/>
    <w:rsid w:val="00DA7D5C"/>
    <w:rsid w:val="00DA7D9A"/>
    <w:rsid w:val="00DA7F61"/>
    <w:rsid w:val="00DB0136"/>
    <w:rsid w:val="00DB0197"/>
    <w:rsid w:val="00DB03C3"/>
    <w:rsid w:val="00DB0440"/>
    <w:rsid w:val="00DB0494"/>
    <w:rsid w:val="00DB049E"/>
    <w:rsid w:val="00DB04BC"/>
    <w:rsid w:val="00DB0570"/>
    <w:rsid w:val="00DB0708"/>
    <w:rsid w:val="00DB078A"/>
    <w:rsid w:val="00DB0937"/>
    <w:rsid w:val="00DB0B4A"/>
    <w:rsid w:val="00DB0B91"/>
    <w:rsid w:val="00DB0B92"/>
    <w:rsid w:val="00DB0E8D"/>
    <w:rsid w:val="00DB112D"/>
    <w:rsid w:val="00DB122D"/>
    <w:rsid w:val="00DB1345"/>
    <w:rsid w:val="00DB13FD"/>
    <w:rsid w:val="00DB1494"/>
    <w:rsid w:val="00DB1774"/>
    <w:rsid w:val="00DB1801"/>
    <w:rsid w:val="00DB18B5"/>
    <w:rsid w:val="00DB1980"/>
    <w:rsid w:val="00DB19FD"/>
    <w:rsid w:val="00DB1D11"/>
    <w:rsid w:val="00DB1F0D"/>
    <w:rsid w:val="00DB2105"/>
    <w:rsid w:val="00DB2329"/>
    <w:rsid w:val="00DB23A9"/>
    <w:rsid w:val="00DB243B"/>
    <w:rsid w:val="00DB27A1"/>
    <w:rsid w:val="00DB2BC1"/>
    <w:rsid w:val="00DB2C2D"/>
    <w:rsid w:val="00DB2D88"/>
    <w:rsid w:val="00DB2ECA"/>
    <w:rsid w:val="00DB2F43"/>
    <w:rsid w:val="00DB30E9"/>
    <w:rsid w:val="00DB3134"/>
    <w:rsid w:val="00DB33E6"/>
    <w:rsid w:val="00DB3644"/>
    <w:rsid w:val="00DB3680"/>
    <w:rsid w:val="00DB372B"/>
    <w:rsid w:val="00DB37F5"/>
    <w:rsid w:val="00DB39B9"/>
    <w:rsid w:val="00DB3A40"/>
    <w:rsid w:val="00DB3C5C"/>
    <w:rsid w:val="00DB3CB8"/>
    <w:rsid w:val="00DB3DBA"/>
    <w:rsid w:val="00DB3E02"/>
    <w:rsid w:val="00DB3E7B"/>
    <w:rsid w:val="00DB42E5"/>
    <w:rsid w:val="00DB43C2"/>
    <w:rsid w:val="00DB4627"/>
    <w:rsid w:val="00DB4807"/>
    <w:rsid w:val="00DB48B6"/>
    <w:rsid w:val="00DB48E6"/>
    <w:rsid w:val="00DB49F9"/>
    <w:rsid w:val="00DB4A36"/>
    <w:rsid w:val="00DB4F1A"/>
    <w:rsid w:val="00DB501F"/>
    <w:rsid w:val="00DB52ED"/>
    <w:rsid w:val="00DB560A"/>
    <w:rsid w:val="00DB564B"/>
    <w:rsid w:val="00DB5676"/>
    <w:rsid w:val="00DB5783"/>
    <w:rsid w:val="00DB5809"/>
    <w:rsid w:val="00DB5868"/>
    <w:rsid w:val="00DB594F"/>
    <w:rsid w:val="00DB5A61"/>
    <w:rsid w:val="00DB5CD3"/>
    <w:rsid w:val="00DB6510"/>
    <w:rsid w:val="00DB6A21"/>
    <w:rsid w:val="00DB6A5B"/>
    <w:rsid w:val="00DB6A69"/>
    <w:rsid w:val="00DB6CF3"/>
    <w:rsid w:val="00DB6D2B"/>
    <w:rsid w:val="00DB6F94"/>
    <w:rsid w:val="00DB710A"/>
    <w:rsid w:val="00DB71E0"/>
    <w:rsid w:val="00DB73B8"/>
    <w:rsid w:val="00DB74CA"/>
    <w:rsid w:val="00DB77C9"/>
    <w:rsid w:val="00DB78F8"/>
    <w:rsid w:val="00DB7916"/>
    <w:rsid w:val="00DB7B8B"/>
    <w:rsid w:val="00DC00D1"/>
    <w:rsid w:val="00DC0303"/>
    <w:rsid w:val="00DC039F"/>
    <w:rsid w:val="00DC040E"/>
    <w:rsid w:val="00DC041E"/>
    <w:rsid w:val="00DC06AA"/>
    <w:rsid w:val="00DC06EE"/>
    <w:rsid w:val="00DC075F"/>
    <w:rsid w:val="00DC0799"/>
    <w:rsid w:val="00DC08D0"/>
    <w:rsid w:val="00DC0B12"/>
    <w:rsid w:val="00DC0B37"/>
    <w:rsid w:val="00DC0BA0"/>
    <w:rsid w:val="00DC0D8C"/>
    <w:rsid w:val="00DC1023"/>
    <w:rsid w:val="00DC1141"/>
    <w:rsid w:val="00DC1241"/>
    <w:rsid w:val="00DC1435"/>
    <w:rsid w:val="00DC14CB"/>
    <w:rsid w:val="00DC19CD"/>
    <w:rsid w:val="00DC1A3A"/>
    <w:rsid w:val="00DC1A3B"/>
    <w:rsid w:val="00DC1CBE"/>
    <w:rsid w:val="00DC1CFD"/>
    <w:rsid w:val="00DC1E00"/>
    <w:rsid w:val="00DC1E57"/>
    <w:rsid w:val="00DC1ED9"/>
    <w:rsid w:val="00DC203C"/>
    <w:rsid w:val="00DC209C"/>
    <w:rsid w:val="00DC20DF"/>
    <w:rsid w:val="00DC2726"/>
    <w:rsid w:val="00DC2747"/>
    <w:rsid w:val="00DC2780"/>
    <w:rsid w:val="00DC28A4"/>
    <w:rsid w:val="00DC28D0"/>
    <w:rsid w:val="00DC2917"/>
    <w:rsid w:val="00DC2959"/>
    <w:rsid w:val="00DC2993"/>
    <w:rsid w:val="00DC29BF"/>
    <w:rsid w:val="00DC2ABB"/>
    <w:rsid w:val="00DC2C1C"/>
    <w:rsid w:val="00DC2E44"/>
    <w:rsid w:val="00DC2E74"/>
    <w:rsid w:val="00DC2F1A"/>
    <w:rsid w:val="00DC2F6F"/>
    <w:rsid w:val="00DC2F83"/>
    <w:rsid w:val="00DC302A"/>
    <w:rsid w:val="00DC30A8"/>
    <w:rsid w:val="00DC3147"/>
    <w:rsid w:val="00DC31BB"/>
    <w:rsid w:val="00DC31C7"/>
    <w:rsid w:val="00DC3205"/>
    <w:rsid w:val="00DC3466"/>
    <w:rsid w:val="00DC34A8"/>
    <w:rsid w:val="00DC3679"/>
    <w:rsid w:val="00DC3691"/>
    <w:rsid w:val="00DC3A15"/>
    <w:rsid w:val="00DC3A65"/>
    <w:rsid w:val="00DC3BAD"/>
    <w:rsid w:val="00DC40F1"/>
    <w:rsid w:val="00DC42C7"/>
    <w:rsid w:val="00DC43DA"/>
    <w:rsid w:val="00DC45A5"/>
    <w:rsid w:val="00DC4643"/>
    <w:rsid w:val="00DC471F"/>
    <w:rsid w:val="00DC490F"/>
    <w:rsid w:val="00DC4A92"/>
    <w:rsid w:val="00DC4D27"/>
    <w:rsid w:val="00DC4DAB"/>
    <w:rsid w:val="00DC4E2D"/>
    <w:rsid w:val="00DC4EFF"/>
    <w:rsid w:val="00DC5054"/>
    <w:rsid w:val="00DC5103"/>
    <w:rsid w:val="00DC556F"/>
    <w:rsid w:val="00DC56A8"/>
    <w:rsid w:val="00DC5907"/>
    <w:rsid w:val="00DC592A"/>
    <w:rsid w:val="00DC5AFE"/>
    <w:rsid w:val="00DC5BC1"/>
    <w:rsid w:val="00DC5FBB"/>
    <w:rsid w:val="00DC6142"/>
    <w:rsid w:val="00DC625A"/>
    <w:rsid w:val="00DC63AA"/>
    <w:rsid w:val="00DC6565"/>
    <w:rsid w:val="00DC664F"/>
    <w:rsid w:val="00DC670C"/>
    <w:rsid w:val="00DC6AA2"/>
    <w:rsid w:val="00DC6AC1"/>
    <w:rsid w:val="00DC6AE8"/>
    <w:rsid w:val="00DC71C6"/>
    <w:rsid w:val="00DC74A1"/>
    <w:rsid w:val="00DC7621"/>
    <w:rsid w:val="00DC76CB"/>
    <w:rsid w:val="00DC7837"/>
    <w:rsid w:val="00DC78C1"/>
    <w:rsid w:val="00DC78E2"/>
    <w:rsid w:val="00DC7B3D"/>
    <w:rsid w:val="00DC7EA7"/>
    <w:rsid w:val="00DC7EEC"/>
    <w:rsid w:val="00DC7F66"/>
    <w:rsid w:val="00DD0108"/>
    <w:rsid w:val="00DD02C7"/>
    <w:rsid w:val="00DD0380"/>
    <w:rsid w:val="00DD03F6"/>
    <w:rsid w:val="00DD08AE"/>
    <w:rsid w:val="00DD0B8F"/>
    <w:rsid w:val="00DD0D36"/>
    <w:rsid w:val="00DD0E36"/>
    <w:rsid w:val="00DD0EAF"/>
    <w:rsid w:val="00DD0FCA"/>
    <w:rsid w:val="00DD11AA"/>
    <w:rsid w:val="00DD1230"/>
    <w:rsid w:val="00DD129B"/>
    <w:rsid w:val="00DD130E"/>
    <w:rsid w:val="00DD132D"/>
    <w:rsid w:val="00DD13C9"/>
    <w:rsid w:val="00DD13E5"/>
    <w:rsid w:val="00DD17E1"/>
    <w:rsid w:val="00DD1947"/>
    <w:rsid w:val="00DD194F"/>
    <w:rsid w:val="00DD1955"/>
    <w:rsid w:val="00DD19AB"/>
    <w:rsid w:val="00DD19EC"/>
    <w:rsid w:val="00DD1A60"/>
    <w:rsid w:val="00DD1B39"/>
    <w:rsid w:val="00DD1C13"/>
    <w:rsid w:val="00DD1C3A"/>
    <w:rsid w:val="00DD1DB8"/>
    <w:rsid w:val="00DD1E11"/>
    <w:rsid w:val="00DD1E3D"/>
    <w:rsid w:val="00DD2099"/>
    <w:rsid w:val="00DD2107"/>
    <w:rsid w:val="00DD24F9"/>
    <w:rsid w:val="00DD25D0"/>
    <w:rsid w:val="00DD263D"/>
    <w:rsid w:val="00DD27C2"/>
    <w:rsid w:val="00DD28A5"/>
    <w:rsid w:val="00DD2944"/>
    <w:rsid w:val="00DD2A31"/>
    <w:rsid w:val="00DD2BD3"/>
    <w:rsid w:val="00DD2C64"/>
    <w:rsid w:val="00DD2E7A"/>
    <w:rsid w:val="00DD2EAD"/>
    <w:rsid w:val="00DD2F47"/>
    <w:rsid w:val="00DD31AA"/>
    <w:rsid w:val="00DD32D3"/>
    <w:rsid w:val="00DD3341"/>
    <w:rsid w:val="00DD345A"/>
    <w:rsid w:val="00DD39EB"/>
    <w:rsid w:val="00DD3A0A"/>
    <w:rsid w:val="00DD3BDC"/>
    <w:rsid w:val="00DD4383"/>
    <w:rsid w:val="00DD4442"/>
    <w:rsid w:val="00DD44BB"/>
    <w:rsid w:val="00DD4529"/>
    <w:rsid w:val="00DD45A3"/>
    <w:rsid w:val="00DD46C2"/>
    <w:rsid w:val="00DD4734"/>
    <w:rsid w:val="00DD489F"/>
    <w:rsid w:val="00DD494B"/>
    <w:rsid w:val="00DD496B"/>
    <w:rsid w:val="00DD498A"/>
    <w:rsid w:val="00DD49D8"/>
    <w:rsid w:val="00DD4A7C"/>
    <w:rsid w:val="00DD4BF0"/>
    <w:rsid w:val="00DD4C5A"/>
    <w:rsid w:val="00DD4DD0"/>
    <w:rsid w:val="00DD51A3"/>
    <w:rsid w:val="00DD51F0"/>
    <w:rsid w:val="00DD5213"/>
    <w:rsid w:val="00DD5314"/>
    <w:rsid w:val="00DD532B"/>
    <w:rsid w:val="00DD533A"/>
    <w:rsid w:val="00DD543B"/>
    <w:rsid w:val="00DD5486"/>
    <w:rsid w:val="00DD54F5"/>
    <w:rsid w:val="00DD5592"/>
    <w:rsid w:val="00DD55FE"/>
    <w:rsid w:val="00DD5625"/>
    <w:rsid w:val="00DD573C"/>
    <w:rsid w:val="00DD57C6"/>
    <w:rsid w:val="00DD5930"/>
    <w:rsid w:val="00DD59B7"/>
    <w:rsid w:val="00DD5BFD"/>
    <w:rsid w:val="00DD5C03"/>
    <w:rsid w:val="00DD5C0E"/>
    <w:rsid w:val="00DD5C71"/>
    <w:rsid w:val="00DD5CC9"/>
    <w:rsid w:val="00DD60EC"/>
    <w:rsid w:val="00DD6258"/>
    <w:rsid w:val="00DD628E"/>
    <w:rsid w:val="00DD62E7"/>
    <w:rsid w:val="00DD63AD"/>
    <w:rsid w:val="00DD64B8"/>
    <w:rsid w:val="00DD6699"/>
    <w:rsid w:val="00DD66D5"/>
    <w:rsid w:val="00DD68AA"/>
    <w:rsid w:val="00DD7059"/>
    <w:rsid w:val="00DD70F6"/>
    <w:rsid w:val="00DD7110"/>
    <w:rsid w:val="00DD7229"/>
    <w:rsid w:val="00DD722E"/>
    <w:rsid w:val="00DD739B"/>
    <w:rsid w:val="00DD740C"/>
    <w:rsid w:val="00DD749E"/>
    <w:rsid w:val="00DD7652"/>
    <w:rsid w:val="00DD791D"/>
    <w:rsid w:val="00DD796E"/>
    <w:rsid w:val="00DD79E3"/>
    <w:rsid w:val="00DD7A29"/>
    <w:rsid w:val="00DD7CAF"/>
    <w:rsid w:val="00DD7D17"/>
    <w:rsid w:val="00DD7E18"/>
    <w:rsid w:val="00DD7E1A"/>
    <w:rsid w:val="00DE0103"/>
    <w:rsid w:val="00DE01D9"/>
    <w:rsid w:val="00DE04BE"/>
    <w:rsid w:val="00DE0612"/>
    <w:rsid w:val="00DE06EE"/>
    <w:rsid w:val="00DE0717"/>
    <w:rsid w:val="00DE0791"/>
    <w:rsid w:val="00DE092A"/>
    <w:rsid w:val="00DE0954"/>
    <w:rsid w:val="00DE09B1"/>
    <w:rsid w:val="00DE0C99"/>
    <w:rsid w:val="00DE0E46"/>
    <w:rsid w:val="00DE0E57"/>
    <w:rsid w:val="00DE0E8F"/>
    <w:rsid w:val="00DE1284"/>
    <w:rsid w:val="00DE12A4"/>
    <w:rsid w:val="00DE12A5"/>
    <w:rsid w:val="00DE134F"/>
    <w:rsid w:val="00DE150B"/>
    <w:rsid w:val="00DE1660"/>
    <w:rsid w:val="00DE1872"/>
    <w:rsid w:val="00DE189D"/>
    <w:rsid w:val="00DE190C"/>
    <w:rsid w:val="00DE1BD1"/>
    <w:rsid w:val="00DE1CF4"/>
    <w:rsid w:val="00DE1DDB"/>
    <w:rsid w:val="00DE2027"/>
    <w:rsid w:val="00DE2180"/>
    <w:rsid w:val="00DE22E3"/>
    <w:rsid w:val="00DE2420"/>
    <w:rsid w:val="00DE2690"/>
    <w:rsid w:val="00DE26A1"/>
    <w:rsid w:val="00DE26DB"/>
    <w:rsid w:val="00DE2850"/>
    <w:rsid w:val="00DE28F4"/>
    <w:rsid w:val="00DE2B3A"/>
    <w:rsid w:val="00DE2B8F"/>
    <w:rsid w:val="00DE2D4D"/>
    <w:rsid w:val="00DE2D5A"/>
    <w:rsid w:val="00DE2DFB"/>
    <w:rsid w:val="00DE2E57"/>
    <w:rsid w:val="00DE303F"/>
    <w:rsid w:val="00DE31B6"/>
    <w:rsid w:val="00DE31E4"/>
    <w:rsid w:val="00DE32A9"/>
    <w:rsid w:val="00DE3329"/>
    <w:rsid w:val="00DE336C"/>
    <w:rsid w:val="00DE33B0"/>
    <w:rsid w:val="00DE35CC"/>
    <w:rsid w:val="00DE3638"/>
    <w:rsid w:val="00DE3702"/>
    <w:rsid w:val="00DE392A"/>
    <w:rsid w:val="00DE39CB"/>
    <w:rsid w:val="00DE3A8B"/>
    <w:rsid w:val="00DE3BAD"/>
    <w:rsid w:val="00DE3BC0"/>
    <w:rsid w:val="00DE3C0B"/>
    <w:rsid w:val="00DE3DD4"/>
    <w:rsid w:val="00DE3E06"/>
    <w:rsid w:val="00DE4057"/>
    <w:rsid w:val="00DE4207"/>
    <w:rsid w:val="00DE43E4"/>
    <w:rsid w:val="00DE4446"/>
    <w:rsid w:val="00DE4464"/>
    <w:rsid w:val="00DE45D9"/>
    <w:rsid w:val="00DE46B2"/>
    <w:rsid w:val="00DE46FD"/>
    <w:rsid w:val="00DE47E1"/>
    <w:rsid w:val="00DE4845"/>
    <w:rsid w:val="00DE499B"/>
    <w:rsid w:val="00DE4A6C"/>
    <w:rsid w:val="00DE4E2C"/>
    <w:rsid w:val="00DE4F2C"/>
    <w:rsid w:val="00DE4FF0"/>
    <w:rsid w:val="00DE505A"/>
    <w:rsid w:val="00DE5172"/>
    <w:rsid w:val="00DE51F0"/>
    <w:rsid w:val="00DE53E8"/>
    <w:rsid w:val="00DE53FA"/>
    <w:rsid w:val="00DE54B7"/>
    <w:rsid w:val="00DE58C7"/>
    <w:rsid w:val="00DE5982"/>
    <w:rsid w:val="00DE5DCE"/>
    <w:rsid w:val="00DE62C9"/>
    <w:rsid w:val="00DE6565"/>
    <w:rsid w:val="00DE68E2"/>
    <w:rsid w:val="00DE69D2"/>
    <w:rsid w:val="00DE6A23"/>
    <w:rsid w:val="00DE6C07"/>
    <w:rsid w:val="00DE6F24"/>
    <w:rsid w:val="00DE7027"/>
    <w:rsid w:val="00DE7071"/>
    <w:rsid w:val="00DE71B3"/>
    <w:rsid w:val="00DE729A"/>
    <w:rsid w:val="00DE72DD"/>
    <w:rsid w:val="00DE731D"/>
    <w:rsid w:val="00DE734A"/>
    <w:rsid w:val="00DE777A"/>
    <w:rsid w:val="00DE7791"/>
    <w:rsid w:val="00DE7965"/>
    <w:rsid w:val="00DE7A71"/>
    <w:rsid w:val="00DE7BA5"/>
    <w:rsid w:val="00DE7C09"/>
    <w:rsid w:val="00DE7C83"/>
    <w:rsid w:val="00DE7CD3"/>
    <w:rsid w:val="00DF00E7"/>
    <w:rsid w:val="00DF011E"/>
    <w:rsid w:val="00DF0168"/>
    <w:rsid w:val="00DF0206"/>
    <w:rsid w:val="00DF047B"/>
    <w:rsid w:val="00DF0822"/>
    <w:rsid w:val="00DF08F4"/>
    <w:rsid w:val="00DF0A3D"/>
    <w:rsid w:val="00DF0A96"/>
    <w:rsid w:val="00DF0BDB"/>
    <w:rsid w:val="00DF0D6E"/>
    <w:rsid w:val="00DF0EC4"/>
    <w:rsid w:val="00DF0F49"/>
    <w:rsid w:val="00DF0FE7"/>
    <w:rsid w:val="00DF1016"/>
    <w:rsid w:val="00DF1159"/>
    <w:rsid w:val="00DF16B6"/>
    <w:rsid w:val="00DF175E"/>
    <w:rsid w:val="00DF1A6E"/>
    <w:rsid w:val="00DF1AAE"/>
    <w:rsid w:val="00DF1BB2"/>
    <w:rsid w:val="00DF1BD3"/>
    <w:rsid w:val="00DF1C4B"/>
    <w:rsid w:val="00DF1EEB"/>
    <w:rsid w:val="00DF200D"/>
    <w:rsid w:val="00DF23B8"/>
    <w:rsid w:val="00DF24D0"/>
    <w:rsid w:val="00DF258D"/>
    <w:rsid w:val="00DF25E7"/>
    <w:rsid w:val="00DF26AD"/>
    <w:rsid w:val="00DF2B67"/>
    <w:rsid w:val="00DF2E63"/>
    <w:rsid w:val="00DF2E6B"/>
    <w:rsid w:val="00DF2F5C"/>
    <w:rsid w:val="00DF318E"/>
    <w:rsid w:val="00DF31B0"/>
    <w:rsid w:val="00DF335A"/>
    <w:rsid w:val="00DF34D9"/>
    <w:rsid w:val="00DF362C"/>
    <w:rsid w:val="00DF36E9"/>
    <w:rsid w:val="00DF3907"/>
    <w:rsid w:val="00DF3983"/>
    <w:rsid w:val="00DF39A2"/>
    <w:rsid w:val="00DF39DD"/>
    <w:rsid w:val="00DF3A26"/>
    <w:rsid w:val="00DF3A32"/>
    <w:rsid w:val="00DF3B14"/>
    <w:rsid w:val="00DF3B3A"/>
    <w:rsid w:val="00DF3B45"/>
    <w:rsid w:val="00DF3C19"/>
    <w:rsid w:val="00DF411F"/>
    <w:rsid w:val="00DF4313"/>
    <w:rsid w:val="00DF4350"/>
    <w:rsid w:val="00DF4700"/>
    <w:rsid w:val="00DF4A67"/>
    <w:rsid w:val="00DF4A9C"/>
    <w:rsid w:val="00DF4BBC"/>
    <w:rsid w:val="00DF4EC9"/>
    <w:rsid w:val="00DF5095"/>
    <w:rsid w:val="00DF5256"/>
    <w:rsid w:val="00DF54C0"/>
    <w:rsid w:val="00DF552D"/>
    <w:rsid w:val="00DF573B"/>
    <w:rsid w:val="00DF57A0"/>
    <w:rsid w:val="00DF58C0"/>
    <w:rsid w:val="00DF5943"/>
    <w:rsid w:val="00DF5B5B"/>
    <w:rsid w:val="00DF5B90"/>
    <w:rsid w:val="00DF5E0F"/>
    <w:rsid w:val="00DF5F79"/>
    <w:rsid w:val="00DF5FFE"/>
    <w:rsid w:val="00DF601E"/>
    <w:rsid w:val="00DF60A9"/>
    <w:rsid w:val="00DF61B9"/>
    <w:rsid w:val="00DF648E"/>
    <w:rsid w:val="00DF6502"/>
    <w:rsid w:val="00DF669B"/>
    <w:rsid w:val="00DF66C1"/>
    <w:rsid w:val="00DF66CB"/>
    <w:rsid w:val="00DF69C9"/>
    <w:rsid w:val="00DF6B49"/>
    <w:rsid w:val="00DF6BB5"/>
    <w:rsid w:val="00DF6D88"/>
    <w:rsid w:val="00DF6D98"/>
    <w:rsid w:val="00DF6FA9"/>
    <w:rsid w:val="00DF71ED"/>
    <w:rsid w:val="00DF726C"/>
    <w:rsid w:val="00DF7287"/>
    <w:rsid w:val="00DF72AF"/>
    <w:rsid w:val="00DF7539"/>
    <w:rsid w:val="00DF7621"/>
    <w:rsid w:val="00DF76EE"/>
    <w:rsid w:val="00DF77C2"/>
    <w:rsid w:val="00DF7834"/>
    <w:rsid w:val="00DF7846"/>
    <w:rsid w:val="00DF78A4"/>
    <w:rsid w:val="00DF7C3E"/>
    <w:rsid w:val="00DF7FBE"/>
    <w:rsid w:val="00E0011E"/>
    <w:rsid w:val="00E00163"/>
    <w:rsid w:val="00E0016A"/>
    <w:rsid w:val="00E00575"/>
    <w:rsid w:val="00E005E4"/>
    <w:rsid w:val="00E00B19"/>
    <w:rsid w:val="00E00BE4"/>
    <w:rsid w:val="00E00BEF"/>
    <w:rsid w:val="00E00F61"/>
    <w:rsid w:val="00E00FD0"/>
    <w:rsid w:val="00E01009"/>
    <w:rsid w:val="00E010CD"/>
    <w:rsid w:val="00E0128E"/>
    <w:rsid w:val="00E012F1"/>
    <w:rsid w:val="00E0135A"/>
    <w:rsid w:val="00E013C6"/>
    <w:rsid w:val="00E01584"/>
    <w:rsid w:val="00E01590"/>
    <w:rsid w:val="00E015AC"/>
    <w:rsid w:val="00E01725"/>
    <w:rsid w:val="00E0172A"/>
    <w:rsid w:val="00E017F4"/>
    <w:rsid w:val="00E0181A"/>
    <w:rsid w:val="00E01833"/>
    <w:rsid w:val="00E01980"/>
    <w:rsid w:val="00E019B4"/>
    <w:rsid w:val="00E01B0D"/>
    <w:rsid w:val="00E01B48"/>
    <w:rsid w:val="00E01C57"/>
    <w:rsid w:val="00E01CCB"/>
    <w:rsid w:val="00E01CEE"/>
    <w:rsid w:val="00E01D09"/>
    <w:rsid w:val="00E01D64"/>
    <w:rsid w:val="00E01D86"/>
    <w:rsid w:val="00E01DD7"/>
    <w:rsid w:val="00E01E3D"/>
    <w:rsid w:val="00E021C7"/>
    <w:rsid w:val="00E021D7"/>
    <w:rsid w:val="00E02276"/>
    <w:rsid w:val="00E022F6"/>
    <w:rsid w:val="00E02584"/>
    <w:rsid w:val="00E0287B"/>
    <w:rsid w:val="00E02A77"/>
    <w:rsid w:val="00E02AA1"/>
    <w:rsid w:val="00E02AF8"/>
    <w:rsid w:val="00E02E69"/>
    <w:rsid w:val="00E02F6E"/>
    <w:rsid w:val="00E0312C"/>
    <w:rsid w:val="00E03137"/>
    <w:rsid w:val="00E031B8"/>
    <w:rsid w:val="00E031D7"/>
    <w:rsid w:val="00E03259"/>
    <w:rsid w:val="00E03287"/>
    <w:rsid w:val="00E03337"/>
    <w:rsid w:val="00E0337F"/>
    <w:rsid w:val="00E0345B"/>
    <w:rsid w:val="00E034FA"/>
    <w:rsid w:val="00E035CE"/>
    <w:rsid w:val="00E03715"/>
    <w:rsid w:val="00E03822"/>
    <w:rsid w:val="00E038CE"/>
    <w:rsid w:val="00E03962"/>
    <w:rsid w:val="00E03D01"/>
    <w:rsid w:val="00E03DE1"/>
    <w:rsid w:val="00E0416F"/>
    <w:rsid w:val="00E041E2"/>
    <w:rsid w:val="00E041EF"/>
    <w:rsid w:val="00E041F1"/>
    <w:rsid w:val="00E042AC"/>
    <w:rsid w:val="00E04315"/>
    <w:rsid w:val="00E04617"/>
    <w:rsid w:val="00E04657"/>
    <w:rsid w:val="00E0468D"/>
    <w:rsid w:val="00E047FE"/>
    <w:rsid w:val="00E04865"/>
    <w:rsid w:val="00E04960"/>
    <w:rsid w:val="00E04A15"/>
    <w:rsid w:val="00E04B7F"/>
    <w:rsid w:val="00E04BA3"/>
    <w:rsid w:val="00E04F86"/>
    <w:rsid w:val="00E04F92"/>
    <w:rsid w:val="00E05084"/>
    <w:rsid w:val="00E05301"/>
    <w:rsid w:val="00E05342"/>
    <w:rsid w:val="00E0535D"/>
    <w:rsid w:val="00E055B5"/>
    <w:rsid w:val="00E05941"/>
    <w:rsid w:val="00E059AD"/>
    <w:rsid w:val="00E059E3"/>
    <w:rsid w:val="00E05AA8"/>
    <w:rsid w:val="00E05AEA"/>
    <w:rsid w:val="00E05B20"/>
    <w:rsid w:val="00E05B55"/>
    <w:rsid w:val="00E05CB5"/>
    <w:rsid w:val="00E05CB7"/>
    <w:rsid w:val="00E05D59"/>
    <w:rsid w:val="00E05D8E"/>
    <w:rsid w:val="00E06035"/>
    <w:rsid w:val="00E0606A"/>
    <w:rsid w:val="00E060A6"/>
    <w:rsid w:val="00E060B0"/>
    <w:rsid w:val="00E0621F"/>
    <w:rsid w:val="00E0626A"/>
    <w:rsid w:val="00E06400"/>
    <w:rsid w:val="00E06701"/>
    <w:rsid w:val="00E067B6"/>
    <w:rsid w:val="00E06861"/>
    <w:rsid w:val="00E06915"/>
    <w:rsid w:val="00E06AD6"/>
    <w:rsid w:val="00E06C6E"/>
    <w:rsid w:val="00E06CE5"/>
    <w:rsid w:val="00E07382"/>
    <w:rsid w:val="00E075E1"/>
    <w:rsid w:val="00E076DF"/>
    <w:rsid w:val="00E078A1"/>
    <w:rsid w:val="00E079C4"/>
    <w:rsid w:val="00E07A3B"/>
    <w:rsid w:val="00E07AA3"/>
    <w:rsid w:val="00E07D27"/>
    <w:rsid w:val="00E07E3D"/>
    <w:rsid w:val="00E07E40"/>
    <w:rsid w:val="00E07EA9"/>
    <w:rsid w:val="00E1002B"/>
    <w:rsid w:val="00E10057"/>
    <w:rsid w:val="00E102EB"/>
    <w:rsid w:val="00E1031E"/>
    <w:rsid w:val="00E10405"/>
    <w:rsid w:val="00E104FA"/>
    <w:rsid w:val="00E10553"/>
    <w:rsid w:val="00E105CC"/>
    <w:rsid w:val="00E106D9"/>
    <w:rsid w:val="00E1073C"/>
    <w:rsid w:val="00E107C2"/>
    <w:rsid w:val="00E10835"/>
    <w:rsid w:val="00E10955"/>
    <w:rsid w:val="00E10B11"/>
    <w:rsid w:val="00E10D76"/>
    <w:rsid w:val="00E10EB0"/>
    <w:rsid w:val="00E10F63"/>
    <w:rsid w:val="00E111B5"/>
    <w:rsid w:val="00E112B9"/>
    <w:rsid w:val="00E11359"/>
    <w:rsid w:val="00E113A6"/>
    <w:rsid w:val="00E1146E"/>
    <w:rsid w:val="00E115A1"/>
    <w:rsid w:val="00E11649"/>
    <w:rsid w:val="00E116D8"/>
    <w:rsid w:val="00E1174F"/>
    <w:rsid w:val="00E1176C"/>
    <w:rsid w:val="00E118EC"/>
    <w:rsid w:val="00E11D91"/>
    <w:rsid w:val="00E11DE1"/>
    <w:rsid w:val="00E11F23"/>
    <w:rsid w:val="00E11F71"/>
    <w:rsid w:val="00E12033"/>
    <w:rsid w:val="00E1206B"/>
    <w:rsid w:val="00E1210A"/>
    <w:rsid w:val="00E1216F"/>
    <w:rsid w:val="00E12185"/>
    <w:rsid w:val="00E1218C"/>
    <w:rsid w:val="00E1233E"/>
    <w:rsid w:val="00E125B8"/>
    <w:rsid w:val="00E12754"/>
    <w:rsid w:val="00E12A62"/>
    <w:rsid w:val="00E12D2D"/>
    <w:rsid w:val="00E12DD1"/>
    <w:rsid w:val="00E12F7F"/>
    <w:rsid w:val="00E12FDB"/>
    <w:rsid w:val="00E12FE2"/>
    <w:rsid w:val="00E1306F"/>
    <w:rsid w:val="00E1308A"/>
    <w:rsid w:val="00E130AD"/>
    <w:rsid w:val="00E130F0"/>
    <w:rsid w:val="00E1355A"/>
    <w:rsid w:val="00E135FD"/>
    <w:rsid w:val="00E1362E"/>
    <w:rsid w:val="00E136A3"/>
    <w:rsid w:val="00E136C7"/>
    <w:rsid w:val="00E13807"/>
    <w:rsid w:val="00E13853"/>
    <w:rsid w:val="00E13B8B"/>
    <w:rsid w:val="00E13D0B"/>
    <w:rsid w:val="00E13DDA"/>
    <w:rsid w:val="00E141E3"/>
    <w:rsid w:val="00E14430"/>
    <w:rsid w:val="00E144AF"/>
    <w:rsid w:val="00E144EA"/>
    <w:rsid w:val="00E145F8"/>
    <w:rsid w:val="00E14662"/>
    <w:rsid w:val="00E1473A"/>
    <w:rsid w:val="00E147D9"/>
    <w:rsid w:val="00E1482E"/>
    <w:rsid w:val="00E14C2D"/>
    <w:rsid w:val="00E14C33"/>
    <w:rsid w:val="00E14DFE"/>
    <w:rsid w:val="00E14F94"/>
    <w:rsid w:val="00E1503F"/>
    <w:rsid w:val="00E1516D"/>
    <w:rsid w:val="00E15200"/>
    <w:rsid w:val="00E152BE"/>
    <w:rsid w:val="00E15374"/>
    <w:rsid w:val="00E1555E"/>
    <w:rsid w:val="00E1561A"/>
    <w:rsid w:val="00E15647"/>
    <w:rsid w:val="00E15891"/>
    <w:rsid w:val="00E15990"/>
    <w:rsid w:val="00E15AF7"/>
    <w:rsid w:val="00E15C29"/>
    <w:rsid w:val="00E15C3F"/>
    <w:rsid w:val="00E16062"/>
    <w:rsid w:val="00E16068"/>
    <w:rsid w:val="00E16094"/>
    <w:rsid w:val="00E161F2"/>
    <w:rsid w:val="00E16437"/>
    <w:rsid w:val="00E1643A"/>
    <w:rsid w:val="00E1654D"/>
    <w:rsid w:val="00E16581"/>
    <w:rsid w:val="00E16590"/>
    <w:rsid w:val="00E16A3E"/>
    <w:rsid w:val="00E16C1F"/>
    <w:rsid w:val="00E16D6D"/>
    <w:rsid w:val="00E16D99"/>
    <w:rsid w:val="00E16E29"/>
    <w:rsid w:val="00E17044"/>
    <w:rsid w:val="00E17274"/>
    <w:rsid w:val="00E1730A"/>
    <w:rsid w:val="00E173AC"/>
    <w:rsid w:val="00E174D5"/>
    <w:rsid w:val="00E1753E"/>
    <w:rsid w:val="00E1759B"/>
    <w:rsid w:val="00E175B5"/>
    <w:rsid w:val="00E1773B"/>
    <w:rsid w:val="00E177D1"/>
    <w:rsid w:val="00E17823"/>
    <w:rsid w:val="00E17BF6"/>
    <w:rsid w:val="00E17D76"/>
    <w:rsid w:val="00E17E0F"/>
    <w:rsid w:val="00E20159"/>
    <w:rsid w:val="00E201B4"/>
    <w:rsid w:val="00E20552"/>
    <w:rsid w:val="00E20879"/>
    <w:rsid w:val="00E20A47"/>
    <w:rsid w:val="00E20A77"/>
    <w:rsid w:val="00E20BE7"/>
    <w:rsid w:val="00E20E0B"/>
    <w:rsid w:val="00E20FB4"/>
    <w:rsid w:val="00E210DF"/>
    <w:rsid w:val="00E210F3"/>
    <w:rsid w:val="00E2124F"/>
    <w:rsid w:val="00E2195D"/>
    <w:rsid w:val="00E21ADE"/>
    <w:rsid w:val="00E21AFE"/>
    <w:rsid w:val="00E21B1E"/>
    <w:rsid w:val="00E21B9F"/>
    <w:rsid w:val="00E21E29"/>
    <w:rsid w:val="00E221A5"/>
    <w:rsid w:val="00E22330"/>
    <w:rsid w:val="00E22334"/>
    <w:rsid w:val="00E223B3"/>
    <w:rsid w:val="00E22435"/>
    <w:rsid w:val="00E2259C"/>
    <w:rsid w:val="00E22667"/>
    <w:rsid w:val="00E2283C"/>
    <w:rsid w:val="00E228AF"/>
    <w:rsid w:val="00E229FA"/>
    <w:rsid w:val="00E22AAE"/>
    <w:rsid w:val="00E22B23"/>
    <w:rsid w:val="00E22B91"/>
    <w:rsid w:val="00E22C1A"/>
    <w:rsid w:val="00E22D9C"/>
    <w:rsid w:val="00E22DEE"/>
    <w:rsid w:val="00E22E9D"/>
    <w:rsid w:val="00E23061"/>
    <w:rsid w:val="00E2310D"/>
    <w:rsid w:val="00E23171"/>
    <w:rsid w:val="00E23415"/>
    <w:rsid w:val="00E234E2"/>
    <w:rsid w:val="00E237BE"/>
    <w:rsid w:val="00E23B46"/>
    <w:rsid w:val="00E23B5D"/>
    <w:rsid w:val="00E23BC1"/>
    <w:rsid w:val="00E23BCE"/>
    <w:rsid w:val="00E23CCE"/>
    <w:rsid w:val="00E23D9A"/>
    <w:rsid w:val="00E23DA4"/>
    <w:rsid w:val="00E24001"/>
    <w:rsid w:val="00E2419D"/>
    <w:rsid w:val="00E241BF"/>
    <w:rsid w:val="00E241E2"/>
    <w:rsid w:val="00E242C6"/>
    <w:rsid w:val="00E24367"/>
    <w:rsid w:val="00E24387"/>
    <w:rsid w:val="00E244CE"/>
    <w:rsid w:val="00E244F0"/>
    <w:rsid w:val="00E2450E"/>
    <w:rsid w:val="00E2455A"/>
    <w:rsid w:val="00E2459B"/>
    <w:rsid w:val="00E2461D"/>
    <w:rsid w:val="00E2477A"/>
    <w:rsid w:val="00E247A6"/>
    <w:rsid w:val="00E24B23"/>
    <w:rsid w:val="00E24DBA"/>
    <w:rsid w:val="00E24E73"/>
    <w:rsid w:val="00E24EC8"/>
    <w:rsid w:val="00E24ECB"/>
    <w:rsid w:val="00E24F8D"/>
    <w:rsid w:val="00E25146"/>
    <w:rsid w:val="00E251DE"/>
    <w:rsid w:val="00E25263"/>
    <w:rsid w:val="00E252C7"/>
    <w:rsid w:val="00E2532D"/>
    <w:rsid w:val="00E25485"/>
    <w:rsid w:val="00E257BC"/>
    <w:rsid w:val="00E259AF"/>
    <w:rsid w:val="00E25A3C"/>
    <w:rsid w:val="00E25A3F"/>
    <w:rsid w:val="00E25B4D"/>
    <w:rsid w:val="00E25B8C"/>
    <w:rsid w:val="00E25BD2"/>
    <w:rsid w:val="00E25EEE"/>
    <w:rsid w:val="00E2617A"/>
    <w:rsid w:val="00E261B7"/>
    <w:rsid w:val="00E26303"/>
    <w:rsid w:val="00E2630B"/>
    <w:rsid w:val="00E2636A"/>
    <w:rsid w:val="00E2641A"/>
    <w:rsid w:val="00E266A0"/>
    <w:rsid w:val="00E266A6"/>
    <w:rsid w:val="00E26A88"/>
    <w:rsid w:val="00E26D3A"/>
    <w:rsid w:val="00E270C7"/>
    <w:rsid w:val="00E272BA"/>
    <w:rsid w:val="00E272BE"/>
    <w:rsid w:val="00E273C0"/>
    <w:rsid w:val="00E275CE"/>
    <w:rsid w:val="00E278AE"/>
    <w:rsid w:val="00E27A5F"/>
    <w:rsid w:val="00E27D35"/>
    <w:rsid w:val="00E27DEA"/>
    <w:rsid w:val="00E27FCF"/>
    <w:rsid w:val="00E302BF"/>
    <w:rsid w:val="00E3031D"/>
    <w:rsid w:val="00E30366"/>
    <w:rsid w:val="00E306FE"/>
    <w:rsid w:val="00E309BD"/>
    <w:rsid w:val="00E309D5"/>
    <w:rsid w:val="00E30A0D"/>
    <w:rsid w:val="00E30BA0"/>
    <w:rsid w:val="00E30C6E"/>
    <w:rsid w:val="00E30CB2"/>
    <w:rsid w:val="00E30E44"/>
    <w:rsid w:val="00E30F03"/>
    <w:rsid w:val="00E30FEB"/>
    <w:rsid w:val="00E31052"/>
    <w:rsid w:val="00E31337"/>
    <w:rsid w:val="00E314E7"/>
    <w:rsid w:val="00E31B67"/>
    <w:rsid w:val="00E31C10"/>
    <w:rsid w:val="00E31C7A"/>
    <w:rsid w:val="00E31D1E"/>
    <w:rsid w:val="00E31F29"/>
    <w:rsid w:val="00E31FDC"/>
    <w:rsid w:val="00E31FDF"/>
    <w:rsid w:val="00E31FEC"/>
    <w:rsid w:val="00E32039"/>
    <w:rsid w:val="00E320AF"/>
    <w:rsid w:val="00E320F6"/>
    <w:rsid w:val="00E32105"/>
    <w:rsid w:val="00E321E8"/>
    <w:rsid w:val="00E322A4"/>
    <w:rsid w:val="00E32465"/>
    <w:rsid w:val="00E3268A"/>
    <w:rsid w:val="00E327F8"/>
    <w:rsid w:val="00E3283A"/>
    <w:rsid w:val="00E328A3"/>
    <w:rsid w:val="00E3298A"/>
    <w:rsid w:val="00E329FD"/>
    <w:rsid w:val="00E32AA7"/>
    <w:rsid w:val="00E32D85"/>
    <w:rsid w:val="00E32DAA"/>
    <w:rsid w:val="00E32E75"/>
    <w:rsid w:val="00E32F85"/>
    <w:rsid w:val="00E3322A"/>
    <w:rsid w:val="00E33278"/>
    <w:rsid w:val="00E33AE4"/>
    <w:rsid w:val="00E33C89"/>
    <w:rsid w:val="00E33D78"/>
    <w:rsid w:val="00E33EF7"/>
    <w:rsid w:val="00E33F61"/>
    <w:rsid w:val="00E33FA5"/>
    <w:rsid w:val="00E34004"/>
    <w:rsid w:val="00E34106"/>
    <w:rsid w:val="00E34146"/>
    <w:rsid w:val="00E34185"/>
    <w:rsid w:val="00E3426B"/>
    <w:rsid w:val="00E34412"/>
    <w:rsid w:val="00E3485D"/>
    <w:rsid w:val="00E34899"/>
    <w:rsid w:val="00E34A60"/>
    <w:rsid w:val="00E34BCF"/>
    <w:rsid w:val="00E34E46"/>
    <w:rsid w:val="00E34E5E"/>
    <w:rsid w:val="00E34EE4"/>
    <w:rsid w:val="00E351F0"/>
    <w:rsid w:val="00E3525E"/>
    <w:rsid w:val="00E353BD"/>
    <w:rsid w:val="00E354FC"/>
    <w:rsid w:val="00E356D3"/>
    <w:rsid w:val="00E3591C"/>
    <w:rsid w:val="00E35995"/>
    <w:rsid w:val="00E35A89"/>
    <w:rsid w:val="00E35FB1"/>
    <w:rsid w:val="00E36109"/>
    <w:rsid w:val="00E363C1"/>
    <w:rsid w:val="00E364C4"/>
    <w:rsid w:val="00E36502"/>
    <w:rsid w:val="00E3659A"/>
    <w:rsid w:val="00E366DF"/>
    <w:rsid w:val="00E36895"/>
    <w:rsid w:val="00E36BF4"/>
    <w:rsid w:val="00E36D48"/>
    <w:rsid w:val="00E36D72"/>
    <w:rsid w:val="00E36E35"/>
    <w:rsid w:val="00E36F8A"/>
    <w:rsid w:val="00E3702A"/>
    <w:rsid w:val="00E37030"/>
    <w:rsid w:val="00E37044"/>
    <w:rsid w:val="00E37140"/>
    <w:rsid w:val="00E371CB"/>
    <w:rsid w:val="00E3736B"/>
    <w:rsid w:val="00E37464"/>
    <w:rsid w:val="00E375F9"/>
    <w:rsid w:val="00E37602"/>
    <w:rsid w:val="00E37714"/>
    <w:rsid w:val="00E378F6"/>
    <w:rsid w:val="00E379D9"/>
    <w:rsid w:val="00E37AA3"/>
    <w:rsid w:val="00E37CF5"/>
    <w:rsid w:val="00E37DD6"/>
    <w:rsid w:val="00E37E04"/>
    <w:rsid w:val="00E37E1B"/>
    <w:rsid w:val="00E37E41"/>
    <w:rsid w:val="00E401CD"/>
    <w:rsid w:val="00E402E6"/>
    <w:rsid w:val="00E40338"/>
    <w:rsid w:val="00E4034E"/>
    <w:rsid w:val="00E40495"/>
    <w:rsid w:val="00E409EA"/>
    <w:rsid w:val="00E40DF0"/>
    <w:rsid w:val="00E40E25"/>
    <w:rsid w:val="00E40E3C"/>
    <w:rsid w:val="00E41145"/>
    <w:rsid w:val="00E41220"/>
    <w:rsid w:val="00E4126F"/>
    <w:rsid w:val="00E41278"/>
    <w:rsid w:val="00E412DC"/>
    <w:rsid w:val="00E4132A"/>
    <w:rsid w:val="00E413C7"/>
    <w:rsid w:val="00E414FE"/>
    <w:rsid w:val="00E41643"/>
    <w:rsid w:val="00E4177D"/>
    <w:rsid w:val="00E417B9"/>
    <w:rsid w:val="00E41927"/>
    <w:rsid w:val="00E419F1"/>
    <w:rsid w:val="00E41C08"/>
    <w:rsid w:val="00E41F5B"/>
    <w:rsid w:val="00E41FB5"/>
    <w:rsid w:val="00E421E5"/>
    <w:rsid w:val="00E4223F"/>
    <w:rsid w:val="00E422B5"/>
    <w:rsid w:val="00E42357"/>
    <w:rsid w:val="00E42460"/>
    <w:rsid w:val="00E424F4"/>
    <w:rsid w:val="00E42505"/>
    <w:rsid w:val="00E428BE"/>
    <w:rsid w:val="00E428F8"/>
    <w:rsid w:val="00E42981"/>
    <w:rsid w:val="00E42A62"/>
    <w:rsid w:val="00E42B2F"/>
    <w:rsid w:val="00E42B31"/>
    <w:rsid w:val="00E42F7D"/>
    <w:rsid w:val="00E43002"/>
    <w:rsid w:val="00E430E6"/>
    <w:rsid w:val="00E430FE"/>
    <w:rsid w:val="00E4314B"/>
    <w:rsid w:val="00E43173"/>
    <w:rsid w:val="00E431BC"/>
    <w:rsid w:val="00E43316"/>
    <w:rsid w:val="00E4337D"/>
    <w:rsid w:val="00E434FA"/>
    <w:rsid w:val="00E43A3F"/>
    <w:rsid w:val="00E43ABC"/>
    <w:rsid w:val="00E43B0B"/>
    <w:rsid w:val="00E43B4D"/>
    <w:rsid w:val="00E43C10"/>
    <w:rsid w:val="00E43C4D"/>
    <w:rsid w:val="00E43CC2"/>
    <w:rsid w:val="00E43E19"/>
    <w:rsid w:val="00E44124"/>
    <w:rsid w:val="00E443EE"/>
    <w:rsid w:val="00E4450C"/>
    <w:rsid w:val="00E44520"/>
    <w:rsid w:val="00E4459E"/>
    <w:rsid w:val="00E44931"/>
    <w:rsid w:val="00E44A8E"/>
    <w:rsid w:val="00E44B2A"/>
    <w:rsid w:val="00E44BCD"/>
    <w:rsid w:val="00E44CB1"/>
    <w:rsid w:val="00E44D50"/>
    <w:rsid w:val="00E44DBC"/>
    <w:rsid w:val="00E44F70"/>
    <w:rsid w:val="00E450AA"/>
    <w:rsid w:val="00E4517C"/>
    <w:rsid w:val="00E451C7"/>
    <w:rsid w:val="00E452CA"/>
    <w:rsid w:val="00E45341"/>
    <w:rsid w:val="00E453F9"/>
    <w:rsid w:val="00E45424"/>
    <w:rsid w:val="00E45667"/>
    <w:rsid w:val="00E45740"/>
    <w:rsid w:val="00E4597A"/>
    <w:rsid w:val="00E45A29"/>
    <w:rsid w:val="00E45C50"/>
    <w:rsid w:val="00E45C65"/>
    <w:rsid w:val="00E45CA5"/>
    <w:rsid w:val="00E45CBF"/>
    <w:rsid w:val="00E45CE9"/>
    <w:rsid w:val="00E45D1A"/>
    <w:rsid w:val="00E45EB0"/>
    <w:rsid w:val="00E45FDD"/>
    <w:rsid w:val="00E463CA"/>
    <w:rsid w:val="00E465BF"/>
    <w:rsid w:val="00E465F7"/>
    <w:rsid w:val="00E4663E"/>
    <w:rsid w:val="00E46707"/>
    <w:rsid w:val="00E467AE"/>
    <w:rsid w:val="00E46A19"/>
    <w:rsid w:val="00E46B2D"/>
    <w:rsid w:val="00E46CA4"/>
    <w:rsid w:val="00E46D99"/>
    <w:rsid w:val="00E46DF0"/>
    <w:rsid w:val="00E46F57"/>
    <w:rsid w:val="00E47101"/>
    <w:rsid w:val="00E4730B"/>
    <w:rsid w:val="00E473F1"/>
    <w:rsid w:val="00E47408"/>
    <w:rsid w:val="00E474B1"/>
    <w:rsid w:val="00E47563"/>
    <w:rsid w:val="00E47611"/>
    <w:rsid w:val="00E477AF"/>
    <w:rsid w:val="00E47910"/>
    <w:rsid w:val="00E47979"/>
    <w:rsid w:val="00E47982"/>
    <w:rsid w:val="00E47996"/>
    <w:rsid w:val="00E479B3"/>
    <w:rsid w:val="00E47CFE"/>
    <w:rsid w:val="00E47DC3"/>
    <w:rsid w:val="00E47E09"/>
    <w:rsid w:val="00E47F30"/>
    <w:rsid w:val="00E50068"/>
    <w:rsid w:val="00E5007C"/>
    <w:rsid w:val="00E50216"/>
    <w:rsid w:val="00E502DF"/>
    <w:rsid w:val="00E503AD"/>
    <w:rsid w:val="00E50426"/>
    <w:rsid w:val="00E50545"/>
    <w:rsid w:val="00E50574"/>
    <w:rsid w:val="00E50588"/>
    <w:rsid w:val="00E50604"/>
    <w:rsid w:val="00E50732"/>
    <w:rsid w:val="00E5087A"/>
    <w:rsid w:val="00E50CC8"/>
    <w:rsid w:val="00E50E3B"/>
    <w:rsid w:val="00E50E96"/>
    <w:rsid w:val="00E50ED0"/>
    <w:rsid w:val="00E50FF7"/>
    <w:rsid w:val="00E511DB"/>
    <w:rsid w:val="00E511EE"/>
    <w:rsid w:val="00E51521"/>
    <w:rsid w:val="00E51548"/>
    <w:rsid w:val="00E515DC"/>
    <w:rsid w:val="00E5184C"/>
    <w:rsid w:val="00E51A4C"/>
    <w:rsid w:val="00E51BA4"/>
    <w:rsid w:val="00E51C2C"/>
    <w:rsid w:val="00E51CBE"/>
    <w:rsid w:val="00E51DB2"/>
    <w:rsid w:val="00E51E57"/>
    <w:rsid w:val="00E51F8F"/>
    <w:rsid w:val="00E52072"/>
    <w:rsid w:val="00E520ED"/>
    <w:rsid w:val="00E52321"/>
    <w:rsid w:val="00E52324"/>
    <w:rsid w:val="00E523EE"/>
    <w:rsid w:val="00E5257B"/>
    <w:rsid w:val="00E52689"/>
    <w:rsid w:val="00E5273B"/>
    <w:rsid w:val="00E527AA"/>
    <w:rsid w:val="00E52AFB"/>
    <w:rsid w:val="00E52B6B"/>
    <w:rsid w:val="00E52C4E"/>
    <w:rsid w:val="00E52D91"/>
    <w:rsid w:val="00E52DAB"/>
    <w:rsid w:val="00E530E4"/>
    <w:rsid w:val="00E53349"/>
    <w:rsid w:val="00E5342E"/>
    <w:rsid w:val="00E535A8"/>
    <w:rsid w:val="00E5364C"/>
    <w:rsid w:val="00E53988"/>
    <w:rsid w:val="00E53B3D"/>
    <w:rsid w:val="00E53C66"/>
    <w:rsid w:val="00E53EE9"/>
    <w:rsid w:val="00E53F27"/>
    <w:rsid w:val="00E54049"/>
    <w:rsid w:val="00E54250"/>
    <w:rsid w:val="00E5431F"/>
    <w:rsid w:val="00E543BA"/>
    <w:rsid w:val="00E5446B"/>
    <w:rsid w:val="00E54552"/>
    <w:rsid w:val="00E54623"/>
    <w:rsid w:val="00E54678"/>
    <w:rsid w:val="00E54924"/>
    <w:rsid w:val="00E54AF3"/>
    <w:rsid w:val="00E54BBE"/>
    <w:rsid w:val="00E54BCE"/>
    <w:rsid w:val="00E54C8B"/>
    <w:rsid w:val="00E54CD4"/>
    <w:rsid w:val="00E54D0B"/>
    <w:rsid w:val="00E54EB9"/>
    <w:rsid w:val="00E54F77"/>
    <w:rsid w:val="00E55027"/>
    <w:rsid w:val="00E552A5"/>
    <w:rsid w:val="00E553BC"/>
    <w:rsid w:val="00E555FB"/>
    <w:rsid w:val="00E556B0"/>
    <w:rsid w:val="00E557AB"/>
    <w:rsid w:val="00E55832"/>
    <w:rsid w:val="00E55A57"/>
    <w:rsid w:val="00E55BDA"/>
    <w:rsid w:val="00E55D09"/>
    <w:rsid w:val="00E55EF9"/>
    <w:rsid w:val="00E55F4C"/>
    <w:rsid w:val="00E56271"/>
    <w:rsid w:val="00E562F8"/>
    <w:rsid w:val="00E563EE"/>
    <w:rsid w:val="00E56431"/>
    <w:rsid w:val="00E56568"/>
    <w:rsid w:val="00E56722"/>
    <w:rsid w:val="00E56903"/>
    <w:rsid w:val="00E56B02"/>
    <w:rsid w:val="00E56C65"/>
    <w:rsid w:val="00E56CDB"/>
    <w:rsid w:val="00E56D06"/>
    <w:rsid w:val="00E56DA8"/>
    <w:rsid w:val="00E56E28"/>
    <w:rsid w:val="00E56E3C"/>
    <w:rsid w:val="00E56EFA"/>
    <w:rsid w:val="00E56F3B"/>
    <w:rsid w:val="00E571D6"/>
    <w:rsid w:val="00E57212"/>
    <w:rsid w:val="00E57633"/>
    <w:rsid w:val="00E5764C"/>
    <w:rsid w:val="00E57814"/>
    <w:rsid w:val="00E578B7"/>
    <w:rsid w:val="00E579C6"/>
    <w:rsid w:val="00E57B01"/>
    <w:rsid w:val="00E57DD7"/>
    <w:rsid w:val="00E57F25"/>
    <w:rsid w:val="00E57F6F"/>
    <w:rsid w:val="00E60068"/>
    <w:rsid w:val="00E600DD"/>
    <w:rsid w:val="00E601AA"/>
    <w:rsid w:val="00E601B5"/>
    <w:rsid w:val="00E6053B"/>
    <w:rsid w:val="00E60846"/>
    <w:rsid w:val="00E60931"/>
    <w:rsid w:val="00E609BF"/>
    <w:rsid w:val="00E609C9"/>
    <w:rsid w:val="00E60A19"/>
    <w:rsid w:val="00E60B1D"/>
    <w:rsid w:val="00E60E40"/>
    <w:rsid w:val="00E61593"/>
    <w:rsid w:val="00E6170E"/>
    <w:rsid w:val="00E61898"/>
    <w:rsid w:val="00E61A54"/>
    <w:rsid w:val="00E61C80"/>
    <w:rsid w:val="00E61E6E"/>
    <w:rsid w:val="00E6203B"/>
    <w:rsid w:val="00E62074"/>
    <w:rsid w:val="00E62308"/>
    <w:rsid w:val="00E623BF"/>
    <w:rsid w:val="00E623E9"/>
    <w:rsid w:val="00E62414"/>
    <w:rsid w:val="00E6266D"/>
    <w:rsid w:val="00E62BC5"/>
    <w:rsid w:val="00E62D63"/>
    <w:rsid w:val="00E62ED6"/>
    <w:rsid w:val="00E62F43"/>
    <w:rsid w:val="00E631CA"/>
    <w:rsid w:val="00E631D0"/>
    <w:rsid w:val="00E63239"/>
    <w:rsid w:val="00E6347C"/>
    <w:rsid w:val="00E634B5"/>
    <w:rsid w:val="00E63549"/>
    <w:rsid w:val="00E6354B"/>
    <w:rsid w:val="00E63597"/>
    <w:rsid w:val="00E635B7"/>
    <w:rsid w:val="00E63603"/>
    <w:rsid w:val="00E63A28"/>
    <w:rsid w:val="00E63B75"/>
    <w:rsid w:val="00E63C61"/>
    <w:rsid w:val="00E63D8F"/>
    <w:rsid w:val="00E63D90"/>
    <w:rsid w:val="00E64063"/>
    <w:rsid w:val="00E64135"/>
    <w:rsid w:val="00E6415B"/>
    <w:rsid w:val="00E643A2"/>
    <w:rsid w:val="00E643ED"/>
    <w:rsid w:val="00E64422"/>
    <w:rsid w:val="00E6464D"/>
    <w:rsid w:val="00E646C9"/>
    <w:rsid w:val="00E64ACD"/>
    <w:rsid w:val="00E64AF7"/>
    <w:rsid w:val="00E64B4D"/>
    <w:rsid w:val="00E64B54"/>
    <w:rsid w:val="00E64C81"/>
    <w:rsid w:val="00E64D04"/>
    <w:rsid w:val="00E64F94"/>
    <w:rsid w:val="00E6518A"/>
    <w:rsid w:val="00E6530B"/>
    <w:rsid w:val="00E653B4"/>
    <w:rsid w:val="00E65416"/>
    <w:rsid w:val="00E657E3"/>
    <w:rsid w:val="00E657FE"/>
    <w:rsid w:val="00E65849"/>
    <w:rsid w:val="00E658F9"/>
    <w:rsid w:val="00E65A06"/>
    <w:rsid w:val="00E65CB6"/>
    <w:rsid w:val="00E65D6A"/>
    <w:rsid w:val="00E65D8A"/>
    <w:rsid w:val="00E65F48"/>
    <w:rsid w:val="00E66083"/>
    <w:rsid w:val="00E661C0"/>
    <w:rsid w:val="00E66250"/>
    <w:rsid w:val="00E66586"/>
    <w:rsid w:val="00E6661D"/>
    <w:rsid w:val="00E66661"/>
    <w:rsid w:val="00E669D4"/>
    <w:rsid w:val="00E66A97"/>
    <w:rsid w:val="00E66B10"/>
    <w:rsid w:val="00E66B4E"/>
    <w:rsid w:val="00E66CCF"/>
    <w:rsid w:val="00E66DC2"/>
    <w:rsid w:val="00E670C4"/>
    <w:rsid w:val="00E670D4"/>
    <w:rsid w:val="00E67328"/>
    <w:rsid w:val="00E677BA"/>
    <w:rsid w:val="00E67819"/>
    <w:rsid w:val="00E67982"/>
    <w:rsid w:val="00E67A4A"/>
    <w:rsid w:val="00E67AD6"/>
    <w:rsid w:val="00E67B72"/>
    <w:rsid w:val="00E67D51"/>
    <w:rsid w:val="00E7007E"/>
    <w:rsid w:val="00E70257"/>
    <w:rsid w:val="00E7042C"/>
    <w:rsid w:val="00E705F3"/>
    <w:rsid w:val="00E705FA"/>
    <w:rsid w:val="00E706BB"/>
    <w:rsid w:val="00E7086F"/>
    <w:rsid w:val="00E70CDC"/>
    <w:rsid w:val="00E70FCE"/>
    <w:rsid w:val="00E7106A"/>
    <w:rsid w:val="00E71450"/>
    <w:rsid w:val="00E71699"/>
    <w:rsid w:val="00E71760"/>
    <w:rsid w:val="00E718D7"/>
    <w:rsid w:val="00E71900"/>
    <w:rsid w:val="00E71904"/>
    <w:rsid w:val="00E71AC9"/>
    <w:rsid w:val="00E71CF8"/>
    <w:rsid w:val="00E72029"/>
    <w:rsid w:val="00E7205C"/>
    <w:rsid w:val="00E720CB"/>
    <w:rsid w:val="00E72149"/>
    <w:rsid w:val="00E72259"/>
    <w:rsid w:val="00E7233D"/>
    <w:rsid w:val="00E7240D"/>
    <w:rsid w:val="00E724FA"/>
    <w:rsid w:val="00E7265A"/>
    <w:rsid w:val="00E72717"/>
    <w:rsid w:val="00E72755"/>
    <w:rsid w:val="00E72919"/>
    <w:rsid w:val="00E72A9E"/>
    <w:rsid w:val="00E72B76"/>
    <w:rsid w:val="00E72C29"/>
    <w:rsid w:val="00E72C69"/>
    <w:rsid w:val="00E72DC2"/>
    <w:rsid w:val="00E72E4A"/>
    <w:rsid w:val="00E72E4D"/>
    <w:rsid w:val="00E72E86"/>
    <w:rsid w:val="00E72FEF"/>
    <w:rsid w:val="00E73088"/>
    <w:rsid w:val="00E730F6"/>
    <w:rsid w:val="00E733FF"/>
    <w:rsid w:val="00E735FD"/>
    <w:rsid w:val="00E73702"/>
    <w:rsid w:val="00E73897"/>
    <w:rsid w:val="00E738D1"/>
    <w:rsid w:val="00E73D4B"/>
    <w:rsid w:val="00E73E73"/>
    <w:rsid w:val="00E73E95"/>
    <w:rsid w:val="00E73F36"/>
    <w:rsid w:val="00E73FA7"/>
    <w:rsid w:val="00E74005"/>
    <w:rsid w:val="00E7407E"/>
    <w:rsid w:val="00E74596"/>
    <w:rsid w:val="00E746CF"/>
    <w:rsid w:val="00E74703"/>
    <w:rsid w:val="00E74708"/>
    <w:rsid w:val="00E748E9"/>
    <w:rsid w:val="00E7495D"/>
    <w:rsid w:val="00E7496D"/>
    <w:rsid w:val="00E749CF"/>
    <w:rsid w:val="00E74ACB"/>
    <w:rsid w:val="00E74D13"/>
    <w:rsid w:val="00E74D16"/>
    <w:rsid w:val="00E74DCB"/>
    <w:rsid w:val="00E74E5C"/>
    <w:rsid w:val="00E74EDD"/>
    <w:rsid w:val="00E74FAC"/>
    <w:rsid w:val="00E74FEE"/>
    <w:rsid w:val="00E750AF"/>
    <w:rsid w:val="00E75251"/>
    <w:rsid w:val="00E7549A"/>
    <w:rsid w:val="00E7554F"/>
    <w:rsid w:val="00E7563B"/>
    <w:rsid w:val="00E756C4"/>
    <w:rsid w:val="00E75803"/>
    <w:rsid w:val="00E7581D"/>
    <w:rsid w:val="00E758D1"/>
    <w:rsid w:val="00E758E4"/>
    <w:rsid w:val="00E7593A"/>
    <w:rsid w:val="00E7594E"/>
    <w:rsid w:val="00E75AA5"/>
    <w:rsid w:val="00E75B72"/>
    <w:rsid w:val="00E75D6C"/>
    <w:rsid w:val="00E75D6E"/>
    <w:rsid w:val="00E75E00"/>
    <w:rsid w:val="00E75F07"/>
    <w:rsid w:val="00E75F83"/>
    <w:rsid w:val="00E75F96"/>
    <w:rsid w:val="00E76104"/>
    <w:rsid w:val="00E761F5"/>
    <w:rsid w:val="00E76339"/>
    <w:rsid w:val="00E7639E"/>
    <w:rsid w:val="00E76410"/>
    <w:rsid w:val="00E76511"/>
    <w:rsid w:val="00E76599"/>
    <w:rsid w:val="00E7663A"/>
    <w:rsid w:val="00E7663D"/>
    <w:rsid w:val="00E76764"/>
    <w:rsid w:val="00E7679C"/>
    <w:rsid w:val="00E767D0"/>
    <w:rsid w:val="00E76882"/>
    <w:rsid w:val="00E76896"/>
    <w:rsid w:val="00E76994"/>
    <w:rsid w:val="00E769C9"/>
    <w:rsid w:val="00E769E1"/>
    <w:rsid w:val="00E76C7B"/>
    <w:rsid w:val="00E76D36"/>
    <w:rsid w:val="00E76FA7"/>
    <w:rsid w:val="00E7710F"/>
    <w:rsid w:val="00E773FD"/>
    <w:rsid w:val="00E774F0"/>
    <w:rsid w:val="00E775E5"/>
    <w:rsid w:val="00E77696"/>
    <w:rsid w:val="00E77731"/>
    <w:rsid w:val="00E77789"/>
    <w:rsid w:val="00E778DF"/>
    <w:rsid w:val="00E778FD"/>
    <w:rsid w:val="00E7791D"/>
    <w:rsid w:val="00E779A3"/>
    <w:rsid w:val="00E77A03"/>
    <w:rsid w:val="00E77A13"/>
    <w:rsid w:val="00E77BF4"/>
    <w:rsid w:val="00E77C94"/>
    <w:rsid w:val="00E77CC5"/>
    <w:rsid w:val="00E77D1A"/>
    <w:rsid w:val="00E8024E"/>
    <w:rsid w:val="00E80268"/>
    <w:rsid w:val="00E806CD"/>
    <w:rsid w:val="00E80712"/>
    <w:rsid w:val="00E80889"/>
    <w:rsid w:val="00E80913"/>
    <w:rsid w:val="00E80BF8"/>
    <w:rsid w:val="00E80D6D"/>
    <w:rsid w:val="00E80D77"/>
    <w:rsid w:val="00E80D9A"/>
    <w:rsid w:val="00E810D3"/>
    <w:rsid w:val="00E8117D"/>
    <w:rsid w:val="00E811A8"/>
    <w:rsid w:val="00E81266"/>
    <w:rsid w:val="00E81352"/>
    <w:rsid w:val="00E81457"/>
    <w:rsid w:val="00E815A9"/>
    <w:rsid w:val="00E815E4"/>
    <w:rsid w:val="00E8164E"/>
    <w:rsid w:val="00E81B2C"/>
    <w:rsid w:val="00E81CE4"/>
    <w:rsid w:val="00E81D11"/>
    <w:rsid w:val="00E81D2E"/>
    <w:rsid w:val="00E81D9B"/>
    <w:rsid w:val="00E821F8"/>
    <w:rsid w:val="00E82243"/>
    <w:rsid w:val="00E823B0"/>
    <w:rsid w:val="00E823D0"/>
    <w:rsid w:val="00E82466"/>
    <w:rsid w:val="00E824A2"/>
    <w:rsid w:val="00E825AB"/>
    <w:rsid w:val="00E826CC"/>
    <w:rsid w:val="00E8292D"/>
    <w:rsid w:val="00E82933"/>
    <w:rsid w:val="00E82AC3"/>
    <w:rsid w:val="00E82B91"/>
    <w:rsid w:val="00E82DBA"/>
    <w:rsid w:val="00E82EB7"/>
    <w:rsid w:val="00E82F32"/>
    <w:rsid w:val="00E82F96"/>
    <w:rsid w:val="00E82FEC"/>
    <w:rsid w:val="00E8303C"/>
    <w:rsid w:val="00E830BC"/>
    <w:rsid w:val="00E8314D"/>
    <w:rsid w:val="00E831CD"/>
    <w:rsid w:val="00E83784"/>
    <w:rsid w:val="00E83B03"/>
    <w:rsid w:val="00E83B57"/>
    <w:rsid w:val="00E83C5A"/>
    <w:rsid w:val="00E83CFF"/>
    <w:rsid w:val="00E83E1E"/>
    <w:rsid w:val="00E83F1B"/>
    <w:rsid w:val="00E84014"/>
    <w:rsid w:val="00E84169"/>
    <w:rsid w:val="00E841A2"/>
    <w:rsid w:val="00E841A8"/>
    <w:rsid w:val="00E842D1"/>
    <w:rsid w:val="00E8432A"/>
    <w:rsid w:val="00E84344"/>
    <w:rsid w:val="00E8472A"/>
    <w:rsid w:val="00E848EC"/>
    <w:rsid w:val="00E8497E"/>
    <w:rsid w:val="00E84AC1"/>
    <w:rsid w:val="00E84BDC"/>
    <w:rsid w:val="00E84CF2"/>
    <w:rsid w:val="00E84E93"/>
    <w:rsid w:val="00E84E94"/>
    <w:rsid w:val="00E84E9A"/>
    <w:rsid w:val="00E84F61"/>
    <w:rsid w:val="00E84FA0"/>
    <w:rsid w:val="00E84FD6"/>
    <w:rsid w:val="00E85146"/>
    <w:rsid w:val="00E8527D"/>
    <w:rsid w:val="00E85616"/>
    <w:rsid w:val="00E856E2"/>
    <w:rsid w:val="00E8572A"/>
    <w:rsid w:val="00E858E7"/>
    <w:rsid w:val="00E859A3"/>
    <w:rsid w:val="00E85B23"/>
    <w:rsid w:val="00E85B50"/>
    <w:rsid w:val="00E85CD4"/>
    <w:rsid w:val="00E85DB9"/>
    <w:rsid w:val="00E85EA1"/>
    <w:rsid w:val="00E85F63"/>
    <w:rsid w:val="00E86155"/>
    <w:rsid w:val="00E8619B"/>
    <w:rsid w:val="00E86252"/>
    <w:rsid w:val="00E86376"/>
    <w:rsid w:val="00E86484"/>
    <w:rsid w:val="00E86518"/>
    <w:rsid w:val="00E8681F"/>
    <w:rsid w:val="00E86C84"/>
    <w:rsid w:val="00E86D82"/>
    <w:rsid w:val="00E86DA3"/>
    <w:rsid w:val="00E86E3C"/>
    <w:rsid w:val="00E86FAA"/>
    <w:rsid w:val="00E870F5"/>
    <w:rsid w:val="00E87164"/>
    <w:rsid w:val="00E872B5"/>
    <w:rsid w:val="00E87322"/>
    <w:rsid w:val="00E87327"/>
    <w:rsid w:val="00E87334"/>
    <w:rsid w:val="00E87465"/>
    <w:rsid w:val="00E87517"/>
    <w:rsid w:val="00E875F1"/>
    <w:rsid w:val="00E876FB"/>
    <w:rsid w:val="00E878FA"/>
    <w:rsid w:val="00E87909"/>
    <w:rsid w:val="00E8798D"/>
    <w:rsid w:val="00E87A7F"/>
    <w:rsid w:val="00E87F3F"/>
    <w:rsid w:val="00E9007F"/>
    <w:rsid w:val="00E90388"/>
    <w:rsid w:val="00E903CD"/>
    <w:rsid w:val="00E905FD"/>
    <w:rsid w:val="00E9067E"/>
    <w:rsid w:val="00E90695"/>
    <w:rsid w:val="00E9070E"/>
    <w:rsid w:val="00E90878"/>
    <w:rsid w:val="00E9096A"/>
    <w:rsid w:val="00E90C5F"/>
    <w:rsid w:val="00E90C7C"/>
    <w:rsid w:val="00E90CAD"/>
    <w:rsid w:val="00E90CD7"/>
    <w:rsid w:val="00E90D13"/>
    <w:rsid w:val="00E90EE3"/>
    <w:rsid w:val="00E90F82"/>
    <w:rsid w:val="00E90FEA"/>
    <w:rsid w:val="00E91273"/>
    <w:rsid w:val="00E91309"/>
    <w:rsid w:val="00E91310"/>
    <w:rsid w:val="00E91323"/>
    <w:rsid w:val="00E91345"/>
    <w:rsid w:val="00E915BF"/>
    <w:rsid w:val="00E91790"/>
    <w:rsid w:val="00E91875"/>
    <w:rsid w:val="00E91AAD"/>
    <w:rsid w:val="00E91C2E"/>
    <w:rsid w:val="00E91CF1"/>
    <w:rsid w:val="00E921F8"/>
    <w:rsid w:val="00E921FA"/>
    <w:rsid w:val="00E9221E"/>
    <w:rsid w:val="00E922DB"/>
    <w:rsid w:val="00E92667"/>
    <w:rsid w:val="00E9267F"/>
    <w:rsid w:val="00E92852"/>
    <w:rsid w:val="00E928B1"/>
    <w:rsid w:val="00E92980"/>
    <w:rsid w:val="00E929D8"/>
    <w:rsid w:val="00E92A6F"/>
    <w:rsid w:val="00E92AD6"/>
    <w:rsid w:val="00E92B72"/>
    <w:rsid w:val="00E92C4F"/>
    <w:rsid w:val="00E92C57"/>
    <w:rsid w:val="00E92DB2"/>
    <w:rsid w:val="00E92DB7"/>
    <w:rsid w:val="00E92DE5"/>
    <w:rsid w:val="00E92FEA"/>
    <w:rsid w:val="00E930BA"/>
    <w:rsid w:val="00E93103"/>
    <w:rsid w:val="00E9316B"/>
    <w:rsid w:val="00E932EA"/>
    <w:rsid w:val="00E93542"/>
    <w:rsid w:val="00E93767"/>
    <w:rsid w:val="00E93861"/>
    <w:rsid w:val="00E93880"/>
    <w:rsid w:val="00E93902"/>
    <w:rsid w:val="00E939BD"/>
    <w:rsid w:val="00E93A32"/>
    <w:rsid w:val="00E93AEA"/>
    <w:rsid w:val="00E93CDF"/>
    <w:rsid w:val="00E93F46"/>
    <w:rsid w:val="00E93F55"/>
    <w:rsid w:val="00E94109"/>
    <w:rsid w:val="00E941E2"/>
    <w:rsid w:val="00E94327"/>
    <w:rsid w:val="00E943E2"/>
    <w:rsid w:val="00E94495"/>
    <w:rsid w:val="00E945AA"/>
    <w:rsid w:val="00E9461A"/>
    <w:rsid w:val="00E947B5"/>
    <w:rsid w:val="00E94A25"/>
    <w:rsid w:val="00E94A2E"/>
    <w:rsid w:val="00E94B2D"/>
    <w:rsid w:val="00E94B92"/>
    <w:rsid w:val="00E94BE7"/>
    <w:rsid w:val="00E94E24"/>
    <w:rsid w:val="00E94E59"/>
    <w:rsid w:val="00E9500D"/>
    <w:rsid w:val="00E95230"/>
    <w:rsid w:val="00E95581"/>
    <w:rsid w:val="00E956B0"/>
    <w:rsid w:val="00E95803"/>
    <w:rsid w:val="00E95916"/>
    <w:rsid w:val="00E959DA"/>
    <w:rsid w:val="00E95A79"/>
    <w:rsid w:val="00E95B71"/>
    <w:rsid w:val="00E95B82"/>
    <w:rsid w:val="00E95BBA"/>
    <w:rsid w:val="00E95CA4"/>
    <w:rsid w:val="00E95DE5"/>
    <w:rsid w:val="00E95E38"/>
    <w:rsid w:val="00E95F87"/>
    <w:rsid w:val="00E9611C"/>
    <w:rsid w:val="00E961AB"/>
    <w:rsid w:val="00E962CD"/>
    <w:rsid w:val="00E96631"/>
    <w:rsid w:val="00E9663C"/>
    <w:rsid w:val="00E96648"/>
    <w:rsid w:val="00E9670E"/>
    <w:rsid w:val="00E9694F"/>
    <w:rsid w:val="00E96C3F"/>
    <w:rsid w:val="00E96DD5"/>
    <w:rsid w:val="00E96DFB"/>
    <w:rsid w:val="00E96E11"/>
    <w:rsid w:val="00E96E35"/>
    <w:rsid w:val="00E96EC2"/>
    <w:rsid w:val="00E96FB4"/>
    <w:rsid w:val="00E9715E"/>
    <w:rsid w:val="00E972C0"/>
    <w:rsid w:val="00E973DB"/>
    <w:rsid w:val="00E97673"/>
    <w:rsid w:val="00E97767"/>
    <w:rsid w:val="00E9778F"/>
    <w:rsid w:val="00E97A4C"/>
    <w:rsid w:val="00E97BB5"/>
    <w:rsid w:val="00E97BCF"/>
    <w:rsid w:val="00E97C5B"/>
    <w:rsid w:val="00E97CBE"/>
    <w:rsid w:val="00E97FD2"/>
    <w:rsid w:val="00E97FDF"/>
    <w:rsid w:val="00EA0078"/>
    <w:rsid w:val="00EA01D4"/>
    <w:rsid w:val="00EA030C"/>
    <w:rsid w:val="00EA0397"/>
    <w:rsid w:val="00EA050B"/>
    <w:rsid w:val="00EA0987"/>
    <w:rsid w:val="00EA09D8"/>
    <w:rsid w:val="00EA09E3"/>
    <w:rsid w:val="00EA0A1A"/>
    <w:rsid w:val="00EA0AFC"/>
    <w:rsid w:val="00EA0EAF"/>
    <w:rsid w:val="00EA0F90"/>
    <w:rsid w:val="00EA1176"/>
    <w:rsid w:val="00EA11F6"/>
    <w:rsid w:val="00EA12CC"/>
    <w:rsid w:val="00EA13EA"/>
    <w:rsid w:val="00EA1447"/>
    <w:rsid w:val="00EA1594"/>
    <w:rsid w:val="00EA15C0"/>
    <w:rsid w:val="00EA16FC"/>
    <w:rsid w:val="00EA184E"/>
    <w:rsid w:val="00EA1952"/>
    <w:rsid w:val="00EA195C"/>
    <w:rsid w:val="00EA1A64"/>
    <w:rsid w:val="00EA1A82"/>
    <w:rsid w:val="00EA1B67"/>
    <w:rsid w:val="00EA1BAF"/>
    <w:rsid w:val="00EA1CC9"/>
    <w:rsid w:val="00EA1D12"/>
    <w:rsid w:val="00EA1F62"/>
    <w:rsid w:val="00EA210A"/>
    <w:rsid w:val="00EA2131"/>
    <w:rsid w:val="00EA2161"/>
    <w:rsid w:val="00EA2436"/>
    <w:rsid w:val="00EA2464"/>
    <w:rsid w:val="00EA251E"/>
    <w:rsid w:val="00EA2541"/>
    <w:rsid w:val="00EA2775"/>
    <w:rsid w:val="00EA29AA"/>
    <w:rsid w:val="00EA2C60"/>
    <w:rsid w:val="00EA2D0B"/>
    <w:rsid w:val="00EA306D"/>
    <w:rsid w:val="00EA3237"/>
    <w:rsid w:val="00EA32ED"/>
    <w:rsid w:val="00EA3508"/>
    <w:rsid w:val="00EA353E"/>
    <w:rsid w:val="00EA35EC"/>
    <w:rsid w:val="00EA3777"/>
    <w:rsid w:val="00EA37C6"/>
    <w:rsid w:val="00EA3A9A"/>
    <w:rsid w:val="00EA3AD8"/>
    <w:rsid w:val="00EA3D6C"/>
    <w:rsid w:val="00EA41EA"/>
    <w:rsid w:val="00EA4229"/>
    <w:rsid w:val="00EA432D"/>
    <w:rsid w:val="00EA457B"/>
    <w:rsid w:val="00EA45D7"/>
    <w:rsid w:val="00EA491E"/>
    <w:rsid w:val="00EA4A88"/>
    <w:rsid w:val="00EA4C16"/>
    <w:rsid w:val="00EA4EFA"/>
    <w:rsid w:val="00EA508C"/>
    <w:rsid w:val="00EA50D3"/>
    <w:rsid w:val="00EA542E"/>
    <w:rsid w:val="00EA54D7"/>
    <w:rsid w:val="00EA55C3"/>
    <w:rsid w:val="00EA58AB"/>
    <w:rsid w:val="00EA5B3F"/>
    <w:rsid w:val="00EA5BB2"/>
    <w:rsid w:val="00EA5C7F"/>
    <w:rsid w:val="00EA5CD7"/>
    <w:rsid w:val="00EA5D5C"/>
    <w:rsid w:val="00EA5DFA"/>
    <w:rsid w:val="00EA5F49"/>
    <w:rsid w:val="00EA60FB"/>
    <w:rsid w:val="00EA62D9"/>
    <w:rsid w:val="00EA6358"/>
    <w:rsid w:val="00EA63AB"/>
    <w:rsid w:val="00EA6498"/>
    <w:rsid w:val="00EA66CA"/>
    <w:rsid w:val="00EA6723"/>
    <w:rsid w:val="00EA67C4"/>
    <w:rsid w:val="00EA680B"/>
    <w:rsid w:val="00EA6BB7"/>
    <w:rsid w:val="00EA6C07"/>
    <w:rsid w:val="00EA6F2F"/>
    <w:rsid w:val="00EA703A"/>
    <w:rsid w:val="00EA7101"/>
    <w:rsid w:val="00EA7C16"/>
    <w:rsid w:val="00EA7CB9"/>
    <w:rsid w:val="00EA7CBD"/>
    <w:rsid w:val="00EB008A"/>
    <w:rsid w:val="00EB0222"/>
    <w:rsid w:val="00EB0243"/>
    <w:rsid w:val="00EB02F6"/>
    <w:rsid w:val="00EB071C"/>
    <w:rsid w:val="00EB0892"/>
    <w:rsid w:val="00EB0944"/>
    <w:rsid w:val="00EB0AE8"/>
    <w:rsid w:val="00EB0B68"/>
    <w:rsid w:val="00EB0BE3"/>
    <w:rsid w:val="00EB0C7F"/>
    <w:rsid w:val="00EB0D41"/>
    <w:rsid w:val="00EB0DD9"/>
    <w:rsid w:val="00EB0E36"/>
    <w:rsid w:val="00EB1002"/>
    <w:rsid w:val="00EB13BB"/>
    <w:rsid w:val="00EB1482"/>
    <w:rsid w:val="00EB1692"/>
    <w:rsid w:val="00EB1893"/>
    <w:rsid w:val="00EB1B33"/>
    <w:rsid w:val="00EB1CEE"/>
    <w:rsid w:val="00EB1EA7"/>
    <w:rsid w:val="00EB2001"/>
    <w:rsid w:val="00EB2066"/>
    <w:rsid w:val="00EB207D"/>
    <w:rsid w:val="00EB21B8"/>
    <w:rsid w:val="00EB21CD"/>
    <w:rsid w:val="00EB2338"/>
    <w:rsid w:val="00EB23CC"/>
    <w:rsid w:val="00EB269B"/>
    <w:rsid w:val="00EB2713"/>
    <w:rsid w:val="00EB280D"/>
    <w:rsid w:val="00EB293F"/>
    <w:rsid w:val="00EB2AA8"/>
    <w:rsid w:val="00EB2ADF"/>
    <w:rsid w:val="00EB2B19"/>
    <w:rsid w:val="00EB2C29"/>
    <w:rsid w:val="00EB2CF6"/>
    <w:rsid w:val="00EB2E74"/>
    <w:rsid w:val="00EB2F87"/>
    <w:rsid w:val="00EB3138"/>
    <w:rsid w:val="00EB3243"/>
    <w:rsid w:val="00EB39AB"/>
    <w:rsid w:val="00EB3B36"/>
    <w:rsid w:val="00EB3B37"/>
    <w:rsid w:val="00EB3B84"/>
    <w:rsid w:val="00EB3BD8"/>
    <w:rsid w:val="00EB3C5F"/>
    <w:rsid w:val="00EB3E47"/>
    <w:rsid w:val="00EB3F89"/>
    <w:rsid w:val="00EB40BB"/>
    <w:rsid w:val="00EB418E"/>
    <w:rsid w:val="00EB425F"/>
    <w:rsid w:val="00EB44E1"/>
    <w:rsid w:val="00EB45A3"/>
    <w:rsid w:val="00EB46E8"/>
    <w:rsid w:val="00EB478F"/>
    <w:rsid w:val="00EB47EF"/>
    <w:rsid w:val="00EB48A3"/>
    <w:rsid w:val="00EB48E6"/>
    <w:rsid w:val="00EB4906"/>
    <w:rsid w:val="00EB4978"/>
    <w:rsid w:val="00EB498A"/>
    <w:rsid w:val="00EB4D89"/>
    <w:rsid w:val="00EB4E0B"/>
    <w:rsid w:val="00EB4E29"/>
    <w:rsid w:val="00EB4E6F"/>
    <w:rsid w:val="00EB4F56"/>
    <w:rsid w:val="00EB5020"/>
    <w:rsid w:val="00EB5123"/>
    <w:rsid w:val="00EB51CF"/>
    <w:rsid w:val="00EB5235"/>
    <w:rsid w:val="00EB53C7"/>
    <w:rsid w:val="00EB555E"/>
    <w:rsid w:val="00EB55BB"/>
    <w:rsid w:val="00EB568E"/>
    <w:rsid w:val="00EB57C0"/>
    <w:rsid w:val="00EB58C9"/>
    <w:rsid w:val="00EB599B"/>
    <w:rsid w:val="00EB5AFE"/>
    <w:rsid w:val="00EB5CF2"/>
    <w:rsid w:val="00EB5FA3"/>
    <w:rsid w:val="00EB6065"/>
    <w:rsid w:val="00EB60B1"/>
    <w:rsid w:val="00EB60FC"/>
    <w:rsid w:val="00EB629B"/>
    <w:rsid w:val="00EB633F"/>
    <w:rsid w:val="00EB6383"/>
    <w:rsid w:val="00EB63BF"/>
    <w:rsid w:val="00EB64DA"/>
    <w:rsid w:val="00EB64EF"/>
    <w:rsid w:val="00EB66AC"/>
    <w:rsid w:val="00EB68D9"/>
    <w:rsid w:val="00EB6A8C"/>
    <w:rsid w:val="00EB6B92"/>
    <w:rsid w:val="00EB6D7A"/>
    <w:rsid w:val="00EB6EC9"/>
    <w:rsid w:val="00EB6F16"/>
    <w:rsid w:val="00EB6F23"/>
    <w:rsid w:val="00EB7237"/>
    <w:rsid w:val="00EB7464"/>
    <w:rsid w:val="00EB7495"/>
    <w:rsid w:val="00EB74C8"/>
    <w:rsid w:val="00EB75F1"/>
    <w:rsid w:val="00EB7606"/>
    <w:rsid w:val="00EB778C"/>
    <w:rsid w:val="00EB7A79"/>
    <w:rsid w:val="00EB7B71"/>
    <w:rsid w:val="00EB7E85"/>
    <w:rsid w:val="00EB7F1A"/>
    <w:rsid w:val="00EC0008"/>
    <w:rsid w:val="00EC034E"/>
    <w:rsid w:val="00EC043E"/>
    <w:rsid w:val="00EC07CA"/>
    <w:rsid w:val="00EC08E7"/>
    <w:rsid w:val="00EC098C"/>
    <w:rsid w:val="00EC0CCA"/>
    <w:rsid w:val="00EC0CDA"/>
    <w:rsid w:val="00EC0E3B"/>
    <w:rsid w:val="00EC0E6E"/>
    <w:rsid w:val="00EC0EC7"/>
    <w:rsid w:val="00EC0F7A"/>
    <w:rsid w:val="00EC0F8E"/>
    <w:rsid w:val="00EC104F"/>
    <w:rsid w:val="00EC10EB"/>
    <w:rsid w:val="00EC10F4"/>
    <w:rsid w:val="00EC12B8"/>
    <w:rsid w:val="00EC136D"/>
    <w:rsid w:val="00EC13A7"/>
    <w:rsid w:val="00EC13D3"/>
    <w:rsid w:val="00EC163B"/>
    <w:rsid w:val="00EC16C7"/>
    <w:rsid w:val="00EC18A2"/>
    <w:rsid w:val="00EC1944"/>
    <w:rsid w:val="00EC1945"/>
    <w:rsid w:val="00EC1A03"/>
    <w:rsid w:val="00EC1A66"/>
    <w:rsid w:val="00EC1A8A"/>
    <w:rsid w:val="00EC1EC5"/>
    <w:rsid w:val="00EC2021"/>
    <w:rsid w:val="00EC22CB"/>
    <w:rsid w:val="00EC22DD"/>
    <w:rsid w:val="00EC2579"/>
    <w:rsid w:val="00EC2589"/>
    <w:rsid w:val="00EC297E"/>
    <w:rsid w:val="00EC2A33"/>
    <w:rsid w:val="00EC2B9D"/>
    <w:rsid w:val="00EC2CB8"/>
    <w:rsid w:val="00EC30CB"/>
    <w:rsid w:val="00EC30EE"/>
    <w:rsid w:val="00EC3182"/>
    <w:rsid w:val="00EC325A"/>
    <w:rsid w:val="00EC331F"/>
    <w:rsid w:val="00EC360B"/>
    <w:rsid w:val="00EC36B6"/>
    <w:rsid w:val="00EC3931"/>
    <w:rsid w:val="00EC3959"/>
    <w:rsid w:val="00EC398E"/>
    <w:rsid w:val="00EC3B43"/>
    <w:rsid w:val="00EC3D85"/>
    <w:rsid w:val="00EC3DEA"/>
    <w:rsid w:val="00EC3DF8"/>
    <w:rsid w:val="00EC3E67"/>
    <w:rsid w:val="00EC3EEE"/>
    <w:rsid w:val="00EC3F04"/>
    <w:rsid w:val="00EC40B5"/>
    <w:rsid w:val="00EC423C"/>
    <w:rsid w:val="00EC4304"/>
    <w:rsid w:val="00EC4409"/>
    <w:rsid w:val="00EC458D"/>
    <w:rsid w:val="00EC459C"/>
    <w:rsid w:val="00EC4693"/>
    <w:rsid w:val="00EC479B"/>
    <w:rsid w:val="00EC4B5C"/>
    <w:rsid w:val="00EC4DB1"/>
    <w:rsid w:val="00EC4F40"/>
    <w:rsid w:val="00EC4F5D"/>
    <w:rsid w:val="00EC4FF8"/>
    <w:rsid w:val="00EC509F"/>
    <w:rsid w:val="00EC510B"/>
    <w:rsid w:val="00EC51C8"/>
    <w:rsid w:val="00EC5223"/>
    <w:rsid w:val="00EC5284"/>
    <w:rsid w:val="00EC52B7"/>
    <w:rsid w:val="00EC5687"/>
    <w:rsid w:val="00EC5809"/>
    <w:rsid w:val="00EC58CC"/>
    <w:rsid w:val="00EC591F"/>
    <w:rsid w:val="00EC5989"/>
    <w:rsid w:val="00EC59C2"/>
    <w:rsid w:val="00EC5A79"/>
    <w:rsid w:val="00EC5A89"/>
    <w:rsid w:val="00EC5B86"/>
    <w:rsid w:val="00EC5BF1"/>
    <w:rsid w:val="00EC5C19"/>
    <w:rsid w:val="00EC5C9F"/>
    <w:rsid w:val="00EC5D99"/>
    <w:rsid w:val="00EC5F0C"/>
    <w:rsid w:val="00EC5F52"/>
    <w:rsid w:val="00EC5F67"/>
    <w:rsid w:val="00EC60B1"/>
    <w:rsid w:val="00EC628B"/>
    <w:rsid w:val="00EC6292"/>
    <w:rsid w:val="00EC6495"/>
    <w:rsid w:val="00EC6619"/>
    <w:rsid w:val="00EC677E"/>
    <w:rsid w:val="00EC67AF"/>
    <w:rsid w:val="00EC67B6"/>
    <w:rsid w:val="00EC6828"/>
    <w:rsid w:val="00EC68E8"/>
    <w:rsid w:val="00EC6C95"/>
    <w:rsid w:val="00EC6CDF"/>
    <w:rsid w:val="00EC6D98"/>
    <w:rsid w:val="00EC6ECE"/>
    <w:rsid w:val="00EC705F"/>
    <w:rsid w:val="00EC70F4"/>
    <w:rsid w:val="00EC7192"/>
    <w:rsid w:val="00EC723E"/>
    <w:rsid w:val="00EC758B"/>
    <w:rsid w:val="00EC75A2"/>
    <w:rsid w:val="00EC75B8"/>
    <w:rsid w:val="00EC75CC"/>
    <w:rsid w:val="00EC7680"/>
    <w:rsid w:val="00EC7717"/>
    <w:rsid w:val="00EC7951"/>
    <w:rsid w:val="00EC797B"/>
    <w:rsid w:val="00EC7982"/>
    <w:rsid w:val="00EC79DF"/>
    <w:rsid w:val="00EC7EE1"/>
    <w:rsid w:val="00EC7F12"/>
    <w:rsid w:val="00ED020E"/>
    <w:rsid w:val="00ED03AA"/>
    <w:rsid w:val="00ED03D1"/>
    <w:rsid w:val="00ED08CB"/>
    <w:rsid w:val="00ED0E1F"/>
    <w:rsid w:val="00ED0E6E"/>
    <w:rsid w:val="00ED0F27"/>
    <w:rsid w:val="00ED10D6"/>
    <w:rsid w:val="00ED12D9"/>
    <w:rsid w:val="00ED1301"/>
    <w:rsid w:val="00ED139B"/>
    <w:rsid w:val="00ED13D0"/>
    <w:rsid w:val="00ED13D6"/>
    <w:rsid w:val="00ED1484"/>
    <w:rsid w:val="00ED15CB"/>
    <w:rsid w:val="00ED16F2"/>
    <w:rsid w:val="00ED177B"/>
    <w:rsid w:val="00ED18BD"/>
    <w:rsid w:val="00ED18F3"/>
    <w:rsid w:val="00ED193D"/>
    <w:rsid w:val="00ED19A7"/>
    <w:rsid w:val="00ED1BF4"/>
    <w:rsid w:val="00ED1E46"/>
    <w:rsid w:val="00ED1FD0"/>
    <w:rsid w:val="00ED2012"/>
    <w:rsid w:val="00ED203C"/>
    <w:rsid w:val="00ED20E6"/>
    <w:rsid w:val="00ED245E"/>
    <w:rsid w:val="00ED250B"/>
    <w:rsid w:val="00ED29AA"/>
    <w:rsid w:val="00ED2A6B"/>
    <w:rsid w:val="00ED2B80"/>
    <w:rsid w:val="00ED2DD5"/>
    <w:rsid w:val="00ED2E1C"/>
    <w:rsid w:val="00ED2E3A"/>
    <w:rsid w:val="00ED2E47"/>
    <w:rsid w:val="00ED2E9E"/>
    <w:rsid w:val="00ED2EC5"/>
    <w:rsid w:val="00ED2EEA"/>
    <w:rsid w:val="00ED2F9B"/>
    <w:rsid w:val="00ED3080"/>
    <w:rsid w:val="00ED30F0"/>
    <w:rsid w:val="00ED31EC"/>
    <w:rsid w:val="00ED3337"/>
    <w:rsid w:val="00ED338B"/>
    <w:rsid w:val="00ED34E2"/>
    <w:rsid w:val="00ED3580"/>
    <w:rsid w:val="00ED35DD"/>
    <w:rsid w:val="00ED3733"/>
    <w:rsid w:val="00ED38C5"/>
    <w:rsid w:val="00ED3A36"/>
    <w:rsid w:val="00ED3AAC"/>
    <w:rsid w:val="00ED3AB5"/>
    <w:rsid w:val="00ED401D"/>
    <w:rsid w:val="00ED420F"/>
    <w:rsid w:val="00ED43A3"/>
    <w:rsid w:val="00ED451A"/>
    <w:rsid w:val="00ED471E"/>
    <w:rsid w:val="00ED4A68"/>
    <w:rsid w:val="00ED4BBE"/>
    <w:rsid w:val="00ED4C7C"/>
    <w:rsid w:val="00ED4D42"/>
    <w:rsid w:val="00ED4DC4"/>
    <w:rsid w:val="00ED50C7"/>
    <w:rsid w:val="00ED5158"/>
    <w:rsid w:val="00ED5223"/>
    <w:rsid w:val="00ED52EB"/>
    <w:rsid w:val="00ED54E4"/>
    <w:rsid w:val="00ED5667"/>
    <w:rsid w:val="00ED569B"/>
    <w:rsid w:val="00ED57E9"/>
    <w:rsid w:val="00ED585C"/>
    <w:rsid w:val="00ED58BA"/>
    <w:rsid w:val="00ED5953"/>
    <w:rsid w:val="00ED5B75"/>
    <w:rsid w:val="00ED5B82"/>
    <w:rsid w:val="00ED5BED"/>
    <w:rsid w:val="00ED5CA2"/>
    <w:rsid w:val="00ED5E1B"/>
    <w:rsid w:val="00ED5FCB"/>
    <w:rsid w:val="00ED60F6"/>
    <w:rsid w:val="00ED62C9"/>
    <w:rsid w:val="00ED661E"/>
    <w:rsid w:val="00ED6A47"/>
    <w:rsid w:val="00ED6B9C"/>
    <w:rsid w:val="00ED6E4D"/>
    <w:rsid w:val="00ED6F17"/>
    <w:rsid w:val="00ED7004"/>
    <w:rsid w:val="00ED7294"/>
    <w:rsid w:val="00ED7445"/>
    <w:rsid w:val="00ED749A"/>
    <w:rsid w:val="00ED7537"/>
    <w:rsid w:val="00ED759B"/>
    <w:rsid w:val="00ED7708"/>
    <w:rsid w:val="00ED77B7"/>
    <w:rsid w:val="00ED799D"/>
    <w:rsid w:val="00ED7A27"/>
    <w:rsid w:val="00ED7B19"/>
    <w:rsid w:val="00ED7FCE"/>
    <w:rsid w:val="00ED7FFB"/>
    <w:rsid w:val="00EE03DC"/>
    <w:rsid w:val="00EE0428"/>
    <w:rsid w:val="00EE0429"/>
    <w:rsid w:val="00EE0464"/>
    <w:rsid w:val="00EE055A"/>
    <w:rsid w:val="00EE0664"/>
    <w:rsid w:val="00EE066B"/>
    <w:rsid w:val="00EE0919"/>
    <w:rsid w:val="00EE0A4D"/>
    <w:rsid w:val="00EE0B7C"/>
    <w:rsid w:val="00EE0BDC"/>
    <w:rsid w:val="00EE0C84"/>
    <w:rsid w:val="00EE0D58"/>
    <w:rsid w:val="00EE0E50"/>
    <w:rsid w:val="00EE1080"/>
    <w:rsid w:val="00EE1177"/>
    <w:rsid w:val="00EE12E2"/>
    <w:rsid w:val="00EE1307"/>
    <w:rsid w:val="00EE130D"/>
    <w:rsid w:val="00EE1356"/>
    <w:rsid w:val="00EE1450"/>
    <w:rsid w:val="00EE145F"/>
    <w:rsid w:val="00EE151D"/>
    <w:rsid w:val="00EE16D1"/>
    <w:rsid w:val="00EE1766"/>
    <w:rsid w:val="00EE186E"/>
    <w:rsid w:val="00EE18E0"/>
    <w:rsid w:val="00EE1A04"/>
    <w:rsid w:val="00EE1A15"/>
    <w:rsid w:val="00EE1C2B"/>
    <w:rsid w:val="00EE1C2F"/>
    <w:rsid w:val="00EE1C74"/>
    <w:rsid w:val="00EE1C97"/>
    <w:rsid w:val="00EE1D27"/>
    <w:rsid w:val="00EE1FEF"/>
    <w:rsid w:val="00EE2159"/>
    <w:rsid w:val="00EE21B0"/>
    <w:rsid w:val="00EE22F6"/>
    <w:rsid w:val="00EE2421"/>
    <w:rsid w:val="00EE2515"/>
    <w:rsid w:val="00EE27A2"/>
    <w:rsid w:val="00EE281B"/>
    <w:rsid w:val="00EE2931"/>
    <w:rsid w:val="00EE2984"/>
    <w:rsid w:val="00EE2CE8"/>
    <w:rsid w:val="00EE2DFC"/>
    <w:rsid w:val="00EE2E94"/>
    <w:rsid w:val="00EE2FCF"/>
    <w:rsid w:val="00EE30BB"/>
    <w:rsid w:val="00EE32EE"/>
    <w:rsid w:val="00EE389F"/>
    <w:rsid w:val="00EE39A7"/>
    <w:rsid w:val="00EE3A0D"/>
    <w:rsid w:val="00EE3A2E"/>
    <w:rsid w:val="00EE3B75"/>
    <w:rsid w:val="00EE3CEB"/>
    <w:rsid w:val="00EE3D17"/>
    <w:rsid w:val="00EE3EA1"/>
    <w:rsid w:val="00EE4114"/>
    <w:rsid w:val="00EE415C"/>
    <w:rsid w:val="00EE4230"/>
    <w:rsid w:val="00EE4359"/>
    <w:rsid w:val="00EE44AC"/>
    <w:rsid w:val="00EE4559"/>
    <w:rsid w:val="00EE4730"/>
    <w:rsid w:val="00EE4853"/>
    <w:rsid w:val="00EE4CC3"/>
    <w:rsid w:val="00EE4CE4"/>
    <w:rsid w:val="00EE4E61"/>
    <w:rsid w:val="00EE4E6A"/>
    <w:rsid w:val="00EE4FF8"/>
    <w:rsid w:val="00EE5145"/>
    <w:rsid w:val="00EE5153"/>
    <w:rsid w:val="00EE53C9"/>
    <w:rsid w:val="00EE5512"/>
    <w:rsid w:val="00EE552F"/>
    <w:rsid w:val="00EE55A2"/>
    <w:rsid w:val="00EE5693"/>
    <w:rsid w:val="00EE56FC"/>
    <w:rsid w:val="00EE5774"/>
    <w:rsid w:val="00EE5B69"/>
    <w:rsid w:val="00EE5C58"/>
    <w:rsid w:val="00EE5ECB"/>
    <w:rsid w:val="00EE6032"/>
    <w:rsid w:val="00EE6094"/>
    <w:rsid w:val="00EE6238"/>
    <w:rsid w:val="00EE6325"/>
    <w:rsid w:val="00EE64C2"/>
    <w:rsid w:val="00EE6555"/>
    <w:rsid w:val="00EE65B1"/>
    <w:rsid w:val="00EE673B"/>
    <w:rsid w:val="00EE6849"/>
    <w:rsid w:val="00EE684B"/>
    <w:rsid w:val="00EE685B"/>
    <w:rsid w:val="00EE69DB"/>
    <w:rsid w:val="00EE6A22"/>
    <w:rsid w:val="00EE6B6F"/>
    <w:rsid w:val="00EE6BED"/>
    <w:rsid w:val="00EE6E2F"/>
    <w:rsid w:val="00EE6F36"/>
    <w:rsid w:val="00EE7047"/>
    <w:rsid w:val="00EE70B7"/>
    <w:rsid w:val="00EE7116"/>
    <w:rsid w:val="00EE71B0"/>
    <w:rsid w:val="00EE74E7"/>
    <w:rsid w:val="00EE757F"/>
    <w:rsid w:val="00EE760A"/>
    <w:rsid w:val="00EE7647"/>
    <w:rsid w:val="00EE768A"/>
    <w:rsid w:val="00EE76A0"/>
    <w:rsid w:val="00EE76C3"/>
    <w:rsid w:val="00EE7A81"/>
    <w:rsid w:val="00EE7B1A"/>
    <w:rsid w:val="00EE7B46"/>
    <w:rsid w:val="00EF0012"/>
    <w:rsid w:val="00EF02C9"/>
    <w:rsid w:val="00EF02DF"/>
    <w:rsid w:val="00EF0524"/>
    <w:rsid w:val="00EF0590"/>
    <w:rsid w:val="00EF064D"/>
    <w:rsid w:val="00EF07CF"/>
    <w:rsid w:val="00EF0817"/>
    <w:rsid w:val="00EF0986"/>
    <w:rsid w:val="00EF0A63"/>
    <w:rsid w:val="00EF0B2C"/>
    <w:rsid w:val="00EF0C2E"/>
    <w:rsid w:val="00EF0DC5"/>
    <w:rsid w:val="00EF0E3A"/>
    <w:rsid w:val="00EF0F46"/>
    <w:rsid w:val="00EF13B3"/>
    <w:rsid w:val="00EF1406"/>
    <w:rsid w:val="00EF1410"/>
    <w:rsid w:val="00EF162B"/>
    <w:rsid w:val="00EF165B"/>
    <w:rsid w:val="00EF16D2"/>
    <w:rsid w:val="00EF17B8"/>
    <w:rsid w:val="00EF1873"/>
    <w:rsid w:val="00EF1A05"/>
    <w:rsid w:val="00EF1A60"/>
    <w:rsid w:val="00EF1AB9"/>
    <w:rsid w:val="00EF1BB4"/>
    <w:rsid w:val="00EF20D1"/>
    <w:rsid w:val="00EF212B"/>
    <w:rsid w:val="00EF2256"/>
    <w:rsid w:val="00EF2A0B"/>
    <w:rsid w:val="00EF2D20"/>
    <w:rsid w:val="00EF2D57"/>
    <w:rsid w:val="00EF303B"/>
    <w:rsid w:val="00EF304B"/>
    <w:rsid w:val="00EF304E"/>
    <w:rsid w:val="00EF30A8"/>
    <w:rsid w:val="00EF3321"/>
    <w:rsid w:val="00EF347F"/>
    <w:rsid w:val="00EF36DF"/>
    <w:rsid w:val="00EF373D"/>
    <w:rsid w:val="00EF385C"/>
    <w:rsid w:val="00EF3889"/>
    <w:rsid w:val="00EF39F0"/>
    <w:rsid w:val="00EF3A94"/>
    <w:rsid w:val="00EF3D90"/>
    <w:rsid w:val="00EF3DBD"/>
    <w:rsid w:val="00EF3F30"/>
    <w:rsid w:val="00EF3F3D"/>
    <w:rsid w:val="00EF406C"/>
    <w:rsid w:val="00EF4091"/>
    <w:rsid w:val="00EF421D"/>
    <w:rsid w:val="00EF435B"/>
    <w:rsid w:val="00EF4368"/>
    <w:rsid w:val="00EF4427"/>
    <w:rsid w:val="00EF463C"/>
    <w:rsid w:val="00EF46A4"/>
    <w:rsid w:val="00EF46DA"/>
    <w:rsid w:val="00EF47C4"/>
    <w:rsid w:val="00EF489A"/>
    <w:rsid w:val="00EF489E"/>
    <w:rsid w:val="00EF49BF"/>
    <w:rsid w:val="00EF4AB4"/>
    <w:rsid w:val="00EF4BDB"/>
    <w:rsid w:val="00EF5239"/>
    <w:rsid w:val="00EF58B9"/>
    <w:rsid w:val="00EF5BD8"/>
    <w:rsid w:val="00EF5C84"/>
    <w:rsid w:val="00EF5D8B"/>
    <w:rsid w:val="00EF5F4D"/>
    <w:rsid w:val="00EF61EB"/>
    <w:rsid w:val="00EF63BE"/>
    <w:rsid w:val="00EF63F4"/>
    <w:rsid w:val="00EF6403"/>
    <w:rsid w:val="00EF64FA"/>
    <w:rsid w:val="00EF652E"/>
    <w:rsid w:val="00EF67AC"/>
    <w:rsid w:val="00EF6867"/>
    <w:rsid w:val="00EF6C78"/>
    <w:rsid w:val="00EF6E4E"/>
    <w:rsid w:val="00EF6E50"/>
    <w:rsid w:val="00EF6EC2"/>
    <w:rsid w:val="00EF6FBA"/>
    <w:rsid w:val="00EF7067"/>
    <w:rsid w:val="00EF70B9"/>
    <w:rsid w:val="00EF71E1"/>
    <w:rsid w:val="00EF7274"/>
    <w:rsid w:val="00EF72C1"/>
    <w:rsid w:val="00EF72E9"/>
    <w:rsid w:val="00EF747D"/>
    <w:rsid w:val="00EF7572"/>
    <w:rsid w:val="00EF7597"/>
    <w:rsid w:val="00EF76B0"/>
    <w:rsid w:val="00EF7726"/>
    <w:rsid w:val="00EF773A"/>
    <w:rsid w:val="00EF78E8"/>
    <w:rsid w:val="00EF7A4C"/>
    <w:rsid w:val="00EF7B78"/>
    <w:rsid w:val="00EF7CBE"/>
    <w:rsid w:val="00EF7E39"/>
    <w:rsid w:val="00EF7F7F"/>
    <w:rsid w:val="00F0057D"/>
    <w:rsid w:val="00F00653"/>
    <w:rsid w:val="00F00674"/>
    <w:rsid w:val="00F00733"/>
    <w:rsid w:val="00F00883"/>
    <w:rsid w:val="00F008BD"/>
    <w:rsid w:val="00F0095C"/>
    <w:rsid w:val="00F00BB0"/>
    <w:rsid w:val="00F00BDE"/>
    <w:rsid w:val="00F00DA1"/>
    <w:rsid w:val="00F00FCB"/>
    <w:rsid w:val="00F00FDD"/>
    <w:rsid w:val="00F011F2"/>
    <w:rsid w:val="00F013B1"/>
    <w:rsid w:val="00F01402"/>
    <w:rsid w:val="00F01700"/>
    <w:rsid w:val="00F01811"/>
    <w:rsid w:val="00F01823"/>
    <w:rsid w:val="00F01B33"/>
    <w:rsid w:val="00F01BA3"/>
    <w:rsid w:val="00F01EE4"/>
    <w:rsid w:val="00F01FB5"/>
    <w:rsid w:val="00F0207B"/>
    <w:rsid w:val="00F02429"/>
    <w:rsid w:val="00F024B2"/>
    <w:rsid w:val="00F024F0"/>
    <w:rsid w:val="00F02521"/>
    <w:rsid w:val="00F026F4"/>
    <w:rsid w:val="00F02B75"/>
    <w:rsid w:val="00F02B8A"/>
    <w:rsid w:val="00F02E12"/>
    <w:rsid w:val="00F02E57"/>
    <w:rsid w:val="00F02E70"/>
    <w:rsid w:val="00F02E75"/>
    <w:rsid w:val="00F02F8E"/>
    <w:rsid w:val="00F03022"/>
    <w:rsid w:val="00F031C4"/>
    <w:rsid w:val="00F03217"/>
    <w:rsid w:val="00F0327E"/>
    <w:rsid w:val="00F032BA"/>
    <w:rsid w:val="00F0339E"/>
    <w:rsid w:val="00F034A0"/>
    <w:rsid w:val="00F035A3"/>
    <w:rsid w:val="00F03A02"/>
    <w:rsid w:val="00F03A9C"/>
    <w:rsid w:val="00F03BA7"/>
    <w:rsid w:val="00F04038"/>
    <w:rsid w:val="00F04291"/>
    <w:rsid w:val="00F042F3"/>
    <w:rsid w:val="00F04303"/>
    <w:rsid w:val="00F04454"/>
    <w:rsid w:val="00F044A2"/>
    <w:rsid w:val="00F0457E"/>
    <w:rsid w:val="00F04812"/>
    <w:rsid w:val="00F04934"/>
    <w:rsid w:val="00F0499A"/>
    <w:rsid w:val="00F04AE1"/>
    <w:rsid w:val="00F04B6A"/>
    <w:rsid w:val="00F04CCC"/>
    <w:rsid w:val="00F04EE1"/>
    <w:rsid w:val="00F04EF2"/>
    <w:rsid w:val="00F05029"/>
    <w:rsid w:val="00F05205"/>
    <w:rsid w:val="00F055A8"/>
    <w:rsid w:val="00F0560B"/>
    <w:rsid w:val="00F05648"/>
    <w:rsid w:val="00F0569A"/>
    <w:rsid w:val="00F05AA1"/>
    <w:rsid w:val="00F05B72"/>
    <w:rsid w:val="00F05CC0"/>
    <w:rsid w:val="00F05F78"/>
    <w:rsid w:val="00F0606D"/>
    <w:rsid w:val="00F0610F"/>
    <w:rsid w:val="00F0627E"/>
    <w:rsid w:val="00F062E3"/>
    <w:rsid w:val="00F06384"/>
    <w:rsid w:val="00F06490"/>
    <w:rsid w:val="00F0667B"/>
    <w:rsid w:val="00F06689"/>
    <w:rsid w:val="00F06736"/>
    <w:rsid w:val="00F067AB"/>
    <w:rsid w:val="00F06827"/>
    <w:rsid w:val="00F06899"/>
    <w:rsid w:val="00F0690A"/>
    <w:rsid w:val="00F06B6C"/>
    <w:rsid w:val="00F0716A"/>
    <w:rsid w:val="00F07186"/>
    <w:rsid w:val="00F073DE"/>
    <w:rsid w:val="00F07448"/>
    <w:rsid w:val="00F07680"/>
    <w:rsid w:val="00F07709"/>
    <w:rsid w:val="00F0775E"/>
    <w:rsid w:val="00F07891"/>
    <w:rsid w:val="00F07BA5"/>
    <w:rsid w:val="00F07C73"/>
    <w:rsid w:val="00F07CFB"/>
    <w:rsid w:val="00F07DD8"/>
    <w:rsid w:val="00F07E23"/>
    <w:rsid w:val="00F07F1F"/>
    <w:rsid w:val="00F07FDA"/>
    <w:rsid w:val="00F07FE8"/>
    <w:rsid w:val="00F10036"/>
    <w:rsid w:val="00F100F8"/>
    <w:rsid w:val="00F10118"/>
    <w:rsid w:val="00F1015F"/>
    <w:rsid w:val="00F1016E"/>
    <w:rsid w:val="00F101B2"/>
    <w:rsid w:val="00F1030A"/>
    <w:rsid w:val="00F1057F"/>
    <w:rsid w:val="00F10583"/>
    <w:rsid w:val="00F105B7"/>
    <w:rsid w:val="00F10779"/>
    <w:rsid w:val="00F107FF"/>
    <w:rsid w:val="00F10A4E"/>
    <w:rsid w:val="00F10C29"/>
    <w:rsid w:val="00F10C8F"/>
    <w:rsid w:val="00F10D65"/>
    <w:rsid w:val="00F10D79"/>
    <w:rsid w:val="00F10D80"/>
    <w:rsid w:val="00F10F12"/>
    <w:rsid w:val="00F1103E"/>
    <w:rsid w:val="00F1118C"/>
    <w:rsid w:val="00F1130E"/>
    <w:rsid w:val="00F11394"/>
    <w:rsid w:val="00F114DA"/>
    <w:rsid w:val="00F11688"/>
    <w:rsid w:val="00F116A1"/>
    <w:rsid w:val="00F1190D"/>
    <w:rsid w:val="00F11B8D"/>
    <w:rsid w:val="00F11BC9"/>
    <w:rsid w:val="00F11BF0"/>
    <w:rsid w:val="00F11BF6"/>
    <w:rsid w:val="00F11C36"/>
    <w:rsid w:val="00F11CD2"/>
    <w:rsid w:val="00F11F17"/>
    <w:rsid w:val="00F11F52"/>
    <w:rsid w:val="00F121D5"/>
    <w:rsid w:val="00F12491"/>
    <w:rsid w:val="00F124D7"/>
    <w:rsid w:val="00F1261E"/>
    <w:rsid w:val="00F127A4"/>
    <w:rsid w:val="00F129A7"/>
    <w:rsid w:val="00F12BA6"/>
    <w:rsid w:val="00F12F68"/>
    <w:rsid w:val="00F12FD9"/>
    <w:rsid w:val="00F1308A"/>
    <w:rsid w:val="00F130B7"/>
    <w:rsid w:val="00F132D9"/>
    <w:rsid w:val="00F132F4"/>
    <w:rsid w:val="00F133F6"/>
    <w:rsid w:val="00F13429"/>
    <w:rsid w:val="00F13714"/>
    <w:rsid w:val="00F13716"/>
    <w:rsid w:val="00F138BB"/>
    <w:rsid w:val="00F13A3F"/>
    <w:rsid w:val="00F13A7A"/>
    <w:rsid w:val="00F13AD9"/>
    <w:rsid w:val="00F13AEE"/>
    <w:rsid w:val="00F13B17"/>
    <w:rsid w:val="00F13BCC"/>
    <w:rsid w:val="00F13C33"/>
    <w:rsid w:val="00F13D02"/>
    <w:rsid w:val="00F13D21"/>
    <w:rsid w:val="00F13D2A"/>
    <w:rsid w:val="00F14248"/>
    <w:rsid w:val="00F142E9"/>
    <w:rsid w:val="00F1440C"/>
    <w:rsid w:val="00F14666"/>
    <w:rsid w:val="00F146BF"/>
    <w:rsid w:val="00F14778"/>
    <w:rsid w:val="00F149F7"/>
    <w:rsid w:val="00F14B54"/>
    <w:rsid w:val="00F14BDF"/>
    <w:rsid w:val="00F14C18"/>
    <w:rsid w:val="00F14C70"/>
    <w:rsid w:val="00F14D5C"/>
    <w:rsid w:val="00F14DC9"/>
    <w:rsid w:val="00F14DEE"/>
    <w:rsid w:val="00F14E55"/>
    <w:rsid w:val="00F14F0B"/>
    <w:rsid w:val="00F14F9F"/>
    <w:rsid w:val="00F15256"/>
    <w:rsid w:val="00F1529C"/>
    <w:rsid w:val="00F153DD"/>
    <w:rsid w:val="00F1559A"/>
    <w:rsid w:val="00F15639"/>
    <w:rsid w:val="00F156FA"/>
    <w:rsid w:val="00F15725"/>
    <w:rsid w:val="00F157C7"/>
    <w:rsid w:val="00F15841"/>
    <w:rsid w:val="00F15905"/>
    <w:rsid w:val="00F15F04"/>
    <w:rsid w:val="00F16151"/>
    <w:rsid w:val="00F16197"/>
    <w:rsid w:val="00F161DE"/>
    <w:rsid w:val="00F1625D"/>
    <w:rsid w:val="00F163BB"/>
    <w:rsid w:val="00F16422"/>
    <w:rsid w:val="00F16691"/>
    <w:rsid w:val="00F16702"/>
    <w:rsid w:val="00F167C7"/>
    <w:rsid w:val="00F169C3"/>
    <w:rsid w:val="00F16B7F"/>
    <w:rsid w:val="00F16C42"/>
    <w:rsid w:val="00F16C5C"/>
    <w:rsid w:val="00F16ED9"/>
    <w:rsid w:val="00F16F7B"/>
    <w:rsid w:val="00F1704A"/>
    <w:rsid w:val="00F1716E"/>
    <w:rsid w:val="00F17207"/>
    <w:rsid w:val="00F1739B"/>
    <w:rsid w:val="00F1745E"/>
    <w:rsid w:val="00F174BF"/>
    <w:rsid w:val="00F17629"/>
    <w:rsid w:val="00F1791B"/>
    <w:rsid w:val="00F179DA"/>
    <w:rsid w:val="00F17A0A"/>
    <w:rsid w:val="00F17B88"/>
    <w:rsid w:val="00F17BF5"/>
    <w:rsid w:val="00F17DC0"/>
    <w:rsid w:val="00F17EBD"/>
    <w:rsid w:val="00F17FAB"/>
    <w:rsid w:val="00F2054B"/>
    <w:rsid w:val="00F2067F"/>
    <w:rsid w:val="00F206B8"/>
    <w:rsid w:val="00F206FA"/>
    <w:rsid w:val="00F207A6"/>
    <w:rsid w:val="00F2088F"/>
    <w:rsid w:val="00F20A7A"/>
    <w:rsid w:val="00F20AB0"/>
    <w:rsid w:val="00F20AC0"/>
    <w:rsid w:val="00F20CDB"/>
    <w:rsid w:val="00F20D32"/>
    <w:rsid w:val="00F21058"/>
    <w:rsid w:val="00F210B7"/>
    <w:rsid w:val="00F211FE"/>
    <w:rsid w:val="00F21311"/>
    <w:rsid w:val="00F214CE"/>
    <w:rsid w:val="00F215CF"/>
    <w:rsid w:val="00F2172E"/>
    <w:rsid w:val="00F21921"/>
    <w:rsid w:val="00F2199D"/>
    <w:rsid w:val="00F219AC"/>
    <w:rsid w:val="00F21AE0"/>
    <w:rsid w:val="00F21BF3"/>
    <w:rsid w:val="00F21CD6"/>
    <w:rsid w:val="00F21D3B"/>
    <w:rsid w:val="00F2200B"/>
    <w:rsid w:val="00F221F1"/>
    <w:rsid w:val="00F2229A"/>
    <w:rsid w:val="00F222BB"/>
    <w:rsid w:val="00F22323"/>
    <w:rsid w:val="00F223A1"/>
    <w:rsid w:val="00F223AC"/>
    <w:rsid w:val="00F22493"/>
    <w:rsid w:val="00F22515"/>
    <w:rsid w:val="00F22527"/>
    <w:rsid w:val="00F22537"/>
    <w:rsid w:val="00F225B1"/>
    <w:rsid w:val="00F22660"/>
    <w:rsid w:val="00F22966"/>
    <w:rsid w:val="00F22AAE"/>
    <w:rsid w:val="00F22ADB"/>
    <w:rsid w:val="00F22B75"/>
    <w:rsid w:val="00F22C3C"/>
    <w:rsid w:val="00F22D9C"/>
    <w:rsid w:val="00F22E5F"/>
    <w:rsid w:val="00F22E95"/>
    <w:rsid w:val="00F22F16"/>
    <w:rsid w:val="00F22FB1"/>
    <w:rsid w:val="00F230E9"/>
    <w:rsid w:val="00F23180"/>
    <w:rsid w:val="00F231FA"/>
    <w:rsid w:val="00F2325A"/>
    <w:rsid w:val="00F23680"/>
    <w:rsid w:val="00F2392C"/>
    <w:rsid w:val="00F23AA9"/>
    <w:rsid w:val="00F23C53"/>
    <w:rsid w:val="00F23D56"/>
    <w:rsid w:val="00F23E2E"/>
    <w:rsid w:val="00F240E8"/>
    <w:rsid w:val="00F24145"/>
    <w:rsid w:val="00F241D8"/>
    <w:rsid w:val="00F24424"/>
    <w:rsid w:val="00F24483"/>
    <w:rsid w:val="00F24734"/>
    <w:rsid w:val="00F247B7"/>
    <w:rsid w:val="00F247D8"/>
    <w:rsid w:val="00F24975"/>
    <w:rsid w:val="00F24C36"/>
    <w:rsid w:val="00F24C4C"/>
    <w:rsid w:val="00F24DD6"/>
    <w:rsid w:val="00F24E50"/>
    <w:rsid w:val="00F250C3"/>
    <w:rsid w:val="00F25188"/>
    <w:rsid w:val="00F25467"/>
    <w:rsid w:val="00F25626"/>
    <w:rsid w:val="00F258E7"/>
    <w:rsid w:val="00F25925"/>
    <w:rsid w:val="00F25AD8"/>
    <w:rsid w:val="00F25E23"/>
    <w:rsid w:val="00F25F1A"/>
    <w:rsid w:val="00F2606F"/>
    <w:rsid w:val="00F2619A"/>
    <w:rsid w:val="00F261E4"/>
    <w:rsid w:val="00F26435"/>
    <w:rsid w:val="00F26469"/>
    <w:rsid w:val="00F264A5"/>
    <w:rsid w:val="00F264D6"/>
    <w:rsid w:val="00F268AC"/>
    <w:rsid w:val="00F26952"/>
    <w:rsid w:val="00F26A81"/>
    <w:rsid w:val="00F26AD4"/>
    <w:rsid w:val="00F26B45"/>
    <w:rsid w:val="00F26D6E"/>
    <w:rsid w:val="00F26E65"/>
    <w:rsid w:val="00F26F30"/>
    <w:rsid w:val="00F2719C"/>
    <w:rsid w:val="00F272BC"/>
    <w:rsid w:val="00F27352"/>
    <w:rsid w:val="00F27482"/>
    <w:rsid w:val="00F276D5"/>
    <w:rsid w:val="00F276E2"/>
    <w:rsid w:val="00F27728"/>
    <w:rsid w:val="00F2799E"/>
    <w:rsid w:val="00F27C4D"/>
    <w:rsid w:val="00F27EFC"/>
    <w:rsid w:val="00F27F43"/>
    <w:rsid w:val="00F27FEC"/>
    <w:rsid w:val="00F3013F"/>
    <w:rsid w:val="00F30166"/>
    <w:rsid w:val="00F3026B"/>
    <w:rsid w:val="00F30388"/>
    <w:rsid w:val="00F305BC"/>
    <w:rsid w:val="00F307B7"/>
    <w:rsid w:val="00F309C9"/>
    <w:rsid w:val="00F30AAB"/>
    <w:rsid w:val="00F30AB1"/>
    <w:rsid w:val="00F30AF2"/>
    <w:rsid w:val="00F30CE4"/>
    <w:rsid w:val="00F30E03"/>
    <w:rsid w:val="00F30EBD"/>
    <w:rsid w:val="00F30EE6"/>
    <w:rsid w:val="00F30F28"/>
    <w:rsid w:val="00F30F9F"/>
    <w:rsid w:val="00F30FA5"/>
    <w:rsid w:val="00F3108B"/>
    <w:rsid w:val="00F310CA"/>
    <w:rsid w:val="00F311A0"/>
    <w:rsid w:val="00F3124E"/>
    <w:rsid w:val="00F3130B"/>
    <w:rsid w:val="00F3147D"/>
    <w:rsid w:val="00F31747"/>
    <w:rsid w:val="00F3181E"/>
    <w:rsid w:val="00F3186C"/>
    <w:rsid w:val="00F31996"/>
    <w:rsid w:val="00F31BAC"/>
    <w:rsid w:val="00F31BD4"/>
    <w:rsid w:val="00F31BED"/>
    <w:rsid w:val="00F31C3E"/>
    <w:rsid w:val="00F31D20"/>
    <w:rsid w:val="00F31F75"/>
    <w:rsid w:val="00F32135"/>
    <w:rsid w:val="00F321C5"/>
    <w:rsid w:val="00F325FB"/>
    <w:rsid w:val="00F32658"/>
    <w:rsid w:val="00F32948"/>
    <w:rsid w:val="00F32A17"/>
    <w:rsid w:val="00F32B1F"/>
    <w:rsid w:val="00F32E28"/>
    <w:rsid w:val="00F32ED1"/>
    <w:rsid w:val="00F32ED4"/>
    <w:rsid w:val="00F3308F"/>
    <w:rsid w:val="00F33203"/>
    <w:rsid w:val="00F3338F"/>
    <w:rsid w:val="00F33408"/>
    <w:rsid w:val="00F3349C"/>
    <w:rsid w:val="00F337FE"/>
    <w:rsid w:val="00F33837"/>
    <w:rsid w:val="00F33935"/>
    <w:rsid w:val="00F33987"/>
    <w:rsid w:val="00F33A89"/>
    <w:rsid w:val="00F33C12"/>
    <w:rsid w:val="00F341A4"/>
    <w:rsid w:val="00F343D5"/>
    <w:rsid w:val="00F343E0"/>
    <w:rsid w:val="00F34664"/>
    <w:rsid w:val="00F3509D"/>
    <w:rsid w:val="00F350B0"/>
    <w:rsid w:val="00F35184"/>
    <w:rsid w:val="00F3520A"/>
    <w:rsid w:val="00F353F9"/>
    <w:rsid w:val="00F359DB"/>
    <w:rsid w:val="00F35B1E"/>
    <w:rsid w:val="00F35B35"/>
    <w:rsid w:val="00F35BBD"/>
    <w:rsid w:val="00F35D2D"/>
    <w:rsid w:val="00F35F10"/>
    <w:rsid w:val="00F35FB0"/>
    <w:rsid w:val="00F3604A"/>
    <w:rsid w:val="00F361E7"/>
    <w:rsid w:val="00F361F0"/>
    <w:rsid w:val="00F3625A"/>
    <w:rsid w:val="00F36306"/>
    <w:rsid w:val="00F3647B"/>
    <w:rsid w:val="00F364BA"/>
    <w:rsid w:val="00F36764"/>
    <w:rsid w:val="00F36816"/>
    <w:rsid w:val="00F36837"/>
    <w:rsid w:val="00F369F7"/>
    <w:rsid w:val="00F36AC1"/>
    <w:rsid w:val="00F36B35"/>
    <w:rsid w:val="00F36B81"/>
    <w:rsid w:val="00F36BFE"/>
    <w:rsid w:val="00F36F27"/>
    <w:rsid w:val="00F36F71"/>
    <w:rsid w:val="00F36FB1"/>
    <w:rsid w:val="00F36FE7"/>
    <w:rsid w:val="00F37101"/>
    <w:rsid w:val="00F372BF"/>
    <w:rsid w:val="00F374EE"/>
    <w:rsid w:val="00F3756E"/>
    <w:rsid w:val="00F37611"/>
    <w:rsid w:val="00F3765A"/>
    <w:rsid w:val="00F37826"/>
    <w:rsid w:val="00F3788A"/>
    <w:rsid w:val="00F378FD"/>
    <w:rsid w:val="00F37B0F"/>
    <w:rsid w:val="00F37E5B"/>
    <w:rsid w:val="00F37FE6"/>
    <w:rsid w:val="00F40047"/>
    <w:rsid w:val="00F40135"/>
    <w:rsid w:val="00F40291"/>
    <w:rsid w:val="00F4051A"/>
    <w:rsid w:val="00F4091D"/>
    <w:rsid w:val="00F40978"/>
    <w:rsid w:val="00F40B79"/>
    <w:rsid w:val="00F40C2E"/>
    <w:rsid w:val="00F40D21"/>
    <w:rsid w:val="00F40F6C"/>
    <w:rsid w:val="00F41124"/>
    <w:rsid w:val="00F41340"/>
    <w:rsid w:val="00F4135E"/>
    <w:rsid w:val="00F41486"/>
    <w:rsid w:val="00F414AD"/>
    <w:rsid w:val="00F416A1"/>
    <w:rsid w:val="00F4177B"/>
    <w:rsid w:val="00F417FF"/>
    <w:rsid w:val="00F41926"/>
    <w:rsid w:val="00F41933"/>
    <w:rsid w:val="00F41BB1"/>
    <w:rsid w:val="00F41C6E"/>
    <w:rsid w:val="00F41D32"/>
    <w:rsid w:val="00F41E7E"/>
    <w:rsid w:val="00F41E90"/>
    <w:rsid w:val="00F41F90"/>
    <w:rsid w:val="00F42039"/>
    <w:rsid w:val="00F42300"/>
    <w:rsid w:val="00F423A8"/>
    <w:rsid w:val="00F42487"/>
    <w:rsid w:val="00F427E9"/>
    <w:rsid w:val="00F4282F"/>
    <w:rsid w:val="00F429A0"/>
    <w:rsid w:val="00F42A8C"/>
    <w:rsid w:val="00F42CA2"/>
    <w:rsid w:val="00F42CF7"/>
    <w:rsid w:val="00F42D3B"/>
    <w:rsid w:val="00F42DBF"/>
    <w:rsid w:val="00F42E5B"/>
    <w:rsid w:val="00F42F53"/>
    <w:rsid w:val="00F43004"/>
    <w:rsid w:val="00F43015"/>
    <w:rsid w:val="00F431E7"/>
    <w:rsid w:val="00F43221"/>
    <w:rsid w:val="00F432AC"/>
    <w:rsid w:val="00F4336C"/>
    <w:rsid w:val="00F43390"/>
    <w:rsid w:val="00F43482"/>
    <w:rsid w:val="00F4349D"/>
    <w:rsid w:val="00F4363E"/>
    <w:rsid w:val="00F439B0"/>
    <w:rsid w:val="00F43A94"/>
    <w:rsid w:val="00F43C74"/>
    <w:rsid w:val="00F43CA2"/>
    <w:rsid w:val="00F43ED9"/>
    <w:rsid w:val="00F43F11"/>
    <w:rsid w:val="00F44046"/>
    <w:rsid w:val="00F4406E"/>
    <w:rsid w:val="00F442A8"/>
    <w:rsid w:val="00F442CF"/>
    <w:rsid w:val="00F443DB"/>
    <w:rsid w:val="00F4451A"/>
    <w:rsid w:val="00F44532"/>
    <w:rsid w:val="00F44553"/>
    <w:rsid w:val="00F445FA"/>
    <w:rsid w:val="00F44822"/>
    <w:rsid w:val="00F44898"/>
    <w:rsid w:val="00F449CC"/>
    <w:rsid w:val="00F44A7D"/>
    <w:rsid w:val="00F44BFE"/>
    <w:rsid w:val="00F44C32"/>
    <w:rsid w:val="00F44C58"/>
    <w:rsid w:val="00F44CB0"/>
    <w:rsid w:val="00F44E86"/>
    <w:rsid w:val="00F44F0E"/>
    <w:rsid w:val="00F44F5C"/>
    <w:rsid w:val="00F44F81"/>
    <w:rsid w:val="00F44F84"/>
    <w:rsid w:val="00F45033"/>
    <w:rsid w:val="00F45319"/>
    <w:rsid w:val="00F4533E"/>
    <w:rsid w:val="00F45590"/>
    <w:rsid w:val="00F455A9"/>
    <w:rsid w:val="00F456D2"/>
    <w:rsid w:val="00F45727"/>
    <w:rsid w:val="00F45847"/>
    <w:rsid w:val="00F45E6C"/>
    <w:rsid w:val="00F45F78"/>
    <w:rsid w:val="00F46132"/>
    <w:rsid w:val="00F46134"/>
    <w:rsid w:val="00F46179"/>
    <w:rsid w:val="00F461C5"/>
    <w:rsid w:val="00F461CF"/>
    <w:rsid w:val="00F4624D"/>
    <w:rsid w:val="00F463B2"/>
    <w:rsid w:val="00F46444"/>
    <w:rsid w:val="00F46537"/>
    <w:rsid w:val="00F465B2"/>
    <w:rsid w:val="00F465E9"/>
    <w:rsid w:val="00F4661B"/>
    <w:rsid w:val="00F46787"/>
    <w:rsid w:val="00F467AB"/>
    <w:rsid w:val="00F4686B"/>
    <w:rsid w:val="00F4694C"/>
    <w:rsid w:val="00F469FF"/>
    <w:rsid w:val="00F46ABC"/>
    <w:rsid w:val="00F46AE9"/>
    <w:rsid w:val="00F46B97"/>
    <w:rsid w:val="00F46C59"/>
    <w:rsid w:val="00F46E1F"/>
    <w:rsid w:val="00F46FC5"/>
    <w:rsid w:val="00F47010"/>
    <w:rsid w:val="00F47215"/>
    <w:rsid w:val="00F47442"/>
    <w:rsid w:val="00F47635"/>
    <w:rsid w:val="00F47743"/>
    <w:rsid w:val="00F47C4F"/>
    <w:rsid w:val="00F47C99"/>
    <w:rsid w:val="00F5008B"/>
    <w:rsid w:val="00F5029B"/>
    <w:rsid w:val="00F5038B"/>
    <w:rsid w:val="00F5086D"/>
    <w:rsid w:val="00F50972"/>
    <w:rsid w:val="00F50D65"/>
    <w:rsid w:val="00F50F07"/>
    <w:rsid w:val="00F51061"/>
    <w:rsid w:val="00F51243"/>
    <w:rsid w:val="00F51254"/>
    <w:rsid w:val="00F51451"/>
    <w:rsid w:val="00F514A7"/>
    <w:rsid w:val="00F514F4"/>
    <w:rsid w:val="00F51541"/>
    <w:rsid w:val="00F515CD"/>
    <w:rsid w:val="00F51763"/>
    <w:rsid w:val="00F518C1"/>
    <w:rsid w:val="00F51AED"/>
    <w:rsid w:val="00F51B95"/>
    <w:rsid w:val="00F51BB1"/>
    <w:rsid w:val="00F51C27"/>
    <w:rsid w:val="00F51D21"/>
    <w:rsid w:val="00F51DA8"/>
    <w:rsid w:val="00F51EC2"/>
    <w:rsid w:val="00F51F39"/>
    <w:rsid w:val="00F51FD7"/>
    <w:rsid w:val="00F525B4"/>
    <w:rsid w:val="00F525D3"/>
    <w:rsid w:val="00F5270E"/>
    <w:rsid w:val="00F52918"/>
    <w:rsid w:val="00F52DA0"/>
    <w:rsid w:val="00F52E27"/>
    <w:rsid w:val="00F5310E"/>
    <w:rsid w:val="00F53280"/>
    <w:rsid w:val="00F53351"/>
    <w:rsid w:val="00F5344F"/>
    <w:rsid w:val="00F5368D"/>
    <w:rsid w:val="00F53B2F"/>
    <w:rsid w:val="00F53C35"/>
    <w:rsid w:val="00F53C53"/>
    <w:rsid w:val="00F53CBB"/>
    <w:rsid w:val="00F53CBC"/>
    <w:rsid w:val="00F53CDC"/>
    <w:rsid w:val="00F53D2F"/>
    <w:rsid w:val="00F54132"/>
    <w:rsid w:val="00F54199"/>
    <w:rsid w:val="00F54289"/>
    <w:rsid w:val="00F54303"/>
    <w:rsid w:val="00F54434"/>
    <w:rsid w:val="00F54520"/>
    <w:rsid w:val="00F5461D"/>
    <w:rsid w:val="00F54641"/>
    <w:rsid w:val="00F5477C"/>
    <w:rsid w:val="00F5494E"/>
    <w:rsid w:val="00F54A4E"/>
    <w:rsid w:val="00F54AFC"/>
    <w:rsid w:val="00F54AFF"/>
    <w:rsid w:val="00F54CD3"/>
    <w:rsid w:val="00F54E42"/>
    <w:rsid w:val="00F54FBC"/>
    <w:rsid w:val="00F551C9"/>
    <w:rsid w:val="00F5530C"/>
    <w:rsid w:val="00F553EF"/>
    <w:rsid w:val="00F55749"/>
    <w:rsid w:val="00F557BC"/>
    <w:rsid w:val="00F5581D"/>
    <w:rsid w:val="00F55948"/>
    <w:rsid w:val="00F55C6E"/>
    <w:rsid w:val="00F55D44"/>
    <w:rsid w:val="00F55F19"/>
    <w:rsid w:val="00F56139"/>
    <w:rsid w:val="00F5619D"/>
    <w:rsid w:val="00F5623A"/>
    <w:rsid w:val="00F56272"/>
    <w:rsid w:val="00F56416"/>
    <w:rsid w:val="00F56558"/>
    <w:rsid w:val="00F56605"/>
    <w:rsid w:val="00F5666E"/>
    <w:rsid w:val="00F568F1"/>
    <w:rsid w:val="00F56BC5"/>
    <w:rsid w:val="00F56CD7"/>
    <w:rsid w:val="00F56D09"/>
    <w:rsid w:val="00F56D2C"/>
    <w:rsid w:val="00F56E13"/>
    <w:rsid w:val="00F56FFC"/>
    <w:rsid w:val="00F57017"/>
    <w:rsid w:val="00F571BA"/>
    <w:rsid w:val="00F57246"/>
    <w:rsid w:val="00F5743C"/>
    <w:rsid w:val="00F574FB"/>
    <w:rsid w:val="00F574FF"/>
    <w:rsid w:val="00F575CA"/>
    <w:rsid w:val="00F57A41"/>
    <w:rsid w:val="00F57AA9"/>
    <w:rsid w:val="00F57B1A"/>
    <w:rsid w:val="00F57D36"/>
    <w:rsid w:val="00F57D41"/>
    <w:rsid w:val="00F57EFF"/>
    <w:rsid w:val="00F60074"/>
    <w:rsid w:val="00F601C7"/>
    <w:rsid w:val="00F602A4"/>
    <w:rsid w:val="00F60439"/>
    <w:rsid w:val="00F60517"/>
    <w:rsid w:val="00F605AC"/>
    <w:rsid w:val="00F60728"/>
    <w:rsid w:val="00F60736"/>
    <w:rsid w:val="00F607C2"/>
    <w:rsid w:val="00F607DA"/>
    <w:rsid w:val="00F6086B"/>
    <w:rsid w:val="00F60938"/>
    <w:rsid w:val="00F60C22"/>
    <w:rsid w:val="00F60CFB"/>
    <w:rsid w:val="00F60E46"/>
    <w:rsid w:val="00F60F1B"/>
    <w:rsid w:val="00F60FE3"/>
    <w:rsid w:val="00F611CA"/>
    <w:rsid w:val="00F611D1"/>
    <w:rsid w:val="00F613A3"/>
    <w:rsid w:val="00F613BD"/>
    <w:rsid w:val="00F615A3"/>
    <w:rsid w:val="00F61677"/>
    <w:rsid w:val="00F617DD"/>
    <w:rsid w:val="00F6180F"/>
    <w:rsid w:val="00F61827"/>
    <w:rsid w:val="00F61A3C"/>
    <w:rsid w:val="00F61C31"/>
    <w:rsid w:val="00F61CFC"/>
    <w:rsid w:val="00F61FA6"/>
    <w:rsid w:val="00F62018"/>
    <w:rsid w:val="00F62235"/>
    <w:rsid w:val="00F625A3"/>
    <w:rsid w:val="00F62B30"/>
    <w:rsid w:val="00F62B66"/>
    <w:rsid w:val="00F62B89"/>
    <w:rsid w:val="00F62BD0"/>
    <w:rsid w:val="00F62DD7"/>
    <w:rsid w:val="00F62ED2"/>
    <w:rsid w:val="00F63240"/>
    <w:rsid w:val="00F632E3"/>
    <w:rsid w:val="00F6348F"/>
    <w:rsid w:val="00F6365E"/>
    <w:rsid w:val="00F636F7"/>
    <w:rsid w:val="00F63746"/>
    <w:rsid w:val="00F6377C"/>
    <w:rsid w:val="00F63789"/>
    <w:rsid w:val="00F6399F"/>
    <w:rsid w:val="00F63A13"/>
    <w:rsid w:val="00F63C7C"/>
    <w:rsid w:val="00F63C8D"/>
    <w:rsid w:val="00F63C95"/>
    <w:rsid w:val="00F63D3C"/>
    <w:rsid w:val="00F6401A"/>
    <w:rsid w:val="00F6405A"/>
    <w:rsid w:val="00F641B4"/>
    <w:rsid w:val="00F64236"/>
    <w:rsid w:val="00F6424D"/>
    <w:rsid w:val="00F64339"/>
    <w:rsid w:val="00F64358"/>
    <w:rsid w:val="00F6440E"/>
    <w:rsid w:val="00F64521"/>
    <w:rsid w:val="00F646C9"/>
    <w:rsid w:val="00F646DD"/>
    <w:rsid w:val="00F647A7"/>
    <w:rsid w:val="00F647C1"/>
    <w:rsid w:val="00F64881"/>
    <w:rsid w:val="00F64955"/>
    <w:rsid w:val="00F64A26"/>
    <w:rsid w:val="00F64B73"/>
    <w:rsid w:val="00F64DB9"/>
    <w:rsid w:val="00F64DCC"/>
    <w:rsid w:val="00F64E59"/>
    <w:rsid w:val="00F64E66"/>
    <w:rsid w:val="00F64ED5"/>
    <w:rsid w:val="00F64F49"/>
    <w:rsid w:val="00F64F62"/>
    <w:rsid w:val="00F65000"/>
    <w:rsid w:val="00F650D0"/>
    <w:rsid w:val="00F65129"/>
    <w:rsid w:val="00F65306"/>
    <w:rsid w:val="00F6540D"/>
    <w:rsid w:val="00F657C3"/>
    <w:rsid w:val="00F65849"/>
    <w:rsid w:val="00F6597E"/>
    <w:rsid w:val="00F65EF2"/>
    <w:rsid w:val="00F65F39"/>
    <w:rsid w:val="00F65FA6"/>
    <w:rsid w:val="00F6601E"/>
    <w:rsid w:val="00F660CB"/>
    <w:rsid w:val="00F6611B"/>
    <w:rsid w:val="00F662AD"/>
    <w:rsid w:val="00F66A4A"/>
    <w:rsid w:val="00F66B76"/>
    <w:rsid w:val="00F66BCC"/>
    <w:rsid w:val="00F66C5A"/>
    <w:rsid w:val="00F66D2D"/>
    <w:rsid w:val="00F66F7F"/>
    <w:rsid w:val="00F66FAB"/>
    <w:rsid w:val="00F67064"/>
    <w:rsid w:val="00F67071"/>
    <w:rsid w:val="00F670F6"/>
    <w:rsid w:val="00F67192"/>
    <w:rsid w:val="00F67394"/>
    <w:rsid w:val="00F67501"/>
    <w:rsid w:val="00F6768B"/>
    <w:rsid w:val="00F67724"/>
    <w:rsid w:val="00F6782D"/>
    <w:rsid w:val="00F678B7"/>
    <w:rsid w:val="00F679F9"/>
    <w:rsid w:val="00F67C12"/>
    <w:rsid w:val="00F67C3D"/>
    <w:rsid w:val="00F67E08"/>
    <w:rsid w:val="00F67FAD"/>
    <w:rsid w:val="00F67FE5"/>
    <w:rsid w:val="00F7004A"/>
    <w:rsid w:val="00F70097"/>
    <w:rsid w:val="00F70300"/>
    <w:rsid w:val="00F703D0"/>
    <w:rsid w:val="00F7047F"/>
    <w:rsid w:val="00F704B5"/>
    <w:rsid w:val="00F7052D"/>
    <w:rsid w:val="00F70C18"/>
    <w:rsid w:val="00F70C8C"/>
    <w:rsid w:val="00F70D6E"/>
    <w:rsid w:val="00F70E14"/>
    <w:rsid w:val="00F70E36"/>
    <w:rsid w:val="00F7151D"/>
    <w:rsid w:val="00F71618"/>
    <w:rsid w:val="00F71636"/>
    <w:rsid w:val="00F717BB"/>
    <w:rsid w:val="00F717F5"/>
    <w:rsid w:val="00F71AA3"/>
    <w:rsid w:val="00F71B02"/>
    <w:rsid w:val="00F71C8D"/>
    <w:rsid w:val="00F71CB4"/>
    <w:rsid w:val="00F71E66"/>
    <w:rsid w:val="00F71E98"/>
    <w:rsid w:val="00F7202C"/>
    <w:rsid w:val="00F7213F"/>
    <w:rsid w:val="00F7223D"/>
    <w:rsid w:val="00F724C2"/>
    <w:rsid w:val="00F725E9"/>
    <w:rsid w:val="00F72830"/>
    <w:rsid w:val="00F728E3"/>
    <w:rsid w:val="00F729CF"/>
    <w:rsid w:val="00F72C91"/>
    <w:rsid w:val="00F72C95"/>
    <w:rsid w:val="00F72D10"/>
    <w:rsid w:val="00F72D5D"/>
    <w:rsid w:val="00F72E00"/>
    <w:rsid w:val="00F72EB5"/>
    <w:rsid w:val="00F72FC6"/>
    <w:rsid w:val="00F73045"/>
    <w:rsid w:val="00F73103"/>
    <w:rsid w:val="00F734BF"/>
    <w:rsid w:val="00F737FD"/>
    <w:rsid w:val="00F7382B"/>
    <w:rsid w:val="00F73969"/>
    <w:rsid w:val="00F739AD"/>
    <w:rsid w:val="00F73A2E"/>
    <w:rsid w:val="00F73B42"/>
    <w:rsid w:val="00F73B61"/>
    <w:rsid w:val="00F73CF3"/>
    <w:rsid w:val="00F73EA0"/>
    <w:rsid w:val="00F74223"/>
    <w:rsid w:val="00F74344"/>
    <w:rsid w:val="00F743D9"/>
    <w:rsid w:val="00F7459B"/>
    <w:rsid w:val="00F74732"/>
    <w:rsid w:val="00F747B7"/>
    <w:rsid w:val="00F748F8"/>
    <w:rsid w:val="00F74910"/>
    <w:rsid w:val="00F74B50"/>
    <w:rsid w:val="00F74CF3"/>
    <w:rsid w:val="00F74D2A"/>
    <w:rsid w:val="00F74DC9"/>
    <w:rsid w:val="00F74E51"/>
    <w:rsid w:val="00F74EA7"/>
    <w:rsid w:val="00F75113"/>
    <w:rsid w:val="00F752A0"/>
    <w:rsid w:val="00F75383"/>
    <w:rsid w:val="00F75396"/>
    <w:rsid w:val="00F753C1"/>
    <w:rsid w:val="00F75430"/>
    <w:rsid w:val="00F7543E"/>
    <w:rsid w:val="00F754AB"/>
    <w:rsid w:val="00F7555F"/>
    <w:rsid w:val="00F756E3"/>
    <w:rsid w:val="00F75722"/>
    <w:rsid w:val="00F75D52"/>
    <w:rsid w:val="00F75D54"/>
    <w:rsid w:val="00F75DFC"/>
    <w:rsid w:val="00F75EA4"/>
    <w:rsid w:val="00F75F7D"/>
    <w:rsid w:val="00F76036"/>
    <w:rsid w:val="00F7629C"/>
    <w:rsid w:val="00F76372"/>
    <w:rsid w:val="00F763DA"/>
    <w:rsid w:val="00F764E1"/>
    <w:rsid w:val="00F7655D"/>
    <w:rsid w:val="00F7656A"/>
    <w:rsid w:val="00F76648"/>
    <w:rsid w:val="00F76657"/>
    <w:rsid w:val="00F76674"/>
    <w:rsid w:val="00F766DC"/>
    <w:rsid w:val="00F76B08"/>
    <w:rsid w:val="00F76C26"/>
    <w:rsid w:val="00F76C66"/>
    <w:rsid w:val="00F76C74"/>
    <w:rsid w:val="00F76C76"/>
    <w:rsid w:val="00F76DBD"/>
    <w:rsid w:val="00F770E3"/>
    <w:rsid w:val="00F77599"/>
    <w:rsid w:val="00F775E7"/>
    <w:rsid w:val="00F7765A"/>
    <w:rsid w:val="00F77680"/>
    <w:rsid w:val="00F77687"/>
    <w:rsid w:val="00F776EE"/>
    <w:rsid w:val="00F77788"/>
    <w:rsid w:val="00F777DE"/>
    <w:rsid w:val="00F777DF"/>
    <w:rsid w:val="00F7789B"/>
    <w:rsid w:val="00F77AE0"/>
    <w:rsid w:val="00F77B56"/>
    <w:rsid w:val="00F77B8E"/>
    <w:rsid w:val="00F77E57"/>
    <w:rsid w:val="00F77F2F"/>
    <w:rsid w:val="00F800DA"/>
    <w:rsid w:val="00F80166"/>
    <w:rsid w:val="00F80213"/>
    <w:rsid w:val="00F802EB"/>
    <w:rsid w:val="00F8040A"/>
    <w:rsid w:val="00F8051C"/>
    <w:rsid w:val="00F8052E"/>
    <w:rsid w:val="00F80564"/>
    <w:rsid w:val="00F805D1"/>
    <w:rsid w:val="00F8063C"/>
    <w:rsid w:val="00F80711"/>
    <w:rsid w:val="00F80877"/>
    <w:rsid w:val="00F8089E"/>
    <w:rsid w:val="00F809C0"/>
    <w:rsid w:val="00F80BB7"/>
    <w:rsid w:val="00F80C05"/>
    <w:rsid w:val="00F80CAD"/>
    <w:rsid w:val="00F80CEB"/>
    <w:rsid w:val="00F80D4A"/>
    <w:rsid w:val="00F80D4C"/>
    <w:rsid w:val="00F80F35"/>
    <w:rsid w:val="00F80F83"/>
    <w:rsid w:val="00F81242"/>
    <w:rsid w:val="00F8128E"/>
    <w:rsid w:val="00F81355"/>
    <w:rsid w:val="00F81470"/>
    <w:rsid w:val="00F814ED"/>
    <w:rsid w:val="00F81647"/>
    <w:rsid w:val="00F81769"/>
    <w:rsid w:val="00F8180E"/>
    <w:rsid w:val="00F8184E"/>
    <w:rsid w:val="00F8188B"/>
    <w:rsid w:val="00F8196C"/>
    <w:rsid w:val="00F81A5B"/>
    <w:rsid w:val="00F81B08"/>
    <w:rsid w:val="00F81B28"/>
    <w:rsid w:val="00F81B59"/>
    <w:rsid w:val="00F81C46"/>
    <w:rsid w:val="00F81C7F"/>
    <w:rsid w:val="00F81D3B"/>
    <w:rsid w:val="00F81DDF"/>
    <w:rsid w:val="00F81DE7"/>
    <w:rsid w:val="00F81EB9"/>
    <w:rsid w:val="00F81EC8"/>
    <w:rsid w:val="00F82125"/>
    <w:rsid w:val="00F82157"/>
    <w:rsid w:val="00F82263"/>
    <w:rsid w:val="00F822A5"/>
    <w:rsid w:val="00F82360"/>
    <w:rsid w:val="00F824C6"/>
    <w:rsid w:val="00F82561"/>
    <w:rsid w:val="00F82766"/>
    <w:rsid w:val="00F8279C"/>
    <w:rsid w:val="00F82974"/>
    <w:rsid w:val="00F82B59"/>
    <w:rsid w:val="00F82B70"/>
    <w:rsid w:val="00F82BCF"/>
    <w:rsid w:val="00F82BE4"/>
    <w:rsid w:val="00F82D0D"/>
    <w:rsid w:val="00F82D3E"/>
    <w:rsid w:val="00F82D7E"/>
    <w:rsid w:val="00F82E0B"/>
    <w:rsid w:val="00F82F3D"/>
    <w:rsid w:val="00F82F70"/>
    <w:rsid w:val="00F82F72"/>
    <w:rsid w:val="00F83048"/>
    <w:rsid w:val="00F830BE"/>
    <w:rsid w:val="00F830C2"/>
    <w:rsid w:val="00F830CA"/>
    <w:rsid w:val="00F83129"/>
    <w:rsid w:val="00F831CB"/>
    <w:rsid w:val="00F8326C"/>
    <w:rsid w:val="00F83506"/>
    <w:rsid w:val="00F837A6"/>
    <w:rsid w:val="00F837D8"/>
    <w:rsid w:val="00F837D9"/>
    <w:rsid w:val="00F83B62"/>
    <w:rsid w:val="00F83C3F"/>
    <w:rsid w:val="00F83E67"/>
    <w:rsid w:val="00F83F09"/>
    <w:rsid w:val="00F83F72"/>
    <w:rsid w:val="00F83FE4"/>
    <w:rsid w:val="00F84188"/>
    <w:rsid w:val="00F84357"/>
    <w:rsid w:val="00F8435A"/>
    <w:rsid w:val="00F8445A"/>
    <w:rsid w:val="00F84743"/>
    <w:rsid w:val="00F84795"/>
    <w:rsid w:val="00F8490B"/>
    <w:rsid w:val="00F8491B"/>
    <w:rsid w:val="00F8497C"/>
    <w:rsid w:val="00F84BAA"/>
    <w:rsid w:val="00F84DD7"/>
    <w:rsid w:val="00F8520F"/>
    <w:rsid w:val="00F853C6"/>
    <w:rsid w:val="00F854BE"/>
    <w:rsid w:val="00F85538"/>
    <w:rsid w:val="00F8579A"/>
    <w:rsid w:val="00F8583A"/>
    <w:rsid w:val="00F858AE"/>
    <w:rsid w:val="00F858FF"/>
    <w:rsid w:val="00F85B38"/>
    <w:rsid w:val="00F85BAF"/>
    <w:rsid w:val="00F85F22"/>
    <w:rsid w:val="00F85F64"/>
    <w:rsid w:val="00F85F8C"/>
    <w:rsid w:val="00F8615B"/>
    <w:rsid w:val="00F86190"/>
    <w:rsid w:val="00F861BA"/>
    <w:rsid w:val="00F861F1"/>
    <w:rsid w:val="00F86272"/>
    <w:rsid w:val="00F8629F"/>
    <w:rsid w:val="00F862C4"/>
    <w:rsid w:val="00F8670A"/>
    <w:rsid w:val="00F86937"/>
    <w:rsid w:val="00F86B16"/>
    <w:rsid w:val="00F86B27"/>
    <w:rsid w:val="00F86BA5"/>
    <w:rsid w:val="00F86BC3"/>
    <w:rsid w:val="00F86D20"/>
    <w:rsid w:val="00F86EB5"/>
    <w:rsid w:val="00F87008"/>
    <w:rsid w:val="00F8702D"/>
    <w:rsid w:val="00F8708A"/>
    <w:rsid w:val="00F87387"/>
    <w:rsid w:val="00F873A8"/>
    <w:rsid w:val="00F87718"/>
    <w:rsid w:val="00F877B5"/>
    <w:rsid w:val="00F877C1"/>
    <w:rsid w:val="00F877DF"/>
    <w:rsid w:val="00F87870"/>
    <w:rsid w:val="00F879D6"/>
    <w:rsid w:val="00F87A5B"/>
    <w:rsid w:val="00F87EA3"/>
    <w:rsid w:val="00F87F9A"/>
    <w:rsid w:val="00F900E8"/>
    <w:rsid w:val="00F90203"/>
    <w:rsid w:val="00F903A2"/>
    <w:rsid w:val="00F903E4"/>
    <w:rsid w:val="00F90478"/>
    <w:rsid w:val="00F90591"/>
    <w:rsid w:val="00F90724"/>
    <w:rsid w:val="00F90BA1"/>
    <w:rsid w:val="00F90C65"/>
    <w:rsid w:val="00F90CCA"/>
    <w:rsid w:val="00F90D6E"/>
    <w:rsid w:val="00F90DFF"/>
    <w:rsid w:val="00F90E38"/>
    <w:rsid w:val="00F90E63"/>
    <w:rsid w:val="00F90FBC"/>
    <w:rsid w:val="00F910EB"/>
    <w:rsid w:val="00F912E8"/>
    <w:rsid w:val="00F9156A"/>
    <w:rsid w:val="00F91581"/>
    <w:rsid w:val="00F91E0D"/>
    <w:rsid w:val="00F91E5B"/>
    <w:rsid w:val="00F921F7"/>
    <w:rsid w:val="00F92285"/>
    <w:rsid w:val="00F922C5"/>
    <w:rsid w:val="00F92501"/>
    <w:rsid w:val="00F92792"/>
    <w:rsid w:val="00F929B7"/>
    <w:rsid w:val="00F92B2B"/>
    <w:rsid w:val="00F92BB7"/>
    <w:rsid w:val="00F92D81"/>
    <w:rsid w:val="00F92EC6"/>
    <w:rsid w:val="00F92F90"/>
    <w:rsid w:val="00F92FAC"/>
    <w:rsid w:val="00F93133"/>
    <w:rsid w:val="00F931BA"/>
    <w:rsid w:val="00F933B5"/>
    <w:rsid w:val="00F934DC"/>
    <w:rsid w:val="00F93659"/>
    <w:rsid w:val="00F93742"/>
    <w:rsid w:val="00F937E5"/>
    <w:rsid w:val="00F939EC"/>
    <w:rsid w:val="00F93C5F"/>
    <w:rsid w:val="00F93CA0"/>
    <w:rsid w:val="00F93DD1"/>
    <w:rsid w:val="00F93ED5"/>
    <w:rsid w:val="00F94116"/>
    <w:rsid w:val="00F94386"/>
    <w:rsid w:val="00F94575"/>
    <w:rsid w:val="00F9468A"/>
    <w:rsid w:val="00F946E1"/>
    <w:rsid w:val="00F946F4"/>
    <w:rsid w:val="00F94794"/>
    <w:rsid w:val="00F948CB"/>
    <w:rsid w:val="00F949D8"/>
    <w:rsid w:val="00F94A8C"/>
    <w:rsid w:val="00F94D00"/>
    <w:rsid w:val="00F94E67"/>
    <w:rsid w:val="00F94EE4"/>
    <w:rsid w:val="00F95118"/>
    <w:rsid w:val="00F95124"/>
    <w:rsid w:val="00F951A4"/>
    <w:rsid w:val="00F951B8"/>
    <w:rsid w:val="00F9531F"/>
    <w:rsid w:val="00F9570B"/>
    <w:rsid w:val="00F957B7"/>
    <w:rsid w:val="00F957D2"/>
    <w:rsid w:val="00F95878"/>
    <w:rsid w:val="00F95B1D"/>
    <w:rsid w:val="00F95B6C"/>
    <w:rsid w:val="00F95DCB"/>
    <w:rsid w:val="00F95E35"/>
    <w:rsid w:val="00F95ED4"/>
    <w:rsid w:val="00F95F59"/>
    <w:rsid w:val="00F95F71"/>
    <w:rsid w:val="00F96256"/>
    <w:rsid w:val="00F9627D"/>
    <w:rsid w:val="00F96477"/>
    <w:rsid w:val="00F9658F"/>
    <w:rsid w:val="00F96608"/>
    <w:rsid w:val="00F96849"/>
    <w:rsid w:val="00F96879"/>
    <w:rsid w:val="00F969BA"/>
    <w:rsid w:val="00F96A37"/>
    <w:rsid w:val="00F96CA9"/>
    <w:rsid w:val="00F96E9A"/>
    <w:rsid w:val="00F96F34"/>
    <w:rsid w:val="00F9700F"/>
    <w:rsid w:val="00F970A4"/>
    <w:rsid w:val="00F9720E"/>
    <w:rsid w:val="00F973AC"/>
    <w:rsid w:val="00F97432"/>
    <w:rsid w:val="00F97588"/>
    <w:rsid w:val="00F9766E"/>
    <w:rsid w:val="00F9776A"/>
    <w:rsid w:val="00F97881"/>
    <w:rsid w:val="00F9788A"/>
    <w:rsid w:val="00F97931"/>
    <w:rsid w:val="00F97972"/>
    <w:rsid w:val="00F97AA4"/>
    <w:rsid w:val="00F97CBE"/>
    <w:rsid w:val="00F97E1F"/>
    <w:rsid w:val="00F97EC6"/>
    <w:rsid w:val="00F97ED5"/>
    <w:rsid w:val="00FA03AC"/>
    <w:rsid w:val="00FA04CA"/>
    <w:rsid w:val="00FA05D9"/>
    <w:rsid w:val="00FA077D"/>
    <w:rsid w:val="00FA0A2E"/>
    <w:rsid w:val="00FA0A46"/>
    <w:rsid w:val="00FA0AC6"/>
    <w:rsid w:val="00FA0BDF"/>
    <w:rsid w:val="00FA0CAF"/>
    <w:rsid w:val="00FA0D98"/>
    <w:rsid w:val="00FA0DF1"/>
    <w:rsid w:val="00FA0E30"/>
    <w:rsid w:val="00FA0EA3"/>
    <w:rsid w:val="00FA0FD7"/>
    <w:rsid w:val="00FA10B1"/>
    <w:rsid w:val="00FA11B0"/>
    <w:rsid w:val="00FA127C"/>
    <w:rsid w:val="00FA12F0"/>
    <w:rsid w:val="00FA1331"/>
    <w:rsid w:val="00FA1625"/>
    <w:rsid w:val="00FA1644"/>
    <w:rsid w:val="00FA16F9"/>
    <w:rsid w:val="00FA1849"/>
    <w:rsid w:val="00FA1A15"/>
    <w:rsid w:val="00FA1A92"/>
    <w:rsid w:val="00FA1CDB"/>
    <w:rsid w:val="00FA1E05"/>
    <w:rsid w:val="00FA1FF1"/>
    <w:rsid w:val="00FA203A"/>
    <w:rsid w:val="00FA2223"/>
    <w:rsid w:val="00FA2264"/>
    <w:rsid w:val="00FA2296"/>
    <w:rsid w:val="00FA2318"/>
    <w:rsid w:val="00FA2367"/>
    <w:rsid w:val="00FA237A"/>
    <w:rsid w:val="00FA23CC"/>
    <w:rsid w:val="00FA2580"/>
    <w:rsid w:val="00FA29C4"/>
    <w:rsid w:val="00FA2BB0"/>
    <w:rsid w:val="00FA2C19"/>
    <w:rsid w:val="00FA2C72"/>
    <w:rsid w:val="00FA2C78"/>
    <w:rsid w:val="00FA2DA1"/>
    <w:rsid w:val="00FA2E3B"/>
    <w:rsid w:val="00FA2FA1"/>
    <w:rsid w:val="00FA31BD"/>
    <w:rsid w:val="00FA32B2"/>
    <w:rsid w:val="00FA33D6"/>
    <w:rsid w:val="00FA33FC"/>
    <w:rsid w:val="00FA3584"/>
    <w:rsid w:val="00FA3602"/>
    <w:rsid w:val="00FA384B"/>
    <w:rsid w:val="00FA388F"/>
    <w:rsid w:val="00FA39D4"/>
    <w:rsid w:val="00FA39F6"/>
    <w:rsid w:val="00FA3AF6"/>
    <w:rsid w:val="00FA3C08"/>
    <w:rsid w:val="00FA3CE8"/>
    <w:rsid w:val="00FA3E76"/>
    <w:rsid w:val="00FA3F3E"/>
    <w:rsid w:val="00FA4092"/>
    <w:rsid w:val="00FA4118"/>
    <w:rsid w:val="00FA415C"/>
    <w:rsid w:val="00FA418D"/>
    <w:rsid w:val="00FA42BA"/>
    <w:rsid w:val="00FA44F0"/>
    <w:rsid w:val="00FA465A"/>
    <w:rsid w:val="00FA4832"/>
    <w:rsid w:val="00FA492E"/>
    <w:rsid w:val="00FA4936"/>
    <w:rsid w:val="00FA4987"/>
    <w:rsid w:val="00FA4EA9"/>
    <w:rsid w:val="00FA5107"/>
    <w:rsid w:val="00FA5232"/>
    <w:rsid w:val="00FA52EE"/>
    <w:rsid w:val="00FA533C"/>
    <w:rsid w:val="00FA5379"/>
    <w:rsid w:val="00FA554C"/>
    <w:rsid w:val="00FA55EB"/>
    <w:rsid w:val="00FA5615"/>
    <w:rsid w:val="00FA5664"/>
    <w:rsid w:val="00FA5733"/>
    <w:rsid w:val="00FA5B31"/>
    <w:rsid w:val="00FA5B3E"/>
    <w:rsid w:val="00FA5C6D"/>
    <w:rsid w:val="00FA5CAB"/>
    <w:rsid w:val="00FA6055"/>
    <w:rsid w:val="00FA608F"/>
    <w:rsid w:val="00FA62E8"/>
    <w:rsid w:val="00FA6388"/>
    <w:rsid w:val="00FA6592"/>
    <w:rsid w:val="00FA6687"/>
    <w:rsid w:val="00FA66AE"/>
    <w:rsid w:val="00FA6794"/>
    <w:rsid w:val="00FA689F"/>
    <w:rsid w:val="00FA6949"/>
    <w:rsid w:val="00FA695D"/>
    <w:rsid w:val="00FA6965"/>
    <w:rsid w:val="00FA6A4B"/>
    <w:rsid w:val="00FA6AE9"/>
    <w:rsid w:val="00FA6BD0"/>
    <w:rsid w:val="00FA6BF1"/>
    <w:rsid w:val="00FA6D0F"/>
    <w:rsid w:val="00FA6D92"/>
    <w:rsid w:val="00FA6DE8"/>
    <w:rsid w:val="00FA713B"/>
    <w:rsid w:val="00FA71C4"/>
    <w:rsid w:val="00FA72C3"/>
    <w:rsid w:val="00FA7551"/>
    <w:rsid w:val="00FA7619"/>
    <w:rsid w:val="00FA7698"/>
    <w:rsid w:val="00FA77B5"/>
    <w:rsid w:val="00FA7895"/>
    <w:rsid w:val="00FA7AF6"/>
    <w:rsid w:val="00FA7B01"/>
    <w:rsid w:val="00FA7C59"/>
    <w:rsid w:val="00FA7D10"/>
    <w:rsid w:val="00FA7D21"/>
    <w:rsid w:val="00FA7D52"/>
    <w:rsid w:val="00FA7F05"/>
    <w:rsid w:val="00FA7F6C"/>
    <w:rsid w:val="00FB0085"/>
    <w:rsid w:val="00FB016E"/>
    <w:rsid w:val="00FB0228"/>
    <w:rsid w:val="00FB0291"/>
    <w:rsid w:val="00FB02C6"/>
    <w:rsid w:val="00FB0402"/>
    <w:rsid w:val="00FB051F"/>
    <w:rsid w:val="00FB0569"/>
    <w:rsid w:val="00FB09D3"/>
    <w:rsid w:val="00FB0A1D"/>
    <w:rsid w:val="00FB0D62"/>
    <w:rsid w:val="00FB0EEE"/>
    <w:rsid w:val="00FB0F02"/>
    <w:rsid w:val="00FB0F1E"/>
    <w:rsid w:val="00FB10C5"/>
    <w:rsid w:val="00FB1191"/>
    <w:rsid w:val="00FB160F"/>
    <w:rsid w:val="00FB1615"/>
    <w:rsid w:val="00FB1809"/>
    <w:rsid w:val="00FB184C"/>
    <w:rsid w:val="00FB189C"/>
    <w:rsid w:val="00FB1951"/>
    <w:rsid w:val="00FB1977"/>
    <w:rsid w:val="00FB1B4B"/>
    <w:rsid w:val="00FB1BCE"/>
    <w:rsid w:val="00FB1CBE"/>
    <w:rsid w:val="00FB1E62"/>
    <w:rsid w:val="00FB1F20"/>
    <w:rsid w:val="00FB1F8F"/>
    <w:rsid w:val="00FB22A9"/>
    <w:rsid w:val="00FB22BA"/>
    <w:rsid w:val="00FB2373"/>
    <w:rsid w:val="00FB24CF"/>
    <w:rsid w:val="00FB26B4"/>
    <w:rsid w:val="00FB29E7"/>
    <w:rsid w:val="00FB2CAE"/>
    <w:rsid w:val="00FB31D0"/>
    <w:rsid w:val="00FB3384"/>
    <w:rsid w:val="00FB346D"/>
    <w:rsid w:val="00FB36B4"/>
    <w:rsid w:val="00FB3799"/>
    <w:rsid w:val="00FB380E"/>
    <w:rsid w:val="00FB3821"/>
    <w:rsid w:val="00FB39C5"/>
    <w:rsid w:val="00FB3D32"/>
    <w:rsid w:val="00FB3F8C"/>
    <w:rsid w:val="00FB3FC4"/>
    <w:rsid w:val="00FB4139"/>
    <w:rsid w:val="00FB4323"/>
    <w:rsid w:val="00FB4394"/>
    <w:rsid w:val="00FB454E"/>
    <w:rsid w:val="00FB45F0"/>
    <w:rsid w:val="00FB4809"/>
    <w:rsid w:val="00FB494F"/>
    <w:rsid w:val="00FB4D4A"/>
    <w:rsid w:val="00FB4DC2"/>
    <w:rsid w:val="00FB4EFF"/>
    <w:rsid w:val="00FB4FCB"/>
    <w:rsid w:val="00FB4FE2"/>
    <w:rsid w:val="00FB50CE"/>
    <w:rsid w:val="00FB5137"/>
    <w:rsid w:val="00FB5387"/>
    <w:rsid w:val="00FB5570"/>
    <w:rsid w:val="00FB588B"/>
    <w:rsid w:val="00FB598A"/>
    <w:rsid w:val="00FB5A6A"/>
    <w:rsid w:val="00FB5C4A"/>
    <w:rsid w:val="00FB5DF0"/>
    <w:rsid w:val="00FB5FE6"/>
    <w:rsid w:val="00FB603A"/>
    <w:rsid w:val="00FB6090"/>
    <w:rsid w:val="00FB6124"/>
    <w:rsid w:val="00FB6130"/>
    <w:rsid w:val="00FB628B"/>
    <w:rsid w:val="00FB6321"/>
    <w:rsid w:val="00FB64A8"/>
    <w:rsid w:val="00FB650E"/>
    <w:rsid w:val="00FB6616"/>
    <w:rsid w:val="00FB6822"/>
    <w:rsid w:val="00FB6861"/>
    <w:rsid w:val="00FB68DD"/>
    <w:rsid w:val="00FB6A07"/>
    <w:rsid w:val="00FB6CDA"/>
    <w:rsid w:val="00FB6D8F"/>
    <w:rsid w:val="00FB7084"/>
    <w:rsid w:val="00FB7283"/>
    <w:rsid w:val="00FB7308"/>
    <w:rsid w:val="00FB739F"/>
    <w:rsid w:val="00FB7449"/>
    <w:rsid w:val="00FB74FC"/>
    <w:rsid w:val="00FB75B9"/>
    <w:rsid w:val="00FB75C8"/>
    <w:rsid w:val="00FB76B4"/>
    <w:rsid w:val="00FB775D"/>
    <w:rsid w:val="00FB77B4"/>
    <w:rsid w:val="00FB793E"/>
    <w:rsid w:val="00FB7A1E"/>
    <w:rsid w:val="00FB7A51"/>
    <w:rsid w:val="00FB7A9B"/>
    <w:rsid w:val="00FB7DFD"/>
    <w:rsid w:val="00FB7E26"/>
    <w:rsid w:val="00FB7F96"/>
    <w:rsid w:val="00FB7FCF"/>
    <w:rsid w:val="00FC007A"/>
    <w:rsid w:val="00FC00F0"/>
    <w:rsid w:val="00FC0263"/>
    <w:rsid w:val="00FC02B4"/>
    <w:rsid w:val="00FC0395"/>
    <w:rsid w:val="00FC0511"/>
    <w:rsid w:val="00FC0548"/>
    <w:rsid w:val="00FC0620"/>
    <w:rsid w:val="00FC063C"/>
    <w:rsid w:val="00FC0A30"/>
    <w:rsid w:val="00FC0A52"/>
    <w:rsid w:val="00FC0A6E"/>
    <w:rsid w:val="00FC0F93"/>
    <w:rsid w:val="00FC100C"/>
    <w:rsid w:val="00FC11A8"/>
    <w:rsid w:val="00FC11DC"/>
    <w:rsid w:val="00FC124F"/>
    <w:rsid w:val="00FC15AE"/>
    <w:rsid w:val="00FC16D6"/>
    <w:rsid w:val="00FC16EE"/>
    <w:rsid w:val="00FC1900"/>
    <w:rsid w:val="00FC1A69"/>
    <w:rsid w:val="00FC1C9C"/>
    <w:rsid w:val="00FC1CAD"/>
    <w:rsid w:val="00FC1D78"/>
    <w:rsid w:val="00FC1DC6"/>
    <w:rsid w:val="00FC2004"/>
    <w:rsid w:val="00FC20BF"/>
    <w:rsid w:val="00FC21A6"/>
    <w:rsid w:val="00FC2609"/>
    <w:rsid w:val="00FC2670"/>
    <w:rsid w:val="00FC282B"/>
    <w:rsid w:val="00FC2839"/>
    <w:rsid w:val="00FC2934"/>
    <w:rsid w:val="00FC29A8"/>
    <w:rsid w:val="00FC2A91"/>
    <w:rsid w:val="00FC2EF8"/>
    <w:rsid w:val="00FC2F34"/>
    <w:rsid w:val="00FC3003"/>
    <w:rsid w:val="00FC3010"/>
    <w:rsid w:val="00FC30C4"/>
    <w:rsid w:val="00FC310F"/>
    <w:rsid w:val="00FC31F5"/>
    <w:rsid w:val="00FC3273"/>
    <w:rsid w:val="00FC32C8"/>
    <w:rsid w:val="00FC32E8"/>
    <w:rsid w:val="00FC332F"/>
    <w:rsid w:val="00FC337B"/>
    <w:rsid w:val="00FC339B"/>
    <w:rsid w:val="00FC34E2"/>
    <w:rsid w:val="00FC3561"/>
    <w:rsid w:val="00FC358C"/>
    <w:rsid w:val="00FC3611"/>
    <w:rsid w:val="00FC36B9"/>
    <w:rsid w:val="00FC3902"/>
    <w:rsid w:val="00FC39B8"/>
    <w:rsid w:val="00FC3B69"/>
    <w:rsid w:val="00FC3CBD"/>
    <w:rsid w:val="00FC3D1F"/>
    <w:rsid w:val="00FC3D27"/>
    <w:rsid w:val="00FC3DB4"/>
    <w:rsid w:val="00FC3F6B"/>
    <w:rsid w:val="00FC4154"/>
    <w:rsid w:val="00FC4163"/>
    <w:rsid w:val="00FC41C6"/>
    <w:rsid w:val="00FC420B"/>
    <w:rsid w:val="00FC4301"/>
    <w:rsid w:val="00FC4335"/>
    <w:rsid w:val="00FC4560"/>
    <w:rsid w:val="00FC45C2"/>
    <w:rsid w:val="00FC46D3"/>
    <w:rsid w:val="00FC4875"/>
    <w:rsid w:val="00FC4A65"/>
    <w:rsid w:val="00FC4D34"/>
    <w:rsid w:val="00FC4D97"/>
    <w:rsid w:val="00FC4EBB"/>
    <w:rsid w:val="00FC4F56"/>
    <w:rsid w:val="00FC5213"/>
    <w:rsid w:val="00FC5319"/>
    <w:rsid w:val="00FC5336"/>
    <w:rsid w:val="00FC5439"/>
    <w:rsid w:val="00FC5502"/>
    <w:rsid w:val="00FC55F3"/>
    <w:rsid w:val="00FC5689"/>
    <w:rsid w:val="00FC5690"/>
    <w:rsid w:val="00FC569A"/>
    <w:rsid w:val="00FC56D9"/>
    <w:rsid w:val="00FC58C3"/>
    <w:rsid w:val="00FC5A15"/>
    <w:rsid w:val="00FC5A36"/>
    <w:rsid w:val="00FC5AFD"/>
    <w:rsid w:val="00FC5B1C"/>
    <w:rsid w:val="00FC5CAE"/>
    <w:rsid w:val="00FC5D7D"/>
    <w:rsid w:val="00FC5E60"/>
    <w:rsid w:val="00FC5F30"/>
    <w:rsid w:val="00FC628E"/>
    <w:rsid w:val="00FC6454"/>
    <w:rsid w:val="00FC655F"/>
    <w:rsid w:val="00FC6569"/>
    <w:rsid w:val="00FC65F1"/>
    <w:rsid w:val="00FC67C7"/>
    <w:rsid w:val="00FC6B19"/>
    <w:rsid w:val="00FC6B2C"/>
    <w:rsid w:val="00FC6BB2"/>
    <w:rsid w:val="00FC6BDE"/>
    <w:rsid w:val="00FC6D48"/>
    <w:rsid w:val="00FC70B3"/>
    <w:rsid w:val="00FC70DD"/>
    <w:rsid w:val="00FC72E2"/>
    <w:rsid w:val="00FC739A"/>
    <w:rsid w:val="00FC7469"/>
    <w:rsid w:val="00FC75CE"/>
    <w:rsid w:val="00FC7647"/>
    <w:rsid w:val="00FC76DD"/>
    <w:rsid w:val="00FC7861"/>
    <w:rsid w:val="00FC7876"/>
    <w:rsid w:val="00FC7959"/>
    <w:rsid w:val="00FC7CB0"/>
    <w:rsid w:val="00FC7CD0"/>
    <w:rsid w:val="00FC7D05"/>
    <w:rsid w:val="00FC7D10"/>
    <w:rsid w:val="00FC7D2C"/>
    <w:rsid w:val="00FD0047"/>
    <w:rsid w:val="00FD0191"/>
    <w:rsid w:val="00FD045F"/>
    <w:rsid w:val="00FD0594"/>
    <w:rsid w:val="00FD0625"/>
    <w:rsid w:val="00FD0693"/>
    <w:rsid w:val="00FD0720"/>
    <w:rsid w:val="00FD0B44"/>
    <w:rsid w:val="00FD0C11"/>
    <w:rsid w:val="00FD0C63"/>
    <w:rsid w:val="00FD0C73"/>
    <w:rsid w:val="00FD0C96"/>
    <w:rsid w:val="00FD1199"/>
    <w:rsid w:val="00FD148F"/>
    <w:rsid w:val="00FD1544"/>
    <w:rsid w:val="00FD16C2"/>
    <w:rsid w:val="00FD17C1"/>
    <w:rsid w:val="00FD1939"/>
    <w:rsid w:val="00FD1951"/>
    <w:rsid w:val="00FD19F2"/>
    <w:rsid w:val="00FD1A98"/>
    <w:rsid w:val="00FD1C11"/>
    <w:rsid w:val="00FD1D05"/>
    <w:rsid w:val="00FD1F10"/>
    <w:rsid w:val="00FD1FA3"/>
    <w:rsid w:val="00FD1FB5"/>
    <w:rsid w:val="00FD217B"/>
    <w:rsid w:val="00FD2233"/>
    <w:rsid w:val="00FD22FD"/>
    <w:rsid w:val="00FD2393"/>
    <w:rsid w:val="00FD2557"/>
    <w:rsid w:val="00FD25EF"/>
    <w:rsid w:val="00FD274E"/>
    <w:rsid w:val="00FD2AE3"/>
    <w:rsid w:val="00FD2B02"/>
    <w:rsid w:val="00FD2E24"/>
    <w:rsid w:val="00FD2FA2"/>
    <w:rsid w:val="00FD3244"/>
    <w:rsid w:val="00FD34DE"/>
    <w:rsid w:val="00FD356E"/>
    <w:rsid w:val="00FD35CF"/>
    <w:rsid w:val="00FD3809"/>
    <w:rsid w:val="00FD3B51"/>
    <w:rsid w:val="00FD3BA0"/>
    <w:rsid w:val="00FD3DDA"/>
    <w:rsid w:val="00FD3E90"/>
    <w:rsid w:val="00FD3F84"/>
    <w:rsid w:val="00FD41B2"/>
    <w:rsid w:val="00FD4300"/>
    <w:rsid w:val="00FD433D"/>
    <w:rsid w:val="00FD43A5"/>
    <w:rsid w:val="00FD44E6"/>
    <w:rsid w:val="00FD45B9"/>
    <w:rsid w:val="00FD47B1"/>
    <w:rsid w:val="00FD48A3"/>
    <w:rsid w:val="00FD48C3"/>
    <w:rsid w:val="00FD4AF7"/>
    <w:rsid w:val="00FD4BF2"/>
    <w:rsid w:val="00FD4F0A"/>
    <w:rsid w:val="00FD50B7"/>
    <w:rsid w:val="00FD51D2"/>
    <w:rsid w:val="00FD51F6"/>
    <w:rsid w:val="00FD5458"/>
    <w:rsid w:val="00FD56BB"/>
    <w:rsid w:val="00FD5878"/>
    <w:rsid w:val="00FD5931"/>
    <w:rsid w:val="00FD59B4"/>
    <w:rsid w:val="00FD5A0F"/>
    <w:rsid w:val="00FD5B9C"/>
    <w:rsid w:val="00FD5D01"/>
    <w:rsid w:val="00FD5DC4"/>
    <w:rsid w:val="00FD6011"/>
    <w:rsid w:val="00FD6040"/>
    <w:rsid w:val="00FD642A"/>
    <w:rsid w:val="00FD64F7"/>
    <w:rsid w:val="00FD6BED"/>
    <w:rsid w:val="00FD6D84"/>
    <w:rsid w:val="00FD6DD3"/>
    <w:rsid w:val="00FD6E42"/>
    <w:rsid w:val="00FD716D"/>
    <w:rsid w:val="00FD75AE"/>
    <w:rsid w:val="00FD7615"/>
    <w:rsid w:val="00FD76F4"/>
    <w:rsid w:val="00FD779C"/>
    <w:rsid w:val="00FD7A41"/>
    <w:rsid w:val="00FD7C5C"/>
    <w:rsid w:val="00FD7F41"/>
    <w:rsid w:val="00FD7FCB"/>
    <w:rsid w:val="00FE0186"/>
    <w:rsid w:val="00FE032B"/>
    <w:rsid w:val="00FE0509"/>
    <w:rsid w:val="00FE05DB"/>
    <w:rsid w:val="00FE0655"/>
    <w:rsid w:val="00FE0697"/>
    <w:rsid w:val="00FE081A"/>
    <w:rsid w:val="00FE0A8F"/>
    <w:rsid w:val="00FE0BB4"/>
    <w:rsid w:val="00FE0D2E"/>
    <w:rsid w:val="00FE0D98"/>
    <w:rsid w:val="00FE0E35"/>
    <w:rsid w:val="00FE0EBE"/>
    <w:rsid w:val="00FE0FB4"/>
    <w:rsid w:val="00FE1195"/>
    <w:rsid w:val="00FE11A9"/>
    <w:rsid w:val="00FE138E"/>
    <w:rsid w:val="00FE1463"/>
    <w:rsid w:val="00FE14D6"/>
    <w:rsid w:val="00FE150D"/>
    <w:rsid w:val="00FE175D"/>
    <w:rsid w:val="00FE18F9"/>
    <w:rsid w:val="00FE1A46"/>
    <w:rsid w:val="00FE1BD8"/>
    <w:rsid w:val="00FE1C83"/>
    <w:rsid w:val="00FE1D40"/>
    <w:rsid w:val="00FE1DE4"/>
    <w:rsid w:val="00FE1F0E"/>
    <w:rsid w:val="00FE1FAF"/>
    <w:rsid w:val="00FE2078"/>
    <w:rsid w:val="00FE2742"/>
    <w:rsid w:val="00FE2773"/>
    <w:rsid w:val="00FE27A9"/>
    <w:rsid w:val="00FE282B"/>
    <w:rsid w:val="00FE2A2D"/>
    <w:rsid w:val="00FE2B58"/>
    <w:rsid w:val="00FE2BE0"/>
    <w:rsid w:val="00FE2C51"/>
    <w:rsid w:val="00FE2CF1"/>
    <w:rsid w:val="00FE2D1C"/>
    <w:rsid w:val="00FE2D35"/>
    <w:rsid w:val="00FE2D57"/>
    <w:rsid w:val="00FE2E6B"/>
    <w:rsid w:val="00FE2EAE"/>
    <w:rsid w:val="00FE33DA"/>
    <w:rsid w:val="00FE3536"/>
    <w:rsid w:val="00FE35C0"/>
    <w:rsid w:val="00FE38CD"/>
    <w:rsid w:val="00FE3A9C"/>
    <w:rsid w:val="00FE3B0F"/>
    <w:rsid w:val="00FE3B81"/>
    <w:rsid w:val="00FE3EC5"/>
    <w:rsid w:val="00FE3FA4"/>
    <w:rsid w:val="00FE403F"/>
    <w:rsid w:val="00FE405D"/>
    <w:rsid w:val="00FE40D2"/>
    <w:rsid w:val="00FE42F2"/>
    <w:rsid w:val="00FE431F"/>
    <w:rsid w:val="00FE43C1"/>
    <w:rsid w:val="00FE4531"/>
    <w:rsid w:val="00FE454D"/>
    <w:rsid w:val="00FE4691"/>
    <w:rsid w:val="00FE473E"/>
    <w:rsid w:val="00FE49C6"/>
    <w:rsid w:val="00FE4AB2"/>
    <w:rsid w:val="00FE4B02"/>
    <w:rsid w:val="00FE4B75"/>
    <w:rsid w:val="00FE4C1B"/>
    <w:rsid w:val="00FE4C1F"/>
    <w:rsid w:val="00FE4C2F"/>
    <w:rsid w:val="00FE4D64"/>
    <w:rsid w:val="00FE4D6D"/>
    <w:rsid w:val="00FE4F39"/>
    <w:rsid w:val="00FE4FE4"/>
    <w:rsid w:val="00FE5113"/>
    <w:rsid w:val="00FE511B"/>
    <w:rsid w:val="00FE538B"/>
    <w:rsid w:val="00FE53B0"/>
    <w:rsid w:val="00FE5511"/>
    <w:rsid w:val="00FE5648"/>
    <w:rsid w:val="00FE59C1"/>
    <w:rsid w:val="00FE5D05"/>
    <w:rsid w:val="00FE5D8B"/>
    <w:rsid w:val="00FE5EA7"/>
    <w:rsid w:val="00FE5FAB"/>
    <w:rsid w:val="00FE602A"/>
    <w:rsid w:val="00FE6196"/>
    <w:rsid w:val="00FE62E8"/>
    <w:rsid w:val="00FE6819"/>
    <w:rsid w:val="00FE6A63"/>
    <w:rsid w:val="00FE6B0F"/>
    <w:rsid w:val="00FE6C4D"/>
    <w:rsid w:val="00FE6C50"/>
    <w:rsid w:val="00FE6DBC"/>
    <w:rsid w:val="00FE6DFB"/>
    <w:rsid w:val="00FE6E96"/>
    <w:rsid w:val="00FE763C"/>
    <w:rsid w:val="00FE7689"/>
    <w:rsid w:val="00FE769D"/>
    <w:rsid w:val="00FE772A"/>
    <w:rsid w:val="00FE785F"/>
    <w:rsid w:val="00FE78A5"/>
    <w:rsid w:val="00FE7961"/>
    <w:rsid w:val="00FE7AB2"/>
    <w:rsid w:val="00FE7ADD"/>
    <w:rsid w:val="00FE7AEA"/>
    <w:rsid w:val="00FE7BCC"/>
    <w:rsid w:val="00FE7C83"/>
    <w:rsid w:val="00FE7F98"/>
    <w:rsid w:val="00FE7FBC"/>
    <w:rsid w:val="00FF015E"/>
    <w:rsid w:val="00FF020E"/>
    <w:rsid w:val="00FF02C2"/>
    <w:rsid w:val="00FF0515"/>
    <w:rsid w:val="00FF05C8"/>
    <w:rsid w:val="00FF0604"/>
    <w:rsid w:val="00FF0758"/>
    <w:rsid w:val="00FF08F0"/>
    <w:rsid w:val="00FF091E"/>
    <w:rsid w:val="00FF0C10"/>
    <w:rsid w:val="00FF0C42"/>
    <w:rsid w:val="00FF0CA8"/>
    <w:rsid w:val="00FF0D2C"/>
    <w:rsid w:val="00FF0D4B"/>
    <w:rsid w:val="00FF0F0B"/>
    <w:rsid w:val="00FF1257"/>
    <w:rsid w:val="00FF1355"/>
    <w:rsid w:val="00FF1465"/>
    <w:rsid w:val="00FF14EC"/>
    <w:rsid w:val="00FF1512"/>
    <w:rsid w:val="00FF15CC"/>
    <w:rsid w:val="00FF165D"/>
    <w:rsid w:val="00FF172B"/>
    <w:rsid w:val="00FF177F"/>
    <w:rsid w:val="00FF17E5"/>
    <w:rsid w:val="00FF1A55"/>
    <w:rsid w:val="00FF1ABF"/>
    <w:rsid w:val="00FF1CC5"/>
    <w:rsid w:val="00FF1DDD"/>
    <w:rsid w:val="00FF1FEA"/>
    <w:rsid w:val="00FF224D"/>
    <w:rsid w:val="00FF22F1"/>
    <w:rsid w:val="00FF23DE"/>
    <w:rsid w:val="00FF2564"/>
    <w:rsid w:val="00FF262B"/>
    <w:rsid w:val="00FF2717"/>
    <w:rsid w:val="00FF275D"/>
    <w:rsid w:val="00FF2B69"/>
    <w:rsid w:val="00FF2B76"/>
    <w:rsid w:val="00FF2BBE"/>
    <w:rsid w:val="00FF2EA2"/>
    <w:rsid w:val="00FF2F7C"/>
    <w:rsid w:val="00FF3050"/>
    <w:rsid w:val="00FF3054"/>
    <w:rsid w:val="00FF3127"/>
    <w:rsid w:val="00FF33E6"/>
    <w:rsid w:val="00FF33EE"/>
    <w:rsid w:val="00FF341F"/>
    <w:rsid w:val="00FF3621"/>
    <w:rsid w:val="00FF37C8"/>
    <w:rsid w:val="00FF3940"/>
    <w:rsid w:val="00FF3AD1"/>
    <w:rsid w:val="00FF3B61"/>
    <w:rsid w:val="00FF3C16"/>
    <w:rsid w:val="00FF3DEC"/>
    <w:rsid w:val="00FF3DF0"/>
    <w:rsid w:val="00FF3E66"/>
    <w:rsid w:val="00FF3ED2"/>
    <w:rsid w:val="00FF3EE5"/>
    <w:rsid w:val="00FF3FF0"/>
    <w:rsid w:val="00FF4261"/>
    <w:rsid w:val="00FF4290"/>
    <w:rsid w:val="00FF430B"/>
    <w:rsid w:val="00FF43B7"/>
    <w:rsid w:val="00FF457B"/>
    <w:rsid w:val="00FF46B7"/>
    <w:rsid w:val="00FF4970"/>
    <w:rsid w:val="00FF4A70"/>
    <w:rsid w:val="00FF4C38"/>
    <w:rsid w:val="00FF4D1A"/>
    <w:rsid w:val="00FF4EDF"/>
    <w:rsid w:val="00FF4F36"/>
    <w:rsid w:val="00FF4F3B"/>
    <w:rsid w:val="00FF4FA2"/>
    <w:rsid w:val="00FF4FE8"/>
    <w:rsid w:val="00FF5089"/>
    <w:rsid w:val="00FF51B0"/>
    <w:rsid w:val="00FF521D"/>
    <w:rsid w:val="00FF5270"/>
    <w:rsid w:val="00FF5298"/>
    <w:rsid w:val="00FF52C5"/>
    <w:rsid w:val="00FF52E6"/>
    <w:rsid w:val="00FF54D6"/>
    <w:rsid w:val="00FF5655"/>
    <w:rsid w:val="00FF5801"/>
    <w:rsid w:val="00FF581E"/>
    <w:rsid w:val="00FF5933"/>
    <w:rsid w:val="00FF5A86"/>
    <w:rsid w:val="00FF5B56"/>
    <w:rsid w:val="00FF6109"/>
    <w:rsid w:val="00FF626C"/>
    <w:rsid w:val="00FF63B7"/>
    <w:rsid w:val="00FF642B"/>
    <w:rsid w:val="00FF6512"/>
    <w:rsid w:val="00FF6534"/>
    <w:rsid w:val="00FF6798"/>
    <w:rsid w:val="00FF67B4"/>
    <w:rsid w:val="00FF68C9"/>
    <w:rsid w:val="00FF68F2"/>
    <w:rsid w:val="00FF6951"/>
    <w:rsid w:val="00FF6B7E"/>
    <w:rsid w:val="00FF6B8A"/>
    <w:rsid w:val="00FF6BEE"/>
    <w:rsid w:val="00FF6CA9"/>
    <w:rsid w:val="00FF6CB6"/>
    <w:rsid w:val="00FF6D3E"/>
    <w:rsid w:val="00FF7041"/>
    <w:rsid w:val="00FF709A"/>
    <w:rsid w:val="00FF70ED"/>
    <w:rsid w:val="00FF7439"/>
    <w:rsid w:val="00FF7454"/>
    <w:rsid w:val="00FF75D1"/>
    <w:rsid w:val="00FF76C8"/>
    <w:rsid w:val="00FF7890"/>
    <w:rsid w:val="00FF7B38"/>
    <w:rsid w:val="00FF7C63"/>
    <w:rsid w:val="00FF7F60"/>
    <w:rsid w:val="010C91A9"/>
    <w:rsid w:val="010E6A38"/>
    <w:rsid w:val="010F91F8"/>
    <w:rsid w:val="012E3504"/>
    <w:rsid w:val="01314796"/>
    <w:rsid w:val="01541688"/>
    <w:rsid w:val="0155CAA3"/>
    <w:rsid w:val="015BD94F"/>
    <w:rsid w:val="0160FD2C"/>
    <w:rsid w:val="0163678A"/>
    <w:rsid w:val="017A59C8"/>
    <w:rsid w:val="017CF987"/>
    <w:rsid w:val="017DF130"/>
    <w:rsid w:val="01879890"/>
    <w:rsid w:val="018826F3"/>
    <w:rsid w:val="01AC8C01"/>
    <w:rsid w:val="01B049FE"/>
    <w:rsid w:val="01B0B9C9"/>
    <w:rsid w:val="01CEF7F7"/>
    <w:rsid w:val="01CFDCB7"/>
    <w:rsid w:val="01E32BDD"/>
    <w:rsid w:val="01F3454C"/>
    <w:rsid w:val="01F69B42"/>
    <w:rsid w:val="01F7B840"/>
    <w:rsid w:val="01F9FB0C"/>
    <w:rsid w:val="01FB1269"/>
    <w:rsid w:val="0233FD84"/>
    <w:rsid w:val="02427567"/>
    <w:rsid w:val="02432985"/>
    <w:rsid w:val="024B0E56"/>
    <w:rsid w:val="024FF98F"/>
    <w:rsid w:val="02534907"/>
    <w:rsid w:val="025B2856"/>
    <w:rsid w:val="0261AF4B"/>
    <w:rsid w:val="02761EB4"/>
    <w:rsid w:val="028F964A"/>
    <w:rsid w:val="02918E88"/>
    <w:rsid w:val="02C85AB0"/>
    <w:rsid w:val="02CDEE1D"/>
    <w:rsid w:val="02CE7E8F"/>
    <w:rsid w:val="02D057C7"/>
    <w:rsid w:val="02D7B08E"/>
    <w:rsid w:val="02E3F878"/>
    <w:rsid w:val="02E712D7"/>
    <w:rsid w:val="02EEA28B"/>
    <w:rsid w:val="02F14C03"/>
    <w:rsid w:val="02FFB6D7"/>
    <w:rsid w:val="030A13C2"/>
    <w:rsid w:val="03198428"/>
    <w:rsid w:val="031EFA0C"/>
    <w:rsid w:val="03288B32"/>
    <w:rsid w:val="033CB6C7"/>
    <w:rsid w:val="033E0610"/>
    <w:rsid w:val="0340432D"/>
    <w:rsid w:val="0353500F"/>
    <w:rsid w:val="03553763"/>
    <w:rsid w:val="03572E6D"/>
    <w:rsid w:val="038B540D"/>
    <w:rsid w:val="0395CB6D"/>
    <w:rsid w:val="0397BB42"/>
    <w:rsid w:val="03A33B7B"/>
    <w:rsid w:val="03A72E0F"/>
    <w:rsid w:val="03AD9512"/>
    <w:rsid w:val="03BC3005"/>
    <w:rsid w:val="03C53618"/>
    <w:rsid w:val="03C9720F"/>
    <w:rsid w:val="03C9EE5B"/>
    <w:rsid w:val="03CD5024"/>
    <w:rsid w:val="03D651B0"/>
    <w:rsid w:val="03F1076F"/>
    <w:rsid w:val="03FE9067"/>
    <w:rsid w:val="04096336"/>
    <w:rsid w:val="040E2CA5"/>
    <w:rsid w:val="0420EA13"/>
    <w:rsid w:val="042A6005"/>
    <w:rsid w:val="042D37AB"/>
    <w:rsid w:val="0446147C"/>
    <w:rsid w:val="04481BCF"/>
    <w:rsid w:val="04522A38"/>
    <w:rsid w:val="045333D2"/>
    <w:rsid w:val="0457EB91"/>
    <w:rsid w:val="045DDAC4"/>
    <w:rsid w:val="046B948F"/>
    <w:rsid w:val="047042DF"/>
    <w:rsid w:val="047377A0"/>
    <w:rsid w:val="04A6EE2B"/>
    <w:rsid w:val="04AB8F71"/>
    <w:rsid w:val="04AE95F3"/>
    <w:rsid w:val="04BD61C0"/>
    <w:rsid w:val="04DF7C42"/>
    <w:rsid w:val="04E5609B"/>
    <w:rsid w:val="04F0E4AE"/>
    <w:rsid w:val="04F7C006"/>
    <w:rsid w:val="05033CB7"/>
    <w:rsid w:val="050822C4"/>
    <w:rsid w:val="0509B1B8"/>
    <w:rsid w:val="05162637"/>
    <w:rsid w:val="051A3C08"/>
    <w:rsid w:val="052282A2"/>
    <w:rsid w:val="052A35A3"/>
    <w:rsid w:val="052B9F18"/>
    <w:rsid w:val="053B0B4D"/>
    <w:rsid w:val="053CE687"/>
    <w:rsid w:val="054DBAB7"/>
    <w:rsid w:val="054EC16E"/>
    <w:rsid w:val="05546B2A"/>
    <w:rsid w:val="056078CD"/>
    <w:rsid w:val="058CD7D0"/>
    <w:rsid w:val="05938CA4"/>
    <w:rsid w:val="0596CD66"/>
    <w:rsid w:val="0599B057"/>
    <w:rsid w:val="059DABB3"/>
    <w:rsid w:val="05BFD666"/>
    <w:rsid w:val="05CE7009"/>
    <w:rsid w:val="05CFEDE0"/>
    <w:rsid w:val="05D15A39"/>
    <w:rsid w:val="05DD67FB"/>
    <w:rsid w:val="05E08512"/>
    <w:rsid w:val="05E5DBEF"/>
    <w:rsid w:val="05E702FC"/>
    <w:rsid w:val="05F24C10"/>
    <w:rsid w:val="05F8309D"/>
    <w:rsid w:val="06024837"/>
    <w:rsid w:val="0602CAC1"/>
    <w:rsid w:val="06041CE4"/>
    <w:rsid w:val="0608D6B6"/>
    <w:rsid w:val="0609F398"/>
    <w:rsid w:val="060D17F5"/>
    <w:rsid w:val="0624D558"/>
    <w:rsid w:val="06374069"/>
    <w:rsid w:val="06396AA5"/>
    <w:rsid w:val="064D1BB3"/>
    <w:rsid w:val="0653321F"/>
    <w:rsid w:val="065B03CF"/>
    <w:rsid w:val="065EC859"/>
    <w:rsid w:val="066FA385"/>
    <w:rsid w:val="067612B4"/>
    <w:rsid w:val="067CCA0F"/>
    <w:rsid w:val="06B3942A"/>
    <w:rsid w:val="06C4CBB1"/>
    <w:rsid w:val="06C98094"/>
    <w:rsid w:val="06F37A13"/>
    <w:rsid w:val="06F62021"/>
    <w:rsid w:val="0704143B"/>
    <w:rsid w:val="07094AF7"/>
    <w:rsid w:val="0713C5B9"/>
    <w:rsid w:val="07234738"/>
    <w:rsid w:val="0751F3D4"/>
    <w:rsid w:val="075ED4C7"/>
    <w:rsid w:val="07640809"/>
    <w:rsid w:val="077C400E"/>
    <w:rsid w:val="0785CA97"/>
    <w:rsid w:val="0798ABA0"/>
    <w:rsid w:val="079EA1E1"/>
    <w:rsid w:val="079EB85B"/>
    <w:rsid w:val="07A7BBC4"/>
    <w:rsid w:val="07A9B121"/>
    <w:rsid w:val="07AA3E87"/>
    <w:rsid w:val="07B1DB97"/>
    <w:rsid w:val="07C4B32A"/>
    <w:rsid w:val="07C79390"/>
    <w:rsid w:val="07C935C6"/>
    <w:rsid w:val="07E9B562"/>
    <w:rsid w:val="07F0EC7D"/>
    <w:rsid w:val="08138BB6"/>
    <w:rsid w:val="081BA912"/>
    <w:rsid w:val="081D18CC"/>
    <w:rsid w:val="082BB4F9"/>
    <w:rsid w:val="0830076B"/>
    <w:rsid w:val="08393186"/>
    <w:rsid w:val="084873C3"/>
    <w:rsid w:val="0849C241"/>
    <w:rsid w:val="084DD2F6"/>
    <w:rsid w:val="085557DF"/>
    <w:rsid w:val="0862CBE2"/>
    <w:rsid w:val="0866F9C4"/>
    <w:rsid w:val="086837C2"/>
    <w:rsid w:val="086AC12F"/>
    <w:rsid w:val="087CFD38"/>
    <w:rsid w:val="08848408"/>
    <w:rsid w:val="0884BE65"/>
    <w:rsid w:val="088993BD"/>
    <w:rsid w:val="088C435E"/>
    <w:rsid w:val="088C4FEE"/>
    <w:rsid w:val="08AC0007"/>
    <w:rsid w:val="08AFD09F"/>
    <w:rsid w:val="08BDF704"/>
    <w:rsid w:val="08CD842E"/>
    <w:rsid w:val="08D0B898"/>
    <w:rsid w:val="08D12E0B"/>
    <w:rsid w:val="08D4F064"/>
    <w:rsid w:val="08DD412E"/>
    <w:rsid w:val="090AEF69"/>
    <w:rsid w:val="090BA2C5"/>
    <w:rsid w:val="09331799"/>
    <w:rsid w:val="093EFB3D"/>
    <w:rsid w:val="09987D19"/>
    <w:rsid w:val="099B5CF7"/>
    <w:rsid w:val="099C4F79"/>
    <w:rsid w:val="099C725F"/>
    <w:rsid w:val="09AFF38F"/>
    <w:rsid w:val="09BDD267"/>
    <w:rsid w:val="09C59D3F"/>
    <w:rsid w:val="09D4F27A"/>
    <w:rsid w:val="09D73C77"/>
    <w:rsid w:val="09DBF4F2"/>
    <w:rsid w:val="09DF82FC"/>
    <w:rsid w:val="09E00216"/>
    <w:rsid w:val="09E933B6"/>
    <w:rsid w:val="09F0CD43"/>
    <w:rsid w:val="09FAFF90"/>
    <w:rsid w:val="0A17CB2C"/>
    <w:rsid w:val="0A1E354E"/>
    <w:rsid w:val="0A2F84F6"/>
    <w:rsid w:val="0A3CEE85"/>
    <w:rsid w:val="0A479202"/>
    <w:rsid w:val="0A528383"/>
    <w:rsid w:val="0A59D48D"/>
    <w:rsid w:val="0A67F93A"/>
    <w:rsid w:val="0A6B4235"/>
    <w:rsid w:val="0A7090DB"/>
    <w:rsid w:val="0A79118F"/>
    <w:rsid w:val="0A84494E"/>
    <w:rsid w:val="0A8608C1"/>
    <w:rsid w:val="0A878F37"/>
    <w:rsid w:val="0AA222EB"/>
    <w:rsid w:val="0AAE4F6B"/>
    <w:rsid w:val="0ABE4240"/>
    <w:rsid w:val="0ACA421F"/>
    <w:rsid w:val="0ACCF061"/>
    <w:rsid w:val="0AD472AA"/>
    <w:rsid w:val="0AD83E78"/>
    <w:rsid w:val="0AE545DF"/>
    <w:rsid w:val="0AE91725"/>
    <w:rsid w:val="0AEE4821"/>
    <w:rsid w:val="0AF37DA7"/>
    <w:rsid w:val="0AF77A79"/>
    <w:rsid w:val="0B14AB30"/>
    <w:rsid w:val="0B1525A7"/>
    <w:rsid w:val="0B2C7800"/>
    <w:rsid w:val="0B4945AE"/>
    <w:rsid w:val="0B4C8C0D"/>
    <w:rsid w:val="0B69DF7E"/>
    <w:rsid w:val="0B6B282D"/>
    <w:rsid w:val="0B6B7610"/>
    <w:rsid w:val="0B6C349C"/>
    <w:rsid w:val="0B75F0E6"/>
    <w:rsid w:val="0B795D68"/>
    <w:rsid w:val="0B7F426A"/>
    <w:rsid w:val="0B800C9D"/>
    <w:rsid w:val="0B89214E"/>
    <w:rsid w:val="0B9BB1E2"/>
    <w:rsid w:val="0B9E9A86"/>
    <w:rsid w:val="0BA815A9"/>
    <w:rsid w:val="0BAA84AF"/>
    <w:rsid w:val="0BB06D54"/>
    <w:rsid w:val="0BD2195F"/>
    <w:rsid w:val="0BD568D4"/>
    <w:rsid w:val="0BDA45A5"/>
    <w:rsid w:val="0BDDAC7C"/>
    <w:rsid w:val="0BDE4E8C"/>
    <w:rsid w:val="0BE4281E"/>
    <w:rsid w:val="0BFC58EC"/>
    <w:rsid w:val="0C013EA1"/>
    <w:rsid w:val="0C02E65E"/>
    <w:rsid w:val="0C0B9CCC"/>
    <w:rsid w:val="0C0D69F5"/>
    <w:rsid w:val="0C0F7474"/>
    <w:rsid w:val="0C106A65"/>
    <w:rsid w:val="0C19B263"/>
    <w:rsid w:val="0C1FE8EE"/>
    <w:rsid w:val="0C301274"/>
    <w:rsid w:val="0C347128"/>
    <w:rsid w:val="0C36FFE5"/>
    <w:rsid w:val="0C54BACE"/>
    <w:rsid w:val="0C877981"/>
    <w:rsid w:val="0C8A52A8"/>
    <w:rsid w:val="0C8F37DD"/>
    <w:rsid w:val="0C9168C8"/>
    <w:rsid w:val="0C960173"/>
    <w:rsid w:val="0C9E7518"/>
    <w:rsid w:val="0C9F512C"/>
    <w:rsid w:val="0CAC928A"/>
    <w:rsid w:val="0CB9FC00"/>
    <w:rsid w:val="0CBE0DA6"/>
    <w:rsid w:val="0CC9099F"/>
    <w:rsid w:val="0CC95E1E"/>
    <w:rsid w:val="0CD0E83B"/>
    <w:rsid w:val="0CD2226E"/>
    <w:rsid w:val="0CE05AEB"/>
    <w:rsid w:val="0CE5B42F"/>
    <w:rsid w:val="0CECF3B6"/>
    <w:rsid w:val="0CF7ED6C"/>
    <w:rsid w:val="0D177315"/>
    <w:rsid w:val="0D1A8123"/>
    <w:rsid w:val="0D2CCB39"/>
    <w:rsid w:val="0D33FECA"/>
    <w:rsid w:val="0D3A6AE7"/>
    <w:rsid w:val="0D4063F0"/>
    <w:rsid w:val="0D534258"/>
    <w:rsid w:val="0D5A38F5"/>
    <w:rsid w:val="0D5C54DA"/>
    <w:rsid w:val="0D63124B"/>
    <w:rsid w:val="0D651AD6"/>
    <w:rsid w:val="0D7C3AA8"/>
    <w:rsid w:val="0D7ED9B2"/>
    <w:rsid w:val="0D81F486"/>
    <w:rsid w:val="0D8ABB1F"/>
    <w:rsid w:val="0D8D79D2"/>
    <w:rsid w:val="0D8FA0B8"/>
    <w:rsid w:val="0D9069DC"/>
    <w:rsid w:val="0D9182F9"/>
    <w:rsid w:val="0DAE91EF"/>
    <w:rsid w:val="0DBB0231"/>
    <w:rsid w:val="0DCFAD20"/>
    <w:rsid w:val="0DD56FD9"/>
    <w:rsid w:val="0DDAE0D8"/>
    <w:rsid w:val="0DE39080"/>
    <w:rsid w:val="0DEEDF49"/>
    <w:rsid w:val="0DFBCECD"/>
    <w:rsid w:val="0E126C5B"/>
    <w:rsid w:val="0E2B5915"/>
    <w:rsid w:val="0E2D9685"/>
    <w:rsid w:val="0E2E6F04"/>
    <w:rsid w:val="0E3083B0"/>
    <w:rsid w:val="0E30CCE4"/>
    <w:rsid w:val="0E3821F7"/>
    <w:rsid w:val="0E3DFED7"/>
    <w:rsid w:val="0E3E1E81"/>
    <w:rsid w:val="0E5350E9"/>
    <w:rsid w:val="0E5D43F5"/>
    <w:rsid w:val="0E63B604"/>
    <w:rsid w:val="0E83AF30"/>
    <w:rsid w:val="0E8AC7E8"/>
    <w:rsid w:val="0E8CFE72"/>
    <w:rsid w:val="0E917405"/>
    <w:rsid w:val="0EB00A6F"/>
    <w:rsid w:val="0EEA2B54"/>
    <w:rsid w:val="0F033857"/>
    <w:rsid w:val="0F095C1C"/>
    <w:rsid w:val="0F2478DD"/>
    <w:rsid w:val="0F2AA352"/>
    <w:rsid w:val="0F2C5AD0"/>
    <w:rsid w:val="0F305265"/>
    <w:rsid w:val="0F3B41FA"/>
    <w:rsid w:val="0F3E96B2"/>
    <w:rsid w:val="0F3FD3F0"/>
    <w:rsid w:val="0F409D67"/>
    <w:rsid w:val="0F71403A"/>
    <w:rsid w:val="0F71D7F8"/>
    <w:rsid w:val="0F7413DA"/>
    <w:rsid w:val="0F75524F"/>
    <w:rsid w:val="0F779BA1"/>
    <w:rsid w:val="0F80495B"/>
    <w:rsid w:val="0F8066A4"/>
    <w:rsid w:val="0F9A101D"/>
    <w:rsid w:val="0FABB4F6"/>
    <w:rsid w:val="0FBD27DB"/>
    <w:rsid w:val="0FC6A8F8"/>
    <w:rsid w:val="0FC7CABE"/>
    <w:rsid w:val="0FC999BE"/>
    <w:rsid w:val="0FCF6E6D"/>
    <w:rsid w:val="0FD2295F"/>
    <w:rsid w:val="0FD38502"/>
    <w:rsid w:val="0FD64310"/>
    <w:rsid w:val="0FDD3E75"/>
    <w:rsid w:val="0FEFB652"/>
    <w:rsid w:val="0FF3C0C2"/>
    <w:rsid w:val="1006B549"/>
    <w:rsid w:val="10203B1C"/>
    <w:rsid w:val="102CE6A5"/>
    <w:rsid w:val="10345E66"/>
    <w:rsid w:val="103C013A"/>
    <w:rsid w:val="104349EB"/>
    <w:rsid w:val="104A3D14"/>
    <w:rsid w:val="104C8E65"/>
    <w:rsid w:val="105AC3A0"/>
    <w:rsid w:val="105E0665"/>
    <w:rsid w:val="105E3D50"/>
    <w:rsid w:val="106E6461"/>
    <w:rsid w:val="1077F2E4"/>
    <w:rsid w:val="10BB55CF"/>
    <w:rsid w:val="10D5D779"/>
    <w:rsid w:val="10D7125B"/>
    <w:rsid w:val="10D751F3"/>
    <w:rsid w:val="10DB60A4"/>
    <w:rsid w:val="10E21730"/>
    <w:rsid w:val="10F27599"/>
    <w:rsid w:val="111122B0"/>
    <w:rsid w:val="1112B85A"/>
    <w:rsid w:val="11162C54"/>
    <w:rsid w:val="1121C44B"/>
    <w:rsid w:val="11282EEC"/>
    <w:rsid w:val="112FD29B"/>
    <w:rsid w:val="113C1019"/>
    <w:rsid w:val="113E3D43"/>
    <w:rsid w:val="113EF862"/>
    <w:rsid w:val="1140EC27"/>
    <w:rsid w:val="116E47DA"/>
    <w:rsid w:val="116EEBA9"/>
    <w:rsid w:val="11780592"/>
    <w:rsid w:val="117BBAD3"/>
    <w:rsid w:val="117F8DA0"/>
    <w:rsid w:val="11850D3C"/>
    <w:rsid w:val="1190200A"/>
    <w:rsid w:val="119EBE85"/>
    <w:rsid w:val="11A7256F"/>
    <w:rsid w:val="11A8315B"/>
    <w:rsid w:val="11AA7C8F"/>
    <w:rsid w:val="11CD6321"/>
    <w:rsid w:val="11CF8E79"/>
    <w:rsid w:val="11D62276"/>
    <w:rsid w:val="11D8AF4C"/>
    <w:rsid w:val="11E346B1"/>
    <w:rsid w:val="11F862D2"/>
    <w:rsid w:val="11FEEB8A"/>
    <w:rsid w:val="1200AC96"/>
    <w:rsid w:val="12063391"/>
    <w:rsid w:val="120AB721"/>
    <w:rsid w:val="120EE77D"/>
    <w:rsid w:val="12168B38"/>
    <w:rsid w:val="121BF1DF"/>
    <w:rsid w:val="1247AB14"/>
    <w:rsid w:val="124E6994"/>
    <w:rsid w:val="125F3798"/>
    <w:rsid w:val="1263AF48"/>
    <w:rsid w:val="126DAF9C"/>
    <w:rsid w:val="1272BB1D"/>
    <w:rsid w:val="1272E2BC"/>
    <w:rsid w:val="128032F8"/>
    <w:rsid w:val="129FD54B"/>
    <w:rsid w:val="12A78163"/>
    <w:rsid w:val="12A84190"/>
    <w:rsid w:val="12ACF311"/>
    <w:rsid w:val="12B06199"/>
    <w:rsid w:val="12C251A0"/>
    <w:rsid w:val="12DE7F07"/>
    <w:rsid w:val="12E4367D"/>
    <w:rsid w:val="12EC9699"/>
    <w:rsid w:val="12F26BB8"/>
    <w:rsid w:val="12FC69C7"/>
    <w:rsid w:val="130D5F47"/>
    <w:rsid w:val="131BD350"/>
    <w:rsid w:val="13249599"/>
    <w:rsid w:val="133C2CBD"/>
    <w:rsid w:val="13402674"/>
    <w:rsid w:val="1345F56E"/>
    <w:rsid w:val="13498A73"/>
    <w:rsid w:val="134DBCEA"/>
    <w:rsid w:val="135C1760"/>
    <w:rsid w:val="135F22BD"/>
    <w:rsid w:val="136B3271"/>
    <w:rsid w:val="1371DC5A"/>
    <w:rsid w:val="137598E7"/>
    <w:rsid w:val="137783CF"/>
    <w:rsid w:val="137EA751"/>
    <w:rsid w:val="139D5397"/>
    <w:rsid w:val="13A054B9"/>
    <w:rsid w:val="13A9AE97"/>
    <w:rsid w:val="13AB88AE"/>
    <w:rsid w:val="13ADEAF3"/>
    <w:rsid w:val="13B825E0"/>
    <w:rsid w:val="13CD60FD"/>
    <w:rsid w:val="13D6F01B"/>
    <w:rsid w:val="13D86075"/>
    <w:rsid w:val="13DC907D"/>
    <w:rsid w:val="13DCBD21"/>
    <w:rsid w:val="13E027E5"/>
    <w:rsid w:val="13E2B9F1"/>
    <w:rsid w:val="13EF8FE4"/>
    <w:rsid w:val="1402A75D"/>
    <w:rsid w:val="141E5AE7"/>
    <w:rsid w:val="1423BD67"/>
    <w:rsid w:val="143CD13B"/>
    <w:rsid w:val="143D9DE6"/>
    <w:rsid w:val="1444B15D"/>
    <w:rsid w:val="144D929E"/>
    <w:rsid w:val="14508C0E"/>
    <w:rsid w:val="14542108"/>
    <w:rsid w:val="145B1779"/>
    <w:rsid w:val="145C6B78"/>
    <w:rsid w:val="14636514"/>
    <w:rsid w:val="14700220"/>
    <w:rsid w:val="14844701"/>
    <w:rsid w:val="149A128E"/>
    <w:rsid w:val="149C0E6B"/>
    <w:rsid w:val="14AE339A"/>
    <w:rsid w:val="14B03FF8"/>
    <w:rsid w:val="14B3101F"/>
    <w:rsid w:val="14D416C8"/>
    <w:rsid w:val="14EA4594"/>
    <w:rsid w:val="14F353D7"/>
    <w:rsid w:val="14F7A53A"/>
    <w:rsid w:val="1506E38D"/>
    <w:rsid w:val="151461D2"/>
    <w:rsid w:val="15149376"/>
    <w:rsid w:val="15271A8B"/>
    <w:rsid w:val="15354D68"/>
    <w:rsid w:val="1536D088"/>
    <w:rsid w:val="15394D80"/>
    <w:rsid w:val="15453336"/>
    <w:rsid w:val="1549DD1E"/>
    <w:rsid w:val="154BFC3A"/>
    <w:rsid w:val="154C3F23"/>
    <w:rsid w:val="156BFDDD"/>
    <w:rsid w:val="1579931D"/>
    <w:rsid w:val="15958CED"/>
    <w:rsid w:val="159D8EE6"/>
    <w:rsid w:val="15B777E2"/>
    <w:rsid w:val="15C917BC"/>
    <w:rsid w:val="15D408D1"/>
    <w:rsid w:val="15D981C0"/>
    <w:rsid w:val="15DB946E"/>
    <w:rsid w:val="15E7D380"/>
    <w:rsid w:val="15EA15C3"/>
    <w:rsid w:val="15ECED7A"/>
    <w:rsid w:val="15F119A6"/>
    <w:rsid w:val="15FA0F08"/>
    <w:rsid w:val="15FF7DFE"/>
    <w:rsid w:val="16002861"/>
    <w:rsid w:val="1618C380"/>
    <w:rsid w:val="161BD11A"/>
    <w:rsid w:val="161E97D8"/>
    <w:rsid w:val="1623C687"/>
    <w:rsid w:val="1633F647"/>
    <w:rsid w:val="16412C74"/>
    <w:rsid w:val="16665ADA"/>
    <w:rsid w:val="1672FF1E"/>
    <w:rsid w:val="167D9630"/>
    <w:rsid w:val="168963F9"/>
    <w:rsid w:val="16927FCE"/>
    <w:rsid w:val="169E90A1"/>
    <w:rsid w:val="16A53B94"/>
    <w:rsid w:val="16A55BF1"/>
    <w:rsid w:val="16A86D8A"/>
    <w:rsid w:val="16AA2736"/>
    <w:rsid w:val="16B4269A"/>
    <w:rsid w:val="16B7C396"/>
    <w:rsid w:val="16BC0991"/>
    <w:rsid w:val="16C13690"/>
    <w:rsid w:val="16C252B0"/>
    <w:rsid w:val="16D08FC2"/>
    <w:rsid w:val="16F332E4"/>
    <w:rsid w:val="16F9C293"/>
    <w:rsid w:val="16FA24EE"/>
    <w:rsid w:val="170F426E"/>
    <w:rsid w:val="171B5E19"/>
    <w:rsid w:val="1739B1C9"/>
    <w:rsid w:val="17462945"/>
    <w:rsid w:val="174D5F68"/>
    <w:rsid w:val="1761BC1A"/>
    <w:rsid w:val="1764E8BC"/>
    <w:rsid w:val="176D0FCC"/>
    <w:rsid w:val="177D8703"/>
    <w:rsid w:val="17853360"/>
    <w:rsid w:val="178D53D9"/>
    <w:rsid w:val="178EC48C"/>
    <w:rsid w:val="1790CA95"/>
    <w:rsid w:val="17B7E2D0"/>
    <w:rsid w:val="17BBE7C3"/>
    <w:rsid w:val="17D0C3E0"/>
    <w:rsid w:val="17DF3EEF"/>
    <w:rsid w:val="17E81768"/>
    <w:rsid w:val="17F85C3E"/>
    <w:rsid w:val="18012F0F"/>
    <w:rsid w:val="18300DE8"/>
    <w:rsid w:val="184A09A8"/>
    <w:rsid w:val="185486D8"/>
    <w:rsid w:val="18594BD9"/>
    <w:rsid w:val="186219D0"/>
    <w:rsid w:val="186581EE"/>
    <w:rsid w:val="186CE102"/>
    <w:rsid w:val="186F91DC"/>
    <w:rsid w:val="1891B28E"/>
    <w:rsid w:val="189CA4FE"/>
    <w:rsid w:val="18B12095"/>
    <w:rsid w:val="18B84C52"/>
    <w:rsid w:val="18B8B7CD"/>
    <w:rsid w:val="18C07F6B"/>
    <w:rsid w:val="18D45A8F"/>
    <w:rsid w:val="18DE5CA1"/>
    <w:rsid w:val="18E26660"/>
    <w:rsid w:val="18E9F654"/>
    <w:rsid w:val="18F3599F"/>
    <w:rsid w:val="19030C38"/>
    <w:rsid w:val="1923E7CF"/>
    <w:rsid w:val="1948DD72"/>
    <w:rsid w:val="19560A15"/>
    <w:rsid w:val="195C2E8D"/>
    <w:rsid w:val="195D0009"/>
    <w:rsid w:val="196BE784"/>
    <w:rsid w:val="198393A8"/>
    <w:rsid w:val="1985F3EA"/>
    <w:rsid w:val="1994DC74"/>
    <w:rsid w:val="19958E02"/>
    <w:rsid w:val="19AFBB14"/>
    <w:rsid w:val="19B1628E"/>
    <w:rsid w:val="19BAD09F"/>
    <w:rsid w:val="19BD344A"/>
    <w:rsid w:val="19C2DE1F"/>
    <w:rsid w:val="19C5718F"/>
    <w:rsid w:val="19E09B5D"/>
    <w:rsid w:val="19F1F40E"/>
    <w:rsid w:val="19F3AC53"/>
    <w:rsid w:val="19FA408B"/>
    <w:rsid w:val="1A427988"/>
    <w:rsid w:val="1A4F2E6A"/>
    <w:rsid w:val="1A78C2C8"/>
    <w:rsid w:val="1A8AFD12"/>
    <w:rsid w:val="1A9B7B35"/>
    <w:rsid w:val="1A9DC022"/>
    <w:rsid w:val="1ACB47F4"/>
    <w:rsid w:val="1ACD2E85"/>
    <w:rsid w:val="1AED2C9D"/>
    <w:rsid w:val="1B0A8994"/>
    <w:rsid w:val="1B178478"/>
    <w:rsid w:val="1B1BDB5C"/>
    <w:rsid w:val="1B1EE7D8"/>
    <w:rsid w:val="1B232734"/>
    <w:rsid w:val="1B271F48"/>
    <w:rsid w:val="1B3DA005"/>
    <w:rsid w:val="1B44C449"/>
    <w:rsid w:val="1B48A801"/>
    <w:rsid w:val="1B510753"/>
    <w:rsid w:val="1B5FB10C"/>
    <w:rsid w:val="1B7940E6"/>
    <w:rsid w:val="1B7E2986"/>
    <w:rsid w:val="1B82D70F"/>
    <w:rsid w:val="1B902CE7"/>
    <w:rsid w:val="1B9EF01C"/>
    <w:rsid w:val="1B9FD726"/>
    <w:rsid w:val="1BA04627"/>
    <w:rsid w:val="1BA4E891"/>
    <w:rsid w:val="1BA7329E"/>
    <w:rsid w:val="1BAE47A4"/>
    <w:rsid w:val="1BB181EA"/>
    <w:rsid w:val="1BB7011C"/>
    <w:rsid w:val="1BC43E7C"/>
    <w:rsid w:val="1BD4BF61"/>
    <w:rsid w:val="1BD57CEA"/>
    <w:rsid w:val="1BECD72B"/>
    <w:rsid w:val="1BF14C4D"/>
    <w:rsid w:val="1BFC6B59"/>
    <w:rsid w:val="1BFF9B28"/>
    <w:rsid w:val="1C03685C"/>
    <w:rsid w:val="1C173DB6"/>
    <w:rsid w:val="1C19F703"/>
    <w:rsid w:val="1C341F26"/>
    <w:rsid w:val="1C3F7C26"/>
    <w:rsid w:val="1C42BB89"/>
    <w:rsid w:val="1C4D8856"/>
    <w:rsid w:val="1C521740"/>
    <w:rsid w:val="1C57B0C8"/>
    <w:rsid w:val="1C5D8D01"/>
    <w:rsid w:val="1C6354B2"/>
    <w:rsid w:val="1C6A19DA"/>
    <w:rsid w:val="1C86D9A1"/>
    <w:rsid w:val="1C87BAD7"/>
    <w:rsid w:val="1C8D7A94"/>
    <w:rsid w:val="1C92A2F7"/>
    <w:rsid w:val="1C93141A"/>
    <w:rsid w:val="1CA31621"/>
    <w:rsid w:val="1CA6062C"/>
    <w:rsid w:val="1CB43BC8"/>
    <w:rsid w:val="1CB666D7"/>
    <w:rsid w:val="1CC5187C"/>
    <w:rsid w:val="1CD2ADA4"/>
    <w:rsid w:val="1CD404EF"/>
    <w:rsid w:val="1CDBE85C"/>
    <w:rsid w:val="1CDEB969"/>
    <w:rsid w:val="1CE8A881"/>
    <w:rsid w:val="1CEE54DD"/>
    <w:rsid w:val="1CF6C7AF"/>
    <w:rsid w:val="1CFB11FC"/>
    <w:rsid w:val="1D02F9A6"/>
    <w:rsid w:val="1D05A050"/>
    <w:rsid w:val="1D1B6A2D"/>
    <w:rsid w:val="1D23017E"/>
    <w:rsid w:val="1D2B06FF"/>
    <w:rsid w:val="1D3B44B8"/>
    <w:rsid w:val="1D48B628"/>
    <w:rsid w:val="1D50F584"/>
    <w:rsid w:val="1D52D17D"/>
    <w:rsid w:val="1D536591"/>
    <w:rsid w:val="1D55F042"/>
    <w:rsid w:val="1D6652A1"/>
    <w:rsid w:val="1D6BEDE6"/>
    <w:rsid w:val="1D7BD6B7"/>
    <w:rsid w:val="1D802389"/>
    <w:rsid w:val="1D82B863"/>
    <w:rsid w:val="1D854441"/>
    <w:rsid w:val="1D87609B"/>
    <w:rsid w:val="1D8D7FB1"/>
    <w:rsid w:val="1D9DE626"/>
    <w:rsid w:val="1DA94DE1"/>
    <w:rsid w:val="1DB124CE"/>
    <w:rsid w:val="1DBFD093"/>
    <w:rsid w:val="1DDF0E4C"/>
    <w:rsid w:val="1DE57B32"/>
    <w:rsid w:val="1DE7D543"/>
    <w:rsid w:val="1DF4DAA8"/>
    <w:rsid w:val="1DFA3472"/>
    <w:rsid w:val="1E1F1486"/>
    <w:rsid w:val="1E2F7683"/>
    <w:rsid w:val="1E36BA9A"/>
    <w:rsid w:val="1E371531"/>
    <w:rsid w:val="1E3AD2B3"/>
    <w:rsid w:val="1E487862"/>
    <w:rsid w:val="1E4AB13D"/>
    <w:rsid w:val="1E4EFE8F"/>
    <w:rsid w:val="1E5ABBD0"/>
    <w:rsid w:val="1E6177A9"/>
    <w:rsid w:val="1E620EB9"/>
    <w:rsid w:val="1E7DAE54"/>
    <w:rsid w:val="1E886092"/>
    <w:rsid w:val="1EA25379"/>
    <w:rsid w:val="1EA98687"/>
    <w:rsid w:val="1EBD2F60"/>
    <w:rsid w:val="1EBE5591"/>
    <w:rsid w:val="1EC5CAC4"/>
    <w:rsid w:val="1EDED360"/>
    <w:rsid w:val="1EDF7192"/>
    <w:rsid w:val="1EEEA1DE"/>
    <w:rsid w:val="1F0C3C38"/>
    <w:rsid w:val="1F232124"/>
    <w:rsid w:val="1F2AF1BA"/>
    <w:rsid w:val="1F2BB25E"/>
    <w:rsid w:val="1F419B5E"/>
    <w:rsid w:val="1F60B7AC"/>
    <w:rsid w:val="1F662824"/>
    <w:rsid w:val="1F771D82"/>
    <w:rsid w:val="1F977B43"/>
    <w:rsid w:val="1FA3BE69"/>
    <w:rsid w:val="1FB64631"/>
    <w:rsid w:val="1FC6F9A8"/>
    <w:rsid w:val="1FC93C74"/>
    <w:rsid w:val="1FCA4AA1"/>
    <w:rsid w:val="1FD3936D"/>
    <w:rsid w:val="1FD5F186"/>
    <w:rsid w:val="1FE3D52B"/>
    <w:rsid w:val="20101BAB"/>
    <w:rsid w:val="201BF521"/>
    <w:rsid w:val="2027E247"/>
    <w:rsid w:val="202DAC4B"/>
    <w:rsid w:val="2039F98C"/>
    <w:rsid w:val="203CAEEB"/>
    <w:rsid w:val="204BA49D"/>
    <w:rsid w:val="205E0D08"/>
    <w:rsid w:val="20625503"/>
    <w:rsid w:val="20677EBF"/>
    <w:rsid w:val="2067FC51"/>
    <w:rsid w:val="206CEDF9"/>
    <w:rsid w:val="2082F9DC"/>
    <w:rsid w:val="20837412"/>
    <w:rsid w:val="2083D911"/>
    <w:rsid w:val="2087E1A5"/>
    <w:rsid w:val="2090612E"/>
    <w:rsid w:val="20A55BA9"/>
    <w:rsid w:val="20A58290"/>
    <w:rsid w:val="20A78C99"/>
    <w:rsid w:val="20B202F6"/>
    <w:rsid w:val="20B36B49"/>
    <w:rsid w:val="20B4402A"/>
    <w:rsid w:val="20B92CC5"/>
    <w:rsid w:val="20BF015D"/>
    <w:rsid w:val="20C6FF6E"/>
    <w:rsid w:val="20CA28FC"/>
    <w:rsid w:val="20F59B58"/>
    <w:rsid w:val="2102495F"/>
    <w:rsid w:val="212B21EB"/>
    <w:rsid w:val="21319407"/>
    <w:rsid w:val="2138FF46"/>
    <w:rsid w:val="213FB5AA"/>
    <w:rsid w:val="2144D3C8"/>
    <w:rsid w:val="21454B0A"/>
    <w:rsid w:val="21480220"/>
    <w:rsid w:val="214AC62E"/>
    <w:rsid w:val="2155569D"/>
    <w:rsid w:val="215EDB2D"/>
    <w:rsid w:val="21650CD5"/>
    <w:rsid w:val="217E0C5A"/>
    <w:rsid w:val="217E39C3"/>
    <w:rsid w:val="21824DEF"/>
    <w:rsid w:val="218453A3"/>
    <w:rsid w:val="2184A194"/>
    <w:rsid w:val="218B716D"/>
    <w:rsid w:val="218E9E6B"/>
    <w:rsid w:val="2196304E"/>
    <w:rsid w:val="21B4DD3E"/>
    <w:rsid w:val="21C9E153"/>
    <w:rsid w:val="21DCBBA8"/>
    <w:rsid w:val="21E5625F"/>
    <w:rsid w:val="21FDCEFB"/>
    <w:rsid w:val="220121F6"/>
    <w:rsid w:val="2204F3CD"/>
    <w:rsid w:val="2206B03C"/>
    <w:rsid w:val="220E88D1"/>
    <w:rsid w:val="22223A91"/>
    <w:rsid w:val="222E3026"/>
    <w:rsid w:val="2241EFBA"/>
    <w:rsid w:val="22574E76"/>
    <w:rsid w:val="225C2AD2"/>
    <w:rsid w:val="225D94C6"/>
    <w:rsid w:val="22742028"/>
    <w:rsid w:val="2277D4DF"/>
    <w:rsid w:val="228FD251"/>
    <w:rsid w:val="22A3C697"/>
    <w:rsid w:val="22A54632"/>
    <w:rsid w:val="22B1E5F5"/>
    <w:rsid w:val="22C0BF72"/>
    <w:rsid w:val="22D3F222"/>
    <w:rsid w:val="22D6DB28"/>
    <w:rsid w:val="22E5EB0C"/>
    <w:rsid w:val="2304A1D2"/>
    <w:rsid w:val="2309B04F"/>
    <w:rsid w:val="230BC43D"/>
    <w:rsid w:val="231299F4"/>
    <w:rsid w:val="231BBC21"/>
    <w:rsid w:val="2322E5D4"/>
    <w:rsid w:val="232CAEF2"/>
    <w:rsid w:val="2338286D"/>
    <w:rsid w:val="233C2683"/>
    <w:rsid w:val="233E1742"/>
    <w:rsid w:val="2347B66B"/>
    <w:rsid w:val="234C7B28"/>
    <w:rsid w:val="23607F28"/>
    <w:rsid w:val="2379DF53"/>
    <w:rsid w:val="237AAE3C"/>
    <w:rsid w:val="237E7885"/>
    <w:rsid w:val="2380F5F6"/>
    <w:rsid w:val="2382C904"/>
    <w:rsid w:val="239DB171"/>
    <w:rsid w:val="23A4458D"/>
    <w:rsid w:val="23AF9103"/>
    <w:rsid w:val="23B8E1C7"/>
    <w:rsid w:val="23BE384F"/>
    <w:rsid w:val="23EA810A"/>
    <w:rsid w:val="23FC7F5F"/>
    <w:rsid w:val="23FF1B02"/>
    <w:rsid w:val="2412DCF9"/>
    <w:rsid w:val="2415386C"/>
    <w:rsid w:val="242ADCA4"/>
    <w:rsid w:val="2444E83A"/>
    <w:rsid w:val="2445B413"/>
    <w:rsid w:val="245283F5"/>
    <w:rsid w:val="24637E9C"/>
    <w:rsid w:val="24696A63"/>
    <w:rsid w:val="247FB2C9"/>
    <w:rsid w:val="2481426E"/>
    <w:rsid w:val="2498BF4A"/>
    <w:rsid w:val="249CAD97"/>
    <w:rsid w:val="24A4052E"/>
    <w:rsid w:val="24A97CBF"/>
    <w:rsid w:val="24AE86CE"/>
    <w:rsid w:val="24B21D2A"/>
    <w:rsid w:val="24C6D1BF"/>
    <w:rsid w:val="24CD0C00"/>
    <w:rsid w:val="24CE4B2E"/>
    <w:rsid w:val="24D26EE8"/>
    <w:rsid w:val="24E0CC40"/>
    <w:rsid w:val="24EAD1DD"/>
    <w:rsid w:val="24FF5855"/>
    <w:rsid w:val="25067194"/>
    <w:rsid w:val="250E5C36"/>
    <w:rsid w:val="25136A8F"/>
    <w:rsid w:val="251973F5"/>
    <w:rsid w:val="253C04CD"/>
    <w:rsid w:val="253EE4CB"/>
    <w:rsid w:val="2546C780"/>
    <w:rsid w:val="254A8358"/>
    <w:rsid w:val="25538D09"/>
    <w:rsid w:val="255BED53"/>
    <w:rsid w:val="25600608"/>
    <w:rsid w:val="258D9B02"/>
    <w:rsid w:val="259C5F40"/>
    <w:rsid w:val="259FF559"/>
    <w:rsid w:val="25A064B4"/>
    <w:rsid w:val="25A10B51"/>
    <w:rsid w:val="25A15767"/>
    <w:rsid w:val="25C1679E"/>
    <w:rsid w:val="25CCB845"/>
    <w:rsid w:val="25CE0902"/>
    <w:rsid w:val="25E0B9DA"/>
    <w:rsid w:val="25E0EC67"/>
    <w:rsid w:val="25EA232C"/>
    <w:rsid w:val="25F26C51"/>
    <w:rsid w:val="25F89726"/>
    <w:rsid w:val="261AA82D"/>
    <w:rsid w:val="2623D191"/>
    <w:rsid w:val="262C6B3F"/>
    <w:rsid w:val="264693D0"/>
    <w:rsid w:val="2647F53C"/>
    <w:rsid w:val="264FDAB2"/>
    <w:rsid w:val="264FDAC0"/>
    <w:rsid w:val="265F584E"/>
    <w:rsid w:val="266959A3"/>
    <w:rsid w:val="26915153"/>
    <w:rsid w:val="2694805B"/>
    <w:rsid w:val="2698A2B8"/>
    <w:rsid w:val="269B41DE"/>
    <w:rsid w:val="269FF857"/>
    <w:rsid w:val="26A41BA4"/>
    <w:rsid w:val="26B1CA43"/>
    <w:rsid w:val="26B99A74"/>
    <w:rsid w:val="26BB0D5F"/>
    <w:rsid w:val="26BC7C54"/>
    <w:rsid w:val="26C0F902"/>
    <w:rsid w:val="26D34435"/>
    <w:rsid w:val="26D7FEFA"/>
    <w:rsid w:val="26D92A50"/>
    <w:rsid w:val="26E0E7A4"/>
    <w:rsid w:val="26E5B1CE"/>
    <w:rsid w:val="26F74BAA"/>
    <w:rsid w:val="26FD94AF"/>
    <w:rsid w:val="2701A149"/>
    <w:rsid w:val="2703EDD7"/>
    <w:rsid w:val="270E6D86"/>
    <w:rsid w:val="2727215D"/>
    <w:rsid w:val="272D3513"/>
    <w:rsid w:val="272FD8AE"/>
    <w:rsid w:val="273C51BB"/>
    <w:rsid w:val="276FC265"/>
    <w:rsid w:val="2778593A"/>
    <w:rsid w:val="277D54D5"/>
    <w:rsid w:val="278A2402"/>
    <w:rsid w:val="278FC719"/>
    <w:rsid w:val="27978269"/>
    <w:rsid w:val="27A3A96B"/>
    <w:rsid w:val="27B11601"/>
    <w:rsid w:val="27B53777"/>
    <w:rsid w:val="27BB4041"/>
    <w:rsid w:val="27BD6B50"/>
    <w:rsid w:val="27D20B8D"/>
    <w:rsid w:val="27D97E2C"/>
    <w:rsid w:val="27E410AC"/>
    <w:rsid w:val="27E44DB2"/>
    <w:rsid w:val="27E9BDEC"/>
    <w:rsid w:val="27F3E9EF"/>
    <w:rsid w:val="27F4B0E7"/>
    <w:rsid w:val="27F633FB"/>
    <w:rsid w:val="27FAB2F1"/>
    <w:rsid w:val="2802CA3D"/>
    <w:rsid w:val="28088707"/>
    <w:rsid w:val="281982B1"/>
    <w:rsid w:val="28282ADA"/>
    <w:rsid w:val="282F9A06"/>
    <w:rsid w:val="28480292"/>
    <w:rsid w:val="284F9B0F"/>
    <w:rsid w:val="28538DFB"/>
    <w:rsid w:val="28680A68"/>
    <w:rsid w:val="2875F1C0"/>
    <w:rsid w:val="287669A9"/>
    <w:rsid w:val="28969D04"/>
    <w:rsid w:val="28A044E5"/>
    <w:rsid w:val="28B4BA08"/>
    <w:rsid w:val="28BE5DFA"/>
    <w:rsid w:val="28D7A340"/>
    <w:rsid w:val="28D80576"/>
    <w:rsid w:val="28DF53DE"/>
    <w:rsid w:val="28E36876"/>
    <w:rsid w:val="28F202F4"/>
    <w:rsid w:val="28F73E35"/>
    <w:rsid w:val="28F7634A"/>
    <w:rsid w:val="28FD84D4"/>
    <w:rsid w:val="29099B3B"/>
    <w:rsid w:val="29144B0E"/>
    <w:rsid w:val="29152077"/>
    <w:rsid w:val="2918595D"/>
    <w:rsid w:val="29273184"/>
    <w:rsid w:val="292D4A71"/>
    <w:rsid w:val="293F9792"/>
    <w:rsid w:val="294283C8"/>
    <w:rsid w:val="29484D32"/>
    <w:rsid w:val="294A05A4"/>
    <w:rsid w:val="294FF5FB"/>
    <w:rsid w:val="2958557A"/>
    <w:rsid w:val="295FCFBF"/>
    <w:rsid w:val="2976EA28"/>
    <w:rsid w:val="297B3543"/>
    <w:rsid w:val="297FF281"/>
    <w:rsid w:val="29861FE9"/>
    <w:rsid w:val="2992ACCB"/>
    <w:rsid w:val="2992E177"/>
    <w:rsid w:val="299B1F9E"/>
    <w:rsid w:val="299E9A9E"/>
    <w:rsid w:val="29A42016"/>
    <w:rsid w:val="29A4ADD8"/>
    <w:rsid w:val="29AFABAF"/>
    <w:rsid w:val="29B4B73A"/>
    <w:rsid w:val="29B9D29D"/>
    <w:rsid w:val="29BDD635"/>
    <w:rsid w:val="29BF27A0"/>
    <w:rsid w:val="29D08009"/>
    <w:rsid w:val="29E62B9B"/>
    <w:rsid w:val="29EB5F33"/>
    <w:rsid w:val="2A13DF12"/>
    <w:rsid w:val="2A156138"/>
    <w:rsid w:val="2A1AA6AE"/>
    <w:rsid w:val="2A1D1BED"/>
    <w:rsid w:val="2A218607"/>
    <w:rsid w:val="2A24CDF3"/>
    <w:rsid w:val="2A335D0C"/>
    <w:rsid w:val="2A475C27"/>
    <w:rsid w:val="2A5B0BB4"/>
    <w:rsid w:val="2A6CB756"/>
    <w:rsid w:val="2A833DE7"/>
    <w:rsid w:val="2A8AC0E7"/>
    <w:rsid w:val="2A9B5307"/>
    <w:rsid w:val="2A9D3E7E"/>
    <w:rsid w:val="2AA116CD"/>
    <w:rsid w:val="2AA61A62"/>
    <w:rsid w:val="2AA634EA"/>
    <w:rsid w:val="2AB63DAC"/>
    <w:rsid w:val="2AC153E5"/>
    <w:rsid w:val="2AD94648"/>
    <w:rsid w:val="2ADAC7ED"/>
    <w:rsid w:val="2AE5A1A8"/>
    <w:rsid w:val="2AF326E8"/>
    <w:rsid w:val="2AF65CE3"/>
    <w:rsid w:val="2B030A5F"/>
    <w:rsid w:val="2B04474D"/>
    <w:rsid w:val="2B05233E"/>
    <w:rsid w:val="2B08D8C8"/>
    <w:rsid w:val="2B14C02F"/>
    <w:rsid w:val="2B15AE9C"/>
    <w:rsid w:val="2B303CE0"/>
    <w:rsid w:val="2B37D5F0"/>
    <w:rsid w:val="2B3AA50A"/>
    <w:rsid w:val="2B3E0F33"/>
    <w:rsid w:val="2B407E39"/>
    <w:rsid w:val="2B42AC1E"/>
    <w:rsid w:val="2B4373A1"/>
    <w:rsid w:val="2B53AA66"/>
    <w:rsid w:val="2B561F3E"/>
    <w:rsid w:val="2B59AF5D"/>
    <w:rsid w:val="2B6B0CB1"/>
    <w:rsid w:val="2B6D2A9C"/>
    <w:rsid w:val="2B6D8F43"/>
    <w:rsid w:val="2B713BDD"/>
    <w:rsid w:val="2B87BFC6"/>
    <w:rsid w:val="2B8F9AF9"/>
    <w:rsid w:val="2BA1BD2A"/>
    <w:rsid w:val="2BA28F7D"/>
    <w:rsid w:val="2BA5A513"/>
    <w:rsid w:val="2BC7EB16"/>
    <w:rsid w:val="2BFEEAC0"/>
    <w:rsid w:val="2C0795EA"/>
    <w:rsid w:val="2C081D2C"/>
    <w:rsid w:val="2C1F8073"/>
    <w:rsid w:val="2C53D79A"/>
    <w:rsid w:val="2C5719AC"/>
    <w:rsid w:val="2C5D51B9"/>
    <w:rsid w:val="2C624E55"/>
    <w:rsid w:val="2C75BA00"/>
    <w:rsid w:val="2C77E4E5"/>
    <w:rsid w:val="2C7941D1"/>
    <w:rsid w:val="2C7EA3C6"/>
    <w:rsid w:val="2C95D79C"/>
    <w:rsid w:val="2CA1B285"/>
    <w:rsid w:val="2CB1EB4C"/>
    <w:rsid w:val="2CB546E1"/>
    <w:rsid w:val="2CCE2414"/>
    <w:rsid w:val="2CD1B273"/>
    <w:rsid w:val="2CD43DC9"/>
    <w:rsid w:val="2CD9D401"/>
    <w:rsid w:val="2CDC4E9A"/>
    <w:rsid w:val="2CFDCC32"/>
    <w:rsid w:val="2D0A8362"/>
    <w:rsid w:val="2D0E84AB"/>
    <w:rsid w:val="2D1667A6"/>
    <w:rsid w:val="2D1BEEAD"/>
    <w:rsid w:val="2D279E0A"/>
    <w:rsid w:val="2D3091D8"/>
    <w:rsid w:val="2D30C42F"/>
    <w:rsid w:val="2D33F1B3"/>
    <w:rsid w:val="2D356F57"/>
    <w:rsid w:val="2D427FD2"/>
    <w:rsid w:val="2D4E5693"/>
    <w:rsid w:val="2D588182"/>
    <w:rsid w:val="2D595423"/>
    <w:rsid w:val="2D5D7B93"/>
    <w:rsid w:val="2D69FE58"/>
    <w:rsid w:val="2D710C3A"/>
    <w:rsid w:val="2D7BE59E"/>
    <w:rsid w:val="2D7F8F22"/>
    <w:rsid w:val="2D861B5B"/>
    <w:rsid w:val="2D9CCBA2"/>
    <w:rsid w:val="2DA49FCE"/>
    <w:rsid w:val="2DA4F29B"/>
    <w:rsid w:val="2DA57AD3"/>
    <w:rsid w:val="2DAE7964"/>
    <w:rsid w:val="2DB461CD"/>
    <w:rsid w:val="2DB688BA"/>
    <w:rsid w:val="2DC94C69"/>
    <w:rsid w:val="2DDA8375"/>
    <w:rsid w:val="2DDBB5D6"/>
    <w:rsid w:val="2DE985F2"/>
    <w:rsid w:val="2DF861DA"/>
    <w:rsid w:val="2E118A61"/>
    <w:rsid w:val="2E11ADC7"/>
    <w:rsid w:val="2E1224AA"/>
    <w:rsid w:val="2E16379A"/>
    <w:rsid w:val="2E1CF709"/>
    <w:rsid w:val="2E22E097"/>
    <w:rsid w:val="2E2824B4"/>
    <w:rsid w:val="2E32563F"/>
    <w:rsid w:val="2E3EDA01"/>
    <w:rsid w:val="2E53C2EC"/>
    <w:rsid w:val="2E543666"/>
    <w:rsid w:val="2E566C0D"/>
    <w:rsid w:val="2E5867F8"/>
    <w:rsid w:val="2E622CBB"/>
    <w:rsid w:val="2E75CFA6"/>
    <w:rsid w:val="2E781EFB"/>
    <w:rsid w:val="2E81A621"/>
    <w:rsid w:val="2E821DE2"/>
    <w:rsid w:val="2E857663"/>
    <w:rsid w:val="2E8C1545"/>
    <w:rsid w:val="2E8E178F"/>
    <w:rsid w:val="2E92112D"/>
    <w:rsid w:val="2E9859C3"/>
    <w:rsid w:val="2E9CBBC8"/>
    <w:rsid w:val="2E9E5759"/>
    <w:rsid w:val="2EA6D0C4"/>
    <w:rsid w:val="2EB3DB26"/>
    <w:rsid w:val="2EE53344"/>
    <w:rsid w:val="2EEF2CBE"/>
    <w:rsid w:val="2EFF2846"/>
    <w:rsid w:val="2F15B385"/>
    <w:rsid w:val="2F2AA45E"/>
    <w:rsid w:val="2F4746FA"/>
    <w:rsid w:val="2F50E203"/>
    <w:rsid w:val="2F73CE28"/>
    <w:rsid w:val="2F7B3514"/>
    <w:rsid w:val="2F7E82E4"/>
    <w:rsid w:val="2F8866BA"/>
    <w:rsid w:val="2F8CC164"/>
    <w:rsid w:val="2F8EC43A"/>
    <w:rsid w:val="2FA76DD8"/>
    <w:rsid w:val="2FB58D68"/>
    <w:rsid w:val="2FBB01FD"/>
    <w:rsid w:val="2FC977F9"/>
    <w:rsid w:val="2FCCEE0E"/>
    <w:rsid w:val="2FCF8957"/>
    <w:rsid w:val="2FD15BDF"/>
    <w:rsid w:val="2FDED887"/>
    <w:rsid w:val="2FE2899B"/>
    <w:rsid w:val="2FE5160C"/>
    <w:rsid w:val="2FF8C604"/>
    <w:rsid w:val="300EF239"/>
    <w:rsid w:val="3011D302"/>
    <w:rsid w:val="301306C5"/>
    <w:rsid w:val="3025C386"/>
    <w:rsid w:val="303BB208"/>
    <w:rsid w:val="303E8870"/>
    <w:rsid w:val="305B5262"/>
    <w:rsid w:val="30630C1C"/>
    <w:rsid w:val="306C972A"/>
    <w:rsid w:val="307C8360"/>
    <w:rsid w:val="307CCF40"/>
    <w:rsid w:val="308574E1"/>
    <w:rsid w:val="3099B51E"/>
    <w:rsid w:val="30BFA58E"/>
    <w:rsid w:val="30C3A967"/>
    <w:rsid w:val="30CD7549"/>
    <w:rsid w:val="30D0A897"/>
    <w:rsid w:val="30D9997A"/>
    <w:rsid w:val="30E3175B"/>
    <w:rsid w:val="30E93E20"/>
    <w:rsid w:val="30FDDE11"/>
    <w:rsid w:val="3100F6B4"/>
    <w:rsid w:val="3101353C"/>
    <w:rsid w:val="3120F3BE"/>
    <w:rsid w:val="313B8E1C"/>
    <w:rsid w:val="3146F2FA"/>
    <w:rsid w:val="315848D8"/>
    <w:rsid w:val="3160C2BA"/>
    <w:rsid w:val="3164D39F"/>
    <w:rsid w:val="316FA0AC"/>
    <w:rsid w:val="317B1B6F"/>
    <w:rsid w:val="317D1184"/>
    <w:rsid w:val="317D369F"/>
    <w:rsid w:val="31846B24"/>
    <w:rsid w:val="319C24C1"/>
    <w:rsid w:val="31A0853D"/>
    <w:rsid w:val="31A47F3F"/>
    <w:rsid w:val="31B00E34"/>
    <w:rsid w:val="31DA1B68"/>
    <w:rsid w:val="31E9B810"/>
    <w:rsid w:val="31F22F49"/>
    <w:rsid w:val="31F73441"/>
    <w:rsid w:val="31FD9E77"/>
    <w:rsid w:val="320B7701"/>
    <w:rsid w:val="322147FE"/>
    <w:rsid w:val="323F2DBE"/>
    <w:rsid w:val="3246F5F0"/>
    <w:rsid w:val="32725523"/>
    <w:rsid w:val="3272D63A"/>
    <w:rsid w:val="327A66EE"/>
    <w:rsid w:val="328AB5FD"/>
    <w:rsid w:val="328DF9B0"/>
    <w:rsid w:val="3295EB65"/>
    <w:rsid w:val="32A79045"/>
    <w:rsid w:val="32AEE558"/>
    <w:rsid w:val="32B8264E"/>
    <w:rsid w:val="32BF826F"/>
    <w:rsid w:val="32CE4015"/>
    <w:rsid w:val="32DC1716"/>
    <w:rsid w:val="32FB4C17"/>
    <w:rsid w:val="32FCC1F6"/>
    <w:rsid w:val="33061E2E"/>
    <w:rsid w:val="330F68CB"/>
    <w:rsid w:val="33137F64"/>
    <w:rsid w:val="33289D19"/>
    <w:rsid w:val="332A0CE7"/>
    <w:rsid w:val="332D2D88"/>
    <w:rsid w:val="3337BB7A"/>
    <w:rsid w:val="3337FE42"/>
    <w:rsid w:val="3338B799"/>
    <w:rsid w:val="333D6598"/>
    <w:rsid w:val="334C56E7"/>
    <w:rsid w:val="3354CC49"/>
    <w:rsid w:val="33683594"/>
    <w:rsid w:val="3372B652"/>
    <w:rsid w:val="3381A432"/>
    <w:rsid w:val="338A3063"/>
    <w:rsid w:val="3395F46F"/>
    <w:rsid w:val="339B5833"/>
    <w:rsid w:val="33ACA7D1"/>
    <w:rsid w:val="33ACAF44"/>
    <w:rsid w:val="33ACD9A7"/>
    <w:rsid w:val="33C390DD"/>
    <w:rsid w:val="33D6A96C"/>
    <w:rsid w:val="33F54A46"/>
    <w:rsid w:val="33FB4A29"/>
    <w:rsid w:val="340D5F3C"/>
    <w:rsid w:val="34175F43"/>
    <w:rsid w:val="34185C69"/>
    <w:rsid w:val="342859F7"/>
    <w:rsid w:val="342D7D11"/>
    <w:rsid w:val="343F5CC7"/>
    <w:rsid w:val="343F682E"/>
    <w:rsid w:val="3440F935"/>
    <w:rsid w:val="34420377"/>
    <w:rsid w:val="344DA341"/>
    <w:rsid w:val="347202DF"/>
    <w:rsid w:val="3484A71E"/>
    <w:rsid w:val="348A36C4"/>
    <w:rsid w:val="34907A88"/>
    <w:rsid w:val="34985C0B"/>
    <w:rsid w:val="34AA078C"/>
    <w:rsid w:val="34B4287D"/>
    <w:rsid w:val="34CB6F0D"/>
    <w:rsid w:val="34D57C0F"/>
    <w:rsid w:val="34DC5F53"/>
    <w:rsid w:val="34E9CA2F"/>
    <w:rsid w:val="351676EF"/>
    <w:rsid w:val="3517C51A"/>
    <w:rsid w:val="3519E618"/>
    <w:rsid w:val="35205CB3"/>
    <w:rsid w:val="35270D87"/>
    <w:rsid w:val="35312FB3"/>
    <w:rsid w:val="353D3AE2"/>
    <w:rsid w:val="3564C6C2"/>
    <w:rsid w:val="35665C67"/>
    <w:rsid w:val="3568A13F"/>
    <w:rsid w:val="356F962C"/>
    <w:rsid w:val="3586F5C6"/>
    <w:rsid w:val="3593636E"/>
    <w:rsid w:val="35A02A6F"/>
    <w:rsid w:val="35A60FC3"/>
    <w:rsid w:val="35A984C0"/>
    <w:rsid w:val="35B73E06"/>
    <w:rsid w:val="35BF7F48"/>
    <w:rsid w:val="35BF94DA"/>
    <w:rsid w:val="35C0D313"/>
    <w:rsid w:val="35C3218A"/>
    <w:rsid w:val="35D30EB0"/>
    <w:rsid w:val="35DF7C9F"/>
    <w:rsid w:val="35E4253F"/>
    <w:rsid w:val="35E728F4"/>
    <w:rsid w:val="35E835BA"/>
    <w:rsid w:val="35E9B4E5"/>
    <w:rsid w:val="3600B966"/>
    <w:rsid w:val="360CC708"/>
    <w:rsid w:val="3616A876"/>
    <w:rsid w:val="361E1002"/>
    <w:rsid w:val="36238EE6"/>
    <w:rsid w:val="36292DF9"/>
    <w:rsid w:val="363E14B2"/>
    <w:rsid w:val="365A07CA"/>
    <w:rsid w:val="36600701"/>
    <w:rsid w:val="3661A5A7"/>
    <w:rsid w:val="3664998D"/>
    <w:rsid w:val="3675065A"/>
    <w:rsid w:val="3694434A"/>
    <w:rsid w:val="36D15B07"/>
    <w:rsid w:val="36E8C2C2"/>
    <w:rsid w:val="36FD6638"/>
    <w:rsid w:val="370B668D"/>
    <w:rsid w:val="370FFECB"/>
    <w:rsid w:val="371138F0"/>
    <w:rsid w:val="37151991"/>
    <w:rsid w:val="3719FF62"/>
    <w:rsid w:val="372275FA"/>
    <w:rsid w:val="37454E19"/>
    <w:rsid w:val="375E2D3C"/>
    <w:rsid w:val="377D26CA"/>
    <w:rsid w:val="37837009"/>
    <w:rsid w:val="378BA85E"/>
    <w:rsid w:val="378BFAD8"/>
    <w:rsid w:val="3793BE95"/>
    <w:rsid w:val="3794CF6C"/>
    <w:rsid w:val="379B281A"/>
    <w:rsid w:val="379B70F1"/>
    <w:rsid w:val="37B2E1D4"/>
    <w:rsid w:val="37BA8432"/>
    <w:rsid w:val="37BB4D49"/>
    <w:rsid w:val="37D434E4"/>
    <w:rsid w:val="37EEC519"/>
    <w:rsid w:val="37F67FEB"/>
    <w:rsid w:val="37FBA164"/>
    <w:rsid w:val="37FE1774"/>
    <w:rsid w:val="37FE72FF"/>
    <w:rsid w:val="3804D637"/>
    <w:rsid w:val="38054FF7"/>
    <w:rsid w:val="3818C441"/>
    <w:rsid w:val="381FB1DC"/>
    <w:rsid w:val="382D1209"/>
    <w:rsid w:val="38383D82"/>
    <w:rsid w:val="385E893A"/>
    <w:rsid w:val="386DC960"/>
    <w:rsid w:val="3870749F"/>
    <w:rsid w:val="3870A38A"/>
    <w:rsid w:val="3875669A"/>
    <w:rsid w:val="38761D05"/>
    <w:rsid w:val="3877895E"/>
    <w:rsid w:val="387E5147"/>
    <w:rsid w:val="3880E589"/>
    <w:rsid w:val="388B21CF"/>
    <w:rsid w:val="388EF7F6"/>
    <w:rsid w:val="389239EF"/>
    <w:rsid w:val="38A736EE"/>
    <w:rsid w:val="38B27ACA"/>
    <w:rsid w:val="38B93F5D"/>
    <w:rsid w:val="38BE1B6E"/>
    <w:rsid w:val="38CCC3B6"/>
    <w:rsid w:val="38E617FE"/>
    <w:rsid w:val="38F7200A"/>
    <w:rsid w:val="390226FD"/>
    <w:rsid w:val="392048BB"/>
    <w:rsid w:val="3926836E"/>
    <w:rsid w:val="392E70C5"/>
    <w:rsid w:val="393C2BCA"/>
    <w:rsid w:val="3946E340"/>
    <w:rsid w:val="39475EB7"/>
    <w:rsid w:val="39520A8B"/>
    <w:rsid w:val="396C937D"/>
    <w:rsid w:val="3976D044"/>
    <w:rsid w:val="398516BE"/>
    <w:rsid w:val="398773A3"/>
    <w:rsid w:val="398E3C9C"/>
    <w:rsid w:val="3991C811"/>
    <w:rsid w:val="39A391F3"/>
    <w:rsid w:val="39A63D67"/>
    <w:rsid w:val="39AC1F0E"/>
    <w:rsid w:val="39B494A2"/>
    <w:rsid w:val="39C27E3F"/>
    <w:rsid w:val="39C8ED54"/>
    <w:rsid w:val="39D034FF"/>
    <w:rsid w:val="39D14C95"/>
    <w:rsid w:val="39D477C9"/>
    <w:rsid w:val="39FD1697"/>
    <w:rsid w:val="3A09A381"/>
    <w:rsid w:val="3A251BEB"/>
    <w:rsid w:val="3A26B818"/>
    <w:rsid w:val="3A348A7E"/>
    <w:rsid w:val="3A3A00F6"/>
    <w:rsid w:val="3A445EB0"/>
    <w:rsid w:val="3A5261D0"/>
    <w:rsid w:val="3A5DEDA6"/>
    <w:rsid w:val="3A6687D4"/>
    <w:rsid w:val="3A869C4E"/>
    <w:rsid w:val="3A8BFD9C"/>
    <w:rsid w:val="3A92F06B"/>
    <w:rsid w:val="3A9DD666"/>
    <w:rsid w:val="3AACDCB8"/>
    <w:rsid w:val="3AC4453F"/>
    <w:rsid w:val="3ADE5774"/>
    <w:rsid w:val="3ADF9FAC"/>
    <w:rsid w:val="3AF42B23"/>
    <w:rsid w:val="3B08EABA"/>
    <w:rsid w:val="3B0E2CE3"/>
    <w:rsid w:val="3B124467"/>
    <w:rsid w:val="3B1ABEE1"/>
    <w:rsid w:val="3B201FFF"/>
    <w:rsid w:val="3B2CA323"/>
    <w:rsid w:val="3B5B3F1E"/>
    <w:rsid w:val="3B5EC82B"/>
    <w:rsid w:val="3B602AE8"/>
    <w:rsid w:val="3B723390"/>
    <w:rsid w:val="3B752DDD"/>
    <w:rsid w:val="3B85862C"/>
    <w:rsid w:val="3B887E58"/>
    <w:rsid w:val="3B8A5692"/>
    <w:rsid w:val="3B91E130"/>
    <w:rsid w:val="3B9944AD"/>
    <w:rsid w:val="3BAF06CF"/>
    <w:rsid w:val="3BC0FFAE"/>
    <w:rsid w:val="3BE423AD"/>
    <w:rsid w:val="3C035CB8"/>
    <w:rsid w:val="3C06AA2A"/>
    <w:rsid w:val="3C06D648"/>
    <w:rsid w:val="3C187350"/>
    <w:rsid w:val="3C2438F3"/>
    <w:rsid w:val="3C340595"/>
    <w:rsid w:val="3C40ABEF"/>
    <w:rsid w:val="3C47A964"/>
    <w:rsid w:val="3C5D9C15"/>
    <w:rsid w:val="3C5FD703"/>
    <w:rsid w:val="3C6DF4E3"/>
    <w:rsid w:val="3C9336A9"/>
    <w:rsid w:val="3C99074F"/>
    <w:rsid w:val="3C99F6E5"/>
    <w:rsid w:val="3C9F3BFF"/>
    <w:rsid w:val="3CA86103"/>
    <w:rsid w:val="3CA87C5F"/>
    <w:rsid w:val="3CAE14C8"/>
    <w:rsid w:val="3CBD38CD"/>
    <w:rsid w:val="3CBE20AF"/>
    <w:rsid w:val="3CDB1040"/>
    <w:rsid w:val="3CE31DAA"/>
    <w:rsid w:val="3CEC3293"/>
    <w:rsid w:val="3CF822BA"/>
    <w:rsid w:val="3CFEE693"/>
    <w:rsid w:val="3D018BFC"/>
    <w:rsid w:val="3D107C95"/>
    <w:rsid w:val="3D131A06"/>
    <w:rsid w:val="3D26321B"/>
    <w:rsid w:val="3D2C414F"/>
    <w:rsid w:val="3D33753B"/>
    <w:rsid w:val="3D338DF4"/>
    <w:rsid w:val="3D3856E1"/>
    <w:rsid w:val="3D3894D2"/>
    <w:rsid w:val="3D3F47C3"/>
    <w:rsid w:val="3D494D28"/>
    <w:rsid w:val="3D4E4BD6"/>
    <w:rsid w:val="3D602EBA"/>
    <w:rsid w:val="3D67F6B4"/>
    <w:rsid w:val="3D6CBD9C"/>
    <w:rsid w:val="3D8297C1"/>
    <w:rsid w:val="3D878D1E"/>
    <w:rsid w:val="3D894EB1"/>
    <w:rsid w:val="3DA14471"/>
    <w:rsid w:val="3DA71689"/>
    <w:rsid w:val="3DAED0B1"/>
    <w:rsid w:val="3DC46449"/>
    <w:rsid w:val="3DC57BFA"/>
    <w:rsid w:val="3DD3DEE2"/>
    <w:rsid w:val="3DE10D2E"/>
    <w:rsid w:val="3DE63557"/>
    <w:rsid w:val="3DE6A57D"/>
    <w:rsid w:val="3DF45255"/>
    <w:rsid w:val="3DFCD52A"/>
    <w:rsid w:val="3DFE76B2"/>
    <w:rsid w:val="3E0277E7"/>
    <w:rsid w:val="3E055F2A"/>
    <w:rsid w:val="3E1D0F91"/>
    <w:rsid w:val="3E29090D"/>
    <w:rsid w:val="3E29641E"/>
    <w:rsid w:val="3E2C60FF"/>
    <w:rsid w:val="3E2F8920"/>
    <w:rsid w:val="3E3067A6"/>
    <w:rsid w:val="3E392D88"/>
    <w:rsid w:val="3E3A5B88"/>
    <w:rsid w:val="3E3F1DBD"/>
    <w:rsid w:val="3E463604"/>
    <w:rsid w:val="3E49E529"/>
    <w:rsid w:val="3E4C2E4D"/>
    <w:rsid w:val="3E5C670F"/>
    <w:rsid w:val="3E6E4AAC"/>
    <w:rsid w:val="3E751787"/>
    <w:rsid w:val="3E903716"/>
    <w:rsid w:val="3E95E3E3"/>
    <w:rsid w:val="3E9A86EA"/>
    <w:rsid w:val="3EAE0410"/>
    <w:rsid w:val="3EB6CE7C"/>
    <w:rsid w:val="3EC7EE5B"/>
    <w:rsid w:val="3ED58DE9"/>
    <w:rsid w:val="3ED5D38C"/>
    <w:rsid w:val="3EEB0F79"/>
    <w:rsid w:val="3EF8E129"/>
    <w:rsid w:val="3EFBFD9A"/>
    <w:rsid w:val="3F1B92C3"/>
    <w:rsid w:val="3F1F3E28"/>
    <w:rsid w:val="3F247005"/>
    <w:rsid w:val="3F3DD002"/>
    <w:rsid w:val="3F4CEEA3"/>
    <w:rsid w:val="3F66618E"/>
    <w:rsid w:val="3F6D5429"/>
    <w:rsid w:val="3F7F54B7"/>
    <w:rsid w:val="3F83DC5A"/>
    <w:rsid w:val="3F850D76"/>
    <w:rsid w:val="3F8EB715"/>
    <w:rsid w:val="3F9777C5"/>
    <w:rsid w:val="3F97D231"/>
    <w:rsid w:val="3FA1377F"/>
    <w:rsid w:val="3FA52433"/>
    <w:rsid w:val="3FA6780A"/>
    <w:rsid w:val="3FB30CD9"/>
    <w:rsid w:val="3FB83F65"/>
    <w:rsid w:val="3FBBE132"/>
    <w:rsid w:val="3FC8B084"/>
    <w:rsid w:val="3FCC64EA"/>
    <w:rsid w:val="3FD2ABE2"/>
    <w:rsid w:val="3FDFF542"/>
    <w:rsid w:val="3FE31048"/>
    <w:rsid w:val="3FEE3BBC"/>
    <w:rsid w:val="40030529"/>
    <w:rsid w:val="400513B5"/>
    <w:rsid w:val="400D3311"/>
    <w:rsid w:val="401EA856"/>
    <w:rsid w:val="4031BFC3"/>
    <w:rsid w:val="4038055A"/>
    <w:rsid w:val="403FFAA7"/>
    <w:rsid w:val="405BD5E1"/>
    <w:rsid w:val="406DDAF6"/>
    <w:rsid w:val="4072E41E"/>
    <w:rsid w:val="408B3B1D"/>
    <w:rsid w:val="40A6F91D"/>
    <w:rsid w:val="40AD726F"/>
    <w:rsid w:val="40D3452E"/>
    <w:rsid w:val="40DDEC75"/>
    <w:rsid w:val="40E8B46C"/>
    <w:rsid w:val="40EA36F0"/>
    <w:rsid w:val="40F15DEE"/>
    <w:rsid w:val="40F503DB"/>
    <w:rsid w:val="40FE0A16"/>
    <w:rsid w:val="41033AD5"/>
    <w:rsid w:val="410424CF"/>
    <w:rsid w:val="410B480C"/>
    <w:rsid w:val="411D9692"/>
    <w:rsid w:val="412D7E89"/>
    <w:rsid w:val="41595B1D"/>
    <w:rsid w:val="415D9179"/>
    <w:rsid w:val="4170CE4A"/>
    <w:rsid w:val="417981CD"/>
    <w:rsid w:val="4191E332"/>
    <w:rsid w:val="41A0E46F"/>
    <w:rsid w:val="41A7CBE9"/>
    <w:rsid w:val="41ABB230"/>
    <w:rsid w:val="41AD8C1B"/>
    <w:rsid w:val="41B2C4A9"/>
    <w:rsid w:val="41B93434"/>
    <w:rsid w:val="41B9570C"/>
    <w:rsid w:val="41DA79D9"/>
    <w:rsid w:val="41EABC4F"/>
    <w:rsid w:val="41F7EA8A"/>
    <w:rsid w:val="41F9336F"/>
    <w:rsid w:val="420BC474"/>
    <w:rsid w:val="42107BA2"/>
    <w:rsid w:val="42123A3A"/>
    <w:rsid w:val="422811D0"/>
    <w:rsid w:val="422FDB56"/>
    <w:rsid w:val="422FF640"/>
    <w:rsid w:val="42324EF0"/>
    <w:rsid w:val="42376618"/>
    <w:rsid w:val="423CC998"/>
    <w:rsid w:val="4245BDCB"/>
    <w:rsid w:val="424BC0A5"/>
    <w:rsid w:val="424FB21C"/>
    <w:rsid w:val="42524C6A"/>
    <w:rsid w:val="4268489C"/>
    <w:rsid w:val="426F30E6"/>
    <w:rsid w:val="42753F20"/>
    <w:rsid w:val="427D9B0B"/>
    <w:rsid w:val="4283CFE0"/>
    <w:rsid w:val="4285FDEA"/>
    <w:rsid w:val="428F1D0B"/>
    <w:rsid w:val="429D9B46"/>
    <w:rsid w:val="42B92EB0"/>
    <w:rsid w:val="42C42AB2"/>
    <w:rsid w:val="42D34BA6"/>
    <w:rsid w:val="42DAF479"/>
    <w:rsid w:val="42F3B841"/>
    <w:rsid w:val="42F4A6D3"/>
    <w:rsid w:val="430B506B"/>
    <w:rsid w:val="43146E00"/>
    <w:rsid w:val="4319C3CD"/>
    <w:rsid w:val="43275358"/>
    <w:rsid w:val="432E68B7"/>
    <w:rsid w:val="433E46AB"/>
    <w:rsid w:val="434290B0"/>
    <w:rsid w:val="43618BC8"/>
    <w:rsid w:val="438DE02C"/>
    <w:rsid w:val="438E9729"/>
    <w:rsid w:val="4393101D"/>
    <w:rsid w:val="4396BC14"/>
    <w:rsid w:val="43A8050F"/>
    <w:rsid w:val="43AA4E2F"/>
    <w:rsid w:val="43C11A4C"/>
    <w:rsid w:val="43E497AC"/>
    <w:rsid w:val="43E7A9C1"/>
    <w:rsid w:val="43F0D2DA"/>
    <w:rsid w:val="43F94D48"/>
    <w:rsid w:val="43FB9964"/>
    <w:rsid w:val="440820A2"/>
    <w:rsid w:val="440A28D3"/>
    <w:rsid w:val="4411F9D5"/>
    <w:rsid w:val="441779E9"/>
    <w:rsid w:val="4423D3B1"/>
    <w:rsid w:val="442BD438"/>
    <w:rsid w:val="442FAF84"/>
    <w:rsid w:val="4449AF5E"/>
    <w:rsid w:val="444F0BC6"/>
    <w:rsid w:val="4451C08B"/>
    <w:rsid w:val="4471687B"/>
    <w:rsid w:val="44730202"/>
    <w:rsid w:val="447CE81B"/>
    <w:rsid w:val="447E46D1"/>
    <w:rsid w:val="448AE9BF"/>
    <w:rsid w:val="44924EAF"/>
    <w:rsid w:val="449EEE67"/>
    <w:rsid w:val="44A47E08"/>
    <w:rsid w:val="44A86F0C"/>
    <w:rsid w:val="44B04EB5"/>
    <w:rsid w:val="44B6B586"/>
    <w:rsid w:val="44BC0B7E"/>
    <w:rsid w:val="44C0A01C"/>
    <w:rsid w:val="44C3BE2C"/>
    <w:rsid w:val="44D0E2B1"/>
    <w:rsid w:val="44D616AE"/>
    <w:rsid w:val="44D86A0B"/>
    <w:rsid w:val="44E7505B"/>
    <w:rsid w:val="44EAE157"/>
    <w:rsid w:val="44F74749"/>
    <w:rsid w:val="44FD0059"/>
    <w:rsid w:val="45025FBE"/>
    <w:rsid w:val="451133A5"/>
    <w:rsid w:val="45121196"/>
    <w:rsid w:val="451709C4"/>
    <w:rsid w:val="45237BBC"/>
    <w:rsid w:val="4529E3C5"/>
    <w:rsid w:val="452D158B"/>
    <w:rsid w:val="45438ADF"/>
    <w:rsid w:val="45492B45"/>
    <w:rsid w:val="4561B3AB"/>
    <w:rsid w:val="4562FCB2"/>
    <w:rsid w:val="45685B46"/>
    <w:rsid w:val="459D6BCD"/>
    <w:rsid w:val="459F39FF"/>
    <w:rsid w:val="45A986DE"/>
    <w:rsid w:val="45B35624"/>
    <w:rsid w:val="45B87706"/>
    <w:rsid w:val="45C48AF0"/>
    <w:rsid w:val="45DA6A9E"/>
    <w:rsid w:val="45DCBE80"/>
    <w:rsid w:val="45E2E6ED"/>
    <w:rsid w:val="45E50832"/>
    <w:rsid w:val="45FC863D"/>
    <w:rsid w:val="46010264"/>
    <w:rsid w:val="4602A1F6"/>
    <w:rsid w:val="4606B949"/>
    <w:rsid w:val="461638EA"/>
    <w:rsid w:val="4618E104"/>
    <w:rsid w:val="462514FF"/>
    <w:rsid w:val="46350FB1"/>
    <w:rsid w:val="463E159C"/>
    <w:rsid w:val="46443F6D"/>
    <w:rsid w:val="464B6EE9"/>
    <w:rsid w:val="4650017F"/>
    <w:rsid w:val="4658DE1B"/>
    <w:rsid w:val="4665B942"/>
    <w:rsid w:val="46694382"/>
    <w:rsid w:val="466CB312"/>
    <w:rsid w:val="46800DFF"/>
    <w:rsid w:val="46804570"/>
    <w:rsid w:val="4682A813"/>
    <w:rsid w:val="469D9BB2"/>
    <w:rsid w:val="469F4EC0"/>
    <w:rsid w:val="46A674EB"/>
    <w:rsid w:val="46B182C3"/>
    <w:rsid w:val="46B510C7"/>
    <w:rsid w:val="46B72119"/>
    <w:rsid w:val="46BCADC4"/>
    <w:rsid w:val="46C43E1E"/>
    <w:rsid w:val="46D8C2DA"/>
    <w:rsid w:val="46E17A84"/>
    <w:rsid w:val="46E3BE86"/>
    <w:rsid w:val="46EA9044"/>
    <w:rsid w:val="46EF884B"/>
    <w:rsid w:val="46F75926"/>
    <w:rsid w:val="46F7857C"/>
    <w:rsid w:val="46F81687"/>
    <w:rsid w:val="470846D7"/>
    <w:rsid w:val="4710F971"/>
    <w:rsid w:val="472D7842"/>
    <w:rsid w:val="4733D136"/>
    <w:rsid w:val="475337FD"/>
    <w:rsid w:val="475448F3"/>
    <w:rsid w:val="47598673"/>
    <w:rsid w:val="4767D8FB"/>
    <w:rsid w:val="477D6B8E"/>
    <w:rsid w:val="4780D893"/>
    <w:rsid w:val="47861F4E"/>
    <w:rsid w:val="479FCEBB"/>
    <w:rsid w:val="47AFD49A"/>
    <w:rsid w:val="47B11277"/>
    <w:rsid w:val="47B4D468"/>
    <w:rsid w:val="47B8A387"/>
    <w:rsid w:val="47B9A18B"/>
    <w:rsid w:val="47BAF485"/>
    <w:rsid w:val="47C78B68"/>
    <w:rsid w:val="47C86F9B"/>
    <w:rsid w:val="47CCC4A5"/>
    <w:rsid w:val="47D0139D"/>
    <w:rsid w:val="47D8666A"/>
    <w:rsid w:val="47E51969"/>
    <w:rsid w:val="47EC71D6"/>
    <w:rsid w:val="47EE5648"/>
    <w:rsid w:val="47F2C5C9"/>
    <w:rsid w:val="47F9CFEB"/>
    <w:rsid w:val="47FD9549"/>
    <w:rsid w:val="48033752"/>
    <w:rsid w:val="4819E588"/>
    <w:rsid w:val="481A5BFA"/>
    <w:rsid w:val="482AF3E2"/>
    <w:rsid w:val="4839873D"/>
    <w:rsid w:val="483A093D"/>
    <w:rsid w:val="4857327A"/>
    <w:rsid w:val="48594AE1"/>
    <w:rsid w:val="4859E5FF"/>
    <w:rsid w:val="485CA76A"/>
    <w:rsid w:val="48736CEF"/>
    <w:rsid w:val="4878D335"/>
    <w:rsid w:val="4881C48E"/>
    <w:rsid w:val="48840CF1"/>
    <w:rsid w:val="4886C0E7"/>
    <w:rsid w:val="4886CAFE"/>
    <w:rsid w:val="488EDD67"/>
    <w:rsid w:val="4894585C"/>
    <w:rsid w:val="489B2959"/>
    <w:rsid w:val="489C8DB8"/>
    <w:rsid w:val="48B5433D"/>
    <w:rsid w:val="48C3B7F6"/>
    <w:rsid w:val="48C3FEB3"/>
    <w:rsid w:val="48C7B2E0"/>
    <w:rsid w:val="48C85C86"/>
    <w:rsid w:val="48DFFB8C"/>
    <w:rsid w:val="48E48B5D"/>
    <w:rsid w:val="48E91644"/>
    <w:rsid w:val="48F4E030"/>
    <w:rsid w:val="48F95FA0"/>
    <w:rsid w:val="49286DE9"/>
    <w:rsid w:val="49300CD2"/>
    <w:rsid w:val="4939F3C1"/>
    <w:rsid w:val="494C43D2"/>
    <w:rsid w:val="4957DBDF"/>
    <w:rsid w:val="4965574E"/>
    <w:rsid w:val="4978339A"/>
    <w:rsid w:val="4980D8A3"/>
    <w:rsid w:val="49822EA1"/>
    <w:rsid w:val="4988535F"/>
    <w:rsid w:val="498EA68F"/>
    <w:rsid w:val="49B1CB8C"/>
    <w:rsid w:val="49B5B5E9"/>
    <w:rsid w:val="49BACC25"/>
    <w:rsid w:val="49BC0BDD"/>
    <w:rsid w:val="49C10100"/>
    <w:rsid w:val="49C23F2B"/>
    <w:rsid w:val="49CDE35B"/>
    <w:rsid w:val="49D6C698"/>
    <w:rsid w:val="49D6C775"/>
    <w:rsid w:val="49E7F33B"/>
    <w:rsid w:val="4A12CC00"/>
    <w:rsid w:val="4A1312E9"/>
    <w:rsid w:val="4A23A9D2"/>
    <w:rsid w:val="4A3BA7B8"/>
    <w:rsid w:val="4A3D0918"/>
    <w:rsid w:val="4A40F31B"/>
    <w:rsid w:val="4A512F45"/>
    <w:rsid w:val="4A56519E"/>
    <w:rsid w:val="4A638341"/>
    <w:rsid w:val="4A6620DF"/>
    <w:rsid w:val="4A6E053F"/>
    <w:rsid w:val="4A74CA0C"/>
    <w:rsid w:val="4A7B1BC8"/>
    <w:rsid w:val="4A7CAB9E"/>
    <w:rsid w:val="4A7D46D7"/>
    <w:rsid w:val="4A869293"/>
    <w:rsid w:val="4A8DA63B"/>
    <w:rsid w:val="4A8E1A77"/>
    <w:rsid w:val="4A93A520"/>
    <w:rsid w:val="4A9CAB82"/>
    <w:rsid w:val="4ABACE4D"/>
    <w:rsid w:val="4ABEFDE8"/>
    <w:rsid w:val="4B0AEAFB"/>
    <w:rsid w:val="4B0E0DEC"/>
    <w:rsid w:val="4B17B090"/>
    <w:rsid w:val="4B1EE90A"/>
    <w:rsid w:val="4B25FE90"/>
    <w:rsid w:val="4B442D31"/>
    <w:rsid w:val="4B4CEE0C"/>
    <w:rsid w:val="4B53920F"/>
    <w:rsid w:val="4B564303"/>
    <w:rsid w:val="4B5A1D72"/>
    <w:rsid w:val="4B5A6A91"/>
    <w:rsid w:val="4B5FB40C"/>
    <w:rsid w:val="4B60B676"/>
    <w:rsid w:val="4B7AB801"/>
    <w:rsid w:val="4B7ABCBD"/>
    <w:rsid w:val="4B930585"/>
    <w:rsid w:val="4B98542C"/>
    <w:rsid w:val="4BA3EA4A"/>
    <w:rsid w:val="4BC2D743"/>
    <w:rsid w:val="4BC87FB0"/>
    <w:rsid w:val="4BCC49E9"/>
    <w:rsid w:val="4BD14492"/>
    <w:rsid w:val="4BD1DB3F"/>
    <w:rsid w:val="4BD6E08A"/>
    <w:rsid w:val="4BD8E3FB"/>
    <w:rsid w:val="4BDE1CA2"/>
    <w:rsid w:val="4BFE87CC"/>
    <w:rsid w:val="4C00A19F"/>
    <w:rsid w:val="4C02C445"/>
    <w:rsid w:val="4C08A17B"/>
    <w:rsid w:val="4C0F6445"/>
    <w:rsid w:val="4C107401"/>
    <w:rsid w:val="4C10F54C"/>
    <w:rsid w:val="4C1ABECB"/>
    <w:rsid w:val="4C2099A1"/>
    <w:rsid w:val="4C289CFF"/>
    <w:rsid w:val="4C388D22"/>
    <w:rsid w:val="4C3A2F09"/>
    <w:rsid w:val="4C46204D"/>
    <w:rsid w:val="4C4D37F7"/>
    <w:rsid w:val="4C4F471F"/>
    <w:rsid w:val="4C5AE58D"/>
    <w:rsid w:val="4C626750"/>
    <w:rsid w:val="4C64CCBD"/>
    <w:rsid w:val="4C734176"/>
    <w:rsid w:val="4C773450"/>
    <w:rsid w:val="4C8EC369"/>
    <w:rsid w:val="4C94648D"/>
    <w:rsid w:val="4CB29B59"/>
    <w:rsid w:val="4CB2FDBB"/>
    <w:rsid w:val="4CB369AC"/>
    <w:rsid w:val="4CE53794"/>
    <w:rsid w:val="4CF5DB48"/>
    <w:rsid w:val="4CFF3795"/>
    <w:rsid w:val="4D116DB2"/>
    <w:rsid w:val="4D1E75E8"/>
    <w:rsid w:val="4D1F7F2C"/>
    <w:rsid w:val="4D289461"/>
    <w:rsid w:val="4D42904D"/>
    <w:rsid w:val="4D49345E"/>
    <w:rsid w:val="4D4AEC95"/>
    <w:rsid w:val="4D5B0A77"/>
    <w:rsid w:val="4D5EC9CF"/>
    <w:rsid w:val="4D5EFECF"/>
    <w:rsid w:val="4D6D4B9E"/>
    <w:rsid w:val="4D84186A"/>
    <w:rsid w:val="4D8523F9"/>
    <w:rsid w:val="4D89E026"/>
    <w:rsid w:val="4DA03AD6"/>
    <w:rsid w:val="4DA71562"/>
    <w:rsid w:val="4DA870C1"/>
    <w:rsid w:val="4DB72CC0"/>
    <w:rsid w:val="4DC9038B"/>
    <w:rsid w:val="4DD11F37"/>
    <w:rsid w:val="4DDE6639"/>
    <w:rsid w:val="4DEBD3B6"/>
    <w:rsid w:val="4E0436AB"/>
    <w:rsid w:val="4E0C1B38"/>
    <w:rsid w:val="4E166AFE"/>
    <w:rsid w:val="4E1893FB"/>
    <w:rsid w:val="4E21B2E1"/>
    <w:rsid w:val="4E220E9D"/>
    <w:rsid w:val="4E2B77FA"/>
    <w:rsid w:val="4E31A147"/>
    <w:rsid w:val="4E42B903"/>
    <w:rsid w:val="4E4E1354"/>
    <w:rsid w:val="4E5D3FC6"/>
    <w:rsid w:val="4E752145"/>
    <w:rsid w:val="4E756DDE"/>
    <w:rsid w:val="4E7C478D"/>
    <w:rsid w:val="4E8CD96E"/>
    <w:rsid w:val="4E99C80A"/>
    <w:rsid w:val="4E9D6E9A"/>
    <w:rsid w:val="4EA60C05"/>
    <w:rsid w:val="4EA8E7F5"/>
    <w:rsid w:val="4EAD3686"/>
    <w:rsid w:val="4EBB8CF6"/>
    <w:rsid w:val="4EC65746"/>
    <w:rsid w:val="4EFD8BCC"/>
    <w:rsid w:val="4EFE0E48"/>
    <w:rsid w:val="4F03240F"/>
    <w:rsid w:val="4F15582E"/>
    <w:rsid w:val="4F36F464"/>
    <w:rsid w:val="4F376D63"/>
    <w:rsid w:val="4F56A8B0"/>
    <w:rsid w:val="4F57BE91"/>
    <w:rsid w:val="4F6AB58A"/>
    <w:rsid w:val="4F6BA7CC"/>
    <w:rsid w:val="4F9319A8"/>
    <w:rsid w:val="4F9D8588"/>
    <w:rsid w:val="4FA6A4A8"/>
    <w:rsid w:val="4FA6CE57"/>
    <w:rsid w:val="4FAC71F4"/>
    <w:rsid w:val="4FB0D20C"/>
    <w:rsid w:val="4FB3FEBA"/>
    <w:rsid w:val="4FC7B836"/>
    <w:rsid w:val="4FE2CFCC"/>
    <w:rsid w:val="4FFB5619"/>
    <w:rsid w:val="50101A4D"/>
    <w:rsid w:val="5015AEF3"/>
    <w:rsid w:val="501B79D1"/>
    <w:rsid w:val="503147D8"/>
    <w:rsid w:val="503583A2"/>
    <w:rsid w:val="50482476"/>
    <w:rsid w:val="5055BF88"/>
    <w:rsid w:val="5057B208"/>
    <w:rsid w:val="505A7BD6"/>
    <w:rsid w:val="5073F474"/>
    <w:rsid w:val="5075747E"/>
    <w:rsid w:val="50810309"/>
    <w:rsid w:val="508AC36D"/>
    <w:rsid w:val="50965695"/>
    <w:rsid w:val="50AFC6F3"/>
    <w:rsid w:val="50BA9533"/>
    <w:rsid w:val="50BB3FF4"/>
    <w:rsid w:val="50BF1793"/>
    <w:rsid w:val="50BFF681"/>
    <w:rsid w:val="50C6B004"/>
    <w:rsid w:val="50C8DC30"/>
    <w:rsid w:val="50CB419D"/>
    <w:rsid w:val="50CCA09B"/>
    <w:rsid w:val="50CE31A7"/>
    <w:rsid w:val="50D4487C"/>
    <w:rsid w:val="50E75BC7"/>
    <w:rsid w:val="50EEF0D3"/>
    <w:rsid w:val="50FA5D64"/>
    <w:rsid w:val="510F0A09"/>
    <w:rsid w:val="5112022E"/>
    <w:rsid w:val="511BE89D"/>
    <w:rsid w:val="51219149"/>
    <w:rsid w:val="512446AE"/>
    <w:rsid w:val="5134E0E5"/>
    <w:rsid w:val="5137D3AE"/>
    <w:rsid w:val="513E322D"/>
    <w:rsid w:val="5146F847"/>
    <w:rsid w:val="518F765D"/>
    <w:rsid w:val="51A1F80E"/>
    <w:rsid w:val="51A931A0"/>
    <w:rsid w:val="51B7DCC1"/>
    <w:rsid w:val="51C8B020"/>
    <w:rsid w:val="51C96335"/>
    <w:rsid w:val="51CACDE7"/>
    <w:rsid w:val="51CC5888"/>
    <w:rsid w:val="51E588A1"/>
    <w:rsid w:val="51E72E6D"/>
    <w:rsid w:val="51E83644"/>
    <w:rsid w:val="51FD56E6"/>
    <w:rsid w:val="520779C5"/>
    <w:rsid w:val="521DC14B"/>
    <w:rsid w:val="5227E38C"/>
    <w:rsid w:val="52324378"/>
    <w:rsid w:val="52444ED8"/>
    <w:rsid w:val="5246B99D"/>
    <w:rsid w:val="524BB063"/>
    <w:rsid w:val="524BD1B7"/>
    <w:rsid w:val="524DE663"/>
    <w:rsid w:val="52513479"/>
    <w:rsid w:val="5257662C"/>
    <w:rsid w:val="528C879C"/>
    <w:rsid w:val="52903FF6"/>
    <w:rsid w:val="52952243"/>
    <w:rsid w:val="5295570C"/>
    <w:rsid w:val="52A59512"/>
    <w:rsid w:val="52A67947"/>
    <w:rsid w:val="52AEF3B8"/>
    <w:rsid w:val="52CA742B"/>
    <w:rsid w:val="52CC13F4"/>
    <w:rsid w:val="52D9CD2D"/>
    <w:rsid w:val="52E13D4E"/>
    <w:rsid w:val="52E4B1A0"/>
    <w:rsid w:val="52E4DC90"/>
    <w:rsid w:val="52E5D270"/>
    <w:rsid w:val="52E95923"/>
    <w:rsid w:val="52EB7F6A"/>
    <w:rsid w:val="52ECC435"/>
    <w:rsid w:val="52F935B3"/>
    <w:rsid w:val="530D1804"/>
    <w:rsid w:val="531C4647"/>
    <w:rsid w:val="53219EA6"/>
    <w:rsid w:val="533201BD"/>
    <w:rsid w:val="5337A218"/>
    <w:rsid w:val="536EB709"/>
    <w:rsid w:val="538AE535"/>
    <w:rsid w:val="53A48415"/>
    <w:rsid w:val="53A76B5B"/>
    <w:rsid w:val="53A868C0"/>
    <w:rsid w:val="53B67D05"/>
    <w:rsid w:val="53B72013"/>
    <w:rsid w:val="53B927FC"/>
    <w:rsid w:val="53C2A919"/>
    <w:rsid w:val="53CDD574"/>
    <w:rsid w:val="53CEFF09"/>
    <w:rsid w:val="53DEB0E1"/>
    <w:rsid w:val="53EE4CA6"/>
    <w:rsid w:val="53F49729"/>
    <w:rsid w:val="5402B5AF"/>
    <w:rsid w:val="5421CC38"/>
    <w:rsid w:val="5436A90F"/>
    <w:rsid w:val="543935F7"/>
    <w:rsid w:val="54442D0A"/>
    <w:rsid w:val="5467560D"/>
    <w:rsid w:val="5469A929"/>
    <w:rsid w:val="546B1C50"/>
    <w:rsid w:val="546C5D65"/>
    <w:rsid w:val="54721EE1"/>
    <w:rsid w:val="548631FF"/>
    <w:rsid w:val="548FBCFE"/>
    <w:rsid w:val="54A833E9"/>
    <w:rsid w:val="54B0B149"/>
    <w:rsid w:val="54C0975E"/>
    <w:rsid w:val="54D7F7E7"/>
    <w:rsid w:val="54D991B0"/>
    <w:rsid w:val="54EC860F"/>
    <w:rsid w:val="54F74C1B"/>
    <w:rsid w:val="54FEF155"/>
    <w:rsid w:val="55073591"/>
    <w:rsid w:val="5520035C"/>
    <w:rsid w:val="55285B09"/>
    <w:rsid w:val="552CFBB8"/>
    <w:rsid w:val="5531E09F"/>
    <w:rsid w:val="5537D7EF"/>
    <w:rsid w:val="5545BE73"/>
    <w:rsid w:val="554BF3D6"/>
    <w:rsid w:val="555523E6"/>
    <w:rsid w:val="5560F12F"/>
    <w:rsid w:val="557AEEEE"/>
    <w:rsid w:val="557F7391"/>
    <w:rsid w:val="55808FA5"/>
    <w:rsid w:val="5584EAB1"/>
    <w:rsid w:val="5590678A"/>
    <w:rsid w:val="559AB31A"/>
    <w:rsid w:val="55A73CCE"/>
    <w:rsid w:val="55A76502"/>
    <w:rsid w:val="55CA05B1"/>
    <w:rsid w:val="55CFB148"/>
    <w:rsid w:val="55CFB5A0"/>
    <w:rsid w:val="55EE8700"/>
    <w:rsid w:val="55F17D5F"/>
    <w:rsid w:val="55FCE8FB"/>
    <w:rsid w:val="560EC43C"/>
    <w:rsid w:val="560FFAD5"/>
    <w:rsid w:val="561890F9"/>
    <w:rsid w:val="561D03BD"/>
    <w:rsid w:val="562B7855"/>
    <w:rsid w:val="5633A9BD"/>
    <w:rsid w:val="5638D703"/>
    <w:rsid w:val="563B5266"/>
    <w:rsid w:val="56405989"/>
    <w:rsid w:val="5646DEC8"/>
    <w:rsid w:val="5659A4C7"/>
    <w:rsid w:val="5668A148"/>
    <w:rsid w:val="5680D07E"/>
    <w:rsid w:val="568991B9"/>
    <w:rsid w:val="56C3D9B0"/>
    <w:rsid w:val="56E3CBD5"/>
    <w:rsid w:val="56F835C0"/>
    <w:rsid w:val="56F84971"/>
    <w:rsid w:val="56F907E8"/>
    <w:rsid w:val="57015484"/>
    <w:rsid w:val="5706E994"/>
    <w:rsid w:val="57085AA0"/>
    <w:rsid w:val="572F63D5"/>
    <w:rsid w:val="573A8F09"/>
    <w:rsid w:val="573B327E"/>
    <w:rsid w:val="573E198E"/>
    <w:rsid w:val="575979ED"/>
    <w:rsid w:val="575D7172"/>
    <w:rsid w:val="575FF690"/>
    <w:rsid w:val="576345C2"/>
    <w:rsid w:val="576589B4"/>
    <w:rsid w:val="576A391A"/>
    <w:rsid w:val="576FE8BE"/>
    <w:rsid w:val="57701D5B"/>
    <w:rsid w:val="57789892"/>
    <w:rsid w:val="5779AF89"/>
    <w:rsid w:val="578A8DC9"/>
    <w:rsid w:val="5796CAE6"/>
    <w:rsid w:val="57B3E48F"/>
    <w:rsid w:val="57B96D8A"/>
    <w:rsid w:val="57BA2694"/>
    <w:rsid w:val="57E865A8"/>
    <w:rsid w:val="57F63398"/>
    <w:rsid w:val="58084C50"/>
    <w:rsid w:val="58157AD1"/>
    <w:rsid w:val="5835EABD"/>
    <w:rsid w:val="583B7787"/>
    <w:rsid w:val="58400C01"/>
    <w:rsid w:val="584C4528"/>
    <w:rsid w:val="585B4396"/>
    <w:rsid w:val="5873230F"/>
    <w:rsid w:val="58A350E1"/>
    <w:rsid w:val="58AAF57E"/>
    <w:rsid w:val="58B41D1E"/>
    <w:rsid w:val="58B62B8F"/>
    <w:rsid w:val="58B677C8"/>
    <w:rsid w:val="58C651D9"/>
    <w:rsid w:val="58C8084C"/>
    <w:rsid w:val="58DC8A9D"/>
    <w:rsid w:val="58DF14A8"/>
    <w:rsid w:val="58FBC6F1"/>
    <w:rsid w:val="59074D13"/>
    <w:rsid w:val="590FDB54"/>
    <w:rsid w:val="5914F082"/>
    <w:rsid w:val="591FA66B"/>
    <w:rsid w:val="59227AE4"/>
    <w:rsid w:val="592357DE"/>
    <w:rsid w:val="592F2F16"/>
    <w:rsid w:val="59366A3D"/>
    <w:rsid w:val="593AF2E1"/>
    <w:rsid w:val="593FC756"/>
    <w:rsid w:val="59430C64"/>
    <w:rsid w:val="595129CC"/>
    <w:rsid w:val="595605F5"/>
    <w:rsid w:val="59576CB2"/>
    <w:rsid w:val="5961D3FC"/>
    <w:rsid w:val="5969A4DC"/>
    <w:rsid w:val="598534B6"/>
    <w:rsid w:val="59998C23"/>
    <w:rsid w:val="59A54D95"/>
    <w:rsid w:val="59B87140"/>
    <w:rsid w:val="59C20F03"/>
    <w:rsid w:val="59DD89D3"/>
    <w:rsid w:val="59E7774F"/>
    <w:rsid w:val="59F3DF07"/>
    <w:rsid w:val="59F448C1"/>
    <w:rsid w:val="5A07F71A"/>
    <w:rsid w:val="5A178A04"/>
    <w:rsid w:val="5A1F0ACD"/>
    <w:rsid w:val="5A24FE59"/>
    <w:rsid w:val="5A28D690"/>
    <w:rsid w:val="5A3E18B0"/>
    <w:rsid w:val="5A43C26E"/>
    <w:rsid w:val="5A4702BA"/>
    <w:rsid w:val="5A614626"/>
    <w:rsid w:val="5A6706F5"/>
    <w:rsid w:val="5A672F58"/>
    <w:rsid w:val="5A7B6F9F"/>
    <w:rsid w:val="5A7D261E"/>
    <w:rsid w:val="5A84859A"/>
    <w:rsid w:val="5A951234"/>
    <w:rsid w:val="5A9ADEE4"/>
    <w:rsid w:val="5A9F365C"/>
    <w:rsid w:val="5AA075FE"/>
    <w:rsid w:val="5AAE2F6D"/>
    <w:rsid w:val="5AB0D833"/>
    <w:rsid w:val="5ABB7EAE"/>
    <w:rsid w:val="5ABDD86D"/>
    <w:rsid w:val="5ABF9DD3"/>
    <w:rsid w:val="5AC0037C"/>
    <w:rsid w:val="5AD82242"/>
    <w:rsid w:val="5ADE0761"/>
    <w:rsid w:val="5AEAFA9F"/>
    <w:rsid w:val="5AEF40AB"/>
    <w:rsid w:val="5AF38536"/>
    <w:rsid w:val="5AF3A6DB"/>
    <w:rsid w:val="5AF5122B"/>
    <w:rsid w:val="5B021F2B"/>
    <w:rsid w:val="5B095ADB"/>
    <w:rsid w:val="5B18BE12"/>
    <w:rsid w:val="5B32B5D4"/>
    <w:rsid w:val="5B3C8A42"/>
    <w:rsid w:val="5B424CD0"/>
    <w:rsid w:val="5B5B1D1D"/>
    <w:rsid w:val="5B5FEC13"/>
    <w:rsid w:val="5B620476"/>
    <w:rsid w:val="5B6E3578"/>
    <w:rsid w:val="5B71E628"/>
    <w:rsid w:val="5B7AA1AC"/>
    <w:rsid w:val="5B875855"/>
    <w:rsid w:val="5B8FAF68"/>
    <w:rsid w:val="5B985254"/>
    <w:rsid w:val="5BA3E7A2"/>
    <w:rsid w:val="5BA60073"/>
    <w:rsid w:val="5BA9D7C1"/>
    <w:rsid w:val="5BB09F41"/>
    <w:rsid w:val="5BB50E7C"/>
    <w:rsid w:val="5BCC892A"/>
    <w:rsid w:val="5BD78942"/>
    <w:rsid w:val="5BF29060"/>
    <w:rsid w:val="5C04B0F0"/>
    <w:rsid w:val="5C17D778"/>
    <w:rsid w:val="5C3367B3"/>
    <w:rsid w:val="5C3DBEE5"/>
    <w:rsid w:val="5C486DF7"/>
    <w:rsid w:val="5C4BF2E6"/>
    <w:rsid w:val="5C5203E8"/>
    <w:rsid w:val="5C57472D"/>
    <w:rsid w:val="5C580D53"/>
    <w:rsid w:val="5C5CF740"/>
    <w:rsid w:val="5C657322"/>
    <w:rsid w:val="5C65F70A"/>
    <w:rsid w:val="5C76660D"/>
    <w:rsid w:val="5C781B87"/>
    <w:rsid w:val="5C7A7E1E"/>
    <w:rsid w:val="5C7E9525"/>
    <w:rsid w:val="5C7FFB57"/>
    <w:rsid w:val="5C851819"/>
    <w:rsid w:val="5C908404"/>
    <w:rsid w:val="5CB1EBB7"/>
    <w:rsid w:val="5CCC605D"/>
    <w:rsid w:val="5CD60182"/>
    <w:rsid w:val="5CDE2455"/>
    <w:rsid w:val="5CEB1C00"/>
    <w:rsid w:val="5D0BDD28"/>
    <w:rsid w:val="5D0D81F7"/>
    <w:rsid w:val="5D0F87FD"/>
    <w:rsid w:val="5D172B2C"/>
    <w:rsid w:val="5D1A7E5B"/>
    <w:rsid w:val="5D247165"/>
    <w:rsid w:val="5D2C4C41"/>
    <w:rsid w:val="5D54BD3D"/>
    <w:rsid w:val="5D6376D9"/>
    <w:rsid w:val="5D65629E"/>
    <w:rsid w:val="5D6CB2B4"/>
    <w:rsid w:val="5D78CE1F"/>
    <w:rsid w:val="5DDB7FF7"/>
    <w:rsid w:val="5DFB136D"/>
    <w:rsid w:val="5E177ECF"/>
    <w:rsid w:val="5E278F37"/>
    <w:rsid w:val="5E2E1BE6"/>
    <w:rsid w:val="5E3F8036"/>
    <w:rsid w:val="5E3F93B2"/>
    <w:rsid w:val="5E5B5519"/>
    <w:rsid w:val="5E5EA0A8"/>
    <w:rsid w:val="5E65AEF0"/>
    <w:rsid w:val="5E697C65"/>
    <w:rsid w:val="5E7D2F37"/>
    <w:rsid w:val="5E7E9CC4"/>
    <w:rsid w:val="5E816C49"/>
    <w:rsid w:val="5E84715C"/>
    <w:rsid w:val="5E8482E2"/>
    <w:rsid w:val="5ECF1A75"/>
    <w:rsid w:val="5ECFC708"/>
    <w:rsid w:val="5ED54AEC"/>
    <w:rsid w:val="5EFC0A90"/>
    <w:rsid w:val="5F01E96C"/>
    <w:rsid w:val="5F0BA88C"/>
    <w:rsid w:val="5F15D166"/>
    <w:rsid w:val="5F19F03A"/>
    <w:rsid w:val="5F1CB841"/>
    <w:rsid w:val="5F31A6F9"/>
    <w:rsid w:val="5F4E562C"/>
    <w:rsid w:val="5F5075BE"/>
    <w:rsid w:val="5F5C2783"/>
    <w:rsid w:val="5F677EB6"/>
    <w:rsid w:val="5F8393A8"/>
    <w:rsid w:val="5F8580B8"/>
    <w:rsid w:val="5F85B689"/>
    <w:rsid w:val="5F86DFB1"/>
    <w:rsid w:val="5F87E158"/>
    <w:rsid w:val="5F8FB5F9"/>
    <w:rsid w:val="5F9D1275"/>
    <w:rsid w:val="5FA860DB"/>
    <w:rsid w:val="5FAFE4ED"/>
    <w:rsid w:val="5FB68918"/>
    <w:rsid w:val="5FB6A807"/>
    <w:rsid w:val="5FBF2208"/>
    <w:rsid w:val="5FC2D2E5"/>
    <w:rsid w:val="5FC35F98"/>
    <w:rsid w:val="5FD3ADE0"/>
    <w:rsid w:val="5FDFFD54"/>
    <w:rsid w:val="5FF00AA6"/>
    <w:rsid w:val="600C27CB"/>
    <w:rsid w:val="601B20F7"/>
    <w:rsid w:val="602041BD"/>
    <w:rsid w:val="60234451"/>
    <w:rsid w:val="60234F3D"/>
    <w:rsid w:val="60378469"/>
    <w:rsid w:val="60408787"/>
    <w:rsid w:val="604C2972"/>
    <w:rsid w:val="6068EFC9"/>
    <w:rsid w:val="606BE426"/>
    <w:rsid w:val="606F3698"/>
    <w:rsid w:val="6072D1BB"/>
    <w:rsid w:val="60765BBF"/>
    <w:rsid w:val="607AB846"/>
    <w:rsid w:val="609D205B"/>
    <w:rsid w:val="60C65CB6"/>
    <w:rsid w:val="60E8B7EA"/>
    <w:rsid w:val="60FC909A"/>
    <w:rsid w:val="61051F35"/>
    <w:rsid w:val="610628A6"/>
    <w:rsid w:val="610A3072"/>
    <w:rsid w:val="61134596"/>
    <w:rsid w:val="61294287"/>
    <w:rsid w:val="6138E2D6"/>
    <w:rsid w:val="61497AF4"/>
    <w:rsid w:val="614B7C9E"/>
    <w:rsid w:val="61579FA7"/>
    <w:rsid w:val="61717671"/>
    <w:rsid w:val="6182B2AA"/>
    <w:rsid w:val="618BA4EE"/>
    <w:rsid w:val="619AA2F5"/>
    <w:rsid w:val="619D7F48"/>
    <w:rsid w:val="61AF9B3A"/>
    <w:rsid w:val="61B7DCB0"/>
    <w:rsid w:val="61B7EE44"/>
    <w:rsid w:val="61CF3816"/>
    <w:rsid w:val="61CFB90C"/>
    <w:rsid w:val="61DC7ADD"/>
    <w:rsid w:val="61EB73B5"/>
    <w:rsid w:val="61FB30DE"/>
    <w:rsid w:val="620FB34C"/>
    <w:rsid w:val="62155661"/>
    <w:rsid w:val="622101F3"/>
    <w:rsid w:val="623497F5"/>
    <w:rsid w:val="623D2BA3"/>
    <w:rsid w:val="624714EA"/>
    <w:rsid w:val="624E1DAF"/>
    <w:rsid w:val="625ED344"/>
    <w:rsid w:val="6260E78C"/>
    <w:rsid w:val="62653C5B"/>
    <w:rsid w:val="627E78D6"/>
    <w:rsid w:val="6281E4C8"/>
    <w:rsid w:val="6283E831"/>
    <w:rsid w:val="62A1E526"/>
    <w:rsid w:val="62AB6423"/>
    <w:rsid w:val="62BA94B0"/>
    <w:rsid w:val="62BDB8BF"/>
    <w:rsid w:val="62BEA3B7"/>
    <w:rsid w:val="62DD83A7"/>
    <w:rsid w:val="62DF4A2C"/>
    <w:rsid w:val="62E2A56B"/>
    <w:rsid w:val="62E80171"/>
    <w:rsid w:val="62F67A1D"/>
    <w:rsid w:val="62FC6562"/>
    <w:rsid w:val="62FD89D0"/>
    <w:rsid w:val="630FDC63"/>
    <w:rsid w:val="6310E3CE"/>
    <w:rsid w:val="631EC209"/>
    <w:rsid w:val="6321B761"/>
    <w:rsid w:val="632B8714"/>
    <w:rsid w:val="6348AC14"/>
    <w:rsid w:val="634CB0F9"/>
    <w:rsid w:val="635F8B6D"/>
    <w:rsid w:val="637C4B2C"/>
    <w:rsid w:val="638A8A99"/>
    <w:rsid w:val="638AB3FE"/>
    <w:rsid w:val="638DD938"/>
    <w:rsid w:val="63A4B148"/>
    <w:rsid w:val="63B6BDB8"/>
    <w:rsid w:val="63BEFEC3"/>
    <w:rsid w:val="63D10ABA"/>
    <w:rsid w:val="63E3E047"/>
    <w:rsid w:val="63E9F2C8"/>
    <w:rsid w:val="63F3B539"/>
    <w:rsid w:val="63F5D384"/>
    <w:rsid w:val="63FB15DF"/>
    <w:rsid w:val="640B519C"/>
    <w:rsid w:val="640B6850"/>
    <w:rsid w:val="64142A55"/>
    <w:rsid w:val="642AB9A3"/>
    <w:rsid w:val="64382809"/>
    <w:rsid w:val="643DB587"/>
    <w:rsid w:val="644DCD01"/>
    <w:rsid w:val="64564578"/>
    <w:rsid w:val="64A060B2"/>
    <w:rsid w:val="64AE4529"/>
    <w:rsid w:val="64DB42AB"/>
    <w:rsid w:val="64FA1E17"/>
    <w:rsid w:val="64FB23E7"/>
    <w:rsid w:val="6503C043"/>
    <w:rsid w:val="6504441E"/>
    <w:rsid w:val="650C80E1"/>
    <w:rsid w:val="65198FFB"/>
    <w:rsid w:val="651C858C"/>
    <w:rsid w:val="6529CE2C"/>
    <w:rsid w:val="65469198"/>
    <w:rsid w:val="65494044"/>
    <w:rsid w:val="655B85D4"/>
    <w:rsid w:val="6565C535"/>
    <w:rsid w:val="656CF593"/>
    <w:rsid w:val="6575B097"/>
    <w:rsid w:val="65777217"/>
    <w:rsid w:val="6578209C"/>
    <w:rsid w:val="65935D3A"/>
    <w:rsid w:val="65BE996A"/>
    <w:rsid w:val="65BFA52B"/>
    <w:rsid w:val="65DE6F75"/>
    <w:rsid w:val="65E67B10"/>
    <w:rsid w:val="65E911BD"/>
    <w:rsid w:val="65F97B74"/>
    <w:rsid w:val="65FBC75A"/>
    <w:rsid w:val="65FC79B9"/>
    <w:rsid w:val="6608D65B"/>
    <w:rsid w:val="661A128D"/>
    <w:rsid w:val="66413D24"/>
    <w:rsid w:val="6645ECAB"/>
    <w:rsid w:val="664FE458"/>
    <w:rsid w:val="6656D1F3"/>
    <w:rsid w:val="6658CD9C"/>
    <w:rsid w:val="66663DC5"/>
    <w:rsid w:val="667003CB"/>
    <w:rsid w:val="6671743C"/>
    <w:rsid w:val="667E7104"/>
    <w:rsid w:val="6683ED2D"/>
    <w:rsid w:val="6683FBD6"/>
    <w:rsid w:val="66905099"/>
    <w:rsid w:val="6694A6B7"/>
    <w:rsid w:val="66961F93"/>
    <w:rsid w:val="669AF513"/>
    <w:rsid w:val="66A24D06"/>
    <w:rsid w:val="66A80C9D"/>
    <w:rsid w:val="66AAD32D"/>
    <w:rsid w:val="66BC9B65"/>
    <w:rsid w:val="66D72309"/>
    <w:rsid w:val="66E23307"/>
    <w:rsid w:val="66E6DC6E"/>
    <w:rsid w:val="66F47316"/>
    <w:rsid w:val="66F7E6BE"/>
    <w:rsid w:val="67076991"/>
    <w:rsid w:val="670F793A"/>
    <w:rsid w:val="6716F2EF"/>
    <w:rsid w:val="671C8CCB"/>
    <w:rsid w:val="6726640F"/>
    <w:rsid w:val="672CF22A"/>
    <w:rsid w:val="6735E42E"/>
    <w:rsid w:val="673F23BE"/>
    <w:rsid w:val="67485EF1"/>
    <w:rsid w:val="674A9E61"/>
    <w:rsid w:val="675F5DF3"/>
    <w:rsid w:val="67625A65"/>
    <w:rsid w:val="6762C945"/>
    <w:rsid w:val="67713B1F"/>
    <w:rsid w:val="677E6461"/>
    <w:rsid w:val="677F4230"/>
    <w:rsid w:val="67878C1A"/>
    <w:rsid w:val="6787F643"/>
    <w:rsid w:val="6798CFA0"/>
    <w:rsid w:val="67A121CD"/>
    <w:rsid w:val="67B48321"/>
    <w:rsid w:val="67D470B6"/>
    <w:rsid w:val="67D63A19"/>
    <w:rsid w:val="67D6E0BB"/>
    <w:rsid w:val="67E2E7E9"/>
    <w:rsid w:val="67F7411A"/>
    <w:rsid w:val="67FAA130"/>
    <w:rsid w:val="680069DF"/>
    <w:rsid w:val="68305A07"/>
    <w:rsid w:val="68404DB9"/>
    <w:rsid w:val="6848A902"/>
    <w:rsid w:val="68524DE7"/>
    <w:rsid w:val="685FBC7C"/>
    <w:rsid w:val="6868567D"/>
    <w:rsid w:val="68A66569"/>
    <w:rsid w:val="68B06570"/>
    <w:rsid w:val="68B2907F"/>
    <w:rsid w:val="68C17FB5"/>
    <w:rsid w:val="68C40446"/>
    <w:rsid w:val="68C8DFBF"/>
    <w:rsid w:val="68CA42C5"/>
    <w:rsid w:val="68E40C26"/>
    <w:rsid w:val="68E7777B"/>
    <w:rsid w:val="68EAC80F"/>
    <w:rsid w:val="68EDDCE2"/>
    <w:rsid w:val="68EEDF7E"/>
    <w:rsid w:val="69032D2D"/>
    <w:rsid w:val="691C5DC4"/>
    <w:rsid w:val="69273321"/>
    <w:rsid w:val="69323CAF"/>
    <w:rsid w:val="6945FE7F"/>
    <w:rsid w:val="694723C4"/>
    <w:rsid w:val="694F8DCB"/>
    <w:rsid w:val="6958E73C"/>
    <w:rsid w:val="696B414C"/>
    <w:rsid w:val="697B4F96"/>
    <w:rsid w:val="697E25E5"/>
    <w:rsid w:val="6988A6B8"/>
    <w:rsid w:val="698C90A2"/>
    <w:rsid w:val="698FF35D"/>
    <w:rsid w:val="69923AD6"/>
    <w:rsid w:val="69A6C892"/>
    <w:rsid w:val="69AE0CA6"/>
    <w:rsid w:val="69C74EF4"/>
    <w:rsid w:val="69CC2A68"/>
    <w:rsid w:val="69D03BC5"/>
    <w:rsid w:val="69D65F13"/>
    <w:rsid w:val="69E56443"/>
    <w:rsid w:val="69EA0033"/>
    <w:rsid w:val="69EC6DD8"/>
    <w:rsid w:val="69ED070B"/>
    <w:rsid w:val="69F3AEC6"/>
    <w:rsid w:val="69F9B734"/>
    <w:rsid w:val="6A1B5CE4"/>
    <w:rsid w:val="6A1E11FA"/>
    <w:rsid w:val="6A2136ED"/>
    <w:rsid w:val="6A495907"/>
    <w:rsid w:val="6A6E1699"/>
    <w:rsid w:val="6A75EB55"/>
    <w:rsid w:val="6A7DEE18"/>
    <w:rsid w:val="6A839B89"/>
    <w:rsid w:val="6A8B84AF"/>
    <w:rsid w:val="6A8FB05D"/>
    <w:rsid w:val="6A932581"/>
    <w:rsid w:val="6A93F5C2"/>
    <w:rsid w:val="6A9A7C13"/>
    <w:rsid w:val="6A9D2568"/>
    <w:rsid w:val="6AA35BD5"/>
    <w:rsid w:val="6AA3B7A3"/>
    <w:rsid w:val="6AC3B5F2"/>
    <w:rsid w:val="6AC49CF8"/>
    <w:rsid w:val="6AC6BD15"/>
    <w:rsid w:val="6ACCFC5B"/>
    <w:rsid w:val="6AD631DE"/>
    <w:rsid w:val="6ADA2355"/>
    <w:rsid w:val="6ADF61DA"/>
    <w:rsid w:val="6AEBAA8F"/>
    <w:rsid w:val="6AEDB750"/>
    <w:rsid w:val="6B0AEB64"/>
    <w:rsid w:val="6B171FF7"/>
    <w:rsid w:val="6B1A88AB"/>
    <w:rsid w:val="6B1FEC2B"/>
    <w:rsid w:val="6B2EE1DC"/>
    <w:rsid w:val="6B30E395"/>
    <w:rsid w:val="6B3EA62D"/>
    <w:rsid w:val="6B44D204"/>
    <w:rsid w:val="6B4C95A0"/>
    <w:rsid w:val="6B5E084A"/>
    <w:rsid w:val="6B5F3AC6"/>
    <w:rsid w:val="6B6D0570"/>
    <w:rsid w:val="6B6EF9E0"/>
    <w:rsid w:val="6B75C17C"/>
    <w:rsid w:val="6B771A78"/>
    <w:rsid w:val="6B7979EF"/>
    <w:rsid w:val="6B82C0AE"/>
    <w:rsid w:val="6B959312"/>
    <w:rsid w:val="6BADC0B8"/>
    <w:rsid w:val="6BAE5D6A"/>
    <w:rsid w:val="6BBA0942"/>
    <w:rsid w:val="6BCA3627"/>
    <w:rsid w:val="6BD41925"/>
    <w:rsid w:val="6BD70C5B"/>
    <w:rsid w:val="6BE0095F"/>
    <w:rsid w:val="6BE479E5"/>
    <w:rsid w:val="6BF198FE"/>
    <w:rsid w:val="6BFFA19A"/>
    <w:rsid w:val="6C014C0F"/>
    <w:rsid w:val="6C0227F2"/>
    <w:rsid w:val="6C0D2EBC"/>
    <w:rsid w:val="6C0E4B9E"/>
    <w:rsid w:val="6C0EC253"/>
    <w:rsid w:val="6C3EABC9"/>
    <w:rsid w:val="6C446591"/>
    <w:rsid w:val="6C44A9AD"/>
    <w:rsid w:val="6C4A6004"/>
    <w:rsid w:val="6C587925"/>
    <w:rsid w:val="6C77352B"/>
    <w:rsid w:val="6C7B600B"/>
    <w:rsid w:val="6C7B9583"/>
    <w:rsid w:val="6C7C256C"/>
    <w:rsid w:val="6C9BF8BC"/>
    <w:rsid w:val="6CC1F008"/>
    <w:rsid w:val="6CC9DB98"/>
    <w:rsid w:val="6CCCDBFB"/>
    <w:rsid w:val="6CCE8DAE"/>
    <w:rsid w:val="6CD8B754"/>
    <w:rsid w:val="6CF64FCB"/>
    <w:rsid w:val="6CF75B1A"/>
    <w:rsid w:val="6D0AAB15"/>
    <w:rsid w:val="6D173EF7"/>
    <w:rsid w:val="6D265113"/>
    <w:rsid w:val="6D267E41"/>
    <w:rsid w:val="6D2B4B7F"/>
    <w:rsid w:val="6D2DBE8F"/>
    <w:rsid w:val="6D363D0A"/>
    <w:rsid w:val="6D420383"/>
    <w:rsid w:val="6D4EA493"/>
    <w:rsid w:val="6D54A36A"/>
    <w:rsid w:val="6D78ECAD"/>
    <w:rsid w:val="6D9B851B"/>
    <w:rsid w:val="6DB2069C"/>
    <w:rsid w:val="6DB2B9EB"/>
    <w:rsid w:val="6DB9FEBA"/>
    <w:rsid w:val="6DBAAE5C"/>
    <w:rsid w:val="6DBC4E86"/>
    <w:rsid w:val="6DC240C4"/>
    <w:rsid w:val="6DCE47C6"/>
    <w:rsid w:val="6DEA9B6E"/>
    <w:rsid w:val="6DF87BD6"/>
    <w:rsid w:val="6DFA7C10"/>
    <w:rsid w:val="6E0A0720"/>
    <w:rsid w:val="6E0ACF19"/>
    <w:rsid w:val="6E0B0BF3"/>
    <w:rsid w:val="6E119D7D"/>
    <w:rsid w:val="6E2FFDBF"/>
    <w:rsid w:val="6E331668"/>
    <w:rsid w:val="6E3F5911"/>
    <w:rsid w:val="6E437D24"/>
    <w:rsid w:val="6E5CB9EB"/>
    <w:rsid w:val="6E6476C0"/>
    <w:rsid w:val="6E7C637F"/>
    <w:rsid w:val="6E8FF6AC"/>
    <w:rsid w:val="6EB2BF06"/>
    <w:rsid w:val="6EBD7156"/>
    <w:rsid w:val="6ED0375B"/>
    <w:rsid w:val="6ED8C1A3"/>
    <w:rsid w:val="6EDAE3DD"/>
    <w:rsid w:val="6F08E2F2"/>
    <w:rsid w:val="6F1954A2"/>
    <w:rsid w:val="6F1CB4A5"/>
    <w:rsid w:val="6F1D6590"/>
    <w:rsid w:val="6F2300F3"/>
    <w:rsid w:val="6F2C5ADE"/>
    <w:rsid w:val="6F2E05AD"/>
    <w:rsid w:val="6F39A03C"/>
    <w:rsid w:val="6F53E522"/>
    <w:rsid w:val="6F548E7C"/>
    <w:rsid w:val="6F6F294E"/>
    <w:rsid w:val="6F7C9AE7"/>
    <w:rsid w:val="6F9FC29E"/>
    <w:rsid w:val="6FA54747"/>
    <w:rsid w:val="6FC8AC83"/>
    <w:rsid w:val="6FD0248C"/>
    <w:rsid w:val="6FDC1E04"/>
    <w:rsid w:val="6FE1055D"/>
    <w:rsid w:val="6FE2ADBF"/>
    <w:rsid w:val="6FEA911A"/>
    <w:rsid w:val="6FFADB2B"/>
    <w:rsid w:val="700059F8"/>
    <w:rsid w:val="70024833"/>
    <w:rsid w:val="700707A0"/>
    <w:rsid w:val="7009066D"/>
    <w:rsid w:val="700CF7E4"/>
    <w:rsid w:val="7025B007"/>
    <w:rsid w:val="702BF653"/>
    <w:rsid w:val="7035C1E4"/>
    <w:rsid w:val="703C4593"/>
    <w:rsid w:val="70423EE2"/>
    <w:rsid w:val="7045C414"/>
    <w:rsid w:val="7046ACBF"/>
    <w:rsid w:val="705CAC6A"/>
    <w:rsid w:val="7066F2E8"/>
    <w:rsid w:val="7069E85A"/>
    <w:rsid w:val="70782EB7"/>
    <w:rsid w:val="707FA64F"/>
    <w:rsid w:val="70A44738"/>
    <w:rsid w:val="70AB36B9"/>
    <w:rsid w:val="70AE4F2D"/>
    <w:rsid w:val="70C4A603"/>
    <w:rsid w:val="70D99DAE"/>
    <w:rsid w:val="70DFF791"/>
    <w:rsid w:val="70ECE17C"/>
    <w:rsid w:val="70F9F163"/>
    <w:rsid w:val="70FD79E7"/>
    <w:rsid w:val="71092B0D"/>
    <w:rsid w:val="710AC6DE"/>
    <w:rsid w:val="7116EA9C"/>
    <w:rsid w:val="711AD37A"/>
    <w:rsid w:val="711B064B"/>
    <w:rsid w:val="712D018D"/>
    <w:rsid w:val="712DF334"/>
    <w:rsid w:val="7130D3F4"/>
    <w:rsid w:val="713776B2"/>
    <w:rsid w:val="713850D4"/>
    <w:rsid w:val="7138EE75"/>
    <w:rsid w:val="713A2CD8"/>
    <w:rsid w:val="714D06D9"/>
    <w:rsid w:val="714E3291"/>
    <w:rsid w:val="7158636E"/>
    <w:rsid w:val="7162BB75"/>
    <w:rsid w:val="71633E9D"/>
    <w:rsid w:val="716E6E43"/>
    <w:rsid w:val="7176084C"/>
    <w:rsid w:val="7182E26D"/>
    <w:rsid w:val="7183B74E"/>
    <w:rsid w:val="7188A4E4"/>
    <w:rsid w:val="7189AF84"/>
    <w:rsid w:val="71A63365"/>
    <w:rsid w:val="71B4CD85"/>
    <w:rsid w:val="71D82850"/>
    <w:rsid w:val="71D9B643"/>
    <w:rsid w:val="71E19475"/>
    <w:rsid w:val="71E7EA98"/>
    <w:rsid w:val="71EA16BE"/>
    <w:rsid w:val="71F4E955"/>
    <w:rsid w:val="72135483"/>
    <w:rsid w:val="722991DD"/>
    <w:rsid w:val="723EADA1"/>
    <w:rsid w:val="723F4B4E"/>
    <w:rsid w:val="72472913"/>
    <w:rsid w:val="726561DA"/>
    <w:rsid w:val="726C48D0"/>
    <w:rsid w:val="726FAD67"/>
    <w:rsid w:val="7276C1BB"/>
    <w:rsid w:val="72910FAE"/>
    <w:rsid w:val="72A16E72"/>
    <w:rsid w:val="72A67965"/>
    <w:rsid w:val="72BF32BC"/>
    <w:rsid w:val="72CBF648"/>
    <w:rsid w:val="72F8BDA2"/>
    <w:rsid w:val="73099432"/>
    <w:rsid w:val="7329F6C8"/>
    <w:rsid w:val="73418E1E"/>
    <w:rsid w:val="734C535B"/>
    <w:rsid w:val="7358112E"/>
    <w:rsid w:val="736E6462"/>
    <w:rsid w:val="737348C3"/>
    <w:rsid w:val="7374B2BE"/>
    <w:rsid w:val="737610F4"/>
    <w:rsid w:val="737EE083"/>
    <w:rsid w:val="738489A2"/>
    <w:rsid w:val="73865CD4"/>
    <w:rsid w:val="738BA11D"/>
    <w:rsid w:val="7397D208"/>
    <w:rsid w:val="73A9E786"/>
    <w:rsid w:val="73C3273F"/>
    <w:rsid w:val="73DA7E02"/>
    <w:rsid w:val="73DAE3A4"/>
    <w:rsid w:val="73EB5C69"/>
    <w:rsid w:val="73EC69BF"/>
    <w:rsid w:val="73F38339"/>
    <w:rsid w:val="73FFD21D"/>
    <w:rsid w:val="7404C3BD"/>
    <w:rsid w:val="74170C53"/>
    <w:rsid w:val="7442C5B5"/>
    <w:rsid w:val="744A8BAF"/>
    <w:rsid w:val="7453D951"/>
    <w:rsid w:val="747B7139"/>
    <w:rsid w:val="748BC5E1"/>
    <w:rsid w:val="74A61692"/>
    <w:rsid w:val="74B1CBD5"/>
    <w:rsid w:val="74B35C5B"/>
    <w:rsid w:val="74D5B956"/>
    <w:rsid w:val="74D6D02A"/>
    <w:rsid w:val="74D912E2"/>
    <w:rsid w:val="74E16CC8"/>
    <w:rsid w:val="74F4A3CE"/>
    <w:rsid w:val="75020220"/>
    <w:rsid w:val="7502E153"/>
    <w:rsid w:val="750545CC"/>
    <w:rsid w:val="751285AF"/>
    <w:rsid w:val="75193537"/>
    <w:rsid w:val="751A4305"/>
    <w:rsid w:val="751DDDBE"/>
    <w:rsid w:val="75202805"/>
    <w:rsid w:val="75274B25"/>
    <w:rsid w:val="75297419"/>
    <w:rsid w:val="7536F04A"/>
    <w:rsid w:val="753AB4E5"/>
    <w:rsid w:val="754545EE"/>
    <w:rsid w:val="75459DCE"/>
    <w:rsid w:val="754B3C0A"/>
    <w:rsid w:val="756B96CB"/>
    <w:rsid w:val="75945477"/>
    <w:rsid w:val="759C34A7"/>
    <w:rsid w:val="75AD6EB1"/>
    <w:rsid w:val="75C12ED8"/>
    <w:rsid w:val="75CD1DAD"/>
    <w:rsid w:val="75CE7C1A"/>
    <w:rsid w:val="75E708ED"/>
    <w:rsid w:val="75EEE94E"/>
    <w:rsid w:val="75F65DC9"/>
    <w:rsid w:val="7600DEEB"/>
    <w:rsid w:val="7604E00E"/>
    <w:rsid w:val="760584A9"/>
    <w:rsid w:val="76099E55"/>
    <w:rsid w:val="760F2436"/>
    <w:rsid w:val="76143285"/>
    <w:rsid w:val="76242D70"/>
    <w:rsid w:val="76259D35"/>
    <w:rsid w:val="7626DBF0"/>
    <w:rsid w:val="7628E23D"/>
    <w:rsid w:val="762D209B"/>
    <w:rsid w:val="7630ED72"/>
    <w:rsid w:val="76516EFA"/>
    <w:rsid w:val="76594FE9"/>
    <w:rsid w:val="7661F03E"/>
    <w:rsid w:val="7664283B"/>
    <w:rsid w:val="766B1E42"/>
    <w:rsid w:val="7673097A"/>
    <w:rsid w:val="76736C69"/>
    <w:rsid w:val="767F232D"/>
    <w:rsid w:val="76822DB5"/>
    <w:rsid w:val="76B81485"/>
    <w:rsid w:val="76BA0187"/>
    <w:rsid w:val="76C53561"/>
    <w:rsid w:val="76C8EA11"/>
    <w:rsid w:val="76D19F1B"/>
    <w:rsid w:val="76D764B7"/>
    <w:rsid w:val="76E215D1"/>
    <w:rsid w:val="76E2DD0B"/>
    <w:rsid w:val="76E6993C"/>
    <w:rsid w:val="76EC0677"/>
    <w:rsid w:val="76F2EDC9"/>
    <w:rsid w:val="76F71683"/>
    <w:rsid w:val="76FA04B4"/>
    <w:rsid w:val="76FFCF8E"/>
    <w:rsid w:val="7709D899"/>
    <w:rsid w:val="771AAFA8"/>
    <w:rsid w:val="771B15FE"/>
    <w:rsid w:val="772275D6"/>
    <w:rsid w:val="7724F864"/>
    <w:rsid w:val="775139C0"/>
    <w:rsid w:val="77659935"/>
    <w:rsid w:val="776932E7"/>
    <w:rsid w:val="7787213D"/>
    <w:rsid w:val="77881BE3"/>
    <w:rsid w:val="77AC7239"/>
    <w:rsid w:val="77B005B4"/>
    <w:rsid w:val="77B623DA"/>
    <w:rsid w:val="77BD3257"/>
    <w:rsid w:val="77BF92A4"/>
    <w:rsid w:val="77C67C51"/>
    <w:rsid w:val="77D26A87"/>
    <w:rsid w:val="77E61EB1"/>
    <w:rsid w:val="77EE981C"/>
    <w:rsid w:val="77F67A0F"/>
    <w:rsid w:val="77F691F9"/>
    <w:rsid w:val="7800CF12"/>
    <w:rsid w:val="7808BD13"/>
    <w:rsid w:val="780D5A18"/>
    <w:rsid w:val="781B1292"/>
    <w:rsid w:val="782A029D"/>
    <w:rsid w:val="7835284F"/>
    <w:rsid w:val="7835949B"/>
    <w:rsid w:val="784D2A94"/>
    <w:rsid w:val="78561CA3"/>
    <w:rsid w:val="7863C073"/>
    <w:rsid w:val="78664EAD"/>
    <w:rsid w:val="786925A9"/>
    <w:rsid w:val="787A7110"/>
    <w:rsid w:val="78B0FBDC"/>
    <w:rsid w:val="78B7CF69"/>
    <w:rsid w:val="78CE1EC7"/>
    <w:rsid w:val="78E467BF"/>
    <w:rsid w:val="78EBB5B2"/>
    <w:rsid w:val="78F1F13D"/>
    <w:rsid w:val="78F8ADC5"/>
    <w:rsid w:val="79018A5B"/>
    <w:rsid w:val="79068F98"/>
    <w:rsid w:val="7912542F"/>
    <w:rsid w:val="7917CB82"/>
    <w:rsid w:val="792EE827"/>
    <w:rsid w:val="794D344D"/>
    <w:rsid w:val="794D8652"/>
    <w:rsid w:val="794F02B4"/>
    <w:rsid w:val="795B7263"/>
    <w:rsid w:val="795E62E1"/>
    <w:rsid w:val="795EECF3"/>
    <w:rsid w:val="796225C0"/>
    <w:rsid w:val="79687700"/>
    <w:rsid w:val="796D5825"/>
    <w:rsid w:val="7977C6C3"/>
    <w:rsid w:val="798313BE"/>
    <w:rsid w:val="798921CD"/>
    <w:rsid w:val="79974104"/>
    <w:rsid w:val="799F0E82"/>
    <w:rsid w:val="79A31E71"/>
    <w:rsid w:val="79ACEDAB"/>
    <w:rsid w:val="79AD10B6"/>
    <w:rsid w:val="79BC24CF"/>
    <w:rsid w:val="79C08B05"/>
    <w:rsid w:val="79C4CAD1"/>
    <w:rsid w:val="79C668A1"/>
    <w:rsid w:val="79C79A1F"/>
    <w:rsid w:val="79CE7A68"/>
    <w:rsid w:val="79D96C15"/>
    <w:rsid w:val="79F49511"/>
    <w:rsid w:val="79F7105D"/>
    <w:rsid w:val="79FA6913"/>
    <w:rsid w:val="79FD017F"/>
    <w:rsid w:val="7A037205"/>
    <w:rsid w:val="7A0D7A7F"/>
    <w:rsid w:val="7A17E716"/>
    <w:rsid w:val="7A2128EF"/>
    <w:rsid w:val="7A28B814"/>
    <w:rsid w:val="7A2E761B"/>
    <w:rsid w:val="7A382542"/>
    <w:rsid w:val="7A39E887"/>
    <w:rsid w:val="7A406256"/>
    <w:rsid w:val="7A4277D3"/>
    <w:rsid w:val="7A5F9916"/>
    <w:rsid w:val="7A622B5C"/>
    <w:rsid w:val="7A63FC5C"/>
    <w:rsid w:val="7A690EF6"/>
    <w:rsid w:val="7A7F0051"/>
    <w:rsid w:val="7A8CABC8"/>
    <w:rsid w:val="7AB5E556"/>
    <w:rsid w:val="7ABC969A"/>
    <w:rsid w:val="7AC0EA9D"/>
    <w:rsid w:val="7ACBB37E"/>
    <w:rsid w:val="7AD8C814"/>
    <w:rsid w:val="7AF93B5C"/>
    <w:rsid w:val="7AFE2165"/>
    <w:rsid w:val="7B05C606"/>
    <w:rsid w:val="7B089FE1"/>
    <w:rsid w:val="7B209185"/>
    <w:rsid w:val="7B2BCC01"/>
    <w:rsid w:val="7B53B090"/>
    <w:rsid w:val="7B56F616"/>
    <w:rsid w:val="7B639178"/>
    <w:rsid w:val="7B6A585C"/>
    <w:rsid w:val="7B6B2CE6"/>
    <w:rsid w:val="7B7F6E81"/>
    <w:rsid w:val="7B8F33CB"/>
    <w:rsid w:val="7B93F527"/>
    <w:rsid w:val="7B9C4604"/>
    <w:rsid w:val="7B9FC84F"/>
    <w:rsid w:val="7BA2507C"/>
    <w:rsid w:val="7BB704AF"/>
    <w:rsid w:val="7BB9D2F9"/>
    <w:rsid w:val="7BCA467C"/>
    <w:rsid w:val="7BCE20CD"/>
    <w:rsid w:val="7BD7245E"/>
    <w:rsid w:val="7BDB03C7"/>
    <w:rsid w:val="7BE5158F"/>
    <w:rsid w:val="7BF29026"/>
    <w:rsid w:val="7BF4CDC9"/>
    <w:rsid w:val="7BF9A59F"/>
    <w:rsid w:val="7BFCCF65"/>
    <w:rsid w:val="7C0C0880"/>
    <w:rsid w:val="7C1B0176"/>
    <w:rsid w:val="7C20D35C"/>
    <w:rsid w:val="7C3F8411"/>
    <w:rsid w:val="7C5D19B0"/>
    <w:rsid w:val="7C5D5167"/>
    <w:rsid w:val="7C644402"/>
    <w:rsid w:val="7C68D789"/>
    <w:rsid w:val="7C6F02B0"/>
    <w:rsid w:val="7C7013F1"/>
    <w:rsid w:val="7C75FAA6"/>
    <w:rsid w:val="7C76C0A2"/>
    <w:rsid w:val="7C7CB5B3"/>
    <w:rsid w:val="7C867593"/>
    <w:rsid w:val="7C8A5DD0"/>
    <w:rsid w:val="7C8C65C3"/>
    <w:rsid w:val="7C92529A"/>
    <w:rsid w:val="7CB027C6"/>
    <w:rsid w:val="7CBBBAE3"/>
    <w:rsid w:val="7CBE05A3"/>
    <w:rsid w:val="7CBE71D7"/>
    <w:rsid w:val="7CC4DDC5"/>
    <w:rsid w:val="7CCEBBF6"/>
    <w:rsid w:val="7CCF1E7A"/>
    <w:rsid w:val="7CD5133F"/>
    <w:rsid w:val="7CDF40B9"/>
    <w:rsid w:val="7CE29BF4"/>
    <w:rsid w:val="7CE7A284"/>
    <w:rsid w:val="7CE7E384"/>
    <w:rsid w:val="7CE9C365"/>
    <w:rsid w:val="7CF6C77F"/>
    <w:rsid w:val="7CFC6B93"/>
    <w:rsid w:val="7D04330F"/>
    <w:rsid w:val="7D073204"/>
    <w:rsid w:val="7D0ECDE4"/>
    <w:rsid w:val="7D32BB82"/>
    <w:rsid w:val="7D349D91"/>
    <w:rsid w:val="7D365359"/>
    <w:rsid w:val="7D399032"/>
    <w:rsid w:val="7D48EFA0"/>
    <w:rsid w:val="7D5324C6"/>
    <w:rsid w:val="7D55C23A"/>
    <w:rsid w:val="7D5DDB99"/>
    <w:rsid w:val="7D6014D3"/>
    <w:rsid w:val="7D722CBD"/>
    <w:rsid w:val="7D853A24"/>
    <w:rsid w:val="7D897070"/>
    <w:rsid w:val="7D8DB8BB"/>
    <w:rsid w:val="7D94F4B3"/>
    <w:rsid w:val="7D97F60E"/>
    <w:rsid w:val="7DAEE74E"/>
    <w:rsid w:val="7DB8EECE"/>
    <w:rsid w:val="7DC76819"/>
    <w:rsid w:val="7DC86480"/>
    <w:rsid w:val="7DCB8B66"/>
    <w:rsid w:val="7DD7F135"/>
    <w:rsid w:val="7DE36BC4"/>
    <w:rsid w:val="7DE66D73"/>
    <w:rsid w:val="7DE71845"/>
    <w:rsid w:val="7DEA5C30"/>
    <w:rsid w:val="7E01117D"/>
    <w:rsid w:val="7E0DA292"/>
    <w:rsid w:val="7E23F66A"/>
    <w:rsid w:val="7E314F4A"/>
    <w:rsid w:val="7E33CCE4"/>
    <w:rsid w:val="7E4472A6"/>
    <w:rsid w:val="7E47048B"/>
    <w:rsid w:val="7E4FA078"/>
    <w:rsid w:val="7E700ABA"/>
    <w:rsid w:val="7E95DCAC"/>
    <w:rsid w:val="7EC25A49"/>
    <w:rsid w:val="7EC25E8E"/>
    <w:rsid w:val="7EC9CA9A"/>
    <w:rsid w:val="7ECB4F4F"/>
    <w:rsid w:val="7EDB476C"/>
    <w:rsid w:val="7EE6D68E"/>
    <w:rsid w:val="7EF845C6"/>
    <w:rsid w:val="7EFF397C"/>
    <w:rsid w:val="7F08243E"/>
    <w:rsid w:val="7F0CFA28"/>
    <w:rsid w:val="7F1F7D4E"/>
    <w:rsid w:val="7F37CA99"/>
    <w:rsid w:val="7F3A4592"/>
    <w:rsid w:val="7F40B739"/>
    <w:rsid w:val="7F46C98E"/>
    <w:rsid w:val="7F47D146"/>
    <w:rsid w:val="7F487C8D"/>
    <w:rsid w:val="7F4999F7"/>
    <w:rsid w:val="7F782A5F"/>
    <w:rsid w:val="7F834D4D"/>
    <w:rsid w:val="7F882DD4"/>
    <w:rsid w:val="7F9132AF"/>
    <w:rsid w:val="7F94F229"/>
    <w:rsid w:val="7F96D8F5"/>
    <w:rsid w:val="7F9A83FE"/>
    <w:rsid w:val="7FA435CD"/>
    <w:rsid w:val="7FAE972F"/>
    <w:rsid w:val="7FB3D6A4"/>
    <w:rsid w:val="7FC4B0CA"/>
    <w:rsid w:val="7FD00583"/>
    <w:rsid w:val="7FD3ADD5"/>
    <w:rsid w:val="7FDF39E0"/>
    <w:rsid w:val="7FEEBD86"/>
    <w:rsid w:val="7FF4FDB9"/>
    <w:rsid w:val="7FFD525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9C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FE4"/>
    <w:pPr>
      <w:jc w:val="both"/>
    </w:pPr>
    <w:rPr>
      <w:rFonts w:ascii="Times New Roman" w:hAnsi="Times New Roman" w:cs="Times New Roman"/>
      <w:sz w:val="24"/>
    </w:rPr>
  </w:style>
  <w:style w:type="paragraph" w:styleId="Heading1">
    <w:name w:val="heading 1"/>
    <w:basedOn w:val="ListParagraph"/>
    <w:next w:val="Normal"/>
    <w:link w:val="Heading1Char"/>
    <w:uiPriority w:val="9"/>
    <w:qFormat/>
    <w:rsid w:val="00002B1E"/>
    <w:pPr>
      <w:numPr>
        <w:numId w:val="76"/>
      </w:numPr>
      <w:spacing w:before="240" w:after="120"/>
      <w:outlineLvl w:val="0"/>
    </w:pPr>
    <w:rPr>
      <w:b/>
    </w:rPr>
  </w:style>
  <w:style w:type="paragraph" w:styleId="Heading2">
    <w:name w:val="heading 2"/>
    <w:basedOn w:val="Heading1"/>
    <w:next w:val="Normal"/>
    <w:link w:val="Heading2Char"/>
    <w:uiPriority w:val="9"/>
    <w:unhideWhenUsed/>
    <w:qFormat/>
    <w:rsid w:val="00002B1E"/>
    <w:pPr>
      <w:numPr>
        <w:ilvl w:val="1"/>
      </w:numPr>
      <w:tabs>
        <w:tab w:val="num" w:pos="360"/>
      </w:tabs>
      <w:outlineLvl w:val="1"/>
    </w:pPr>
  </w:style>
  <w:style w:type="paragraph" w:styleId="Heading3">
    <w:name w:val="heading 3"/>
    <w:basedOn w:val="Normal"/>
    <w:next w:val="Normal"/>
    <w:link w:val="Heading3Char"/>
    <w:uiPriority w:val="9"/>
    <w:unhideWhenUsed/>
    <w:qFormat/>
    <w:rsid w:val="001C05EF"/>
    <w:pPr>
      <w:keepNext/>
      <w:keepLines/>
      <w:numPr>
        <w:ilvl w:val="2"/>
        <w:numId w:val="76"/>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05EF"/>
    <w:pPr>
      <w:keepNext/>
      <w:keepLines/>
      <w:numPr>
        <w:ilvl w:val="3"/>
        <w:numId w:val="76"/>
      </w:numPr>
      <w:spacing w:before="40" w:after="0"/>
      <w:outlineLvl w:val="3"/>
    </w:pPr>
    <w:rPr>
      <w:rFonts w:asciiTheme="majorHAnsi" w:eastAsiaTheme="majorEastAsia" w:hAnsiTheme="majorHAnsi" w:cstheme="majorBidi"/>
      <w:i/>
      <w:color w:val="2F5496" w:themeColor="accent1" w:themeShade="BF"/>
    </w:rPr>
  </w:style>
  <w:style w:type="paragraph" w:styleId="Heading5">
    <w:name w:val="heading 5"/>
    <w:basedOn w:val="Normal"/>
    <w:next w:val="Normal"/>
    <w:link w:val="Heading5Char"/>
    <w:uiPriority w:val="9"/>
    <w:unhideWhenUsed/>
    <w:qFormat/>
    <w:rsid w:val="001C05EF"/>
    <w:pPr>
      <w:keepNext/>
      <w:keepLines/>
      <w:numPr>
        <w:ilvl w:val="4"/>
        <w:numId w:val="7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C05EF"/>
    <w:pPr>
      <w:keepNext/>
      <w:keepLines/>
      <w:numPr>
        <w:ilvl w:val="5"/>
        <w:numId w:val="7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05EF"/>
    <w:pPr>
      <w:keepNext/>
      <w:keepLines/>
      <w:numPr>
        <w:ilvl w:val="6"/>
        <w:numId w:val="76"/>
      </w:numPr>
      <w:spacing w:before="40" w:after="0"/>
      <w:outlineLvl w:val="6"/>
    </w:pPr>
    <w:rPr>
      <w:rFonts w:asciiTheme="majorHAnsi" w:eastAsiaTheme="majorEastAsia" w:hAnsiTheme="majorHAnsi" w:cstheme="majorBidi"/>
      <w:i/>
      <w:color w:val="1F3763" w:themeColor="accent1" w:themeShade="7F"/>
    </w:rPr>
  </w:style>
  <w:style w:type="paragraph" w:styleId="Heading8">
    <w:name w:val="heading 8"/>
    <w:basedOn w:val="Normal"/>
    <w:next w:val="Normal"/>
    <w:link w:val="Heading8Char"/>
    <w:uiPriority w:val="9"/>
    <w:semiHidden/>
    <w:unhideWhenUsed/>
    <w:qFormat/>
    <w:rsid w:val="001C05EF"/>
    <w:pPr>
      <w:keepNext/>
      <w:keepLines/>
      <w:numPr>
        <w:ilvl w:val="7"/>
        <w:numId w:val="76"/>
      </w:numPr>
      <w:spacing w:before="40" w:after="0"/>
      <w:outlineLvl w:val="7"/>
    </w:pPr>
    <w:rPr>
      <w:rFonts w:asciiTheme="majorHAnsi" w:eastAsiaTheme="majorEastAsia" w:hAnsiTheme="majorHAnsi" w:cstheme="majorBidi"/>
      <w:color w:val="272727" w:themeColor="text1" w:themeTint="D8"/>
      <w:sz w:val="21"/>
    </w:rPr>
  </w:style>
  <w:style w:type="paragraph" w:styleId="Heading9">
    <w:name w:val="heading 9"/>
    <w:basedOn w:val="Normal"/>
    <w:next w:val="Normal"/>
    <w:link w:val="Heading9Char"/>
    <w:uiPriority w:val="9"/>
    <w:semiHidden/>
    <w:unhideWhenUsed/>
    <w:qFormat/>
    <w:rsid w:val="001C05EF"/>
    <w:pPr>
      <w:keepNext/>
      <w:keepLines/>
      <w:numPr>
        <w:ilvl w:val="8"/>
        <w:numId w:val="76"/>
      </w:numPr>
      <w:spacing w:before="40" w:after="0"/>
      <w:outlineLvl w:val="8"/>
    </w:pPr>
    <w:rPr>
      <w:rFonts w:asciiTheme="majorHAnsi" w:eastAsiaTheme="majorEastAsia" w:hAnsiTheme="majorHAnsi" w:cstheme="majorBidi"/>
      <w:i/>
      <w:color w:val="272727" w:themeColor="text1" w:themeTint="D8"/>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0702"/>
    <w:pPr>
      <w:numPr>
        <w:numId w:val="5"/>
      </w:numPr>
      <w:contextualSpacing/>
    </w:pPr>
  </w:style>
  <w:style w:type="character" w:customStyle="1" w:styleId="Heading1Char">
    <w:name w:val="Heading 1 Char"/>
    <w:basedOn w:val="DefaultParagraphFont"/>
    <w:link w:val="Heading1"/>
    <w:uiPriority w:val="9"/>
    <w:rsid w:val="00E35FB1"/>
    <w:rPr>
      <w:rFonts w:ascii="Times New Roman" w:hAnsi="Times New Roman" w:cs="Times New Roman"/>
      <w:b/>
      <w:sz w:val="24"/>
    </w:rPr>
  </w:style>
  <w:style w:type="character" w:customStyle="1" w:styleId="Heading2Char">
    <w:name w:val="Heading 2 Char"/>
    <w:basedOn w:val="DefaultParagraphFont"/>
    <w:link w:val="Heading2"/>
    <w:uiPriority w:val="9"/>
    <w:rsid w:val="001C05EF"/>
    <w:rPr>
      <w:rFonts w:ascii="Times New Roman" w:hAnsi="Times New Roman" w:cs="Times New Roman"/>
      <w:b/>
      <w:sz w:val="24"/>
    </w:rPr>
  </w:style>
  <w:style w:type="character" w:customStyle="1" w:styleId="Heading3Char">
    <w:name w:val="Heading 3 Char"/>
    <w:basedOn w:val="DefaultParagraphFont"/>
    <w:link w:val="Heading3"/>
    <w:uiPriority w:val="9"/>
    <w:rsid w:val="001C05EF"/>
    <w:rPr>
      <w:rFonts w:asciiTheme="majorHAnsi" w:eastAsiaTheme="majorEastAsia" w:hAnsiTheme="majorHAnsi" w:cstheme="majorBidi"/>
      <w:color w:val="1F3763" w:themeColor="accent1" w:themeShade="7F"/>
      <w:sz w:val="24"/>
    </w:rPr>
  </w:style>
  <w:style w:type="character" w:customStyle="1" w:styleId="Heading4Char">
    <w:name w:val="Heading 4 Char"/>
    <w:basedOn w:val="DefaultParagraphFont"/>
    <w:link w:val="Heading4"/>
    <w:uiPriority w:val="9"/>
    <w:rsid w:val="001C05EF"/>
    <w:rPr>
      <w:rFonts w:asciiTheme="majorHAnsi" w:eastAsiaTheme="majorEastAsia" w:hAnsiTheme="majorHAnsi" w:cstheme="majorBidi"/>
      <w:i/>
      <w:color w:val="2F5496" w:themeColor="accent1" w:themeShade="BF"/>
      <w:sz w:val="24"/>
    </w:rPr>
  </w:style>
  <w:style w:type="character" w:customStyle="1" w:styleId="Heading5Char">
    <w:name w:val="Heading 5 Char"/>
    <w:basedOn w:val="DefaultParagraphFont"/>
    <w:link w:val="Heading5"/>
    <w:uiPriority w:val="9"/>
    <w:rsid w:val="001C05EF"/>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1C05E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C05EF"/>
    <w:rPr>
      <w:rFonts w:asciiTheme="majorHAnsi" w:eastAsiaTheme="majorEastAsia" w:hAnsiTheme="majorHAnsi" w:cstheme="majorBidi"/>
      <w:i/>
      <w:color w:val="1F3763" w:themeColor="accent1" w:themeShade="7F"/>
      <w:sz w:val="24"/>
    </w:rPr>
  </w:style>
  <w:style w:type="character" w:customStyle="1" w:styleId="Heading8Char">
    <w:name w:val="Heading 8 Char"/>
    <w:basedOn w:val="DefaultParagraphFont"/>
    <w:link w:val="Heading8"/>
    <w:uiPriority w:val="9"/>
    <w:semiHidden/>
    <w:rsid w:val="001C05EF"/>
    <w:rPr>
      <w:rFonts w:asciiTheme="majorHAnsi" w:eastAsiaTheme="majorEastAsia" w:hAnsiTheme="majorHAnsi" w:cstheme="majorBidi"/>
      <w:color w:val="272727" w:themeColor="text1" w:themeTint="D8"/>
      <w:sz w:val="21"/>
    </w:rPr>
  </w:style>
  <w:style w:type="character" w:customStyle="1" w:styleId="Heading9Char">
    <w:name w:val="Heading 9 Char"/>
    <w:basedOn w:val="DefaultParagraphFont"/>
    <w:link w:val="Heading9"/>
    <w:uiPriority w:val="9"/>
    <w:semiHidden/>
    <w:rsid w:val="001C05EF"/>
    <w:rPr>
      <w:rFonts w:asciiTheme="majorHAnsi" w:eastAsiaTheme="majorEastAsia" w:hAnsiTheme="majorHAnsi" w:cstheme="majorBidi"/>
      <w:i/>
      <w:color w:val="272727" w:themeColor="text1" w:themeTint="D8"/>
      <w:sz w:val="21"/>
    </w:rPr>
  </w:style>
  <w:style w:type="paragraph" w:customStyle="1" w:styleId="LegalNumPar">
    <w:name w:val="LegalNumPar"/>
    <w:basedOn w:val="Normal"/>
    <w:rsid w:val="001501D3"/>
    <w:pPr>
      <w:numPr>
        <w:numId w:val="10"/>
      </w:numPr>
      <w:spacing w:line="360" w:lineRule="auto"/>
    </w:pPr>
  </w:style>
  <w:style w:type="paragraph" w:customStyle="1" w:styleId="LegalNumPar2">
    <w:name w:val="LegalNumPar2"/>
    <w:basedOn w:val="Normal"/>
    <w:rsid w:val="001501D3"/>
    <w:pPr>
      <w:numPr>
        <w:ilvl w:val="1"/>
        <w:numId w:val="11"/>
      </w:numPr>
      <w:spacing w:line="360" w:lineRule="auto"/>
    </w:pPr>
  </w:style>
  <w:style w:type="paragraph" w:customStyle="1" w:styleId="LegalNumPar3">
    <w:name w:val="LegalNumPar3"/>
    <w:basedOn w:val="Normal"/>
    <w:rsid w:val="001501D3"/>
    <w:pPr>
      <w:numPr>
        <w:ilvl w:val="2"/>
        <w:numId w:val="11"/>
      </w:numPr>
      <w:spacing w:line="360" w:lineRule="auto"/>
    </w:pPr>
  </w:style>
  <w:style w:type="paragraph" w:styleId="Revision">
    <w:name w:val="Revision"/>
    <w:hidden/>
    <w:uiPriority w:val="99"/>
    <w:semiHidden/>
    <w:rsid w:val="00793846"/>
    <w:pPr>
      <w:spacing w:after="0" w:line="240" w:lineRule="auto"/>
    </w:pPr>
  </w:style>
  <w:style w:type="character" w:styleId="CommentReference">
    <w:name w:val="annotation reference"/>
    <w:basedOn w:val="DefaultParagraphFont"/>
    <w:uiPriority w:val="99"/>
    <w:semiHidden/>
    <w:unhideWhenUsed/>
    <w:rsid w:val="00793846"/>
    <w:rPr>
      <w:sz w:val="16"/>
    </w:rPr>
  </w:style>
  <w:style w:type="paragraph" w:styleId="CommentText">
    <w:name w:val="annotation text"/>
    <w:basedOn w:val="Normal"/>
    <w:link w:val="CommentTextChar"/>
    <w:uiPriority w:val="99"/>
    <w:unhideWhenUsed/>
    <w:rsid w:val="00793846"/>
    <w:pPr>
      <w:spacing w:line="240" w:lineRule="auto"/>
    </w:pPr>
    <w:rPr>
      <w:sz w:val="20"/>
    </w:rPr>
  </w:style>
  <w:style w:type="character" w:customStyle="1" w:styleId="CommentTextChar">
    <w:name w:val="Comment Text Char"/>
    <w:basedOn w:val="DefaultParagraphFont"/>
    <w:link w:val="CommentText"/>
    <w:uiPriority w:val="99"/>
    <w:rsid w:val="00793846"/>
    <w:rPr>
      <w:sz w:val="20"/>
    </w:rPr>
  </w:style>
  <w:style w:type="paragraph" w:styleId="CommentSubject">
    <w:name w:val="annotation subject"/>
    <w:basedOn w:val="CommentText"/>
    <w:next w:val="CommentText"/>
    <w:link w:val="CommentSubjectChar"/>
    <w:uiPriority w:val="99"/>
    <w:semiHidden/>
    <w:unhideWhenUsed/>
    <w:rsid w:val="00793846"/>
    <w:rPr>
      <w:b/>
    </w:rPr>
  </w:style>
  <w:style w:type="character" w:customStyle="1" w:styleId="CommentSubjectChar">
    <w:name w:val="Comment Subject Char"/>
    <w:basedOn w:val="CommentTextChar"/>
    <w:link w:val="CommentSubject"/>
    <w:uiPriority w:val="99"/>
    <w:semiHidden/>
    <w:rsid w:val="00793846"/>
    <w:rPr>
      <w:b/>
      <w:sz w:val="20"/>
    </w:rPr>
  </w:style>
  <w:style w:type="paragraph" w:styleId="Header">
    <w:name w:val="header"/>
    <w:basedOn w:val="Normal"/>
    <w:link w:val="HeaderChar"/>
    <w:uiPriority w:val="99"/>
    <w:unhideWhenUsed/>
    <w:rsid w:val="001D479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D479F"/>
  </w:style>
  <w:style w:type="paragraph" w:styleId="Footer">
    <w:name w:val="footer"/>
    <w:basedOn w:val="Normal"/>
    <w:link w:val="FooterChar"/>
    <w:uiPriority w:val="99"/>
    <w:unhideWhenUsed/>
    <w:rsid w:val="001D4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79F"/>
  </w:style>
  <w:style w:type="character" w:customStyle="1" w:styleId="normaltextrun">
    <w:name w:val="normaltextrun"/>
    <w:basedOn w:val="DefaultParagraphFont"/>
    <w:rsid w:val="00D3476C"/>
  </w:style>
  <w:style w:type="character" w:customStyle="1" w:styleId="cf01">
    <w:name w:val="cf01"/>
    <w:basedOn w:val="DefaultParagraphFont"/>
    <w:rsid w:val="00701724"/>
    <w:rPr>
      <w:rFonts w:ascii="Segoe UI" w:hAnsi="Segoe UI" w:cs="Segoe UI" w:hint="default"/>
      <w:sz w:val="18"/>
    </w:rPr>
  </w:style>
  <w:style w:type="paragraph" w:styleId="TOCHeading">
    <w:name w:val="TOC Heading"/>
    <w:basedOn w:val="Heading1"/>
    <w:next w:val="Normal"/>
    <w:uiPriority w:val="39"/>
    <w:unhideWhenUsed/>
    <w:qFormat/>
    <w:rsid w:val="00452DD9"/>
    <w:pPr>
      <w:keepNext/>
      <w:keepLines/>
      <w:spacing w:after="0"/>
      <w:ind w:left="0" w:firstLine="0"/>
      <w:contextualSpacing w:val="0"/>
      <w:jc w:val="left"/>
      <w:outlineLvl w:val="9"/>
    </w:pPr>
    <w:rPr>
      <w:rFonts w:asciiTheme="majorHAnsi" w:eastAsiaTheme="majorEastAsia" w:hAnsiTheme="majorHAnsi" w:cstheme="majorBidi"/>
      <w:b w:val="0"/>
      <w:color w:val="2F5496" w:themeColor="accent1" w:themeShade="BF"/>
      <w:sz w:val="32"/>
    </w:rPr>
  </w:style>
  <w:style w:type="paragraph" w:styleId="TOC1">
    <w:name w:val="toc 1"/>
    <w:basedOn w:val="Normal"/>
    <w:next w:val="Normal"/>
    <w:autoRedefine/>
    <w:uiPriority w:val="39"/>
    <w:unhideWhenUsed/>
    <w:rsid w:val="003C4F67"/>
    <w:pPr>
      <w:tabs>
        <w:tab w:val="left" w:pos="440"/>
        <w:tab w:val="left" w:pos="480"/>
        <w:tab w:val="right" w:leader="dot" w:pos="9015"/>
      </w:tabs>
      <w:spacing w:after="100"/>
    </w:pPr>
  </w:style>
  <w:style w:type="paragraph" w:styleId="TOC2">
    <w:name w:val="toc 2"/>
    <w:basedOn w:val="Normal"/>
    <w:next w:val="Normal"/>
    <w:autoRedefine/>
    <w:uiPriority w:val="39"/>
    <w:unhideWhenUsed/>
    <w:rsid w:val="001A05EB"/>
    <w:pPr>
      <w:tabs>
        <w:tab w:val="left" w:pos="880"/>
        <w:tab w:val="right" w:leader="dot" w:pos="9016"/>
      </w:tabs>
      <w:spacing w:after="100"/>
      <w:ind w:left="220"/>
    </w:pPr>
  </w:style>
  <w:style w:type="character" w:styleId="Hyperlink">
    <w:name w:val="Hyperlink"/>
    <w:basedOn w:val="DefaultParagraphFont"/>
    <w:uiPriority w:val="99"/>
    <w:unhideWhenUsed/>
    <w:qFormat/>
    <w:rsid w:val="00452DD9"/>
    <w:rPr>
      <w:color w:val="0563C1" w:themeColor="hyperlink"/>
      <w:u w:val="single"/>
    </w:rPr>
  </w:style>
  <w:style w:type="paragraph" w:styleId="FootnoteText">
    <w:name w:val="footnote text"/>
    <w:basedOn w:val="Normal"/>
    <w:link w:val="FootnoteTextChar"/>
    <w:uiPriority w:val="99"/>
    <w:unhideWhenUsed/>
    <w:qFormat/>
    <w:rsid w:val="00452DD9"/>
    <w:pPr>
      <w:spacing w:after="0" w:line="240" w:lineRule="auto"/>
    </w:pPr>
    <w:rPr>
      <w:sz w:val="20"/>
    </w:rPr>
  </w:style>
  <w:style w:type="character" w:customStyle="1" w:styleId="FootnoteTextChar">
    <w:name w:val="Footnote Text Char"/>
    <w:basedOn w:val="DefaultParagraphFont"/>
    <w:link w:val="FootnoteText"/>
    <w:uiPriority w:val="99"/>
    <w:qFormat/>
    <w:rsid w:val="00452DD9"/>
    <w:rPr>
      <w:sz w:val="20"/>
    </w:rPr>
  </w:style>
  <w:style w:type="character" w:styleId="FootnoteReference">
    <w:name w:val="footnote reference"/>
    <w:basedOn w:val="DefaultParagraphFont"/>
    <w:link w:val="FootnoteReferenceCharCarCharCharCarCharCarCharCarCharCarCharCharCarCarCharCharCharCharCharCarCharCarCharCharCarCharCar"/>
    <w:uiPriority w:val="99"/>
    <w:unhideWhenUsed/>
    <w:qFormat/>
    <w:rsid w:val="00452DD9"/>
    <w:rPr>
      <w:vertAlign w:val="superscript"/>
    </w:rPr>
  </w:style>
  <w:style w:type="character" w:customStyle="1" w:styleId="UnresolvedMention1">
    <w:name w:val="Unresolved Mention1"/>
    <w:basedOn w:val="DefaultParagraphFont"/>
    <w:uiPriority w:val="99"/>
    <w:semiHidden/>
    <w:unhideWhenUsed/>
    <w:rsid w:val="00452DD9"/>
    <w:rPr>
      <w:color w:val="605E5C"/>
      <w:shd w:val="clear" w:color="auto" w:fill="E1DFDD"/>
    </w:rPr>
  </w:style>
  <w:style w:type="character" w:customStyle="1" w:styleId="eop">
    <w:name w:val="eop"/>
    <w:basedOn w:val="DefaultParagraphFont"/>
    <w:rsid w:val="002F5BD1"/>
  </w:style>
  <w:style w:type="character" w:customStyle="1" w:styleId="Mention1">
    <w:name w:val="Mention1"/>
    <w:basedOn w:val="DefaultParagraphFont"/>
    <w:uiPriority w:val="99"/>
    <w:unhideWhenUsed/>
    <w:rsid w:val="002072CB"/>
    <w:rPr>
      <w:color w:val="2B579A"/>
      <w:shd w:val="clear" w:color="auto" w:fill="E1DFDD"/>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basedOn w:val="Normal"/>
    <w:link w:val="FootnoteReference"/>
    <w:uiPriority w:val="99"/>
    <w:unhideWhenUsed/>
    <w:rsid w:val="00D2050D"/>
    <w:pPr>
      <w:spacing w:line="240" w:lineRule="exact"/>
    </w:pPr>
    <w:rPr>
      <w:rFonts w:asciiTheme="minorHAnsi" w:hAnsiTheme="minorHAnsi" w:cstheme="minorBidi"/>
      <w:sz w:val="22"/>
      <w:vertAlign w:val="superscript"/>
    </w:rPr>
  </w:style>
  <w:style w:type="paragraph" w:styleId="NormalWeb">
    <w:name w:val="Normal (Web)"/>
    <w:basedOn w:val="Normal"/>
    <w:uiPriority w:val="99"/>
    <w:unhideWhenUsed/>
    <w:rsid w:val="009B77EB"/>
    <w:pPr>
      <w:spacing w:before="100" w:beforeAutospacing="1" w:after="100" w:afterAutospacing="1" w:line="240" w:lineRule="auto"/>
      <w:jc w:val="left"/>
    </w:pPr>
  </w:style>
  <w:style w:type="paragraph" w:customStyle="1" w:styleId="pf0">
    <w:name w:val="pf0"/>
    <w:basedOn w:val="Normal"/>
    <w:rsid w:val="002130C1"/>
    <w:pPr>
      <w:spacing w:before="100" w:beforeAutospacing="1" w:after="100" w:afterAutospacing="1" w:line="240" w:lineRule="auto"/>
      <w:jc w:val="left"/>
    </w:pPr>
  </w:style>
  <w:style w:type="paragraph" w:styleId="TOC3">
    <w:name w:val="toc 3"/>
    <w:basedOn w:val="Normal"/>
    <w:next w:val="Normal"/>
    <w:autoRedefine/>
    <w:uiPriority w:val="39"/>
    <w:unhideWhenUsed/>
    <w:rsid w:val="00D05E02"/>
    <w:pPr>
      <w:tabs>
        <w:tab w:val="left" w:pos="1320"/>
        <w:tab w:val="right" w:leader="dot" w:pos="9016"/>
      </w:tabs>
      <w:spacing w:after="100"/>
      <w:ind w:left="480"/>
    </w:pPr>
  </w:style>
  <w:style w:type="character" w:styleId="FollowedHyperlink">
    <w:name w:val="FollowedHyperlink"/>
    <w:basedOn w:val="DefaultParagraphFont"/>
    <w:uiPriority w:val="99"/>
    <w:semiHidden/>
    <w:unhideWhenUsed/>
    <w:rsid w:val="00C03A9F"/>
    <w:rPr>
      <w:color w:val="954F72" w:themeColor="followedHyperlink"/>
      <w:u w:val="single"/>
    </w:rPr>
  </w:style>
  <w:style w:type="paragraph" w:styleId="Caption">
    <w:name w:val="caption"/>
    <w:basedOn w:val="Normal"/>
    <w:next w:val="Normal"/>
    <w:uiPriority w:val="35"/>
    <w:unhideWhenUsed/>
    <w:qFormat/>
    <w:rsid w:val="004A0042"/>
    <w:pPr>
      <w:spacing w:after="200" w:line="240" w:lineRule="auto"/>
    </w:pPr>
    <w:rPr>
      <w:i/>
      <w:color w:val="44546A" w:themeColor="text2"/>
      <w:sz w:val="18"/>
    </w:rPr>
  </w:style>
  <w:style w:type="table" w:styleId="TableGrid">
    <w:name w:val="Table Grid"/>
    <w:basedOn w:val="TableNormal"/>
    <w:uiPriority w:val="39"/>
    <w:rsid w:val="0001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10A3"/>
    <w:rPr>
      <w:b/>
    </w:rPr>
  </w:style>
  <w:style w:type="paragraph" w:customStyle="1" w:styleId="p1">
    <w:name w:val="p1"/>
    <w:basedOn w:val="Normal"/>
    <w:rsid w:val="00A32FDD"/>
    <w:pPr>
      <w:spacing w:before="100" w:beforeAutospacing="1" w:after="100" w:afterAutospacing="1" w:line="240" w:lineRule="auto"/>
      <w:jc w:val="left"/>
    </w:pPr>
    <w:rPr>
      <w:rFonts w:ascii="Calibri" w:hAnsi="Calibri" w:cs="Calibri"/>
      <w:sz w:val="22"/>
    </w:rPr>
  </w:style>
  <w:style w:type="character" w:customStyle="1" w:styleId="s1">
    <w:name w:val="s1"/>
    <w:basedOn w:val="DefaultParagraphFont"/>
    <w:rsid w:val="00A32FDD"/>
  </w:style>
  <w:style w:type="paragraph" w:customStyle="1" w:styleId="CharCharChar1">
    <w:name w:val="Char Char Char1"/>
    <w:basedOn w:val="Normal"/>
    <w:uiPriority w:val="99"/>
    <w:rsid w:val="00C1397E"/>
    <w:pPr>
      <w:spacing w:line="240" w:lineRule="exact"/>
    </w:pPr>
    <w:rPr>
      <w:vertAlign w:val="superscript"/>
    </w:rPr>
  </w:style>
  <w:style w:type="paragraph" w:customStyle="1" w:styleId="paragraph">
    <w:name w:val="paragraph"/>
    <w:basedOn w:val="Normal"/>
    <w:rsid w:val="009F6DFC"/>
    <w:pPr>
      <w:spacing w:before="100" w:beforeAutospacing="1" w:after="100" w:afterAutospacing="1" w:line="240" w:lineRule="auto"/>
      <w:jc w:val="left"/>
    </w:pPr>
  </w:style>
  <w:style w:type="character" w:customStyle="1" w:styleId="superscript">
    <w:name w:val="superscript"/>
    <w:basedOn w:val="DefaultParagraphFont"/>
    <w:rsid w:val="009F6DFC"/>
  </w:style>
  <w:style w:type="character" w:customStyle="1" w:styleId="Marker">
    <w:name w:val="Marker"/>
    <w:basedOn w:val="DefaultParagraphFont"/>
    <w:rsid w:val="000A37A5"/>
    <w:rPr>
      <w:color w:val="0000FF"/>
      <w:shd w:val="clear" w:color="auto" w:fill="auto"/>
    </w:rPr>
  </w:style>
  <w:style w:type="paragraph" w:customStyle="1" w:styleId="Pagedecouverture">
    <w:name w:val="Page de couverture"/>
    <w:basedOn w:val="Normal"/>
    <w:next w:val="Normal"/>
    <w:rsid w:val="000A37A5"/>
    <w:pPr>
      <w:spacing w:after="0" w:line="240" w:lineRule="auto"/>
    </w:pPr>
  </w:style>
  <w:style w:type="paragraph" w:customStyle="1" w:styleId="FooterCoverPage">
    <w:name w:val="Footer Cover Page"/>
    <w:basedOn w:val="Normal"/>
    <w:link w:val="FooterCoverPageChar"/>
    <w:rsid w:val="000A37A5"/>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sid w:val="000A37A5"/>
    <w:rPr>
      <w:rFonts w:ascii="Times New Roman" w:hAnsi="Times New Roman" w:cs="Times New Roman"/>
      <w:sz w:val="24"/>
    </w:rPr>
  </w:style>
  <w:style w:type="paragraph" w:customStyle="1" w:styleId="FooterSensitivity">
    <w:name w:val="Footer Sensitivity"/>
    <w:basedOn w:val="Normal"/>
    <w:link w:val="FooterSensitivityChar"/>
    <w:rsid w:val="000A37A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0A37A5"/>
    <w:rPr>
      <w:rFonts w:ascii="Times New Roman" w:hAnsi="Times New Roman" w:cs="Times New Roman"/>
      <w:b/>
      <w:sz w:val="32"/>
    </w:rPr>
  </w:style>
  <w:style w:type="paragraph" w:customStyle="1" w:styleId="HeaderCoverPage">
    <w:name w:val="Header Cover Page"/>
    <w:basedOn w:val="Normal"/>
    <w:link w:val="HeaderCoverPageChar"/>
    <w:rsid w:val="000A37A5"/>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sid w:val="000A37A5"/>
    <w:rPr>
      <w:rFonts w:ascii="Times New Roman" w:hAnsi="Times New Roman" w:cs="Times New Roman"/>
      <w:sz w:val="24"/>
    </w:rPr>
  </w:style>
  <w:style w:type="paragraph" w:customStyle="1" w:styleId="HeaderSensitivity">
    <w:name w:val="Header Sensitivity"/>
    <w:basedOn w:val="Normal"/>
    <w:link w:val="HeaderSensitivityChar"/>
    <w:rsid w:val="000A37A5"/>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0A37A5"/>
    <w:rPr>
      <w:rFonts w:ascii="Times New Roman" w:hAnsi="Times New Roman" w:cs="Times New Roman"/>
      <w:b/>
      <w:sz w:val="32"/>
    </w:rPr>
  </w:style>
  <w:style w:type="paragraph" w:customStyle="1" w:styleId="HeaderSensitivityRight">
    <w:name w:val="Header Sensitivity Right"/>
    <w:basedOn w:val="Normal"/>
    <w:link w:val="HeaderSensitivityRightChar"/>
    <w:rsid w:val="00EC4B5C"/>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0A37A5"/>
    <w:rPr>
      <w:rFonts w:ascii="Times New Roman" w:hAnsi="Times New Roman" w:cs="Times New Roman"/>
      <w:sz w:val="28"/>
    </w:rPr>
  </w:style>
  <w:style w:type="paragraph" w:customStyle="1" w:styleId="Disclaimer">
    <w:name w:val="Disclaimer"/>
    <w:basedOn w:val="Normal"/>
    <w:rsid w:val="00702E6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style>
  <w:style w:type="paragraph" w:customStyle="1" w:styleId="SecurityMarking">
    <w:name w:val="SecurityMarking"/>
    <w:basedOn w:val="Normal"/>
    <w:rsid w:val="00EC4B5C"/>
    <w:pPr>
      <w:spacing w:after="0" w:line="276" w:lineRule="auto"/>
      <w:ind w:left="5103"/>
      <w:jc w:val="left"/>
    </w:pPr>
    <w:rPr>
      <w:sz w:val="28"/>
    </w:rPr>
  </w:style>
  <w:style w:type="paragraph" w:customStyle="1" w:styleId="DateMarking">
    <w:name w:val="DateMarking"/>
    <w:basedOn w:val="Normal"/>
    <w:rsid w:val="00EC4B5C"/>
    <w:pPr>
      <w:spacing w:after="0" w:line="276" w:lineRule="auto"/>
      <w:ind w:left="5103"/>
      <w:jc w:val="left"/>
    </w:pPr>
    <w:rPr>
      <w:i/>
      <w:sz w:val="28"/>
    </w:rPr>
  </w:style>
  <w:style w:type="paragraph" w:customStyle="1" w:styleId="ReleasableTo">
    <w:name w:val="ReleasableTo"/>
    <w:basedOn w:val="Normal"/>
    <w:rsid w:val="00EC4B5C"/>
    <w:pPr>
      <w:spacing w:after="0" w:line="276" w:lineRule="auto"/>
      <w:ind w:left="5103"/>
      <w:jc w:val="left"/>
    </w:pPr>
    <w:rPr>
      <w:i/>
      <w:sz w:val="28"/>
    </w:rPr>
  </w:style>
  <w:style w:type="character" w:customStyle="1" w:styleId="ListParagraphChar">
    <w:name w:val="List Paragraph Char"/>
    <w:link w:val="ListParagraph"/>
    <w:uiPriority w:val="34"/>
    <w:qFormat/>
    <w:rsid w:val="006A7C7D"/>
    <w:rPr>
      <w:rFonts w:ascii="Times New Roman" w:hAnsi="Times New Roman" w:cs="Times New Roman"/>
      <w:sz w:val="24"/>
    </w:rPr>
  </w:style>
  <w:style w:type="character" w:customStyle="1" w:styleId="tabchar">
    <w:name w:val="tabchar"/>
    <w:basedOn w:val="DefaultParagraphFont"/>
    <w:rsid w:val="00281CC2"/>
  </w:style>
  <w:style w:type="paragraph" w:styleId="BodyText">
    <w:name w:val="Body Text"/>
    <w:basedOn w:val="Normal"/>
    <w:link w:val="BodyTextChar"/>
    <w:uiPriority w:val="1"/>
    <w:qFormat/>
    <w:rsid w:val="00DF200D"/>
    <w:pPr>
      <w:widowControl w:val="0"/>
      <w:autoSpaceDE w:val="0"/>
      <w:autoSpaceDN w:val="0"/>
      <w:spacing w:after="0" w:line="240" w:lineRule="auto"/>
      <w:ind w:left="820" w:hanging="360"/>
    </w:pPr>
  </w:style>
  <w:style w:type="character" w:customStyle="1" w:styleId="BodyTextChar">
    <w:name w:val="Body Text Char"/>
    <w:basedOn w:val="DefaultParagraphFont"/>
    <w:link w:val="BodyText"/>
    <w:uiPriority w:val="1"/>
    <w:rsid w:val="00DF200D"/>
    <w:rPr>
      <w:rFonts w:ascii="Times New Roman" w:eastAsia="Times New Roman" w:hAnsi="Times New Roman" w:cs="Times New Roman"/>
      <w:sz w:val="24"/>
    </w:rPr>
  </w:style>
  <w:style w:type="character" w:customStyle="1" w:styleId="ui-provider">
    <w:name w:val="ui-provider"/>
    <w:basedOn w:val="DefaultParagraphFont"/>
    <w:rsid w:val="00074C61"/>
  </w:style>
  <w:style w:type="paragraph" w:customStyle="1" w:styleId="Default">
    <w:name w:val="Default"/>
    <w:rsid w:val="00D92D7F"/>
    <w:pPr>
      <w:autoSpaceDE w:val="0"/>
      <w:autoSpaceDN w:val="0"/>
      <w:adjustRightInd w:val="0"/>
      <w:spacing w:after="0" w:line="240" w:lineRule="auto"/>
    </w:pPr>
    <w:rPr>
      <w:rFonts w:ascii="Times New Roman" w:eastAsia="Times New Roman" w:hAnsi="Times New Roman" w:cs="Times New Roman"/>
      <w:sz w:val="24"/>
    </w:rPr>
  </w:style>
  <w:style w:type="character" w:customStyle="1" w:styleId="UnresolvedMention2">
    <w:name w:val="Unresolved Mention2"/>
    <w:basedOn w:val="DefaultParagraphFont"/>
    <w:uiPriority w:val="99"/>
    <w:semiHidden/>
    <w:unhideWhenUsed/>
    <w:rsid w:val="00482E88"/>
    <w:rPr>
      <w:color w:val="605E5C"/>
      <w:shd w:val="clear" w:color="auto" w:fill="E1DFDD"/>
    </w:rPr>
  </w:style>
  <w:style w:type="character" w:customStyle="1" w:styleId="Mention2">
    <w:name w:val="Mention2"/>
    <w:basedOn w:val="DefaultParagraphFont"/>
    <w:uiPriority w:val="99"/>
    <w:unhideWhenUsed/>
    <w:rsid w:val="00482E88"/>
    <w:rPr>
      <w:color w:val="2B579A"/>
      <w:shd w:val="clear" w:color="auto" w:fill="E1DFDD"/>
    </w:rPr>
  </w:style>
  <w:style w:type="paragraph" w:styleId="BalloonText">
    <w:name w:val="Balloon Text"/>
    <w:basedOn w:val="Normal"/>
    <w:link w:val="BalloonTextChar"/>
    <w:uiPriority w:val="99"/>
    <w:semiHidden/>
    <w:unhideWhenUsed/>
    <w:rsid w:val="003424A8"/>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3424A8"/>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9599">
      <w:bodyDiv w:val="1"/>
      <w:marLeft w:val="0"/>
      <w:marRight w:val="0"/>
      <w:marTop w:val="0"/>
      <w:marBottom w:val="0"/>
      <w:divBdr>
        <w:top w:val="none" w:sz="0" w:space="0" w:color="auto"/>
        <w:left w:val="none" w:sz="0" w:space="0" w:color="auto"/>
        <w:bottom w:val="none" w:sz="0" w:space="0" w:color="auto"/>
        <w:right w:val="none" w:sz="0" w:space="0" w:color="auto"/>
      </w:divBdr>
    </w:div>
    <w:div w:id="88503858">
      <w:bodyDiv w:val="1"/>
      <w:marLeft w:val="0"/>
      <w:marRight w:val="0"/>
      <w:marTop w:val="0"/>
      <w:marBottom w:val="0"/>
      <w:divBdr>
        <w:top w:val="none" w:sz="0" w:space="0" w:color="auto"/>
        <w:left w:val="none" w:sz="0" w:space="0" w:color="auto"/>
        <w:bottom w:val="none" w:sz="0" w:space="0" w:color="auto"/>
        <w:right w:val="none" w:sz="0" w:space="0" w:color="auto"/>
      </w:divBdr>
    </w:div>
    <w:div w:id="114982903">
      <w:bodyDiv w:val="1"/>
      <w:marLeft w:val="0"/>
      <w:marRight w:val="0"/>
      <w:marTop w:val="0"/>
      <w:marBottom w:val="0"/>
      <w:divBdr>
        <w:top w:val="none" w:sz="0" w:space="0" w:color="auto"/>
        <w:left w:val="none" w:sz="0" w:space="0" w:color="auto"/>
        <w:bottom w:val="none" w:sz="0" w:space="0" w:color="auto"/>
        <w:right w:val="none" w:sz="0" w:space="0" w:color="auto"/>
      </w:divBdr>
    </w:div>
    <w:div w:id="203837576">
      <w:bodyDiv w:val="1"/>
      <w:marLeft w:val="0"/>
      <w:marRight w:val="0"/>
      <w:marTop w:val="0"/>
      <w:marBottom w:val="0"/>
      <w:divBdr>
        <w:top w:val="none" w:sz="0" w:space="0" w:color="auto"/>
        <w:left w:val="none" w:sz="0" w:space="0" w:color="auto"/>
        <w:bottom w:val="none" w:sz="0" w:space="0" w:color="auto"/>
        <w:right w:val="none" w:sz="0" w:space="0" w:color="auto"/>
      </w:divBdr>
    </w:div>
    <w:div w:id="227110763">
      <w:bodyDiv w:val="1"/>
      <w:marLeft w:val="0"/>
      <w:marRight w:val="0"/>
      <w:marTop w:val="0"/>
      <w:marBottom w:val="0"/>
      <w:divBdr>
        <w:top w:val="none" w:sz="0" w:space="0" w:color="auto"/>
        <w:left w:val="none" w:sz="0" w:space="0" w:color="auto"/>
        <w:bottom w:val="none" w:sz="0" w:space="0" w:color="auto"/>
        <w:right w:val="none" w:sz="0" w:space="0" w:color="auto"/>
      </w:divBdr>
    </w:div>
    <w:div w:id="274487956">
      <w:bodyDiv w:val="1"/>
      <w:marLeft w:val="0"/>
      <w:marRight w:val="0"/>
      <w:marTop w:val="0"/>
      <w:marBottom w:val="0"/>
      <w:divBdr>
        <w:top w:val="none" w:sz="0" w:space="0" w:color="auto"/>
        <w:left w:val="none" w:sz="0" w:space="0" w:color="auto"/>
        <w:bottom w:val="none" w:sz="0" w:space="0" w:color="auto"/>
        <w:right w:val="none" w:sz="0" w:space="0" w:color="auto"/>
      </w:divBdr>
    </w:div>
    <w:div w:id="401375083">
      <w:bodyDiv w:val="1"/>
      <w:marLeft w:val="0"/>
      <w:marRight w:val="0"/>
      <w:marTop w:val="0"/>
      <w:marBottom w:val="0"/>
      <w:divBdr>
        <w:top w:val="none" w:sz="0" w:space="0" w:color="auto"/>
        <w:left w:val="none" w:sz="0" w:space="0" w:color="auto"/>
        <w:bottom w:val="none" w:sz="0" w:space="0" w:color="auto"/>
        <w:right w:val="none" w:sz="0" w:space="0" w:color="auto"/>
      </w:divBdr>
    </w:div>
    <w:div w:id="448284730">
      <w:bodyDiv w:val="1"/>
      <w:marLeft w:val="0"/>
      <w:marRight w:val="0"/>
      <w:marTop w:val="0"/>
      <w:marBottom w:val="0"/>
      <w:divBdr>
        <w:top w:val="none" w:sz="0" w:space="0" w:color="auto"/>
        <w:left w:val="none" w:sz="0" w:space="0" w:color="auto"/>
        <w:bottom w:val="none" w:sz="0" w:space="0" w:color="auto"/>
        <w:right w:val="none" w:sz="0" w:space="0" w:color="auto"/>
      </w:divBdr>
    </w:div>
    <w:div w:id="617445385">
      <w:bodyDiv w:val="1"/>
      <w:marLeft w:val="0"/>
      <w:marRight w:val="0"/>
      <w:marTop w:val="0"/>
      <w:marBottom w:val="0"/>
      <w:divBdr>
        <w:top w:val="none" w:sz="0" w:space="0" w:color="auto"/>
        <w:left w:val="none" w:sz="0" w:space="0" w:color="auto"/>
        <w:bottom w:val="none" w:sz="0" w:space="0" w:color="auto"/>
        <w:right w:val="none" w:sz="0" w:space="0" w:color="auto"/>
      </w:divBdr>
    </w:div>
    <w:div w:id="640887034">
      <w:bodyDiv w:val="1"/>
      <w:marLeft w:val="0"/>
      <w:marRight w:val="0"/>
      <w:marTop w:val="0"/>
      <w:marBottom w:val="0"/>
      <w:divBdr>
        <w:top w:val="none" w:sz="0" w:space="0" w:color="auto"/>
        <w:left w:val="none" w:sz="0" w:space="0" w:color="auto"/>
        <w:bottom w:val="none" w:sz="0" w:space="0" w:color="auto"/>
        <w:right w:val="none" w:sz="0" w:space="0" w:color="auto"/>
      </w:divBdr>
    </w:div>
    <w:div w:id="656998788">
      <w:bodyDiv w:val="1"/>
      <w:marLeft w:val="0"/>
      <w:marRight w:val="0"/>
      <w:marTop w:val="0"/>
      <w:marBottom w:val="0"/>
      <w:divBdr>
        <w:top w:val="none" w:sz="0" w:space="0" w:color="auto"/>
        <w:left w:val="none" w:sz="0" w:space="0" w:color="auto"/>
        <w:bottom w:val="none" w:sz="0" w:space="0" w:color="auto"/>
        <w:right w:val="none" w:sz="0" w:space="0" w:color="auto"/>
      </w:divBdr>
    </w:div>
    <w:div w:id="740712100">
      <w:bodyDiv w:val="1"/>
      <w:marLeft w:val="0"/>
      <w:marRight w:val="0"/>
      <w:marTop w:val="0"/>
      <w:marBottom w:val="0"/>
      <w:divBdr>
        <w:top w:val="none" w:sz="0" w:space="0" w:color="auto"/>
        <w:left w:val="none" w:sz="0" w:space="0" w:color="auto"/>
        <w:bottom w:val="none" w:sz="0" w:space="0" w:color="auto"/>
        <w:right w:val="none" w:sz="0" w:space="0" w:color="auto"/>
      </w:divBdr>
      <w:divsChild>
        <w:div w:id="27920665">
          <w:marLeft w:val="0"/>
          <w:marRight w:val="0"/>
          <w:marTop w:val="0"/>
          <w:marBottom w:val="0"/>
          <w:divBdr>
            <w:top w:val="none" w:sz="0" w:space="0" w:color="auto"/>
            <w:left w:val="none" w:sz="0" w:space="0" w:color="auto"/>
            <w:bottom w:val="none" w:sz="0" w:space="0" w:color="auto"/>
            <w:right w:val="none" w:sz="0" w:space="0" w:color="auto"/>
          </w:divBdr>
        </w:div>
        <w:div w:id="558903834">
          <w:marLeft w:val="0"/>
          <w:marRight w:val="0"/>
          <w:marTop w:val="0"/>
          <w:marBottom w:val="0"/>
          <w:divBdr>
            <w:top w:val="none" w:sz="0" w:space="0" w:color="auto"/>
            <w:left w:val="none" w:sz="0" w:space="0" w:color="auto"/>
            <w:bottom w:val="none" w:sz="0" w:space="0" w:color="auto"/>
            <w:right w:val="none" w:sz="0" w:space="0" w:color="auto"/>
          </w:divBdr>
        </w:div>
        <w:div w:id="714543409">
          <w:marLeft w:val="0"/>
          <w:marRight w:val="0"/>
          <w:marTop w:val="0"/>
          <w:marBottom w:val="0"/>
          <w:divBdr>
            <w:top w:val="none" w:sz="0" w:space="0" w:color="auto"/>
            <w:left w:val="none" w:sz="0" w:space="0" w:color="auto"/>
            <w:bottom w:val="none" w:sz="0" w:space="0" w:color="auto"/>
            <w:right w:val="none" w:sz="0" w:space="0" w:color="auto"/>
          </w:divBdr>
        </w:div>
        <w:div w:id="794953329">
          <w:marLeft w:val="0"/>
          <w:marRight w:val="0"/>
          <w:marTop w:val="0"/>
          <w:marBottom w:val="0"/>
          <w:divBdr>
            <w:top w:val="none" w:sz="0" w:space="0" w:color="auto"/>
            <w:left w:val="none" w:sz="0" w:space="0" w:color="auto"/>
            <w:bottom w:val="none" w:sz="0" w:space="0" w:color="auto"/>
            <w:right w:val="none" w:sz="0" w:space="0" w:color="auto"/>
          </w:divBdr>
        </w:div>
        <w:div w:id="1868565426">
          <w:marLeft w:val="0"/>
          <w:marRight w:val="0"/>
          <w:marTop w:val="0"/>
          <w:marBottom w:val="0"/>
          <w:divBdr>
            <w:top w:val="none" w:sz="0" w:space="0" w:color="auto"/>
            <w:left w:val="none" w:sz="0" w:space="0" w:color="auto"/>
            <w:bottom w:val="none" w:sz="0" w:space="0" w:color="auto"/>
            <w:right w:val="none" w:sz="0" w:space="0" w:color="auto"/>
          </w:divBdr>
        </w:div>
      </w:divsChild>
    </w:div>
    <w:div w:id="756024956">
      <w:bodyDiv w:val="1"/>
      <w:marLeft w:val="0"/>
      <w:marRight w:val="0"/>
      <w:marTop w:val="0"/>
      <w:marBottom w:val="0"/>
      <w:divBdr>
        <w:top w:val="none" w:sz="0" w:space="0" w:color="auto"/>
        <w:left w:val="none" w:sz="0" w:space="0" w:color="auto"/>
        <w:bottom w:val="none" w:sz="0" w:space="0" w:color="auto"/>
        <w:right w:val="none" w:sz="0" w:space="0" w:color="auto"/>
      </w:divBdr>
    </w:div>
    <w:div w:id="756098631">
      <w:bodyDiv w:val="1"/>
      <w:marLeft w:val="0"/>
      <w:marRight w:val="0"/>
      <w:marTop w:val="0"/>
      <w:marBottom w:val="0"/>
      <w:divBdr>
        <w:top w:val="none" w:sz="0" w:space="0" w:color="auto"/>
        <w:left w:val="none" w:sz="0" w:space="0" w:color="auto"/>
        <w:bottom w:val="none" w:sz="0" w:space="0" w:color="auto"/>
        <w:right w:val="none" w:sz="0" w:space="0" w:color="auto"/>
      </w:divBdr>
    </w:div>
    <w:div w:id="820577510">
      <w:bodyDiv w:val="1"/>
      <w:marLeft w:val="0"/>
      <w:marRight w:val="0"/>
      <w:marTop w:val="0"/>
      <w:marBottom w:val="0"/>
      <w:divBdr>
        <w:top w:val="none" w:sz="0" w:space="0" w:color="auto"/>
        <w:left w:val="none" w:sz="0" w:space="0" w:color="auto"/>
        <w:bottom w:val="none" w:sz="0" w:space="0" w:color="auto"/>
        <w:right w:val="none" w:sz="0" w:space="0" w:color="auto"/>
      </w:divBdr>
      <w:divsChild>
        <w:div w:id="1422606976">
          <w:marLeft w:val="0"/>
          <w:marRight w:val="0"/>
          <w:marTop w:val="0"/>
          <w:marBottom w:val="0"/>
          <w:divBdr>
            <w:top w:val="none" w:sz="0" w:space="0" w:color="auto"/>
            <w:left w:val="none" w:sz="0" w:space="0" w:color="auto"/>
            <w:bottom w:val="none" w:sz="0" w:space="0" w:color="auto"/>
            <w:right w:val="none" w:sz="0" w:space="0" w:color="auto"/>
          </w:divBdr>
        </w:div>
        <w:div w:id="1974093103">
          <w:marLeft w:val="0"/>
          <w:marRight w:val="0"/>
          <w:marTop w:val="0"/>
          <w:marBottom w:val="0"/>
          <w:divBdr>
            <w:top w:val="none" w:sz="0" w:space="0" w:color="auto"/>
            <w:left w:val="none" w:sz="0" w:space="0" w:color="auto"/>
            <w:bottom w:val="none" w:sz="0" w:space="0" w:color="auto"/>
            <w:right w:val="none" w:sz="0" w:space="0" w:color="auto"/>
          </w:divBdr>
        </w:div>
        <w:div w:id="1994286170">
          <w:marLeft w:val="0"/>
          <w:marRight w:val="0"/>
          <w:marTop w:val="0"/>
          <w:marBottom w:val="0"/>
          <w:divBdr>
            <w:top w:val="none" w:sz="0" w:space="0" w:color="auto"/>
            <w:left w:val="none" w:sz="0" w:space="0" w:color="auto"/>
            <w:bottom w:val="none" w:sz="0" w:space="0" w:color="auto"/>
            <w:right w:val="none" w:sz="0" w:space="0" w:color="auto"/>
          </w:divBdr>
        </w:div>
        <w:div w:id="2031031343">
          <w:marLeft w:val="0"/>
          <w:marRight w:val="0"/>
          <w:marTop w:val="0"/>
          <w:marBottom w:val="0"/>
          <w:divBdr>
            <w:top w:val="none" w:sz="0" w:space="0" w:color="auto"/>
            <w:left w:val="none" w:sz="0" w:space="0" w:color="auto"/>
            <w:bottom w:val="none" w:sz="0" w:space="0" w:color="auto"/>
            <w:right w:val="none" w:sz="0" w:space="0" w:color="auto"/>
          </w:divBdr>
        </w:div>
      </w:divsChild>
    </w:div>
    <w:div w:id="823206018">
      <w:bodyDiv w:val="1"/>
      <w:marLeft w:val="0"/>
      <w:marRight w:val="0"/>
      <w:marTop w:val="0"/>
      <w:marBottom w:val="0"/>
      <w:divBdr>
        <w:top w:val="none" w:sz="0" w:space="0" w:color="auto"/>
        <w:left w:val="none" w:sz="0" w:space="0" w:color="auto"/>
        <w:bottom w:val="none" w:sz="0" w:space="0" w:color="auto"/>
        <w:right w:val="none" w:sz="0" w:space="0" w:color="auto"/>
      </w:divBdr>
    </w:div>
    <w:div w:id="864097076">
      <w:bodyDiv w:val="1"/>
      <w:marLeft w:val="0"/>
      <w:marRight w:val="0"/>
      <w:marTop w:val="0"/>
      <w:marBottom w:val="0"/>
      <w:divBdr>
        <w:top w:val="none" w:sz="0" w:space="0" w:color="auto"/>
        <w:left w:val="none" w:sz="0" w:space="0" w:color="auto"/>
        <w:bottom w:val="none" w:sz="0" w:space="0" w:color="auto"/>
        <w:right w:val="none" w:sz="0" w:space="0" w:color="auto"/>
      </w:divBdr>
    </w:div>
    <w:div w:id="880046658">
      <w:bodyDiv w:val="1"/>
      <w:marLeft w:val="0"/>
      <w:marRight w:val="0"/>
      <w:marTop w:val="0"/>
      <w:marBottom w:val="0"/>
      <w:divBdr>
        <w:top w:val="none" w:sz="0" w:space="0" w:color="auto"/>
        <w:left w:val="none" w:sz="0" w:space="0" w:color="auto"/>
        <w:bottom w:val="none" w:sz="0" w:space="0" w:color="auto"/>
        <w:right w:val="none" w:sz="0" w:space="0" w:color="auto"/>
      </w:divBdr>
      <w:divsChild>
        <w:div w:id="1189029105">
          <w:marLeft w:val="0"/>
          <w:marRight w:val="0"/>
          <w:marTop w:val="0"/>
          <w:marBottom w:val="0"/>
          <w:divBdr>
            <w:top w:val="none" w:sz="0" w:space="0" w:color="auto"/>
            <w:left w:val="none" w:sz="0" w:space="0" w:color="auto"/>
            <w:bottom w:val="none" w:sz="0" w:space="0" w:color="auto"/>
            <w:right w:val="none" w:sz="0" w:space="0" w:color="auto"/>
          </w:divBdr>
        </w:div>
        <w:div w:id="1914195832">
          <w:marLeft w:val="0"/>
          <w:marRight w:val="0"/>
          <w:marTop w:val="0"/>
          <w:marBottom w:val="0"/>
          <w:divBdr>
            <w:top w:val="none" w:sz="0" w:space="0" w:color="auto"/>
            <w:left w:val="none" w:sz="0" w:space="0" w:color="auto"/>
            <w:bottom w:val="none" w:sz="0" w:space="0" w:color="auto"/>
            <w:right w:val="none" w:sz="0" w:space="0" w:color="auto"/>
          </w:divBdr>
          <w:divsChild>
            <w:div w:id="1085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9361">
      <w:bodyDiv w:val="1"/>
      <w:marLeft w:val="0"/>
      <w:marRight w:val="0"/>
      <w:marTop w:val="0"/>
      <w:marBottom w:val="0"/>
      <w:divBdr>
        <w:top w:val="none" w:sz="0" w:space="0" w:color="auto"/>
        <w:left w:val="none" w:sz="0" w:space="0" w:color="auto"/>
        <w:bottom w:val="none" w:sz="0" w:space="0" w:color="auto"/>
        <w:right w:val="none" w:sz="0" w:space="0" w:color="auto"/>
      </w:divBdr>
    </w:div>
    <w:div w:id="917593531">
      <w:bodyDiv w:val="1"/>
      <w:marLeft w:val="0"/>
      <w:marRight w:val="0"/>
      <w:marTop w:val="0"/>
      <w:marBottom w:val="0"/>
      <w:divBdr>
        <w:top w:val="none" w:sz="0" w:space="0" w:color="auto"/>
        <w:left w:val="none" w:sz="0" w:space="0" w:color="auto"/>
        <w:bottom w:val="none" w:sz="0" w:space="0" w:color="auto"/>
        <w:right w:val="none" w:sz="0" w:space="0" w:color="auto"/>
      </w:divBdr>
    </w:div>
    <w:div w:id="1162503284">
      <w:bodyDiv w:val="1"/>
      <w:marLeft w:val="0"/>
      <w:marRight w:val="0"/>
      <w:marTop w:val="0"/>
      <w:marBottom w:val="0"/>
      <w:divBdr>
        <w:top w:val="none" w:sz="0" w:space="0" w:color="auto"/>
        <w:left w:val="none" w:sz="0" w:space="0" w:color="auto"/>
        <w:bottom w:val="none" w:sz="0" w:space="0" w:color="auto"/>
        <w:right w:val="none" w:sz="0" w:space="0" w:color="auto"/>
      </w:divBdr>
    </w:div>
    <w:div w:id="1235118725">
      <w:bodyDiv w:val="1"/>
      <w:marLeft w:val="0"/>
      <w:marRight w:val="0"/>
      <w:marTop w:val="0"/>
      <w:marBottom w:val="0"/>
      <w:divBdr>
        <w:top w:val="none" w:sz="0" w:space="0" w:color="auto"/>
        <w:left w:val="none" w:sz="0" w:space="0" w:color="auto"/>
        <w:bottom w:val="none" w:sz="0" w:space="0" w:color="auto"/>
        <w:right w:val="none" w:sz="0" w:space="0" w:color="auto"/>
      </w:divBdr>
      <w:divsChild>
        <w:div w:id="1009405279">
          <w:marLeft w:val="0"/>
          <w:marRight w:val="0"/>
          <w:marTop w:val="0"/>
          <w:marBottom w:val="0"/>
          <w:divBdr>
            <w:top w:val="none" w:sz="0" w:space="0" w:color="auto"/>
            <w:left w:val="none" w:sz="0" w:space="0" w:color="auto"/>
            <w:bottom w:val="none" w:sz="0" w:space="0" w:color="auto"/>
            <w:right w:val="none" w:sz="0" w:space="0" w:color="auto"/>
          </w:divBdr>
        </w:div>
        <w:div w:id="1370105828">
          <w:marLeft w:val="0"/>
          <w:marRight w:val="0"/>
          <w:marTop w:val="0"/>
          <w:marBottom w:val="0"/>
          <w:divBdr>
            <w:top w:val="none" w:sz="0" w:space="0" w:color="auto"/>
            <w:left w:val="none" w:sz="0" w:space="0" w:color="auto"/>
            <w:bottom w:val="none" w:sz="0" w:space="0" w:color="auto"/>
            <w:right w:val="none" w:sz="0" w:space="0" w:color="auto"/>
          </w:divBdr>
        </w:div>
        <w:div w:id="1519805642">
          <w:marLeft w:val="0"/>
          <w:marRight w:val="0"/>
          <w:marTop w:val="0"/>
          <w:marBottom w:val="0"/>
          <w:divBdr>
            <w:top w:val="none" w:sz="0" w:space="0" w:color="auto"/>
            <w:left w:val="none" w:sz="0" w:space="0" w:color="auto"/>
            <w:bottom w:val="none" w:sz="0" w:space="0" w:color="auto"/>
            <w:right w:val="none" w:sz="0" w:space="0" w:color="auto"/>
          </w:divBdr>
        </w:div>
        <w:div w:id="1898973436">
          <w:marLeft w:val="0"/>
          <w:marRight w:val="0"/>
          <w:marTop w:val="0"/>
          <w:marBottom w:val="0"/>
          <w:divBdr>
            <w:top w:val="none" w:sz="0" w:space="0" w:color="auto"/>
            <w:left w:val="none" w:sz="0" w:space="0" w:color="auto"/>
            <w:bottom w:val="none" w:sz="0" w:space="0" w:color="auto"/>
            <w:right w:val="none" w:sz="0" w:space="0" w:color="auto"/>
          </w:divBdr>
        </w:div>
      </w:divsChild>
    </w:div>
    <w:div w:id="1246189665">
      <w:bodyDiv w:val="1"/>
      <w:marLeft w:val="0"/>
      <w:marRight w:val="0"/>
      <w:marTop w:val="0"/>
      <w:marBottom w:val="0"/>
      <w:divBdr>
        <w:top w:val="none" w:sz="0" w:space="0" w:color="auto"/>
        <w:left w:val="none" w:sz="0" w:space="0" w:color="auto"/>
        <w:bottom w:val="none" w:sz="0" w:space="0" w:color="auto"/>
        <w:right w:val="none" w:sz="0" w:space="0" w:color="auto"/>
      </w:divBdr>
    </w:div>
    <w:div w:id="1255087144">
      <w:bodyDiv w:val="1"/>
      <w:marLeft w:val="0"/>
      <w:marRight w:val="0"/>
      <w:marTop w:val="0"/>
      <w:marBottom w:val="0"/>
      <w:divBdr>
        <w:top w:val="none" w:sz="0" w:space="0" w:color="auto"/>
        <w:left w:val="none" w:sz="0" w:space="0" w:color="auto"/>
        <w:bottom w:val="none" w:sz="0" w:space="0" w:color="auto"/>
        <w:right w:val="none" w:sz="0" w:space="0" w:color="auto"/>
      </w:divBdr>
    </w:div>
    <w:div w:id="1294559940">
      <w:bodyDiv w:val="1"/>
      <w:marLeft w:val="0"/>
      <w:marRight w:val="0"/>
      <w:marTop w:val="0"/>
      <w:marBottom w:val="0"/>
      <w:divBdr>
        <w:top w:val="none" w:sz="0" w:space="0" w:color="auto"/>
        <w:left w:val="none" w:sz="0" w:space="0" w:color="auto"/>
        <w:bottom w:val="none" w:sz="0" w:space="0" w:color="auto"/>
        <w:right w:val="none" w:sz="0" w:space="0" w:color="auto"/>
      </w:divBdr>
      <w:divsChild>
        <w:div w:id="789593277">
          <w:marLeft w:val="0"/>
          <w:marRight w:val="0"/>
          <w:marTop w:val="0"/>
          <w:marBottom w:val="0"/>
          <w:divBdr>
            <w:top w:val="none" w:sz="0" w:space="0" w:color="auto"/>
            <w:left w:val="none" w:sz="0" w:space="0" w:color="auto"/>
            <w:bottom w:val="none" w:sz="0" w:space="0" w:color="auto"/>
            <w:right w:val="none" w:sz="0" w:space="0" w:color="auto"/>
          </w:divBdr>
        </w:div>
        <w:div w:id="912398777">
          <w:marLeft w:val="0"/>
          <w:marRight w:val="0"/>
          <w:marTop w:val="0"/>
          <w:marBottom w:val="0"/>
          <w:divBdr>
            <w:top w:val="none" w:sz="0" w:space="0" w:color="auto"/>
            <w:left w:val="none" w:sz="0" w:space="0" w:color="auto"/>
            <w:bottom w:val="none" w:sz="0" w:space="0" w:color="auto"/>
            <w:right w:val="none" w:sz="0" w:space="0" w:color="auto"/>
          </w:divBdr>
        </w:div>
        <w:div w:id="1101073163">
          <w:marLeft w:val="0"/>
          <w:marRight w:val="0"/>
          <w:marTop w:val="0"/>
          <w:marBottom w:val="0"/>
          <w:divBdr>
            <w:top w:val="none" w:sz="0" w:space="0" w:color="auto"/>
            <w:left w:val="none" w:sz="0" w:space="0" w:color="auto"/>
            <w:bottom w:val="none" w:sz="0" w:space="0" w:color="auto"/>
            <w:right w:val="none" w:sz="0" w:space="0" w:color="auto"/>
          </w:divBdr>
        </w:div>
      </w:divsChild>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50713367">
      <w:bodyDiv w:val="1"/>
      <w:marLeft w:val="0"/>
      <w:marRight w:val="0"/>
      <w:marTop w:val="0"/>
      <w:marBottom w:val="0"/>
      <w:divBdr>
        <w:top w:val="none" w:sz="0" w:space="0" w:color="auto"/>
        <w:left w:val="none" w:sz="0" w:space="0" w:color="auto"/>
        <w:bottom w:val="none" w:sz="0" w:space="0" w:color="auto"/>
        <w:right w:val="none" w:sz="0" w:space="0" w:color="auto"/>
      </w:divBdr>
      <w:divsChild>
        <w:div w:id="869957613">
          <w:marLeft w:val="0"/>
          <w:marRight w:val="0"/>
          <w:marTop w:val="0"/>
          <w:marBottom w:val="0"/>
          <w:divBdr>
            <w:top w:val="none" w:sz="0" w:space="0" w:color="auto"/>
            <w:left w:val="none" w:sz="0" w:space="0" w:color="auto"/>
            <w:bottom w:val="none" w:sz="0" w:space="0" w:color="auto"/>
            <w:right w:val="none" w:sz="0" w:space="0" w:color="auto"/>
          </w:divBdr>
        </w:div>
        <w:div w:id="1402025696">
          <w:marLeft w:val="0"/>
          <w:marRight w:val="0"/>
          <w:marTop w:val="0"/>
          <w:marBottom w:val="0"/>
          <w:divBdr>
            <w:top w:val="none" w:sz="0" w:space="0" w:color="auto"/>
            <w:left w:val="none" w:sz="0" w:space="0" w:color="auto"/>
            <w:bottom w:val="none" w:sz="0" w:space="0" w:color="auto"/>
            <w:right w:val="none" w:sz="0" w:space="0" w:color="auto"/>
          </w:divBdr>
        </w:div>
      </w:divsChild>
    </w:div>
    <w:div w:id="1381514646">
      <w:bodyDiv w:val="1"/>
      <w:marLeft w:val="0"/>
      <w:marRight w:val="0"/>
      <w:marTop w:val="0"/>
      <w:marBottom w:val="0"/>
      <w:divBdr>
        <w:top w:val="none" w:sz="0" w:space="0" w:color="auto"/>
        <w:left w:val="none" w:sz="0" w:space="0" w:color="auto"/>
        <w:bottom w:val="none" w:sz="0" w:space="0" w:color="auto"/>
        <w:right w:val="none" w:sz="0" w:space="0" w:color="auto"/>
      </w:divBdr>
    </w:div>
    <w:div w:id="1427380906">
      <w:bodyDiv w:val="1"/>
      <w:marLeft w:val="0"/>
      <w:marRight w:val="0"/>
      <w:marTop w:val="0"/>
      <w:marBottom w:val="0"/>
      <w:divBdr>
        <w:top w:val="none" w:sz="0" w:space="0" w:color="auto"/>
        <w:left w:val="none" w:sz="0" w:space="0" w:color="auto"/>
        <w:bottom w:val="none" w:sz="0" w:space="0" w:color="auto"/>
        <w:right w:val="none" w:sz="0" w:space="0" w:color="auto"/>
      </w:divBdr>
      <w:divsChild>
        <w:div w:id="94403300">
          <w:marLeft w:val="0"/>
          <w:marRight w:val="0"/>
          <w:marTop w:val="0"/>
          <w:marBottom w:val="0"/>
          <w:divBdr>
            <w:top w:val="none" w:sz="0" w:space="0" w:color="auto"/>
            <w:left w:val="none" w:sz="0" w:space="0" w:color="auto"/>
            <w:bottom w:val="none" w:sz="0" w:space="0" w:color="auto"/>
            <w:right w:val="none" w:sz="0" w:space="0" w:color="auto"/>
          </w:divBdr>
        </w:div>
        <w:div w:id="447285884">
          <w:marLeft w:val="0"/>
          <w:marRight w:val="0"/>
          <w:marTop w:val="0"/>
          <w:marBottom w:val="0"/>
          <w:divBdr>
            <w:top w:val="none" w:sz="0" w:space="0" w:color="auto"/>
            <w:left w:val="none" w:sz="0" w:space="0" w:color="auto"/>
            <w:bottom w:val="none" w:sz="0" w:space="0" w:color="auto"/>
            <w:right w:val="none" w:sz="0" w:space="0" w:color="auto"/>
          </w:divBdr>
        </w:div>
      </w:divsChild>
    </w:div>
    <w:div w:id="1481922481">
      <w:bodyDiv w:val="1"/>
      <w:marLeft w:val="0"/>
      <w:marRight w:val="0"/>
      <w:marTop w:val="0"/>
      <w:marBottom w:val="0"/>
      <w:divBdr>
        <w:top w:val="none" w:sz="0" w:space="0" w:color="auto"/>
        <w:left w:val="none" w:sz="0" w:space="0" w:color="auto"/>
        <w:bottom w:val="none" w:sz="0" w:space="0" w:color="auto"/>
        <w:right w:val="none" w:sz="0" w:space="0" w:color="auto"/>
      </w:divBdr>
    </w:div>
    <w:div w:id="1492865524">
      <w:bodyDiv w:val="1"/>
      <w:marLeft w:val="0"/>
      <w:marRight w:val="0"/>
      <w:marTop w:val="0"/>
      <w:marBottom w:val="0"/>
      <w:divBdr>
        <w:top w:val="none" w:sz="0" w:space="0" w:color="auto"/>
        <w:left w:val="none" w:sz="0" w:space="0" w:color="auto"/>
        <w:bottom w:val="none" w:sz="0" w:space="0" w:color="auto"/>
        <w:right w:val="none" w:sz="0" w:space="0" w:color="auto"/>
      </w:divBdr>
      <w:divsChild>
        <w:div w:id="331185220">
          <w:marLeft w:val="0"/>
          <w:marRight w:val="0"/>
          <w:marTop w:val="0"/>
          <w:marBottom w:val="0"/>
          <w:divBdr>
            <w:top w:val="none" w:sz="0" w:space="0" w:color="auto"/>
            <w:left w:val="none" w:sz="0" w:space="0" w:color="auto"/>
            <w:bottom w:val="none" w:sz="0" w:space="0" w:color="auto"/>
            <w:right w:val="none" w:sz="0" w:space="0" w:color="auto"/>
          </w:divBdr>
        </w:div>
        <w:div w:id="576205998">
          <w:marLeft w:val="0"/>
          <w:marRight w:val="0"/>
          <w:marTop w:val="0"/>
          <w:marBottom w:val="0"/>
          <w:divBdr>
            <w:top w:val="none" w:sz="0" w:space="0" w:color="auto"/>
            <w:left w:val="none" w:sz="0" w:space="0" w:color="auto"/>
            <w:bottom w:val="none" w:sz="0" w:space="0" w:color="auto"/>
            <w:right w:val="none" w:sz="0" w:space="0" w:color="auto"/>
          </w:divBdr>
        </w:div>
        <w:div w:id="867983516">
          <w:marLeft w:val="0"/>
          <w:marRight w:val="0"/>
          <w:marTop w:val="0"/>
          <w:marBottom w:val="0"/>
          <w:divBdr>
            <w:top w:val="none" w:sz="0" w:space="0" w:color="auto"/>
            <w:left w:val="none" w:sz="0" w:space="0" w:color="auto"/>
            <w:bottom w:val="none" w:sz="0" w:space="0" w:color="auto"/>
            <w:right w:val="none" w:sz="0" w:space="0" w:color="auto"/>
          </w:divBdr>
        </w:div>
        <w:div w:id="1418818456">
          <w:marLeft w:val="0"/>
          <w:marRight w:val="0"/>
          <w:marTop w:val="0"/>
          <w:marBottom w:val="0"/>
          <w:divBdr>
            <w:top w:val="none" w:sz="0" w:space="0" w:color="auto"/>
            <w:left w:val="none" w:sz="0" w:space="0" w:color="auto"/>
            <w:bottom w:val="none" w:sz="0" w:space="0" w:color="auto"/>
            <w:right w:val="none" w:sz="0" w:space="0" w:color="auto"/>
          </w:divBdr>
        </w:div>
        <w:div w:id="1442339247">
          <w:marLeft w:val="0"/>
          <w:marRight w:val="0"/>
          <w:marTop w:val="0"/>
          <w:marBottom w:val="0"/>
          <w:divBdr>
            <w:top w:val="none" w:sz="0" w:space="0" w:color="auto"/>
            <w:left w:val="none" w:sz="0" w:space="0" w:color="auto"/>
            <w:bottom w:val="none" w:sz="0" w:space="0" w:color="auto"/>
            <w:right w:val="none" w:sz="0" w:space="0" w:color="auto"/>
          </w:divBdr>
        </w:div>
      </w:divsChild>
    </w:div>
    <w:div w:id="1522469827">
      <w:bodyDiv w:val="1"/>
      <w:marLeft w:val="0"/>
      <w:marRight w:val="0"/>
      <w:marTop w:val="0"/>
      <w:marBottom w:val="0"/>
      <w:divBdr>
        <w:top w:val="none" w:sz="0" w:space="0" w:color="auto"/>
        <w:left w:val="none" w:sz="0" w:space="0" w:color="auto"/>
        <w:bottom w:val="none" w:sz="0" w:space="0" w:color="auto"/>
        <w:right w:val="none" w:sz="0" w:space="0" w:color="auto"/>
      </w:divBdr>
      <w:divsChild>
        <w:div w:id="754670130">
          <w:marLeft w:val="0"/>
          <w:marRight w:val="0"/>
          <w:marTop w:val="0"/>
          <w:marBottom w:val="0"/>
          <w:divBdr>
            <w:top w:val="none" w:sz="0" w:space="0" w:color="auto"/>
            <w:left w:val="none" w:sz="0" w:space="0" w:color="auto"/>
            <w:bottom w:val="none" w:sz="0" w:space="0" w:color="auto"/>
            <w:right w:val="none" w:sz="0" w:space="0" w:color="auto"/>
          </w:divBdr>
        </w:div>
        <w:div w:id="2021197956">
          <w:marLeft w:val="0"/>
          <w:marRight w:val="0"/>
          <w:marTop w:val="0"/>
          <w:marBottom w:val="0"/>
          <w:divBdr>
            <w:top w:val="none" w:sz="0" w:space="0" w:color="auto"/>
            <w:left w:val="none" w:sz="0" w:space="0" w:color="auto"/>
            <w:bottom w:val="none" w:sz="0" w:space="0" w:color="auto"/>
            <w:right w:val="none" w:sz="0" w:space="0" w:color="auto"/>
          </w:divBdr>
        </w:div>
      </w:divsChild>
    </w:div>
    <w:div w:id="1529639587">
      <w:bodyDiv w:val="1"/>
      <w:marLeft w:val="0"/>
      <w:marRight w:val="0"/>
      <w:marTop w:val="0"/>
      <w:marBottom w:val="0"/>
      <w:divBdr>
        <w:top w:val="none" w:sz="0" w:space="0" w:color="auto"/>
        <w:left w:val="none" w:sz="0" w:space="0" w:color="auto"/>
        <w:bottom w:val="none" w:sz="0" w:space="0" w:color="auto"/>
        <w:right w:val="none" w:sz="0" w:space="0" w:color="auto"/>
      </w:divBdr>
    </w:div>
    <w:div w:id="1559391249">
      <w:bodyDiv w:val="1"/>
      <w:marLeft w:val="0"/>
      <w:marRight w:val="0"/>
      <w:marTop w:val="0"/>
      <w:marBottom w:val="0"/>
      <w:divBdr>
        <w:top w:val="none" w:sz="0" w:space="0" w:color="auto"/>
        <w:left w:val="none" w:sz="0" w:space="0" w:color="auto"/>
        <w:bottom w:val="none" w:sz="0" w:space="0" w:color="auto"/>
        <w:right w:val="none" w:sz="0" w:space="0" w:color="auto"/>
      </w:divBdr>
    </w:div>
    <w:div w:id="1580752619">
      <w:bodyDiv w:val="1"/>
      <w:marLeft w:val="0"/>
      <w:marRight w:val="0"/>
      <w:marTop w:val="0"/>
      <w:marBottom w:val="0"/>
      <w:divBdr>
        <w:top w:val="none" w:sz="0" w:space="0" w:color="auto"/>
        <w:left w:val="none" w:sz="0" w:space="0" w:color="auto"/>
        <w:bottom w:val="none" w:sz="0" w:space="0" w:color="auto"/>
        <w:right w:val="none" w:sz="0" w:space="0" w:color="auto"/>
      </w:divBdr>
      <w:divsChild>
        <w:div w:id="1102411627">
          <w:marLeft w:val="0"/>
          <w:marRight w:val="0"/>
          <w:marTop w:val="0"/>
          <w:marBottom w:val="0"/>
          <w:divBdr>
            <w:top w:val="none" w:sz="0" w:space="0" w:color="auto"/>
            <w:left w:val="none" w:sz="0" w:space="0" w:color="auto"/>
            <w:bottom w:val="none" w:sz="0" w:space="0" w:color="auto"/>
            <w:right w:val="none" w:sz="0" w:space="0" w:color="auto"/>
          </w:divBdr>
        </w:div>
        <w:div w:id="1166240761">
          <w:marLeft w:val="0"/>
          <w:marRight w:val="0"/>
          <w:marTop w:val="0"/>
          <w:marBottom w:val="0"/>
          <w:divBdr>
            <w:top w:val="none" w:sz="0" w:space="0" w:color="auto"/>
            <w:left w:val="none" w:sz="0" w:space="0" w:color="auto"/>
            <w:bottom w:val="none" w:sz="0" w:space="0" w:color="auto"/>
            <w:right w:val="none" w:sz="0" w:space="0" w:color="auto"/>
          </w:divBdr>
        </w:div>
        <w:div w:id="1167092432">
          <w:marLeft w:val="0"/>
          <w:marRight w:val="0"/>
          <w:marTop w:val="0"/>
          <w:marBottom w:val="0"/>
          <w:divBdr>
            <w:top w:val="none" w:sz="0" w:space="0" w:color="auto"/>
            <w:left w:val="none" w:sz="0" w:space="0" w:color="auto"/>
            <w:bottom w:val="none" w:sz="0" w:space="0" w:color="auto"/>
            <w:right w:val="none" w:sz="0" w:space="0" w:color="auto"/>
          </w:divBdr>
        </w:div>
      </w:divsChild>
    </w:div>
    <w:div w:id="1660497652">
      <w:bodyDiv w:val="1"/>
      <w:marLeft w:val="0"/>
      <w:marRight w:val="0"/>
      <w:marTop w:val="0"/>
      <w:marBottom w:val="0"/>
      <w:divBdr>
        <w:top w:val="none" w:sz="0" w:space="0" w:color="auto"/>
        <w:left w:val="none" w:sz="0" w:space="0" w:color="auto"/>
        <w:bottom w:val="none" w:sz="0" w:space="0" w:color="auto"/>
        <w:right w:val="none" w:sz="0" w:space="0" w:color="auto"/>
      </w:divBdr>
    </w:div>
    <w:div w:id="1744642395">
      <w:bodyDiv w:val="1"/>
      <w:marLeft w:val="0"/>
      <w:marRight w:val="0"/>
      <w:marTop w:val="0"/>
      <w:marBottom w:val="0"/>
      <w:divBdr>
        <w:top w:val="none" w:sz="0" w:space="0" w:color="auto"/>
        <w:left w:val="none" w:sz="0" w:space="0" w:color="auto"/>
        <w:bottom w:val="none" w:sz="0" w:space="0" w:color="auto"/>
        <w:right w:val="none" w:sz="0" w:space="0" w:color="auto"/>
      </w:divBdr>
      <w:divsChild>
        <w:div w:id="96365048">
          <w:marLeft w:val="0"/>
          <w:marRight w:val="0"/>
          <w:marTop w:val="0"/>
          <w:marBottom w:val="0"/>
          <w:divBdr>
            <w:top w:val="none" w:sz="0" w:space="0" w:color="auto"/>
            <w:left w:val="none" w:sz="0" w:space="0" w:color="auto"/>
            <w:bottom w:val="none" w:sz="0" w:space="0" w:color="auto"/>
            <w:right w:val="none" w:sz="0" w:space="0" w:color="auto"/>
          </w:divBdr>
        </w:div>
        <w:div w:id="895819817">
          <w:marLeft w:val="0"/>
          <w:marRight w:val="0"/>
          <w:marTop w:val="0"/>
          <w:marBottom w:val="0"/>
          <w:divBdr>
            <w:top w:val="none" w:sz="0" w:space="0" w:color="auto"/>
            <w:left w:val="none" w:sz="0" w:space="0" w:color="auto"/>
            <w:bottom w:val="none" w:sz="0" w:space="0" w:color="auto"/>
            <w:right w:val="none" w:sz="0" w:space="0" w:color="auto"/>
          </w:divBdr>
        </w:div>
        <w:div w:id="1280455897">
          <w:marLeft w:val="0"/>
          <w:marRight w:val="0"/>
          <w:marTop w:val="0"/>
          <w:marBottom w:val="0"/>
          <w:divBdr>
            <w:top w:val="none" w:sz="0" w:space="0" w:color="auto"/>
            <w:left w:val="none" w:sz="0" w:space="0" w:color="auto"/>
            <w:bottom w:val="none" w:sz="0" w:space="0" w:color="auto"/>
            <w:right w:val="none" w:sz="0" w:space="0" w:color="auto"/>
          </w:divBdr>
        </w:div>
        <w:div w:id="1575965226">
          <w:marLeft w:val="0"/>
          <w:marRight w:val="0"/>
          <w:marTop w:val="0"/>
          <w:marBottom w:val="0"/>
          <w:divBdr>
            <w:top w:val="none" w:sz="0" w:space="0" w:color="auto"/>
            <w:left w:val="none" w:sz="0" w:space="0" w:color="auto"/>
            <w:bottom w:val="none" w:sz="0" w:space="0" w:color="auto"/>
            <w:right w:val="none" w:sz="0" w:space="0" w:color="auto"/>
          </w:divBdr>
        </w:div>
      </w:divsChild>
    </w:div>
    <w:div w:id="1749418819">
      <w:bodyDiv w:val="1"/>
      <w:marLeft w:val="0"/>
      <w:marRight w:val="0"/>
      <w:marTop w:val="0"/>
      <w:marBottom w:val="0"/>
      <w:divBdr>
        <w:top w:val="none" w:sz="0" w:space="0" w:color="auto"/>
        <w:left w:val="none" w:sz="0" w:space="0" w:color="auto"/>
        <w:bottom w:val="none" w:sz="0" w:space="0" w:color="auto"/>
        <w:right w:val="none" w:sz="0" w:space="0" w:color="auto"/>
      </w:divBdr>
    </w:div>
    <w:div w:id="1787387162">
      <w:bodyDiv w:val="1"/>
      <w:marLeft w:val="0"/>
      <w:marRight w:val="0"/>
      <w:marTop w:val="0"/>
      <w:marBottom w:val="0"/>
      <w:divBdr>
        <w:top w:val="none" w:sz="0" w:space="0" w:color="auto"/>
        <w:left w:val="none" w:sz="0" w:space="0" w:color="auto"/>
        <w:bottom w:val="none" w:sz="0" w:space="0" w:color="auto"/>
        <w:right w:val="none" w:sz="0" w:space="0" w:color="auto"/>
      </w:divBdr>
      <w:divsChild>
        <w:div w:id="656230468">
          <w:marLeft w:val="0"/>
          <w:marRight w:val="0"/>
          <w:marTop w:val="0"/>
          <w:marBottom w:val="0"/>
          <w:divBdr>
            <w:top w:val="none" w:sz="0" w:space="0" w:color="auto"/>
            <w:left w:val="none" w:sz="0" w:space="0" w:color="auto"/>
            <w:bottom w:val="none" w:sz="0" w:space="0" w:color="auto"/>
            <w:right w:val="none" w:sz="0" w:space="0" w:color="auto"/>
          </w:divBdr>
        </w:div>
        <w:div w:id="1787045610">
          <w:marLeft w:val="0"/>
          <w:marRight w:val="0"/>
          <w:marTop w:val="0"/>
          <w:marBottom w:val="0"/>
          <w:divBdr>
            <w:top w:val="none" w:sz="0" w:space="0" w:color="auto"/>
            <w:left w:val="none" w:sz="0" w:space="0" w:color="auto"/>
            <w:bottom w:val="none" w:sz="0" w:space="0" w:color="auto"/>
            <w:right w:val="none" w:sz="0" w:space="0" w:color="auto"/>
          </w:divBdr>
        </w:div>
      </w:divsChild>
    </w:div>
    <w:div w:id="1880773954">
      <w:bodyDiv w:val="1"/>
      <w:marLeft w:val="0"/>
      <w:marRight w:val="0"/>
      <w:marTop w:val="0"/>
      <w:marBottom w:val="0"/>
      <w:divBdr>
        <w:top w:val="none" w:sz="0" w:space="0" w:color="auto"/>
        <w:left w:val="none" w:sz="0" w:space="0" w:color="auto"/>
        <w:bottom w:val="none" w:sz="0" w:space="0" w:color="auto"/>
        <w:right w:val="none" w:sz="0" w:space="0" w:color="auto"/>
      </w:divBdr>
    </w:div>
    <w:div w:id="2002658044">
      <w:bodyDiv w:val="1"/>
      <w:marLeft w:val="0"/>
      <w:marRight w:val="0"/>
      <w:marTop w:val="0"/>
      <w:marBottom w:val="0"/>
      <w:divBdr>
        <w:top w:val="none" w:sz="0" w:space="0" w:color="auto"/>
        <w:left w:val="none" w:sz="0" w:space="0" w:color="auto"/>
        <w:bottom w:val="none" w:sz="0" w:space="0" w:color="auto"/>
        <w:right w:val="none" w:sz="0" w:space="0" w:color="auto"/>
      </w:divBdr>
    </w:div>
    <w:div w:id="212645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oceans-and-fisheries.ec.europa.eu/publications/common-fisheries-policy-today-and-tomorrow-fisheries-and-oceans-pact-towards-sustainable-science_en?prefLang=pl" TargetMode="External"/><Relationship Id="rId2" Type="http://schemas.openxmlformats.org/officeDocument/2006/relationships/hyperlink" Target="https://www.nature.com/articles/s41591-023-02419-z" TargetMode="External"/><Relationship Id="rId1" Type="http://schemas.openxmlformats.org/officeDocument/2006/relationships/hyperlink" Target="https://doi.org/10.1038/s41591-023-02419-z" TargetMode="External"/><Relationship Id="rId6" Type="http://schemas.openxmlformats.org/officeDocument/2006/relationships/hyperlink" Target="https://op.europa.eu/pl/web/eu-law-and-publications/publication-detail/-/publication/2f1ec1d2-1173-11ee-b12e-01aa75ed71a1" TargetMode="External"/><Relationship Id="rId5" Type="http://schemas.openxmlformats.org/officeDocument/2006/relationships/hyperlink" Target="https://newfinancial.org/wp-content/uploads/2024.01-A-renewed-vision-for-EU-capital-markets-New-Financial.pdf" TargetMode="External"/><Relationship Id="rId4" Type="http://schemas.openxmlformats.org/officeDocument/2006/relationships/hyperlink" Target="https://oceans-and-fisheries.ec.europa.eu/publications/common-fisheries-policy-today-and-tomorrow-fisheries-and-oceans-pact-towards-sustainable-science_en?prefLa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987089B2DDC4EA3C5EEDA50AEC7B2" ma:contentTypeVersion="18" ma:contentTypeDescription="Create a new document." ma:contentTypeScope="" ma:versionID="515fdc0f9a7d11954d94cb1103835bdf">
  <xsd:schema xmlns:xsd="http://www.w3.org/2001/XMLSchema" xmlns:xs="http://www.w3.org/2001/XMLSchema" xmlns:p="http://schemas.microsoft.com/office/2006/metadata/properties" xmlns:ns2="122f29e7-6632-4cfe-826d-d0aa7d34b0a3" xmlns:ns3="0963436b-35f1-4197-85e1-d8d1686f5aa4" targetNamespace="http://schemas.microsoft.com/office/2006/metadata/properties" ma:root="true" ma:fieldsID="693a45ec431d16f66d3b0ff7a4b65068" ns2:_="" ns3:_="">
    <xsd:import namespace="122f29e7-6632-4cfe-826d-d0aa7d34b0a3"/>
    <xsd:import namespace="0963436b-35f1-4197-85e1-d8d1686f5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ForcontributionsbyCLIMAunit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29e7-6632-4cfe-826d-d0aa7d34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ForcontributionsbyCLIMAunits" ma:index="21" nillable="true" ma:displayName="For contributions by CLIMA units" ma:format="Dropdown" ma:list="UserInfo" ma:SharePointGroup="0" ma:internalName="ForcontributionsbyCLIMAunit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3436b-35f1-4197-85e1-d8d1686f5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5d83c-5963-4a75-819a-ef9fffe75ef7}" ma:internalName="TaxCatchAll" ma:showField="CatchAllData" ma:web="0963436b-35f1-4197-85e1-d8d1686f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2f29e7-6632-4cfe-826d-d0aa7d34b0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963436b-35f1-4197-85e1-d8d1686f5aa4" xsi:nil="true"/>
    <ForcontributionsbyCLIMAunits xmlns="122f29e7-6632-4cfe-826d-d0aa7d34b0a3">
      <UserInfo>
        <DisplayName/>
        <AccountId xsi:nil="true"/>
        <AccountType/>
      </UserInfo>
    </ForcontributionsbyCLIMAuni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4B15-1029-4867-9848-DEB1526D0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29e7-6632-4cfe-826d-d0aa7d34b0a3"/>
    <ds:schemaRef ds:uri="0963436b-35f1-4197-85e1-d8d1686f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16424-AB9B-40C9-BE5F-71EEAD55F6A7}">
  <ds:schemaRefs>
    <ds:schemaRef ds:uri="http://schemas.microsoft.com/office/2006/metadata/properties"/>
    <ds:schemaRef ds:uri="http://schemas.microsoft.com/office/infopath/2007/PartnerControls"/>
    <ds:schemaRef ds:uri="122f29e7-6632-4cfe-826d-d0aa7d34b0a3"/>
    <ds:schemaRef ds:uri="0963436b-35f1-4197-85e1-d8d1686f5aa4"/>
  </ds:schemaRefs>
</ds:datastoreItem>
</file>

<file path=customXml/itemProps3.xml><?xml version="1.0" encoding="utf-8"?>
<ds:datastoreItem xmlns:ds="http://schemas.openxmlformats.org/officeDocument/2006/customXml" ds:itemID="{567A81BF-82D1-4C32-A926-B3C6C2E89C67}">
  <ds:schemaRefs>
    <ds:schemaRef ds:uri="http://schemas.microsoft.com/sharepoint/v3/contenttype/forms"/>
  </ds:schemaRefs>
</ds:datastoreItem>
</file>

<file path=customXml/itemProps4.xml><?xml version="1.0" encoding="utf-8"?>
<ds:datastoreItem xmlns:ds="http://schemas.openxmlformats.org/officeDocument/2006/customXml" ds:itemID="{E4AB7402-29A7-4C47-8AC8-CDEEECB7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15088</Words>
  <Characters>86003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100890</CharactersWithSpaces>
  <SharedDoc>false</SharedDoc>
  <HLinks>
    <vt:vector size="114" baseType="variant">
      <vt:variant>
        <vt:i4>1114164</vt:i4>
      </vt:variant>
      <vt:variant>
        <vt:i4>80</vt:i4>
      </vt:variant>
      <vt:variant>
        <vt:i4>0</vt:i4>
      </vt:variant>
      <vt:variant>
        <vt:i4>5</vt:i4>
      </vt:variant>
      <vt:variant>
        <vt:lpwstr/>
      </vt:variant>
      <vt:variant>
        <vt:lpwstr>_Toc157365457</vt:lpwstr>
      </vt:variant>
      <vt:variant>
        <vt:i4>1114164</vt:i4>
      </vt:variant>
      <vt:variant>
        <vt:i4>74</vt:i4>
      </vt:variant>
      <vt:variant>
        <vt:i4>0</vt:i4>
      </vt:variant>
      <vt:variant>
        <vt:i4>5</vt:i4>
      </vt:variant>
      <vt:variant>
        <vt:lpwstr/>
      </vt:variant>
      <vt:variant>
        <vt:lpwstr>_Toc157365456</vt:lpwstr>
      </vt:variant>
      <vt:variant>
        <vt:i4>1114164</vt:i4>
      </vt:variant>
      <vt:variant>
        <vt:i4>68</vt:i4>
      </vt:variant>
      <vt:variant>
        <vt:i4>0</vt:i4>
      </vt:variant>
      <vt:variant>
        <vt:i4>5</vt:i4>
      </vt:variant>
      <vt:variant>
        <vt:lpwstr/>
      </vt:variant>
      <vt:variant>
        <vt:lpwstr>_Toc157365455</vt:lpwstr>
      </vt:variant>
      <vt:variant>
        <vt:i4>1114164</vt:i4>
      </vt:variant>
      <vt:variant>
        <vt:i4>62</vt:i4>
      </vt:variant>
      <vt:variant>
        <vt:i4>0</vt:i4>
      </vt:variant>
      <vt:variant>
        <vt:i4>5</vt:i4>
      </vt:variant>
      <vt:variant>
        <vt:lpwstr/>
      </vt:variant>
      <vt:variant>
        <vt:lpwstr>_Toc157365454</vt:lpwstr>
      </vt:variant>
      <vt:variant>
        <vt:i4>1114164</vt:i4>
      </vt:variant>
      <vt:variant>
        <vt:i4>56</vt:i4>
      </vt:variant>
      <vt:variant>
        <vt:i4>0</vt:i4>
      </vt:variant>
      <vt:variant>
        <vt:i4>5</vt:i4>
      </vt:variant>
      <vt:variant>
        <vt:lpwstr/>
      </vt:variant>
      <vt:variant>
        <vt:lpwstr>_Toc157365453</vt:lpwstr>
      </vt:variant>
      <vt:variant>
        <vt:i4>1114164</vt:i4>
      </vt:variant>
      <vt:variant>
        <vt:i4>50</vt:i4>
      </vt:variant>
      <vt:variant>
        <vt:i4>0</vt:i4>
      </vt:variant>
      <vt:variant>
        <vt:i4>5</vt:i4>
      </vt:variant>
      <vt:variant>
        <vt:lpwstr/>
      </vt:variant>
      <vt:variant>
        <vt:lpwstr>_Toc157365452</vt:lpwstr>
      </vt:variant>
      <vt:variant>
        <vt:i4>1441844</vt:i4>
      </vt:variant>
      <vt:variant>
        <vt:i4>44</vt:i4>
      </vt:variant>
      <vt:variant>
        <vt:i4>0</vt:i4>
      </vt:variant>
      <vt:variant>
        <vt:i4>5</vt:i4>
      </vt:variant>
      <vt:variant>
        <vt:lpwstr/>
      </vt:variant>
      <vt:variant>
        <vt:lpwstr>_Toc157365429</vt:lpwstr>
      </vt:variant>
      <vt:variant>
        <vt:i4>1441844</vt:i4>
      </vt:variant>
      <vt:variant>
        <vt:i4>38</vt:i4>
      </vt:variant>
      <vt:variant>
        <vt:i4>0</vt:i4>
      </vt:variant>
      <vt:variant>
        <vt:i4>5</vt:i4>
      </vt:variant>
      <vt:variant>
        <vt:lpwstr/>
      </vt:variant>
      <vt:variant>
        <vt:lpwstr>_Toc157365428</vt:lpwstr>
      </vt:variant>
      <vt:variant>
        <vt:i4>1441844</vt:i4>
      </vt:variant>
      <vt:variant>
        <vt:i4>32</vt:i4>
      </vt:variant>
      <vt:variant>
        <vt:i4>0</vt:i4>
      </vt:variant>
      <vt:variant>
        <vt:i4>5</vt:i4>
      </vt:variant>
      <vt:variant>
        <vt:lpwstr/>
      </vt:variant>
      <vt:variant>
        <vt:lpwstr>_Toc157365427</vt:lpwstr>
      </vt:variant>
      <vt:variant>
        <vt:i4>1441844</vt:i4>
      </vt:variant>
      <vt:variant>
        <vt:i4>26</vt:i4>
      </vt:variant>
      <vt:variant>
        <vt:i4>0</vt:i4>
      </vt:variant>
      <vt:variant>
        <vt:i4>5</vt:i4>
      </vt:variant>
      <vt:variant>
        <vt:lpwstr/>
      </vt:variant>
      <vt:variant>
        <vt:lpwstr>_Toc157365426</vt:lpwstr>
      </vt:variant>
      <vt:variant>
        <vt:i4>1441844</vt:i4>
      </vt:variant>
      <vt:variant>
        <vt:i4>20</vt:i4>
      </vt:variant>
      <vt:variant>
        <vt:i4>0</vt:i4>
      </vt:variant>
      <vt:variant>
        <vt:i4>5</vt:i4>
      </vt:variant>
      <vt:variant>
        <vt:lpwstr/>
      </vt:variant>
      <vt:variant>
        <vt:lpwstr>_Toc157365425</vt:lpwstr>
      </vt:variant>
      <vt:variant>
        <vt:i4>1441844</vt:i4>
      </vt:variant>
      <vt:variant>
        <vt:i4>14</vt:i4>
      </vt:variant>
      <vt:variant>
        <vt:i4>0</vt:i4>
      </vt:variant>
      <vt:variant>
        <vt:i4>5</vt:i4>
      </vt:variant>
      <vt:variant>
        <vt:lpwstr/>
      </vt:variant>
      <vt:variant>
        <vt:lpwstr>_Toc157365424</vt:lpwstr>
      </vt:variant>
      <vt:variant>
        <vt:i4>1441844</vt:i4>
      </vt:variant>
      <vt:variant>
        <vt:i4>8</vt:i4>
      </vt:variant>
      <vt:variant>
        <vt:i4>0</vt:i4>
      </vt:variant>
      <vt:variant>
        <vt:i4>5</vt:i4>
      </vt:variant>
      <vt:variant>
        <vt:lpwstr/>
      </vt:variant>
      <vt:variant>
        <vt:lpwstr>_Toc157365423</vt:lpwstr>
      </vt:variant>
      <vt:variant>
        <vt:i4>1441844</vt:i4>
      </vt:variant>
      <vt:variant>
        <vt:i4>2</vt:i4>
      </vt:variant>
      <vt:variant>
        <vt:i4>0</vt:i4>
      </vt:variant>
      <vt:variant>
        <vt:i4>5</vt:i4>
      </vt:variant>
      <vt:variant>
        <vt:lpwstr/>
      </vt:variant>
      <vt:variant>
        <vt:lpwstr>_Toc157365421</vt:lpwstr>
      </vt:variant>
      <vt:variant>
        <vt:i4>4390918</vt:i4>
      </vt:variant>
      <vt:variant>
        <vt:i4>12</vt:i4>
      </vt:variant>
      <vt:variant>
        <vt:i4>0</vt:i4>
      </vt:variant>
      <vt:variant>
        <vt:i4>5</vt:i4>
      </vt:variant>
      <vt:variant>
        <vt:lpwstr>https://op.europa.eu/en/web/eu-law-and-publications/publication-detail/-/publication/2f1ec1d2-1173-11ee-b12e-01aa75ed71a1</vt:lpwstr>
      </vt:variant>
      <vt:variant>
        <vt:lpwstr/>
      </vt:variant>
      <vt:variant>
        <vt:i4>852020</vt:i4>
      </vt:variant>
      <vt:variant>
        <vt:i4>9</vt:i4>
      </vt:variant>
      <vt:variant>
        <vt:i4>0</vt:i4>
      </vt:variant>
      <vt:variant>
        <vt:i4>5</vt:i4>
      </vt:variant>
      <vt:variant>
        <vt:lpwstr>https://climate.ec.europa.eu/document/996c24d8-9004-4c4e-b637-60b384ae4814_en</vt:lpwstr>
      </vt:variant>
      <vt:variant>
        <vt:lpwstr/>
      </vt:variant>
      <vt:variant>
        <vt:i4>4587619</vt:i4>
      </vt:variant>
      <vt:variant>
        <vt:i4>6</vt:i4>
      </vt:variant>
      <vt:variant>
        <vt:i4>0</vt:i4>
      </vt:variant>
      <vt:variant>
        <vt:i4>5</vt:i4>
      </vt:variant>
      <vt:variant>
        <vt:lpwstr>https://oceans-and-fisheries.ec.europa.eu/publications/common-fisheries-policy-today-and-tomorrow-fisheries-and-oceans-pact-towards-sustainable-science_en</vt:lpwstr>
      </vt:variant>
      <vt:variant>
        <vt:lpwstr/>
      </vt:variant>
      <vt:variant>
        <vt:i4>8323109</vt:i4>
      </vt:variant>
      <vt:variant>
        <vt:i4>3</vt:i4>
      </vt:variant>
      <vt:variant>
        <vt:i4>0</vt:i4>
      </vt:variant>
      <vt:variant>
        <vt:i4>5</vt:i4>
      </vt:variant>
      <vt:variant>
        <vt:lpwstr>https://www.nature.com/articles/s41591-023-02419-z</vt:lpwstr>
      </vt:variant>
      <vt:variant>
        <vt:lpwstr/>
      </vt:variant>
      <vt:variant>
        <vt:i4>6553653</vt:i4>
      </vt:variant>
      <vt:variant>
        <vt:i4>0</vt:i4>
      </vt:variant>
      <vt:variant>
        <vt:i4>0</vt:i4>
      </vt:variant>
      <vt:variant>
        <vt:i4>5</vt:i4>
      </vt:variant>
      <vt:variant>
        <vt:lpwstr>https://doi.org/10.1038/s41591-023-02419-z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2024-02-06T15:20:00Z</dcterms:created>
  <dcterms:modified xsi:type="dcterms:W3CDTF">2024-03-06T09:09:00Z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2024-01-30T14:09:49Z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19018972-1768-4038-a815-099e5be69273</vt:lpwstr>
  </property>
  <property fmtid="{D5CDD505-2E9C-101B-9397-08002B2CF9AE}" pid="8" name="MSIP_Label_6bd9ddd1-4d20-43f6-abfa-fc3c07406f94_ContentBits">
    <vt:lpwstr>0</vt:lpwstr>
  </property>
  <property fmtid="{D5CDD505-2E9C-101B-9397-08002B2CF9AE}" pid="9" name="MediaServiceImageTags">
    <vt:lpwstr/>
  </property>
  <property fmtid="{D5CDD505-2E9C-101B-9397-08002B2CF9AE}" pid="10" name="ContentTypeId">
    <vt:lpwstr>0x010100AE1987089B2DDC4EA3C5EEDA50AEC7B2</vt:lpwstr>
  </property>
  <property fmtid="{D5CDD505-2E9C-101B-9397-08002B2CF9AE}" pid="11" name="Level of sensitivity">
    <vt:lpwstr>Standard treatment</vt:lpwstr>
  </property>
  <property fmtid="{D5CDD505-2E9C-101B-9397-08002B2CF9AE}" pid="12" name="Last edi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CP-014</vt:lpwstr>
  </property>
</Properties>
</file>