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BEF02" w14:textId="644FD4EA" w:rsidR="0068618C" w:rsidRPr="00AF7D1E" w:rsidRDefault="0037210A" w:rsidP="0037210A">
      <w:pPr>
        <w:pStyle w:val="Pagedecouverture"/>
        <w:rPr>
          <w:noProof/>
        </w:rPr>
      </w:pPr>
      <w:r>
        <w:rPr>
          <w:noProof/>
        </w:rPr>
        <w:pict w14:anchorId="654C2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BD5147C6-D7BA-4405-96C8-45BE04EC2C16" style="width:455.25pt;height:401.25pt">
            <v:imagedata r:id="rId11" o:title=""/>
          </v:shape>
        </w:pict>
      </w:r>
    </w:p>
    <w:p w14:paraId="5B4CD6CC" w14:textId="77777777" w:rsidR="0068618C" w:rsidRPr="00AF7D1E" w:rsidRDefault="0068618C" w:rsidP="0068618C">
      <w:pPr>
        <w:rPr>
          <w:noProof/>
        </w:rPr>
        <w:sectPr w:rsidR="0068618C" w:rsidRPr="00AF7D1E" w:rsidSect="0037210A">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2DD93D5B" w14:textId="77777777" w:rsidR="0068618C" w:rsidRPr="00AF7D1E" w:rsidRDefault="0068618C" w:rsidP="0068618C">
      <w:pPr>
        <w:pStyle w:val="Annexetitre"/>
        <w:rPr>
          <w:noProof/>
        </w:rPr>
      </w:pPr>
      <w:bookmarkStart w:id="0" w:name="_GoBack"/>
      <w:bookmarkEnd w:id="0"/>
      <w:r w:rsidRPr="00AF7D1E">
        <w:rPr>
          <w:noProof/>
        </w:rPr>
        <w:lastRenderedPageBreak/>
        <w:t xml:space="preserve">ANNEX </w:t>
      </w:r>
    </w:p>
    <w:p w14:paraId="02139F75" w14:textId="77777777" w:rsidR="0016512D" w:rsidRPr="00AF7D1E" w:rsidRDefault="0016512D" w:rsidP="00B6597C">
      <w:pPr>
        <w:autoSpaceDE w:val="0"/>
        <w:autoSpaceDN w:val="0"/>
        <w:adjustRightInd w:val="0"/>
        <w:spacing w:after="0"/>
        <w:jc w:val="center"/>
        <w:rPr>
          <w:b/>
          <w:bCs/>
          <w:noProof/>
          <w:sz w:val="19"/>
          <w:szCs w:val="19"/>
        </w:rPr>
      </w:pPr>
      <w:r w:rsidRPr="00AF7D1E">
        <w:rPr>
          <w:b/>
          <w:bCs/>
          <w:noProof/>
          <w:szCs w:val="24"/>
        </w:rPr>
        <w:t>D</w:t>
      </w:r>
      <w:r w:rsidRPr="00AF7D1E">
        <w:rPr>
          <w:b/>
          <w:bCs/>
          <w:noProof/>
          <w:sz w:val="19"/>
          <w:szCs w:val="19"/>
        </w:rPr>
        <w:t>IRECTIVES FOR THE NEGOTIATION OF AN AGREEMENT BETWEEN</w:t>
      </w:r>
    </w:p>
    <w:p w14:paraId="31AF09DE" w14:textId="40E2FB2F" w:rsidR="0016512D" w:rsidRPr="00AF7D1E" w:rsidRDefault="0050749D" w:rsidP="00310758">
      <w:pPr>
        <w:pStyle w:val="Titreobjet"/>
        <w:rPr>
          <w:noProof/>
        </w:rPr>
      </w:pPr>
      <w:r w:rsidRPr="00853203">
        <w:rPr>
          <w:rStyle w:val="ui-provider"/>
          <w:noProof/>
        </w:rPr>
        <w:t xml:space="preserve">the European Union and the </w:t>
      </w:r>
      <w:r w:rsidR="00E10D7F">
        <w:rPr>
          <w:rStyle w:val="ui-provider"/>
          <w:noProof/>
        </w:rPr>
        <w:t>Principality of Andorra</w:t>
      </w:r>
      <w:r w:rsidRPr="00853203">
        <w:rPr>
          <w:rStyle w:val="ui-provider"/>
          <w:noProof/>
        </w:rPr>
        <w:t xml:space="preserve"> on several aspects in the field of border management</w:t>
      </w:r>
    </w:p>
    <w:p w14:paraId="231A4EA9" w14:textId="5BFAC940" w:rsidR="00E102BC" w:rsidRPr="00AF7D1E" w:rsidRDefault="00496C72" w:rsidP="00496C72">
      <w:pPr>
        <w:pStyle w:val="ManualHeading1"/>
        <w:rPr>
          <w:noProof/>
        </w:rPr>
      </w:pPr>
      <w:r w:rsidRPr="00AF7D1E">
        <w:rPr>
          <w:noProof/>
        </w:rPr>
        <w:t xml:space="preserve">I. </w:t>
      </w:r>
      <w:r w:rsidR="00E102BC" w:rsidRPr="00AF7D1E">
        <w:rPr>
          <w:noProof/>
        </w:rPr>
        <w:t xml:space="preserve">Purpose and </w:t>
      </w:r>
      <w:r w:rsidR="000B6BF4" w:rsidRPr="00AF7D1E">
        <w:rPr>
          <w:noProof/>
        </w:rPr>
        <w:t>s</w:t>
      </w:r>
      <w:r w:rsidR="00E102BC" w:rsidRPr="00AF7D1E">
        <w:rPr>
          <w:noProof/>
        </w:rPr>
        <w:t xml:space="preserve">cope of the </w:t>
      </w:r>
      <w:r w:rsidR="0043264B" w:rsidRPr="00AF7D1E">
        <w:rPr>
          <w:noProof/>
        </w:rPr>
        <w:t>a</w:t>
      </w:r>
      <w:r w:rsidR="00E102BC" w:rsidRPr="00AF7D1E">
        <w:rPr>
          <w:noProof/>
        </w:rPr>
        <w:t>greement</w:t>
      </w:r>
    </w:p>
    <w:p w14:paraId="43486809" w14:textId="3C10CB12" w:rsidR="00E102BC" w:rsidRPr="00AF7D1E" w:rsidRDefault="00C22806" w:rsidP="004025CF">
      <w:pPr>
        <w:pStyle w:val="NumPar1"/>
        <w:numPr>
          <w:ilvl w:val="0"/>
          <w:numId w:val="9"/>
        </w:numPr>
        <w:rPr>
          <w:noProof/>
        </w:rPr>
      </w:pPr>
      <w:r w:rsidRPr="00AF7D1E">
        <w:rPr>
          <w:noProof/>
        </w:rPr>
        <w:t xml:space="preserve">The </w:t>
      </w:r>
      <w:r w:rsidR="002042B5" w:rsidRPr="00AF7D1E">
        <w:rPr>
          <w:noProof/>
        </w:rPr>
        <w:t>purpose of the agreement</w:t>
      </w:r>
      <w:r w:rsidRPr="00AF7D1E">
        <w:rPr>
          <w:noProof/>
        </w:rPr>
        <w:t xml:space="preserve"> is to </w:t>
      </w:r>
      <w:r w:rsidR="009914FC">
        <w:rPr>
          <w:noProof/>
        </w:rPr>
        <w:t>(</w:t>
      </w:r>
      <w:r w:rsidR="0085777B" w:rsidRPr="00AF7D1E">
        <w:rPr>
          <w:noProof/>
        </w:rPr>
        <w:t xml:space="preserve">i) provide </w:t>
      </w:r>
      <w:r w:rsidR="00E10D7F">
        <w:rPr>
          <w:noProof/>
        </w:rPr>
        <w:t xml:space="preserve">an </w:t>
      </w:r>
      <w:r w:rsidR="0085777B" w:rsidRPr="00AF7D1E">
        <w:rPr>
          <w:noProof/>
        </w:rPr>
        <w:t xml:space="preserve">appropriate legal basis for the absence of </w:t>
      </w:r>
      <w:r w:rsidR="001645F5" w:rsidRPr="00AF7D1E">
        <w:rPr>
          <w:noProof/>
        </w:rPr>
        <w:t xml:space="preserve">border </w:t>
      </w:r>
      <w:r w:rsidR="003D3AB2">
        <w:rPr>
          <w:noProof/>
        </w:rPr>
        <w:t>control</w:t>
      </w:r>
      <w:r w:rsidR="003D3AB2" w:rsidRPr="00AF7D1E">
        <w:rPr>
          <w:noProof/>
        </w:rPr>
        <w:t xml:space="preserve"> </w:t>
      </w:r>
      <w:r w:rsidR="0085777B" w:rsidRPr="00AF7D1E">
        <w:rPr>
          <w:noProof/>
        </w:rPr>
        <w:t>between</w:t>
      </w:r>
      <w:r w:rsidR="008811D1">
        <w:rPr>
          <w:noProof/>
        </w:rPr>
        <w:t xml:space="preserve"> </w:t>
      </w:r>
      <w:r w:rsidR="008811D1">
        <w:rPr>
          <w:rStyle w:val="normaltextrun"/>
          <w:noProof/>
          <w:lang w:val="en-IE"/>
        </w:rPr>
        <w:t xml:space="preserve">France and </w:t>
      </w:r>
      <w:r w:rsidR="008811D1">
        <w:rPr>
          <w:rStyle w:val="normaltextrun"/>
          <w:noProof/>
        </w:rPr>
        <w:t xml:space="preserve">Andorra as well as </w:t>
      </w:r>
      <w:r w:rsidR="008811D1">
        <w:rPr>
          <w:rStyle w:val="normaltextrun"/>
          <w:noProof/>
          <w:lang w:val="en-IE"/>
        </w:rPr>
        <w:t xml:space="preserve">Spain </w:t>
      </w:r>
      <w:r w:rsidR="008811D1" w:rsidRPr="002E3361">
        <w:rPr>
          <w:rStyle w:val="normaltextrun"/>
          <w:noProof/>
          <w:lang w:val="en-IE"/>
        </w:rPr>
        <w:t xml:space="preserve">and </w:t>
      </w:r>
      <w:r w:rsidR="008811D1">
        <w:rPr>
          <w:rStyle w:val="normaltextrun"/>
          <w:noProof/>
          <w:lang w:val="en-IE"/>
        </w:rPr>
        <w:t>Andorra</w:t>
      </w:r>
      <w:r w:rsidR="0085777B" w:rsidRPr="00AF7D1E">
        <w:rPr>
          <w:noProof/>
        </w:rPr>
        <w:t xml:space="preserve">; </w:t>
      </w:r>
      <w:r w:rsidR="009914FC">
        <w:rPr>
          <w:noProof/>
        </w:rPr>
        <w:t>(</w:t>
      </w:r>
      <w:r w:rsidR="0085777B" w:rsidRPr="00AF7D1E">
        <w:rPr>
          <w:noProof/>
        </w:rPr>
        <w:t xml:space="preserve">ii) </w:t>
      </w:r>
      <w:r w:rsidR="00C4379A" w:rsidRPr="00AF7D1E">
        <w:rPr>
          <w:noProof/>
        </w:rPr>
        <w:t xml:space="preserve">put in place </w:t>
      </w:r>
      <w:r w:rsidR="00466ADA" w:rsidRPr="00AF7D1E">
        <w:rPr>
          <w:noProof/>
        </w:rPr>
        <w:t xml:space="preserve">legal solutions relating to the </w:t>
      </w:r>
      <w:r w:rsidR="3CEA6C57" w:rsidRPr="00AF7D1E">
        <w:rPr>
          <w:noProof/>
        </w:rPr>
        <w:t>consequences of</w:t>
      </w:r>
      <w:r w:rsidR="005F2B49" w:rsidRPr="00AF7D1E">
        <w:rPr>
          <w:noProof/>
        </w:rPr>
        <w:t xml:space="preserve"> the </w:t>
      </w:r>
      <w:r w:rsidR="00466ADA" w:rsidRPr="00AF7D1E">
        <w:rPr>
          <w:noProof/>
        </w:rPr>
        <w:t xml:space="preserve">upcoming entry into operation of </w:t>
      </w:r>
      <w:r w:rsidR="0012015F" w:rsidRPr="00AF7D1E">
        <w:rPr>
          <w:noProof/>
        </w:rPr>
        <w:t xml:space="preserve">the </w:t>
      </w:r>
      <w:r w:rsidR="00D25BB5" w:rsidRPr="00AF7D1E">
        <w:rPr>
          <w:rStyle w:val="normaltextrun"/>
          <w:noProof/>
          <w:lang w:val="en-IE"/>
        </w:rPr>
        <w:t>new EU information systems, including the</w:t>
      </w:r>
      <w:r w:rsidR="00ED2AB5" w:rsidRPr="00AF7D1E">
        <w:rPr>
          <w:rStyle w:val="normaltextrun"/>
          <w:noProof/>
          <w:lang w:val="en-IE"/>
        </w:rPr>
        <w:t xml:space="preserve"> Entry/Exit System (</w:t>
      </w:r>
      <w:r w:rsidR="00B12D9C" w:rsidRPr="00AF7D1E">
        <w:rPr>
          <w:rStyle w:val="normaltextrun"/>
          <w:noProof/>
          <w:lang w:val="en-IE"/>
        </w:rPr>
        <w:t>‘</w:t>
      </w:r>
      <w:r w:rsidR="00ED2AB5" w:rsidRPr="00AF7D1E">
        <w:rPr>
          <w:noProof/>
          <w:lang w:val="en-IE"/>
        </w:rPr>
        <w:t>EES</w:t>
      </w:r>
      <w:r w:rsidR="00B12D9C" w:rsidRPr="00AF7D1E">
        <w:rPr>
          <w:noProof/>
          <w:lang w:val="en-IE"/>
        </w:rPr>
        <w:t>’</w:t>
      </w:r>
      <w:r w:rsidR="00ED2AB5" w:rsidRPr="00AF7D1E">
        <w:rPr>
          <w:noProof/>
          <w:lang w:val="en-IE"/>
        </w:rPr>
        <w:t>)</w:t>
      </w:r>
      <w:r w:rsidR="00ED2AB5" w:rsidRPr="00AF7D1E">
        <w:rPr>
          <w:rStyle w:val="FootnoteReference"/>
          <w:noProof/>
          <w:lang w:val="en-IE"/>
        </w:rPr>
        <w:footnoteReference w:id="2"/>
      </w:r>
      <w:r w:rsidR="00ED2AB5" w:rsidRPr="00AF7D1E">
        <w:rPr>
          <w:noProof/>
          <w:lang w:val="en-IE"/>
        </w:rPr>
        <w:t xml:space="preserve"> </w:t>
      </w:r>
      <w:r w:rsidR="00D25BB5" w:rsidRPr="00AF7D1E">
        <w:rPr>
          <w:rStyle w:val="normaltextrun"/>
          <w:noProof/>
          <w:lang w:val="en-IE"/>
        </w:rPr>
        <w:t>and the European Travel Information and Authorisation System (</w:t>
      </w:r>
      <w:r w:rsidR="00B12D9C" w:rsidRPr="00AF7D1E">
        <w:rPr>
          <w:rStyle w:val="normaltextrun"/>
          <w:noProof/>
          <w:lang w:val="en-IE"/>
        </w:rPr>
        <w:t>‘</w:t>
      </w:r>
      <w:r w:rsidR="00D25BB5" w:rsidRPr="00AF7D1E">
        <w:rPr>
          <w:rStyle w:val="normaltextrun"/>
          <w:noProof/>
          <w:lang w:val="en-IE"/>
        </w:rPr>
        <w:t>ETIAS</w:t>
      </w:r>
      <w:r w:rsidR="00B12D9C" w:rsidRPr="00AF7D1E">
        <w:rPr>
          <w:rStyle w:val="normaltextrun"/>
          <w:noProof/>
          <w:lang w:val="en-IE"/>
        </w:rPr>
        <w:t>’</w:t>
      </w:r>
      <w:r w:rsidR="00D25BB5" w:rsidRPr="00AF7D1E">
        <w:rPr>
          <w:rStyle w:val="normaltextrun"/>
          <w:noProof/>
          <w:lang w:val="en-IE"/>
        </w:rPr>
        <w:t>)</w:t>
      </w:r>
      <w:r w:rsidR="00D25BB5" w:rsidRPr="00AF7D1E">
        <w:rPr>
          <w:rStyle w:val="FootnoteReference"/>
          <w:noProof/>
          <w:lang w:val="en-IE"/>
        </w:rPr>
        <w:footnoteReference w:id="3"/>
      </w:r>
      <w:r w:rsidR="002C2FAD" w:rsidRPr="00AF7D1E">
        <w:rPr>
          <w:rStyle w:val="normaltextrun"/>
          <w:noProof/>
          <w:lang w:val="en-IE"/>
        </w:rPr>
        <w:t>,</w:t>
      </w:r>
      <w:r w:rsidR="005F2B49" w:rsidRPr="00AF7D1E">
        <w:rPr>
          <w:rStyle w:val="normaltextrun"/>
          <w:noProof/>
          <w:lang w:val="en-IE"/>
        </w:rPr>
        <w:t xml:space="preserve"> </w:t>
      </w:r>
      <w:r w:rsidR="005F2B49" w:rsidRPr="00AF7D1E">
        <w:rPr>
          <w:noProof/>
        </w:rPr>
        <w:t>in view of the pa</w:t>
      </w:r>
      <w:r w:rsidRPr="00AF7D1E">
        <w:rPr>
          <w:noProof/>
        </w:rPr>
        <w:t xml:space="preserve">rticular geographical situation of </w:t>
      </w:r>
      <w:r w:rsidR="00E10D7F">
        <w:rPr>
          <w:noProof/>
        </w:rPr>
        <w:t>Andorra</w:t>
      </w:r>
      <w:r w:rsidRPr="00AF7D1E">
        <w:rPr>
          <w:noProof/>
        </w:rPr>
        <w:t xml:space="preserve"> and its special relation with </w:t>
      </w:r>
      <w:r w:rsidR="00E10D7F">
        <w:rPr>
          <w:noProof/>
        </w:rPr>
        <w:t>France and Spain</w:t>
      </w:r>
      <w:r w:rsidR="005C222F" w:rsidRPr="00AF7D1E">
        <w:rPr>
          <w:noProof/>
        </w:rPr>
        <w:t>;</w:t>
      </w:r>
      <w:r w:rsidR="00B857B9" w:rsidRPr="00AF7D1E">
        <w:rPr>
          <w:noProof/>
        </w:rPr>
        <w:t xml:space="preserve"> </w:t>
      </w:r>
      <w:r w:rsidR="009914FC">
        <w:rPr>
          <w:noProof/>
        </w:rPr>
        <w:t>(</w:t>
      </w:r>
      <w:r w:rsidR="00B857B9" w:rsidRPr="00AF7D1E">
        <w:rPr>
          <w:noProof/>
        </w:rPr>
        <w:t xml:space="preserve">iii) improve the security and trust as regards the residence permits issued by </w:t>
      </w:r>
      <w:r w:rsidR="00E10D7F">
        <w:rPr>
          <w:noProof/>
        </w:rPr>
        <w:t>Andorra</w:t>
      </w:r>
      <w:r w:rsidR="00B857B9" w:rsidRPr="00AF7D1E">
        <w:rPr>
          <w:noProof/>
        </w:rPr>
        <w:t xml:space="preserve"> to third</w:t>
      </w:r>
      <w:r w:rsidR="005C222F" w:rsidRPr="00AF7D1E">
        <w:rPr>
          <w:noProof/>
        </w:rPr>
        <w:t>-</w:t>
      </w:r>
      <w:r w:rsidR="00B857B9" w:rsidRPr="00AF7D1E">
        <w:rPr>
          <w:noProof/>
        </w:rPr>
        <w:t>country nationals</w:t>
      </w:r>
      <w:r w:rsidRPr="00AF7D1E">
        <w:rPr>
          <w:noProof/>
        </w:rPr>
        <w:t>.</w:t>
      </w:r>
    </w:p>
    <w:p w14:paraId="4BCBF56A" w14:textId="1911FCA7" w:rsidR="00C22806" w:rsidRPr="00AF7D1E" w:rsidRDefault="005F2B49" w:rsidP="006314BB">
      <w:pPr>
        <w:pStyle w:val="NumPar1"/>
        <w:rPr>
          <w:noProof/>
        </w:rPr>
      </w:pPr>
      <w:r w:rsidRPr="00AF7D1E">
        <w:rPr>
          <w:noProof/>
        </w:rPr>
        <w:t>The</w:t>
      </w:r>
      <w:r w:rsidR="00AE6206" w:rsidRPr="00AF7D1E">
        <w:rPr>
          <w:noProof/>
        </w:rPr>
        <w:t xml:space="preserve"> </w:t>
      </w:r>
      <w:r w:rsidRPr="00AF7D1E">
        <w:rPr>
          <w:noProof/>
        </w:rPr>
        <w:t>scope of the agreement</w:t>
      </w:r>
      <w:r w:rsidR="00AE6206" w:rsidRPr="00AF7D1E">
        <w:rPr>
          <w:noProof/>
        </w:rPr>
        <w:t xml:space="preserve"> encompasses rules relating to the border management between </w:t>
      </w:r>
      <w:r w:rsidR="00E469D7">
        <w:rPr>
          <w:rStyle w:val="normaltextrun"/>
          <w:noProof/>
          <w:lang w:val="en-IE"/>
        </w:rPr>
        <w:t xml:space="preserve">France and </w:t>
      </w:r>
      <w:r w:rsidR="00E469D7">
        <w:rPr>
          <w:rStyle w:val="normaltextrun"/>
          <w:noProof/>
        </w:rPr>
        <w:t xml:space="preserve">Andorra as well as </w:t>
      </w:r>
      <w:r w:rsidR="00E469D7">
        <w:rPr>
          <w:rStyle w:val="normaltextrun"/>
          <w:noProof/>
          <w:lang w:val="en-IE"/>
        </w:rPr>
        <w:t xml:space="preserve">Spain </w:t>
      </w:r>
      <w:r w:rsidR="00E469D7" w:rsidRPr="002E3361">
        <w:rPr>
          <w:rStyle w:val="normaltextrun"/>
          <w:noProof/>
          <w:lang w:val="en-IE"/>
        </w:rPr>
        <w:t xml:space="preserve">and </w:t>
      </w:r>
      <w:r w:rsidR="00E469D7">
        <w:rPr>
          <w:rStyle w:val="normaltextrun"/>
          <w:noProof/>
          <w:lang w:val="en-IE"/>
        </w:rPr>
        <w:t>Andorra</w:t>
      </w:r>
      <w:r w:rsidR="00E469D7" w:rsidDel="00E469D7">
        <w:rPr>
          <w:rStyle w:val="normaltextrun"/>
          <w:noProof/>
          <w:lang w:val="en-IE"/>
        </w:rPr>
        <w:t xml:space="preserve"> </w:t>
      </w:r>
      <w:r w:rsidR="001836A1" w:rsidRPr="00AF7D1E">
        <w:rPr>
          <w:noProof/>
        </w:rPr>
        <w:t xml:space="preserve">for the purpose described in paragraph (1) </w:t>
      </w:r>
      <w:r w:rsidR="00F807F8" w:rsidRPr="00AF7D1E">
        <w:rPr>
          <w:noProof/>
        </w:rPr>
        <w:t xml:space="preserve">of this </w:t>
      </w:r>
      <w:r w:rsidR="00A42AC7" w:rsidRPr="00AF7D1E">
        <w:rPr>
          <w:noProof/>
        </w:rPr>
        <w:t>annex</w:t>
      </w:r>
      <w:r w:rsidR="00AE6206" w:rsidRPr="00AF7D1E">
        <w:rPr>
          <w:noProof/>
        </w:rPr>
        <w:t xml:space="preserve">, as well as </w:t>
      </w:r>
      <w:r w:rsidR="005103C5" w:rsidRPr="00AF7D1E">
        <w:rPr>
          <w:noProof/>
        </w:rPr>
        <w:t>the relating</w:t>
      </w:r>
      <w:r w:rsidR="00C92327" w:rsidRPr="00AF7D1E">
        <w:rPr>
          <w:noProof/>
        </w:rPr>
        <w:t xml:space="preserve"> and necessary</w:t>
      </w:r>
      <w:r w:rsidR="005103C5" w:rsidRPr="00AF7D1E">
        <w:rPr>
          <w:noProof/>
        </w:rPr>
        <w:t xml:space="preserve"> </w:t>
      </w:r>
      <w:r w:rsidR="004C6721" w:rsidRPr="00AF7D1E">
        <w:rPr>
          <w:noProof/>
        </w:rPr>
        <w:t>safeguards</w:t>
      </w:r>
      <w:r w:rsidR="00C92327" w:rsidRPr="00AF7D1E">
        <w:rPr>
          <w:noProof/>
        </w:rPr>
        <w:t>.</w:t>
      </w:r>
    </w:p>
    <w:p w14:paraId="6A92BCAC" w14:textId="4D70B857" w:rsidR="00C22806" w:rsidRPr="00AF7D1E" w:rsidRDefault="00496C72" w:rsidP="00496C72">
      <w:pPr>
        <w:pStyle w:val="ManualHeading1"/>
        <w:rPr>
          <w:noProof/>
        </w:rPr>
      </w:pPr>
      <w:r w:rsidRPr="00AF7D1E">
        <w:rPr>
          <w:noProof/>
        </w:rPr>
        <w:t xml:space="preserve">II. </w:t>
      </w:r>
      <w:r w:rsidR="00C22806" w:rsidRPr="00AF7D1E">
        <w:rPr>
          <w:noProof/>
        </w:rPr>
        <w:t>Content of the</w:t>
      </w:r>
      <w:r w:rsidR="00B50AA3" w:rsidRPr="00AF7D1E">
        <w:rPr>
          <w:noProof/>
        </w:rPr>
        <w:t xml:space="preserve"> a</w:t>
      </w:r>
      <w:r w:rsidR="00C22806" w:rsidRPr="00AF7D1E">
        <w:rPr>
          <w:noProof/>
        </w:rPr>
        <w:t>greement</w:t>
      </w:r>
    </w:p>
    <w:p w14:paraId="1A5CF22C" w14:textId="16797F77" w:rsidR="00C22806" w:rsidRPr="00AF7D1E" w:rsidRDefault="00C22806" w:rsidP="00496C72">
      <w:pPr>
        <w:pStyle w:val="ManualHeading1"/>
        <w:rPr>
          <w:noProof/>
        </w:rPr>
      </w:pPr>
      <w:r w:rsidRPr="00AF7D1E">
        <w:rPr>
          <w:noProof/>
        </w:rPr>
        <w:t xml:space="preserve">General </w:t>
      </w:r>
      <w:r w:rsidR="000B6BF4" w:rsidRPr="00AF7D1E">
        <w:rPr>
          <w:noProof/>
        </w:rPr>
        <w:t>p</w:t>
      </w:r>
      <w:r w:rsidRPr="00AF7D1E">
        <w:rPr>
          <w:noProof/>
        </w:rPr>
        <w:t>rinciples</w:t>
      </w:r>
    </w:p>
    <w:p w14:paraId="495DB565" w14:textId="4EF6EF04" w:rsidR="000C552A" w:rsidRPr="00AF7D1E" w:rsidRDefault="00C4379A" w:rsidP="006314BB">
      <w:pPr>
        <w:pStyle w:val="NumPar1"/>
        <w:rPr>
          <w:noProof/>
        </w:rPr>
      </w:pPr>
      <w:r w:rsidRPr="00AF7D1E">
        <w:rPr>
          <w:noProof/>
        </w:rPr>
        <w:t xml:space="preserve">The envisaged agreement between the Union and </w:t>
      </w:r>
      <w:r w:rsidR="00E10D7F">
        <w:rPr>
          <w:noProof/>
        </w:rPr>
        <w:t xml:space="preserve">Andorra </w:t>
      </w:r>
      <w:r w:rsidRPr="00AF7D1E">
        <w:rPr>
          <w:noProof/>
        </w:rPr>
        <w:t xml:space="preserve">should be without prejudice to the issues of sovereignty and jurisdiction. </w:t>
      </w:r>
    </w:p>
    <w:p w14:paraId="0FDB052E" w14:textId="3EC80C86" w:rsidR="000C552A" w:rsidRPr="00AF7D1E" w:rsidRDefault="00C4379A" w:rsidP="006314BB">
      <w:pPr>
        <w:pStyle w:val="NumPar1"/>
        <w:rPr>
          <w:noProof/>
        </w:rPr>
      </w:pPr>
      <w:r w:rsidRPr="00AF7D1E">
        <w:rPr>
          <w:noProof/>
        </w:rPr>
        <w:t xml:space="preserve">The envisaged agreement between the Union </w:t>
      </w:r>
      <w:r w:rsidR="000C552A" w:rsidRPr="00AF7D1E">
        <w:rPr>
          <w:noProof/>
        </w:rPr>
        <w:t xml:space="preserve">and </w:t>
      </w:r>
      <w:r w:rsidR="00E10D7F">
        <w:rPr>
          <w:noProof/>
        </w:rPr>
        <w:t xml:space="preserve">Andorra </w:t>
      </w:r>
      <w:r w:rsidRPr="00AF7D1E">
        <w:rPr>
          <w:noProof/>
        </w:rPr>
        <w:t xml:space="preserve">should be negotiated in full respect of the territorial integrity of its Member States as guaranteed by Article 4(2) of the Treaty on European Union. </w:t>
      </w:r>
    </w:p>
    <w:p w14:paraId="7AC333BC" w14:textId="79E6C12E" w:rsidR="00845013" w:rsidRPr="00AF7D1E" w:rsidRDefault="00845013" w:rsidP="006314BB">
      <w:pPr>
        <w:pStyle w:val="NumPar1"/>
        <w:rPr>
          <w:noProof/>
        </w:rPr>
      </w:pPr>
      <w:r w:rsidRPr="00AF7D1E">
        <w:rPr>
          <w:noProof/>
        </w:rPr>
        <w:t xml:space="preserve">The agreement should </w:t>
      </w:r>
      <w:r w:rsidR="000C552A" w:rsidRPr="00AF7D1E">
        <w:rPr>
          <w:noProof/>
        </w:rPr>
        <w:t xml:space="preserve">not prevent the </w:t>
      </w:r>
      <w:r w:rsidRPr="00AF7D1E">
        <w:rPr>
          <w:noProof/>
        </w:rPr>
        <w:t xml:space="preserve">conclusion of </w:t>
      </w:r>
      <w:r w:rsidR="00C4379A" w:rsidRPr="00AF7D1E">
        <w:rPr>
          <w:noProof/>
        </w:rPr>
        <w:t xml:space="preserve">implementing </w:t>
      </w:r>
      <w:r w:rsidRPr="00AF7D1E">
        <w:rPr>
          <w:noProof/>
        </w:rPr>
        <w:t xml:space="preserve">administrative arrangements of an operational nature between </w:t>
      </w:r>
      <w:r w:rsidR="00E10D7F">
        <w:rPr>
          <w:noProof/>
        </w:rPr>
        <w:t xml:space="preserve">France, Spain and Andorra </w:t>
      </w:r>
      <w:r w:rsidRPr="00AF7D1E">
        <w:rPr>
          <w:noProof/>
        </w:rPr>
        <w:t>on matters covered by this agreement insofar as their provisions are compatible with those of the agreement and with Union law.</w:t>
      </w:r>
    </w:p>
    <w:p w14:paraId="2DA4A484" w14:textId="17186A9C" w:rsidR="00FE20E5" w:rsidRPr="00AF7D1E" w:rsidRDefault="00FE20E5" w:rsidP="00447023">
      <w:pPr>
        <w:pStyle w:val="ManualHeading1"/>
        <w:tabs>
          <w:tab w:val="clear" w:pos="850"/>
          <w:tab w:val="left" w:pos="426"/>
        </w:tabs>
        <w:spacing w:after="360"/>
        <w:rPr>
          <w:noProof/>
        </w:rPr>
      </w:pPr>
      <w:r w:rsidRPr="00AF7D1E">
        <w:rPr>
          <w:noProof/>
        </w:rPr>
        <w:t xml:space="preserve">Basis for </w:t>
      </w:r>
      <w:r w:rsidR="000B6BF4" w:rsidRPr="00AF7D1E">
        <w:rPr>
          <w:noProof/>
        </w:rPr>
        <w:t>c</w:t>
      </w:r>
      <w:r w:rsidRPr="00AF7D1E">
        <w:rPr>
          <w:noProof/>
        </w:rPr>
        <w:t>ooperation</w:t>
      </w:r>
    </w:p>
    <w:p w14:paraId="2048211D" w14:textId="3DE6B35B" w:rsidR="00FE20E5" w:rsidRPr="00AF7D1E" w:rsidRDefault="00A17271" w:rsidP="006314BB">
      <w:pPr>
        <w:pStyle w:val="NumPar1"/>
        <w:rPr>
          <w:noProof/>
          <w:szCs w:val="24"/>
        </w:rPr>
      </w:pPr>
      <w:r w:rsidRPr="00AF7D1E">
        <w:rPr>
          <w:noProof/>
          <w:szCs w:val="24"/>
        </w:rPr>
        <w:t xml:space="preserve">Respect for and safeguarding of human rights and fundamental freedoms, democratic principles, the rule of law including </w:t>
      </w:r>
      <w:r w:rsidR="00E10D7F">
        <w:rPr>
          <w:rFonts w:eastAsiaTheme="minorEastAsia"/>
          <w:noProof/>
          <w:szCs w:val="24"/>
        </w:rPr>
        <w:t>Andorra’s</w:t>
      </w:r>
      <w:r w:rsidRPr="00AF7D1E">
        <w:rPr>
          <w:rFonts w:eastAsiaTheme="minorEastAsia"/>
          <w:noProof/>
          <w:szCs w:val="24"/>
        </w:rPr>
        <w:t xml:space="preserve"> continued commitment to respect</w:t>
      </w:r>
      <w:r w:rsidRPr="00AF7D1E">
        <w:rPr>
          <w:rFonts w:ascii="TimesNewRomanPSMT" w:hAnsi="TimesNewRomanPSMT" w:cs="TimesNewRomanPSMT"/>
          <w:noProof/>
          <w:szCs w:val="24"/>
        </w:rPr>
        <w:t xml:space="preserve"> </w:t>
      </w:r>
      <w:r w:rsidRPr="00AF7D1E">
        <w:rPr>
          <w:noProof/>
          <w:szCs w:val="24"/>
        </w:rPr>
        <w:t xml:space="preserve">the </w:t>
      </w:r>
      <w:r w:rsidRPr="00AF7D1E">
        <w:rPr>
          <w:noProof/>
          <w:szCs w:val="24"/>
        </w:rPr>
        <w:lastRenderedPageBreak/>
        <w:t>European Convention on Human Rights (ECHR) should constitute essential elements for the envisaged relationship.</w:t>
      </w:r>
    </w:p>
    <w:p w14:paraId="0A2B221E" w14:textId="77777777" w:rsidR="00D007C6" w:rsidRPr="00AF7D1E" w:rsidRDefault="00D007C6" w:rsidP="006314BB">
      <w:pPr>
        <w:pStyle w:val="NumPar1"/>
        <w:rPr>
          <w:noProof/>
        </w:rPr>
      </w:pPr>
      <w:r w:rsidRPr="00AF7D1E">
        <w:rPr>
          <w:noProof/>
        </w:rPr>
        <w:t>In view of the importance of data flows, the agreement should affirm the Parties’ commitment to ensuring a high level of personal data protection, and fully respect, on a dynamic alignment basis, the Union’s personal data protection rules, including Regulation (EU) 2016/679 on the protection of natural persons with regard to the processing of personal data and on the free movement of such data and Directive (EU) 2016/680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the interpretation and supervision thereof by the European Data Protection Board and the Court of Justice of the European Union.</w:t>
      </w:r>
    </w:p>
    <w:p w14:paraId="33C87E70" w14:textId="11761743" w:rsidR="00D62495" w:rsidRPr="00AF7D1E" w:rsidRDefault="00D62495" w:rsidP="00447023">
      <w:pPr>
        <w:pStyle w:val="ManualHeading1"/>
        <w:tabs>
          <w:tab w:val="clear" w:pos="850"/>
          <w:tab w:val="left" w:pos="426"/>
        </w:tabs>
        <w:spacing w:after="360"/>
        <w:rPr>
          <w:noProof/>
        </w:rPr>
      </w:pPr>
      <w:r w:rsidRPr="00AF7D1E">
        <w:rPr>
          <w:noProof/>
        </w:rPr>
        <w:t xml:space="preserve">Circulation of </w:t>
      </w:r>
      <w:r w:rsidR="000B6BF4" w:rsidRPr="00AF7D1E">
        <w:rPr>
          <w:noProof/>
        </w:rPr>
        <w:t>p</w:t>
      </w:r>
      <w:r w:rsidRPr="00AF7D1E">
        <w:rPr>
          <w:noProof/>
        </w:rPr>
        <w:t>ersons</w:t>
      </w:r>
    </w:p>
    <w:p w14:paraId="43846F41" w14:textId="248DF3FB" w:rsidR="00EB2AB1" w:rsidRPr="00AF7D1E" w:rsidRDefault="0052359E" w:rsidP="00EB2AB1">
      <w:pPr>
        <w:pStyle w:val="NumPar1"/>
        <w:rPr>
          <w:noProof/>
        </w:rPr>
      </w:pPr>
      <w:r w:rsidRPr="00AF7D1E">
        <w:rPr>
          <w:noProof/>
          <w:sz w:val="23"/>
          <w:szCs w:val="23"/>
        </w:rPr>
        <w:t>Under the agreement</w:t>
      </w:r>
      <w:r w:rsidR="003E4A01" w:rsidRPr="00AF7D1E">
        <w:rPr>
          <w:noProof/>
          <w:sz w:val="23"/>
          <w:szCs w:val="23"/>
        </w:rPr>
        <w:t>,</w:t>
      </w:r>
      <w:r w:rsidRPr="00AF7D1E">
        <w:rPr>
          <w:noProof/>
          <w:sz w:val="23"/>
          <w:szCs w:val="23"/>
        </w:rPr>
        <w:t xml:space="preserve"> the </w:t>
      </w:r>
      <w:r w:rsidR="00D65AFA" w:rsidRPr="00AF7D1E">
        <w:rPr>
          <w:noProof/>
          <w:sz w:val="23"/>
          <w:szCs w:val="23"/>
        </w:rPr>
        <w:t>P</w:t>
      </w:r>
      <w:r w:rsidRPr="00AF7D1E">
        <w:rPr>
          <w:noProof/>
          <w:sz w:val="23"/>
          <w:szCs w:val="23"/>
        </w:rPr>
        <w:t xml:space="preserve">arties should ensure that their laws allow crossing between the </w:t>
      </w:r>
      <w:r w:rsidR="08DC72BF" w:rsidRPr="00AF7D1E">
        <w:rPr>
          <w:noProof/>
          <w:sz w:val="23"/>
          <w:szCs w:val="23"/>
        </w:rPr>
        <w:t>Schengen area</w:t>
      </w:r>
      <w:r w:rsidRPr="00AF7D1E">
        <w:rPr>
          <w:noProof/>
          <w:sz w:val="23"/>
          <w:szCs w:val="23"/>
        </w:rPr>
        <w:t xml:space="preserve"> and </w:t>
      </w:r>
      <w:r w:rsidR="00E10D7F">
        <w:rPr>
          <w:noProof/>
          <w:sz w:val="23"/>
          <w:szCs w:val="23"/>
        </w:rPr>
        <w:t>Andorra</w:t>
      </w:r>
      <w:r w:rsidRPr="00AF7D1E">
        <w:rPr>
          <w:noProof/>
          <w:sz w:val="23"/>
          <w:szCs w:val="23"/>
        </w:rPr>
        <w:t xml:space="preserve"> without checks at a border crossing point</w:t>
      </w:r>
      <w:r w:rsidR="00273A37" w:rsidRPr="00AF7D1E">
        <w:rPr>
          <w:noProof/>
          <w:sz w:val="23"/>
          <w:szCs w:val="23"/>
        </w:rPr>
        <w:t xml:space="preserve"> and </w:t>
      </w:r>
      <w:r w:rsidR="000837D1" w:rsidRPr="00AF7D1E">
        <w:rPr>
          <w:noProof/>
          <w:sz w:val="23"/>
          <w:szCs w:val="23"/>
        </w:rPr>
        <w:t>granting</w:t>
      </w:r>
      <w:r w:rsidR="00273A37" w:rsidRPr="00AF7D1E">
        <w:rPr>
          <w:noProof/>
          <w:sz w:val="23"/>
          <w:szCs w:val="23"/>
        </w:rPr>
        <w:t xml:space="preserve"> </w:t>
      </w:r>
      <w:r w:rsidR="000837D1" w:rsidRPr="00AF7D1E">
        <w:rPr>
          <w:noProof/>
          <w:sz w:val="23"/>
          <w:szCs w:val="23"/>
        </w:rPr>
        <w:t xml:space="preserve">Schengen-wide effect of </w:t>
      </w:r>
      <w:r w:rsidR="00273A37" w:rsidRPr="00AF7D1E">
        <w:rPr>
          <w:noProof/>
          <w:sz w:val="23"/>
          <w:szCs w:val="23"/>
        </w:rPr>
        <w:t xml:space="preserve">residence permits issued to third-country nationals by </w:t>
      </w:r>
      <w:r w:rsidR="00E10D7F">
        <w:rPr>
          <w:noProof/>
          <w:sz w:val="23"/>
          <w:szCs w:val="23"/>
        </w:rPr>
        <w:t>Andorra</w:t>
      </w:r>
      <w:r w:rsidR="00D62495" w:rsidRPr="00AF7D1E">
        <w:rPr>
          <w:noProof/>
        </w:rPr>
        <w:t xml:space="preserve">. The agreement should not provide for the participation of </w:t>
      </w:r>
      <w:r w:rsidR="00E10D7F">
        <w:rPr>
          <w:noProof/>
        </w:rPr>
        <w:t>Andorra</w:t>
      </w:r>
      <w:r w:rsidR="00D62495" w:rsidRPr="00AF7D1E">
        <w:rPr>
          <w:noProof/>
        </w:rPr>
        <w:t xml:space="preserve"> in the Schengen </w:t>
      </w:r>
      <w:r w:rsidR="00D62495" w:rsidRPr="00AF7D1E">
        <w:rPr>
          <w:i/>
          <w:iCs/>
          <w:noProof/>
        </w:rPr>
        <w:t>acquis</w:t>
      </w:r>
      <w:r w:rsidR="00D62495" w:rsidRPr="00AF7D1E">
        <w:rPr>
          <w:noProof/>
        </w:rPr>
        <w:t xml:space="preserve"> or for its association to its implementation, application and development. </w:t>
      </w:r>
      <w:r w:rsidR="00E10D7F">
        <w:rPr>
          <w:noProof/>
        </w:rPr>
        <w:t>Andorran</w:t>
      </w:r>
      <w:r w:rsidR="00D62495" w:rsidRPr="00AF7D1E">
        <w:rPr>
          <w:noProof/>
        </w:rPr>
        <w:t xml:space="preserve"> authorities should not have access to databases reserved under Union law to Member States or countries associated with the Schengen or Dublin </w:t>
      </w:r>
      <w:r w:rsidR="00D62495" w:rsidRPr="00AF7D1E">
        <w:rPr>
          <w:i/>
          <w:iCs/>
          <w:noProof/>
        </w:rPr>
        <w:t>acquis</w:t>
      </w:r>
      <w:r w:rsidR="00D62495" w:rsidRPr="00AF7D1E">
        <w:rPr>
          <w:noProof/>
        </w:rPr>
        <w:t>.</w:t>
      </w:r>
    </w:p>
    <w:p w14:paraId="7E706184" w14:textId="37A52251" w:rsidR="00EB2AB1" w:rsidRPr="00AF7D1E" w:rsidRDefault="00EB2AB1" w:rsidP="00EB2AB1">
      <w:pPr>
        <w:pStyle w:val="NumPar1"/>
        <w:rPr>
          <w:noProof/>
        </w:rPr>
      </w:pPr>
      <w:r w:rsidRPr="00AF7D1E">
        <w:rPr>
          <w:rStyle w:val="normaltextrun"/>
          <w:noProof/>
        </w:rPr>
        <w:t xml:space="preserve">The agreement should provide that in case a third-country national intends to arrive directly in </w:t>
      </w:r>
      <w:r w:rsidR="00E10D7F">
        <w:rPr>
          <w:rStyle w:val="normaltextrun"/>
          <w:noProof/>
        </w:rPr>
        <w:t>Andorra</w:t>
      </w:r>
      <w:r w:rsidRPr="00AF7D1E">
        <w:rPr>
          <w:rStyle w:val="normaltextrun"/>
          <w:noProof/>
        </w:rPr>
        <w:t xml:space="preserve">, </w:t>
      </w:r>
      <w:r w:rsidR="00E10D7F">
        <w:rPr>
          <w:rStyle w:val="normaltextrun"/>
          <w:noProof/>
        </w:rPr>
        <w:t>Andorra</w:t>
      </w:r>
      <w:r w:rsidRPr="00AF7D1E">
        <w:rPr>
          <w:rStyle w:val="normaltextrun"/>
          <w:noProof/>
        </w:rPr>
        <w:t xml:space="preserve"> ensures that they first undergo border checks carried out by </w:t>
      </w:r>
      <w:r w:rsidR="00E10D7F">
        <w:rPr>
          <w:rStyle w:val="normaltextrun"/>
          <w:noProof/>
        </w:rPr>
        <w:t>France or Spain</w:t>
      </w:r>
      <w:r w:rsidRPr="00AF7D1E">
        <w:rPr>
          <w:rStyle w:val="normaltextrun"/>
          <w:noProof/>
        </w:rPr>
        <w:t>.</w:t>
      </w:r>
    </w:p>
    <w:p w14:paraId="5470B3C2" w14:textId="74D597CE" w:rsidR="005C32A0" w:rsidRPr="00AF7D1E" w:rsidRDefault="005C32A0" w:rsidP="006314BB">
      <w:pPr>
        <w:pStyle w:val="NumPar1"/>
        <w:rPr>
          <w:noProof/>
        </w:rPr>
      </w:pPr>
      <w:r w:rsidRPr="00AF7D1E">
        <w:rPr>
          <w:noProof/>
        </w:rPr>
        <w:t xml:space="preserve">The agreement should provide that third-country nationals who are legally resident in </w:t>
      </w:r>
      <w:r w:rsidR="00E10D7F">
        <w:rPr>
          <w:noProof/>
        </w:rPr>
        <w:t>Andorra</w:t>
      </w:r>
      <w:r w:rsidRPr="00AF7D1E">
        <w:rPr>
          <w:noProof/>
        </w:rPr>
        <w:t xml:space="preserve"> have visa-free access to the Schengen area for up to 90 days in any 180</w:t>
      </w:r>
      <w:r w:rsidR="00ED07E4" w:rsidRPr="00AF7D1E">
        <w:rPr>
          <w:noProof/>
        </w:rPr>
        <w:t>-</w:t>
      </w:r>
      <w:r w:rsidRPr="00AF7D1E">
        <w:rPr>
          <w:noProof/>
        </w:rPr>
        <w:t>day period in line with the relevant provisions of Union law</w:t>
      </w:r>
      <w:r w:rsidR="00AE3FCB" w:rsidRPr="00AF7D1E">
        <w:rPr>
          <w:noProof/>
        </w:rPr>
        <w:t xml:space="preserve"> and </w:t>
      </w:r>
      <w:r w:rsidRPr="00AF7D1E">
        <w:rPr>
          <w:noProof/>
        </w:rPr>
        <w:t xml:space="preserve">they will be exempted from the requirements under the EES and ETIAS Regulations. </w:t>
      </w:r>
      <w:r w:rsidR="00D157A8" w:rsidRPr="00AF7D1E">
        <w:rPr>
          <w:noProof/>
        </w:rPr>
        <w:t>T</w:t>
      </w:r>
      <w:r w:rsidRPr="00AF7D1E">
        <w:rPr>
          <w:noProof/>
        </w:rPr>
        <w:t xml:space="preserve">hird-country nationals legally residing in the Union should also benefit from equivalent facilitation in </w:t>
      </w:r>
      <w:r w:rsidR="00E10D7F">
        <w:rPr>
          <w:noProof/>
        </w:rPr>
        <w:t>Andorra</w:t>
      </w:r>
      <w:r w:rsidRPr="00AF7D1E">
        <w:rPr>
          <w:noProof/>
        </w:rPr>
        <w:t>.</w:t>
      </w:r>
    </w:p>
    <w:p w14:paraId="2A5F4D1F" w14:textId="593C658A" w:rsidR="00643217" w:rsidRPr="00AF7D1E" w:rsidRDefault="00643217" w:rsidP="00643217">
      <w:pPr>
        <w:pStyle w:val="NumPar1"/>
        <w:rPr>
          <w:noProof/>
        </w:rPr>
      </w:pPr>
      <w:r w:rsidRPr="00AF7D1E">
        <w:rPr>
          <w:noProof/>
        </w:rPr>
        <w:t xml:space="preserve">Lifting the legal obligation to carry out border checks on persons when crossing the border between the territory of </w:t>
      </w:r>
      <w:r w:rsidR="00E10D7F">
        <w:rPr>
          <w:noProof/>
        </w:rPr>
        <w:t>Andorra</w:t>
      </w:r>
      <w:r w:rsidRPr="00AF7D1E">
        <w:rPr>
          <w:noProof/>
        </w:rPr>
        <w:t xml:space="preserve"> and the Schengen area requires, as a condition, comprehensive safeguards in order to preserve the security and integrity of Schengen area.</w:t>
      </w:r>
    </w:p>
    <w:p w14:paraId="02AD0E72" w14:textId="77777777" w:rsidR="00A04B82" w:rsidRPr="00AF7D1E" w:rsidRDefault="000415F3" w:rsidP="006314BB">
      <w:pPr>
        <w:pStyle w:val="NumPar1"/>
        <w:rPr>
          <w:noProof/>
        </w:rPr>
      </w:pPr>
      <w:r w:rsidRPr="00AF7D1E">
        <w:rPr>
          <w:noProof/>
        </w:rPr>
        <w:t>In terms of safeguards</w:t>
      </w:r>
      <w:r w:rsidR="00A04B82" w:rsidRPr="00AF7D1E">
        <w:rPr>
          <w:noProof/>
        </w:rPr>
        <w:t>:</w:t>
      </w:r>
    </w:p>
    <w:p w14:paraId="440FCD48" w14:textId="77777777" w:rsidR="00A04B82" w:rsidRPr="00AF7D1E" w:rsidRDefault="00A04B82" w:rsidP="00A04B82">
      <w:pPr>
        <w:pStyle w:val="Text1"/>
        <w:ind w:left="0"/>
        <w:rPr>
          <w:i/>
          <w:iCs/>
          <w:noProof/>
          <w:szCs w:val="24"/>
        </w:rPr>
      </w:pPr>
      <w:r w:rsidRPr="00AF7D1E">
        <w:rPr>
          <w:i/>
          <w:iCs/>
          <w:noProof/>
          <w:szCs w:val="24"/>
        </w:rPr>
        <w:t>[</w:t>
      </w:r>
      <w:r w:rsidR="000D6A65" w:rsidRPr="00AF7D1E">
        <w:rPr>
          <w:i/>
          <w:iCs/>
          <w:noProof/>
          <w:szCs w:val="24"/>
        </w:rPr>
        <w:t>Residence permits</w:t>
      </w:r>
      <w:r w:rsidRPr="00AF7D1E">
        <w:rPr>
          <w:i/>
          <w:iCs/>
          <w:noProof/>
          <w:szCs w:val="24"/>
        </w:rPr>
        <w:t>]</w:t>
      </w:r>
    </w:p>
    <w:p w14:paraId="2D4320E5" w14:textId="412DBFCF" w:rsidR="003F5B48" w:rsidRPr="00AF7D1E" w:rsidRDefault="00300231" w:rsidP="00B87A2F">
      <w:pPr>
        <w:pStyle w:val="Point0letter"/>
        <w:numPr>
          <w:ilvl w:val="1"/>
          <w:numId w:val="10"/>
        </w:numPr>
        <w:rPr>
          <w:noProof/>
        </w:rPr>
      </w:pPr>
      <w:r w:rsidRPr="00AF7D1E">
        <w:rPr>
          <w:noProof/>
        </w:rPr>
        <w:t xml:space="preserve">The agreement should provide that acquiring and maintaining the right to reside in </w:t>
      </w:r>
      <w:r w:rsidR="00E10D7F">
        <w:rPr>
          <w:noProof/>
        </w:rPr>
        <w:t>Andorra</w:t>
      </w:r>
      <w:r w:rsidRPr="00AF7D1E">
        <w:rPr>
          <w:noProof/>
        </w:rPr>
        <w:t xml:space="preserve"> would be conditional on the existence of a real connection with </w:t>
      </w:r>
      <w:r w:rsidR="00E10D7F">
        <w:rPr>
          <w:noProof/>
        </w:rPr>
        <w:t>Andorra</w:t>
      </w:r>
      <w:r w:rsidRPr="00AF7D1E">
        <w:rPr>
          <w:noProof/>
        </w:rPr>
        <w:t xml:space="preserve"> to be established </w:t>
      </w:r>
      <w:bookmarkStart w:id="1" w:name="_Hlk151022751"/>
      <w:r w:rsidRPr="00AF7D1E">
        <w:rPr>
          <w:noProof/>
        </w:rPr>
        <w:t>on the basis of actual and regular physical presence over an appropriate period of time</w:t>
      </w:r>
      <w:bookmarkEnd w:id="1"/>
      <w:r w:rsidRPr="00AF7D1E">
        <w:rPr>
          <w:noProof/>
        </w:rPr>
        <w:t xml:space="preserve"> and of other objective and verifiable criteria to the exclusion of investment in </w:t>
      </w:r>
      <w:r w:rsidR="00804689">
        <w:rPr>
          <w:noProof/>
        </w:rPr>
        <w:t>Andorra</w:t>
      </w:r>
      <w:r w:rsidRPr="00AF7D1E">
        <w:rPr>
          <w:noProof/>
        </w:rPr>
        <w:t xml:space="preserve">’s economy and real estate, or of predetermined financial payments to </w:t>
      </w:r>
      <w:r w:rsidR="00804689">
        <w:rPr>
          <w:noProof/>
        </w:rPr>
        <w:t xml:space="preserve">Andorran </w:t>
      </w:r>
      <w:r w:rsidRPr="00AF7D1E">
        <w:rPr>
          <w:noProof/>
        </w:rPr>
        <w:t>authorities.</w:t>
      </w:r>
    </w:p>
    <w:p w14:paraId="0351C497" w14:textId="7C005744" w:rsidR="009D4126" w:rsidRPr="00AF7D1E" w:rsidRDefault="000415F3" w:rsidP="006314BB">
      <w:pPr>
        <w:pStyle w:val="Point0letter"/>
        <w:rPr>
          <w:noProof/>
        </w:rPr>
      </w:pPr>
      <w:r w:rsidRPr="00AF7D1E">
        <w:rPr>
          <w:noProof/>
        </w:rPr>
        <w:t xml:space="preserve">The agreement should </w:t>
      </w:r>
      <w:r w:rsidR="00E7204C" w:rsidRPr="00AF7D1E">
        <w:rPr>
          <w:noProof/>
        </w:rPr>
        <w:t xml:space="preserve">provide </w:t>
      </w:r>
      <w:r w:rsidR="00867355" w:rsidRPr="00AF7D1E">
        <w:rPr>
          <w:noProof/>
        </w:rPr>
        <w:t xml:space="preserve">that </w:t>
      </w:r>
      <w:r w:rsidR="00804689">
        <w:rPr>
          <w:noProof/>
        </w:rPr>
        <w:t>Andorra</w:t>
      </w:r>
      <w:r w:rsidR="3FC24D4E" w:rsidRPr="00AF7D1E">
        <w:rPr>
          <w:noProof/>
        </w:rPr>
        <w:t xml:space="preserve"> undertakes to only issue or renew residence permits</w:t>
      </w:r>
      <w:r w:rsidR="00D005A1" w:rsidRPr="00AF7D1E">
        <w:rPr>
          <w:noProof/>
        </w:rPr>
        <w:t xml:space="preserve"> to third-country nationals</w:t>
      </w:r>
      <w:r w:rsidR="3FC24D4E" w:rsidRPr="00AF7D1E">
        <w:rPr>
          <w:noProof/>
        </w:rPr>
        <w:t xml:space="preserve"> upon the positive opinion of </w:t>
      </w:r>
      <w:r w:rsidR="00804689">
        <w:rPr>
          <w:noProof/>
        </w:rPr>
        <w:t xml:space="preserve">France or Spain </w:t>
      </w:r>
      <w:r w:rsidR="00B54974" w:rsidRPr="00AF7D1E">
        <w:rPr>
          <w:noProof/>
        </w:rPr>
        <w:t>issued within a set timeframe</w:t>
      </w:r>
      <w:r w:rsidR="3FC24D4E" w:rsidRPr="00AF7D1E">
        <w:rPr>
          <w:noProof/>
        </w:rPr>
        <w:t>.</w:t>
      </w:r>
      <w:r w:rsidR="6D448DF2" w:rsidRPr="00AF7D1E">
        <w:rPr>
          <w:noProof/>
        </w:rPr>
        <w:t xml:space="preserve"> </w:t>
      </w:r>
      <w:r w:rsidR="00804689">
        <w:rPr>
          <w:noProof/>
        </w:rPr>
        <w:t>France or Spain</w:t>
      </w:r>
      <w:r w:rsidR="00867355" w:rsidRPr="00AF7D1E">
        <w:rPr>
          <w:noProof/>
        </w:rPr>
        <w:t xml:space="preserve"> </w:t>
      </w:r>
      <w:r w:rsidR="002E5F00" w:rsidRPr="00872144">
        <w:rPr>
          <w:rStyle w:val="normaltextrun"/>
          <w:noProof/>
          <w:lang w:val="en-IE"/>
        </w:rPr>
        <w:t>–</w:t>
      </w:r>
      <w:r w:rsidR="002E5F00" w:rsidRPr="00872144">
        <w:rPr>
          <w:noProof/>
        </w:rPr>
        <w:t xml:space="preserve"> </w:t>
      </w:r>
      <w:r w:rsidR="002E5F00" w:rsidRPr="00872144">
        <w:rPr>
          <w:rStyle w:val="normaltextrun"/>
          <w:noProof/>
          <w:lang w:val="en-IE"/>
        </w:rPr>
        <w:t>according to a predetermined distribution key –</w:t>
      </w:r>
      <w:r w:rsidR="009914FC">
        <w:rPr>
          <w:rStyle w:val="normaltextrun"/>
          <w:noProof/>
        </w:rPr>
        <w:t xml:space="preserve"> </w:t>
      </w:r>
      <w:r w:rsidR="00867355" w:rsidRPr="00AF7D1E">
        <w:rPr>
          <w:noProof/>
        </w:rPr>
        <w:t>would be competent to issue</w:t>
      </w:r>
      <w:r w:rsidR="002E5F00" w:rsidRPr="00872144">
        <w:rPr>
          <w:rStyle w:val="normaltextrun"/>
          <w:noProof/>
          <w:lang w:val="en-IE"/>
        </w:rPr>
        <w:t xml:space="preserve"> </w:t>
      </w:r>
      <w:r w:rsidR="003B77E4" w:rsidRPr="00AF7D1E">
        <w:rPr>
          <w:noProof/>
        </w:rPr>
        <w:t xml:space="preserve">a binding opinion </w:t>
      </w:r>
      <w:r w:rsidR="009D4126" w:rsidRPr="00AF7D1E">
        <w:rPr>
          <w:noProof/>
        </w:rPr>
        <w:t>based on its security assessment</w:t>
      </w:r>
      <w:r w:rsidR="00947485" w:rsidRPr="00AF7D1E">
        <w:rPr>
          <w:noProof/>
        </w:rPr>
        <w:t xml:space="preserve">, </w:t>
      </w:r>
      <w:r w:rsidR="00DA4E39" w:rsidRPr="00AF7D1E">
        <w:rPr>
          <w:noProof/>
        </w:rPr>
        <w:t xml:space="preserve">in particular </w:t>
      </w:r>
      <w:r w:rsidR="00947485" w:rsidRPr="00AF7D1E">
        <w:rPr>
          <w:noProof/>
        </w:rPr>
        <w:t xml:space="preserve">on the basis of checks in national or Union </w:t>
      </w:r>
      <w:r w:rsidR="00BA335E" w:rsidRPr="00AF7D1E">
        <w:rPr>
          <w:noProof/>
        </w:rPr>
        <w:t>databases</w:t>
      </w:r>
      <w:r w:rsidR="00F73463" w:rsidRPr="00AF7D1E">
        <w:rPr>
          <w:noProof/>
        </w:rPr>
        <w:t xml:space="preserve"> </w:t>
      </w:r>
      <w:r w:rsidR="00DA4E39" w:rsidRPr="00AF7D1E">
        <w:rPr>
          <w:noProof/>
        </w:rPr>
        <w:t>including</w:t>
      </w:r>
      <w:r w:rsidR="00F73463" w:rsidRPr="00AF7D1E">
        <w:rPr>
          <w:noProof/>
        </w:rPr>
        <w:t xml:space="preserve"> EU restrictive measures</w:t>
      </w:r>
      <w:r w:rsidR="00947485" w:rsidRPr="00AF7D1E">
        <w:rPr>
          <w:noProof/>
        </w:rPr>
        <w:t>,</w:t>
      </w:r>
      <w:r w:rsidR="009D4126" w:rsidRPr="00AF7D1E">
        <w:rPr>
          <w:noProof/>
        </w:rPr>
        <w:t xml:space="preserve"> </w:t>
      </w:r>
      <w:r w:rsidR="00947485" w:rsidRPr="00AF7D1E">
        <w:rPr>
          <w:noProof/>
        </w:rPr>
        <w:t xml:space="preserve">prior to </w:t>
      </w:r>
      <w:r w:rsidR="003B77E4" w:rsidRPr="00AF7D1E">
        <w:rPr>
          <w:noProof/>
        </w:rPr>
        <w:t>the issuance or renewal of a reside</w:t>
      </w:r>
      <w:r w:rsidR="003E4F51" w:rsidRPr="00AF7D1E">
        <w:rPr>
          <w:noProof/>
        </w:rPr>
        <w:t>nce permit for third-</w:t>
      </w:r>
      <w:r w:rsidR="00867355" w:rsidRPr="00AF7D1E">
        <w:rPr>
          <w:noProof/>
        </w:rPr>
        <w:t xml:space="preserve">country nationals valid for </w:t>
      </w:r>
      <w:r w:rsidR="00804689">
        <w:rPr>
          <w:noProof/>
        </w:rPr>
        <w:t>Andorra</w:t>
      </w:r>
      <w:r w:rsidR="00867355" w:rsidRPr="00AF7D1E">
        <w:rPr>
          <w:noProof/>
        </w:rPr>
        <w:t xml:space="preserve"> following a request by </w:t>
      </w:r>
      <w:r w:rsidR="00720C51">
        <w:rPr>
          <w:noProof/>
        </w:rPr>
        <w:lastRenderedPageBreak/>
        <w:t>Andorran</w:t>
      </w:r>
      <w:r w:rsidR="00867355" w:rsidRPr="00AF7D1E">
        <w:rPr>
          <w:noProof/>
        </w:rPr>
        <w:t xml:space="preserve"> authorities for persons fulfilling the relevant conditions under law applicable in the territory of </w:t>
      </w:r>
      <w:r w:rsidR="00E163AC">
        <w:rPr>
          <w:noProof/>
        </w:rPr>
        <w:t>Andorra</w:t>
      </w:r>
      <w:r w:rsidR="00867355" w:rsidRPr="00AF7D1E">
        <w:rPr>
          <w:noProof/>
        </w:rPr>
        <w:t xml:space="preserve"> and provided that the</w:t>
      </w:r>
      <w:r w:rsidR="00CB1148" w:rsidRPr="00AF7D1E">
        <w:rPr>
          <w:noProof/>
        </w:rPr>
        <w:t xml:space="preserve"> condition provided for in</w:t>
      </w:r>
      <w:r w:rsidR="00867355" w:rsidRPr="00AF7D1E">
        <w:rPr>
          <w:noProof/>
        </w:rPr>
        <w:t xml:space="preserve"> point </w:t>
      </w:r>
      <w:r w:rsidR="003A0044" w:rsidRPr="00AF7D1E">
        <w:rPr>
          <w:noProof/>
        </w:rPr>
        <w:t>(a</w:t>
      </w:r>
      <w:r w:rsidR="00EF4E2C" w:rsidRPr="00AF7D1E">
        <w:rPr>
          <w:noProof/>
        </w:rPr>
        <w:t>)</w:t>
      </w:r>
      <w:r w:rsidR="00EF027F" w:rsidRPr="00AF7D1E">
        <w:rPr>
          <w:noProof/>
        </w:rPr>
        <w:t xml:space="preserve"> </w:t>
      </w:r>
      <w:r w:rsidR="00F630E4" w:rsidRPr="00AF7D1E">
        <w:rPr>
          <w:noProof/>
        </w:rPr>
        <w:t xml:space="preserve">of this paragraph </w:t>
      </w:r>
      <w:r w:rsidR="00CB1148" w:rsidRPr="00AF7D1E">
        <w:rPr>
          <w:noProof/>
        </w:rPr>
        <w:t xml:space="preserve">is </w:t>
      </w:r>
      <w:r w:rsidR="00867355" w:rsidRPr="00AF7D1E">
        <w:rPr>
          <w:noProof/>
        </w:rPr>
        <w:t xml:space="preserve">fulfilled. The agreement should specify that residence permits </w:t>
      </w:r>
      <w:r w:rsidR="00986627" w:rsidRPr="00AF7D1E">
        <w:rPr>
          <w:noProof/>
        </w:rPr>
        <w:t>to third-coun</w:t>
      </w:r>
      <w:r w:rsidR="00845DD7" w:rsidRPr="00AF7D1E">
        <w:rPr>
          <w:noProof/>
        </w:rPr>
        <w:t xml:space="preserve">try nationals </w:t>
      </w:r>
      <w:r w:rsidR="00867355" w:rsidRPr="00AF7D1E">
        <w:rPr>
          <w:noProof/>
        </w:rPr>
        <w:t xml:space="preserve">are </w:t>
      </w:r>
      <w:r w:rsidR="00EF027F" w:rsidRPr="00AF7D1E">
        <w:rPr>
          <w:noProof/>
        </w:rPr>
        <w:t xml:space="preserve">issued in </w:t>
      </w:r>
      <w:r w:rsidR="00A733FB" w:rsidRPr="00AF7D1E">
        <w:rPr>
          <w:noProof/>
        </w:rPr>
        <w:t xml:space="preserve">a </w:t>
      </w:r>
      <w:r w:rsidR="00EF027F" w:rsidRPr="00AF7D1E">
        <w:rPr>
          <w:noProof/>
        </w:rPr>
        <w:t xml:space="preserve">uniform format </w:t>
      </w:r>
      <w:r w:rsidR="00867355" w:rsidRPr="00AF7D1E">
        <w:rPr>
          <w:noProof/>
        </w:rPr>
        <w:t xml:space="preserve">clearly marked as valid for </w:t>
      </w:r>
      <w:r w:rsidR="00E163AC">
        <w:rPr>
          <w:noProof/>
        </w:rPr>
        <w:t>Andorra</w:t>
      </w:r>
      <w:r w:rsidR="00A733FB" w:rsidRPr="00AF7D1E">
        <w:rPr>
          <w:noProof/>
        </w:rPr>
        <w:t xml:space="preserve"> and</w:t>
      </w:r>
      <w:r w:rsidR="0056202B" w:rsidRPr="00AF7D1E">
        <w:rPr>
          <w:noProof/>
        </w:rPr>
        <w:t xml:space="preserve"> that they would need</w:t>
      </w:r>
      <w:r w:rsidR="00A733FB" w:rsidRPr="00AF7D1E">
        <w:rPr>
          <w:noProof/>
        </w:rPr>
        <w:t xml:space="preserve"> to be notified to the Commission </w:t>
      </w:r>
      <w:r w:rsidR="0056202B" w:rsidRPr="00AF7D1E">
        <w:rPr>
          <w:noProof/>
        </w:rPr>
        <w:t xml:space="preserve">by </w:t>
      </w:r>
      <w:r w:rsidR="00E163AC">
        <w:rPr>
          <w:noProof/>
        </w:rPr>
        <w:t>France or Spain</w:t>
      </w:r>
      <w:r w:rsidR="0056202B" w:rsidRPr="00AF7D1E">
        <w:rPr>
          <w:noProof/>
        </w:rPr>
        <w:t xml:space="preserve"> </w:t>
      </w:r>
      <w:r w:rsidR="00A733FB" w:rsidRPr="00AF7D1E">
        <w:rPr>
          <w:noProof/>
        </w:rPr>
        <w:t xml:space="preserve">pursuant to </w:t>
      </w:r>
      <w:r w:rsidR="004E1EBD" w:rsidRPr="00AF7D1E">
        <w:rPr>
          <w:noProof/>
        </w:rPr>
        <w:t xml:space="preserve">Article 39 of the </w:t>
      </w:r>
      <w:r w:rsidR="005144DA" w:rsidRPr="00AF7D1E">
        <w:rPr>
          <w:noProof/>
        </w:rPr>
        <w:t>Regulation (EU) 2016/399 of the European Parliament and of the Council of 9</w:t>
      </w:r>
      <w:r w:rsidR="009914FC">
        <w:rPr>
          <w:noProof/>
        </w:rPr>
        <w:t xml:space="preserve"> </w:t>
      </w:r>
      <w:r w:rsidR="005144DA" w:rsidRPr="00AF7D1E">
        <w:rPr>
          <w:noProof/>
        </w:rPr>
        <w:t>March 2016 on a Union Code on the rules governing the movement of persons across borders</w:t>
      </w:r>
      <w:r w:rsidR="003B77E4" w:rsidRPr="00AF7D1E">
        <w:rPr>
          <w:noProof/>
        </w:rPr>
        <w:t>.</w:t>
      </w:r>
      <w:r w:rsidR="005144DA" w:rsidRPr="00AF7D1E">
        <w:rPr>
          <w:rStyle w:val="FootnoteReference"/>
          <w:noProof/>
        </w:rPr>
        <w:footnoteReference w:id="4"/>
      </w:r>
      <w:r w:rsidR="009D4126" w:rsidRPr="00AF7D1E">
        <w:rPr>
          <w:noProof/>
        </w:rPr>
        <w:t xml:space="preserve"> </w:t>
      </w:r>
    </w:p>
    <w:p w14:paraId="34DADD37" w14:textId="11D09AA6" w:rsidR="00F76463" w:rsidRPr="00AF7D1E" w:rsidRDefault="00A01910" w:rsidP="009914FC">
      <w:pPr>
        <w:pStyle w:val="Point0letter"/>
        <w:rPr>
          <w:noProof/>
        </w:rPr>
      </w:pPr>
      <w:r w:rsidRPr="00AF7D1E">
        <w:rPr>
          <w:noProof/>
        </w:rPr>
        <w:t xml:space="preserve">The agreement should provide that </w:t>
      </w:r>
      <w:r w:rsidR="00E163AC">
        <w:rPr>
          <w:noProof/>
        </w:rPr>
        <w:t>Andorra</w:t>
      </w:r>
      <w:r w:rsidRPr="00AF7D1E">
        <w:rPr>
          <w:noProof/>
        </w:rPr>
        <w:t xml:space="preserve"> withdraw</w:t>
      </w:r>
      <w:r w:rsidR="003711D5" w:rsidRPr="00AF7D1E">
        <w:rPr>
          <w:noProof/>
        </w:rPr>
        <w:t>s</w:t>
      </w:r>
      <w:r w:rsidRPr="00AF7D1E">
        <w:rPr>
          <w:noProof/>
        </w:rPr>
        <w:t xml:space="preserve"> residence permits issued to third-country nationals upon the </w:t>
      </w:r>
      <w:r w:rsidR="003711D5" w:rsidRPr="00AF7D1E">
        <w:rPr>
          <w:noProof/>
        </w:rPr>
        <w:t>request</w:t>
      </w:r>
      <w:r w:rsidRPr="00AF7D1E">
        <w:rPr>
          <w:noProof/>
        </w:rPr>
        <w:t xml:space="preserve"> of </w:t>
      </w:r>
      <w:r w:rsidR="00E163AC">
        <w:rPr>
          <w:noProof/>
        </w:rPr>
        <w:t>France or Spain</w:t>
      </w:r>
      <w:r w:rsidRPr="00AF7D1E">
        <w:rPr>
          <w:noProof/>
        </w:rPr>
        <w:t xml:space="preserve"> </w:t>
      </w:r>
      <w:r w:rsidR="003711D5" w:rsidRPr="00AF7D1E">
        <w:rPr>
          <w:noProof/>
        </w:rPr>
        <w:t>following the</w:t>
      </w:r>
      <w:r w:rsidRPr="00AF7D1E">
        <w:rPr>
          <w:noProof/>
        </w:rPr>
        <w:t xml:space="preserve"> security assessment</w:t>
      </w:r>
      <w:r w:rsidR="003711D5" w:rsidRPr="00AF7D1E">
        <w:rPr>
          <w:noProof/>
        </w:rPr>
        <w:t xml:space="preserve"> carried out by </w:t>
      </w:r>
      <w:r w:rsidR="00E163AC">
        <w:rPr>
          <w:noProof/>
        </w:rPr>
        <w:t>France or Spain</w:t>
      </w:r>
      <w:r w:rsidRPr="00AF7D1E">
        <w:rPr>
          <w:noProof/>
        </w:rPr>
        <w:t xml:space="preserve">, </w:t>
      </w:r>
      <w:r w:rsidR="003711D5" w:rsidRPr="00AF7D1E">
        <w:rPr>
          <w:noProof/>
        </w:rPr>
        <w:t>in particular</w:t>
      </w:r>
      <w:r w:rsidRPr="00AF7D1E">
        <w:rPr>
          <w:noProof/>
        </w:rPr>
        <w:t xml:space="preserve"> checks in national or Union databases</w:t>
      </w:r>
      <w:r w:rsidR="003711D5" w:rsidRPr="00AF7D1E">
        <w:rPr>
          <w:noProof/>
        </w:rPr>
        <w:t>, including EU restrictive measures</w:t>
      </w:r>
      <w:r w:rsidRPr="00AF7D1E">
        <w:rPr>
          <w:noProof/>
        </w:rPr>
        <w:t>.</w:t>
      </w:r>
      <w:r w:rsidR="00F76463" w:rsidRPr="00AF7D1E">
        <w:rPr>
          <w:noProof/>
        </w:rPr>
        <w:t xml:space="preserve"> </w:t>
      </w:r>
      <w:r w:rsidR="00E163AC">
        <w:rPr>
          <w:noProof/>
        </w:rPr>
        <w:t>Andorra</w:t>
      </w:r>
      <w:r w:rsidR="00F76463" w:rsidRPr="00AF7D1E">
        <w:rPr>
          <w:noProof/>
        </w:rPr>
        <w:t xml:space="preserve"> should inform </w:t>
      </w:r>
      <w:r w:rsidR="00E163AC">
        <w:rPr>
          <w:noProof/>
        </w:rPr>
        <w:t>France or Spain</w:t>
      </w:r>
      <w:r w:rsidR="00F76463" w:rsidRPr="00AF7D1E">
        <w:rPr>
          <w:noProof/>
        </w:rPr>
        <w:t xml:space="preserve"> thereof without delay.</w:t>
      </w:r>
    </w:p>
    <w:p w14:paraId="14F82FCC" w14:textId="4A8F1800" w:rsidR="00F76463" w:rsidRPr="00AF7D1E" w:rsidRDefault="00F76463" w:rsidP="00AF7D1E">
      <w:pPr>
        <w:pStyle w:val="Point0letter"/>
        <w:rPr>
          <w:noProof/>
        </w:rPr>
      </w:pPr>
      <w:r w:rsidRPr="00AF7D1E">
        <w:rPr>
          <w:noProof/>
        </w:rPr>
        <w:t xml:space="preserve">In case </w:t>
      </w:r>
      <w:r w:rsidR="00E163AC">
        <w:rPr>
          <w:noProof/>
        </w:rPr>
        <w:t>Andorra</w:t>
      </w:r>
      <w:r w:rsidRPr="00AF7D1E">
        <w:rPr>
          <w:noProof/>
        </w:rPr>
        <w:t xml:space="preserve"> withdraws a residence permit issued to a third-country national</w:t>
      </w:r>
      <w:r w:rsidR="00AD06B7" w:rsidRPr="00AF7D1E">
        <w:rPr>
          <w:noProof/>
        </w:rPr>
        <w:t xml:space="preserve"> of its own motion, it should inform </w:t>
      </w:r>
      <w:r w:rsidR="00E163AC">
        <w:rPr>
          <w:noProof/>
        </w:rPr>
        <w:t>France or Spain</w:t>
      </w:r>
      <w:r w:rsidR="00AD06B7" w:rsidRPr="00AF7D1E">
        <w:rPr>
          <w:noProof/>
        </w:rPr>
        <w:t xml:space="preserve"> thereof </w:t>
      </w:r>
      <w:r w:rsidR="003D3AB2" w:rsidRPr="00AF7D1E">
        <w:rPr>
          <w:noProof/>
        </w:rPr>
        <w:t>without delay</w:t>
      </w:r>
      <w:r w:rsidR="00AD06B7" w:rsidRPr="00AF7D1E">
        <w:rPr>
          <w:noProof/>
        </w:rPr>
        <w:t>.</w:t>
      </w:r>
    </w:p>
    <w:p w14:paraId="72EF8EB3" w14:textId="0A1E7373" w:rsidR="00A14A84" w:rsidRPr="00AF7D1E" w:rsidRDefault="00373B4F" w:rsidP="006314BB">
      <w:pPr>
        <w:pStyle w:val="Point0letter"/>
        <w:rPr>
          <w:noProof/>
        </w:rPr>
      </w:pPr>
      <w:r w:rsidRPr="00AF7D1E">
        <w:rPr>
          <w:noProof/>
        </w:rPr>
        <w:t>T</w:t>
      </w:r>
      <w:r w:rsidR="009D4126" w:rsidRPr="00AF7D1E">
        <w:rPr>
          <w:noProof/>
        </w:rPr>
        <w:t xml:space="preserve">he agreement </w:t>
      </w:r>
      <w:r w:rsidR="00F81FC3" w:rsidRPr="00AF7D1E">
        <w:rPr>
          <w:noProof/>
        </w:rPr>
        <w:t xml:space="preserve">should </w:t>
      </w:r>
      <w:r w:rsidR="009D4126" w:rsidRPr="00AF7D1E">
        <w:rPr>
          <w:noProof/>
        </w:rPr>
        <w:t>provide that the issu</w:t>
      </w:r>
      <w:r w:rsidR="00E8013C" w:rsidRPr="00AF7D1E">
        <w:rPr>
          <w:noProof/>
        </w:rPr>
        <w:t>ance</w:t>
      </w:r>
      <w:r w:rsidR="009D4126" w:rsidRPr="00AF7D1E">
        <w:rPr>
          <w:noProof/>
        </w:rPr>
        <w:t xml:space="preserve"> or renewal of a residence permit </w:t>
      </w:r>
      <w:r w:rsidR="00445F14" w:rsidRPr="00AF7D1E">
        <w:rPr>
          <w:noProof/>
        </w:rPr>
        <w:t xml:space="preserve">for a third-country national </w:t>
      </w:r>
      <w:r w:rsidR="009D4126" w:rsidRPr="00AF7D1E">
        <w:rPr>
          <w:noProof/>
        </w:rPr>
        <w:t xml:space="preserve">valid for </w:t>
      </w:r>
      <w:r w:rsidR="00E163AC">
        <w:rPr>
          <w:noProof/>
        </w:rPr>
        <w:t>Andorra</w:t>
      </w:r>
      <w:r w:rsidR="009D4126" w:rsidRPr="00AF7D1E">
        <w:rPr>
          <w:noProof/>
        </w:rPr>
        <w:t xml:space="preserve"> </w:t>
      </w:r>
      <w:r w:rsidR="00BF0EF8" w:rsidRPr="00AF7D1E">
        <w:rPr>
          <w:noProof/>
        </w:rPr>
        <w:t xml:space="preserve">would </w:t>
      </w:r>
      <w:r w:rsidR="009D4126" w:rsidRPr="00AF7D1E">
        <w:rPr>
          <w:noProof/>
        </w:rPr>
        <w:t>not oblige a Member State to withdraw an alert for the purposes of refusal of entry from the Schengen Information System.</w:t>
      </w:r>
    </w:p>
    <w:p w14:paraId="6B424B8F" w14:textId="0F1FD07F" w:rsidR="00E95321" w:rsidRPr="00AF7D1E" w:rsidRDefault="004972AA" w:rsidP="006314BB">
      <w:pPr>
        <w:pStyle w:val="Point0letter"/>
        <w:rPr>
          <w:noProof/>
        </w:rPr>
      </w:pPr>
      <w:r w:rsidRPr="00AF7D1E">
        <w:rPr>
          <w:noProof/>
        </w:rPr>
        <w:t>The agreement should provide that the</w:t>
      </w:r>
      <w:r w:rsidR="00082127" w:rsidRPr="00AF7D1E">
        <w:rPr>
          <w:noProof/>
        </w:rPr>
        <w:t xml:space="preserve"> </w:t>
      </w:r>
      <w:r w:rsidR="00CC72EC" w:rsidRPr="00AF7D1E">
        <w:rPr>
          <w:noProof/>
        </w:rPr>
        <w:t xml:space="preserve">residence permits already issued by </w:t>
      </w:r>
      <w:r w:rsidR="00E163AC">
        <w:rPr>
          <w:noProof/>
        </w:rPr>
        <w:t>Andorra</w:t>
      </w:r>
      <w:r w:rsidR="00477D52" w:rsidRPr="00AF7D1E">
        <w:rPr>
          <w:noProof/>
        </w:rPr>
        <w:t xml:space="preserve"> to third-</w:t>
      </w:r>
      <w:r w:rsidR="00CC72EC" w:rsidRPr="00AF7D1E">
        <w:rPr>
          <w:noProof/>
        </w:rPr>
        <w:t xml:space="preserve">country nationals legally resident in </w:t>
      </w:r>
      <w:r w:rsidR="00E163AC">
        <w:rPr>
          <w:noProof/>
        </w:rPr>
        <w:t>Andorra</w:t>
      </w:r>
      <w:r w:rsidR="00E163AC" w:rsidRPr="00AF7D1E">
        <w:rPr>
          <w:noProof/>
        </w:rPr>
        <w:t xml:space="preserve"> </w:t>
      </w:r>
      <w:r w:rsidR="00CC72EC" w:rsidRPr="00AF7D1E">
        <w:rPr>
          <w:noProof/>
        </w:rPr>
        <w:t xml:space="preserve">at the time of the </w:t>
      </w:r>
      <w:r w:rsidR="00B5459E" w:rsidRPr="00AF7D1E">
        <w:rPr>
          <w:noProof/>
        </w:rPr>
        <w:t xml:space="preserve">entry </w:t>
      </w:r>
      <w:r w:rsidR="00CC72EC" w:rsidRPr="00AF7D1E">
        <w:rPr>
          <w:noProof/>
        </w:rPr>
        <w:t xml:space="preserve">into force </w:t>
      </w:r>
      <w:r w:rsidR="2A099E7D" w:rsidRPr="00AF7D1E">
        <w:rPr>
          <w:noProof/>
        </w:rPr>
        <w:t xml:space="preserve">of this agreement </w:t>
      </w:r>
      <w:r w:rsidRPr="00AF7D1E">
        <w:rPr>
          <w:noProof/>
        </w:rPr>
        <w:t xml:space="preserve">would </w:t>
      </w:r>
      <w:r w:rsidR="00CC72EC" w:rsidRPr="00AF7D1E">
        <w:rPr>
          <w:noProof/>
        </w:rPr>
        <w:t>be replaced by residence permits</w:t>
      </w:r>
      <w:r w:rsidR="005C7C8E" w:rsidRPr="00AF7D1E">
        <w:rPr>
          <w:noProof/>
        </w:rPr>
        <w:t xml:space="preserve"> issued in accordance with the a</w:t>
      </w:r>
      <w:r w:rsidR="00CC72EC" w:rsidRPr="00AF7D1E">
        <w:rPr>
          <w:noProof/>
        </w:rPr>
        <w:t xml:space="preserve">greement within </w:t>
      </w:r>
      <w:r w:rsidR="00C721DF" w:rsidRPr="00AF7D1E">
        <w:rPr>
          <w:noProof/>
        </w:rPr>
        <w:t>two</w:t>
      </w:r>
      <w:r w:rsidR="00CC72EC" w:rsidRPr="00AF7D1E">
        <w:rPr>
          <w:noProof/>
        </w:rPr>
        <w:t xml:space="preserve"> years from its entry into force. The agreement should provide that existing residence permits</w:t>
      </w:r>
      <w:r w:rsidR="000C2D06" w:rsidRPr="00AF7D1E">
        <w:rPr>
          <w:noProof/>
        </w:rPr>
        <w:t xml:space="preserve"> </w:t>
      </w:r>
      <w:r w:rsidR="00453CD5" w:rsidRPr="00AF7D1E">
        <w:rPr>
          <w:rStyle w:val="normaltextrun"/>
          <w:noProof/>
          <w:lang w:val="en-IE"/>
        </w:rPr>
        <w:t xml:space="preserve">issued by </w:t>
      </w:r>
      <w:r w:rsidR="00E163AC">
        <w:rPr>
          <w:rStyle w:val="normaltextrun"/>
          <w:noProof/>
        </w:rPr>
        <w:t>Andorra</w:t>
      </w:r>
      <w:r w:rsidR="00453CD5" w:rsidRPr="00AF7D1E">
        <w:rPr>
          <w:rStyle w:val="normaltextrun"/>
          <w:noProof/>
          <w:lang w:val="en-IE"/>
        </w:rPr>
        <w:t xml:space="preserve"> to third-country nationals </w:t>
      </w:r>
      <w:r w:rsidR="00CC72EC" w:rsidRPr="00AF7D1E">
        <w:rPr>
          <w:noProof/>
        </w:rPr>
        <w:t xml:space="preserve">are notified to </w:t>
      </w:r>
      <w:r w:rsidR="00E163AC">
        <w:rPr>
          <w:noProof/>
        </w:rPr>
        <w:t>France or Spain</w:t>
      </w:r>
      <w:r w:rsidR="00CC72EC" w:rsidRPr="00AF7D1E">
        <w:rPr>
          <w:noProof/>
        </w:rPr>
        <w:t xml:space="preserve">, who </w:t>
      </w:r>
      <w:r w:rsidR="009D4126" w:rsidRPr="00AF7D1E">
        <w:rPr>
          <w:noProof/>
        </w:rPr>
        <w:t xml:space="preserve">should </w:t>
      </w:r>
      <w:r w:rsidR="00CC72EC" w:rsidRPr="00AF7D1E">
        <w:rPr>
          <w:noProof/>
        </w:rPr>
        <w:t xml:space="preserve">perform checks in the relevant </w:t>
      </w:r>
      <w:r w:rsidR="00906C9F" w:rsidRPr="00AF7D1E">
        <w:rPr>
          <w:noProof/>
        </w:rPr>
        <w:t xml:space="preserve">national and Union </w:t>
      </w:r>
      <w:r w:rsidR="00CC72EC" w:rsidRPr="00AF7D1E">
        <w:rPr>
          <w:noProof/>
        </w:rPr>
        <w:t xml:space="preserve">databases and may request the competent authorities in </w:t>
      </w:r>
      <w:r w:rsidR="00E163AC">
        <w:rPr>
          <w:noProof/>
        </w:rPr>
        <w:t>Andorra</w:t>
      </w:r>
      <w:r w:rsidR="00CC72EC" w:rsidRPr="00AF7D1E">
        <w:rPr>
          <w:noProof/>
        </w:rPr>
        <w:t xml:space="preserve"> to withdraw these permits on grounds of public policy or internal security.</w:t>
      </w:r>
      <w:r w:rsidR="55B6BF36" w:rsidRPr="00AF7D1E">
        <w:rPr>
          <w:noProof/>
        </w:rPr>
        <w:t xml:space="preserve"> In such a case </w:t>
      </w:r>
      <w:r w:rsidR="00E163AC">
        <w:rPr>
          <w:noProof/>
        </w:rPr>
        <w:t>Andorra</w:t>
      </w:r>
      <w:r w:rsidR="55B6BF36" w:rsidRPr="00AF7D1E">
        <w:rPr>
          <w:noProof/>
        </w:rPr>
        <w:t xml:space="preserve"> would undertake to withdraw the residence permit.</w:t>
      </w:r>
    </w:p>
    <w:p w14:paraId="69599852" w14:textId="0D042BE4" w:rsidR="004A58EB" w:rsidRPr="00AF7D1E" w:rsidRDefault="00E95321" w:rsidP="00C51B54">
      <w:pPr>
        <w:pStyle w:val="ManualNumPar2"/>
        <w:ind w:left="0" w:firstLine="0"/>
        <w:rPr>
          <w:noProof/>
        </w:rPr>
      </w:pPr>
      <w:r w:rsidRPr="00AF7D1E">
        <w:rPr>
          <w:i/>
          <w:iCs/>
          <w:noProof/>
          <w:szCs w:val="24"/>
        </w:rPr>
        <w:t>[Visas]</w:t>
      </w:r>
    </w:p>
    <w:p w14:paraId="2D3566DE" w14:textId="04ED373A" w:rsidR="00A62AC5" w:rsidRPr="009914FC" w:rsidRDefault="00C465DB" w:rsidP="006314BB">
      <w:pPr>
        <w:pStyle w:val="Point0letter"/>
        <w:rPr>
          <w:noProof/>
          <w:color w:val="000000"/>
          <w:szCs w:val="24"/>
        </w:rPr>
      </w:pPr>
      <w:r w:rsidRPr="009914FC">
        <w:rPr>
          <w:noProof/>
          <w:color w:val="000000"/>
          <w:szCs w:val="24"/>
        </w:rPr>
        <w:t xml:space="preserve">The agreement should </w:t>
      </w:r>
      <w:r w:rsidR="00E838F4" w:rsidRPr="009914FC">
        <w:rPr>
          <w:noProof/>
          <w:color w:val="000000"/>
          <w:szCs w:val="24"/>
        </w:rPr>
        <w:t xml:space="preserve">also </w:t>
      </w:r>
      <w:r w:rsidRPr="009914FC">
        <w:rPr>
          <w:noProof/>
          <w:color w:val="000000"/>
          <w:szCs w:val="24"/>
        </w:rPr>
        <w:t xml:space="preserve">provide that </w:t>
      </w:r>
      <w:r w:rsidR="002F37F2" w:rsidRPr="009914FC">
        <w:rPr>
          <w:noProof/>
          <w:color w:val="000000"/>
          <w:szCs w:val="24"/>
        </w:rPr>
        <w:t xml:space="preserve">in case </w:t>
      </w:r>
      <w:r w:rsidR="00E163AC" w:rsidRPr="009914FC">
        <w:rPr>
          <w:noProof/>
          <w:color w:val="000000"/>
          <w:szCs w:val="24"/>
        </w:rPr>
        <w:t>Andorra</w:t>
      </w:r>
      <w:r w:rsidR="00AA206A" w:rsidRPr="009914FC">
        <w:rPr>
          <w:noProof/>
          <w:color w:val="000000"/>
          <w:szCs w:val="24"/>
        </w:rPr>
        <w:t xml:space="preserve"> w</w:t>
      </w:r>
      <w:r w:rsidR="00C721DF" w:rsidRPr="009914FC">
        <w:rPr>
          <w:noProof/>
          <w:color w:val="000000"/>
          <w:szCs w:val="24"/>
        </w:rPr>
        <w:t>as to</w:t>
      </w:r>
      <w:r w:rsidR="00AA206A" w:rsidRPr="009914FC">
        <w:rPr>
          <w:noProof/>
          <w:color w:val="000000"/>
          <w:szCs w:val="24"/>
        </w:rPr>
        <w:t xml:space="preserve"> issue short-stay or long-stay visas</w:t>
      </w:r>
      <w:r w:rsidR="00C721DF" w:rsidRPr="009914FC">
        <w:rPr>
          <w:noProof/>
          <w:color w:val="000000"/>
          <w:szCs w:val="24"/>
        </w:rPr>
        <w:t xml:space="preserve"> </w:t>
      </w:r>
      <w:r w:rsidR="00C875F6" w:rsidRPr="009914FC">
        <w:rPr>
          <w:noProof/>
          <w:color w:val="000000"/>
          <w:szCs w:val="24"/>
        </w:rPr>
        <w:t xml:space="preserve">to third-country nationals </w:t>
      </w:r>
      <w:r w:rsidR="00C721DF" w:rsidRPr="009914FC">
        <w:rPr>
          <w:noProof/>
          <w:color w:val="000000"/>
          <w:szCs w:val="24"/>
        </w:rPr>
        <w:t>in the future</w:t>
      </w:r>
      <w:r w:rsidR="00AA206A" w:rsidRPr="009914FC">
        <w:rPr>
          <w:noProof/>
          <w:color w:val="000000"/>
          <w:szCs w:val="24"/>
        </w:rPr>
        <w:t xml:space="preserve">, the </w:t>
      </w:r>
      <w:r w:rsidR="00B75E1D" w:rsidRPr="009914FC">
        <w:rPr>
          <w:noProof/>
          <w:color w:val="000000"/>
          <w:szCs w:val="24"/>
        </w:rPr>
        <w:t xml:space="preserve">agreement would need to be </w:t>
      </w:r>
      <w:r w:rsidR="00181532" w:rsidRPr="009914FC">
        <w:rPr>
          <w:noProof/>
          <w:color w:val="000000"/>
          <w:szCs w:val="24"/>
        </w:rPr>
        <w:t>revised</w:t>
      </w:r>
      <w:r w:rsidR="00B75E1D" w:rsidRPr="009914FC">
        <w:rPr>
          <w:noProof/>
          <w:color w:val="000000"/>
          <w:szCs w:val="24"/>
        </w:rPr>
        <w:t xml:space="preserve"> accordingly</w:t>
      </w:r>
      <w:r w:rsidRPr="009914FC">
        <w:rPr>
          <w:noProof/>
          <w:color w:val="000000"/>
          <w:szCs w:val="24"/>
        </w:rPr>
        <w:t>.</w:t>
      </w:r>
    </w:p>
    <w:p w14:paraId="74B82DC2" w14:textId="77777777" w:rsidR="00C311DE" w:rsidRPr="00AF7D1E" w:rsidRDefault="00C311DE" w:rsidP="00C311DE">
      <w:pPr>
        <w:pStyle w:val="Text1"/>
        <w:ind w:left="0"/>
        <w:rPr>
          <w:i/>
          <w:iCs/>
          <w:noProof/>
        </w:rPr>
      </w:pPr>
      <w:r w:rsidRPr="00AF7D1E">
        <w:rPr>
          <w:i/>
          <w:iCs/>
          <w:noProof/>
        </w:rPr>
        <w:t>[</w:t>
      </w:r>
      <w:r w:rsidR="00321C8B" w:rsidRPr="00AF7D1E">
        <w:rPr>
          <w:i/>
          <w:iCs/>
          <w:noProof/>
        </w:rPr>
        <w:t>Non-resident third-country nationa</w:t>
      </w:r>
      <w:r w:rsidR="005E552F" w:rsidRPr="00AF7D1E">
        <w:rPr>
          <w:i/>
          <w:iCs/>
          <w:noProof/>
        </w:rPr>
        <w:t>ls</w:t>
      </w:r>
      <w:r w:rsidRPr="00AF7D1E">
        <w:rPr>
          <w:i/>
          <w:iCs/>
          <w:noProof/>
        </w:rPr>
        <w:t>]</w:t>
      </w:r>
    </w:p>
    <w:p w14:paraId="58C066E2" w14:textId="5D750B0D" w:rsidR="00C311DE" w:rsidRPr="009914FC" w:rsidRDefault="00321C8B" w:rsidP="006314BB">
      <w:pPr>
        <w:pStyle w:val="Point0letter"/>
        <w:rPr>
          <w:noProof/>
          <w:szCs w:val="24"/>
        </w:rPr>
      </w:pPr>
      <w:r w:rsidRPr="009914FC">
        <w:rPr>
          <w:noProof/>
          <w:color w:val="000000"/>
          <w:szCs w:val="24"/>
        </w:rPr>
        <w:t xml:space="preserve">The agreement should provide that, except for residents in </w:t>
      </w:r>
      <w:r w:rsidR="00E163AC" w:rsidRPr="009914FC">
        <w:rPr>
          <w:noProof/>
          <w:color w:val="000000"/>
          <w:szCs w:val="24"/>
        </w:rPr>
        <w:t>Andorra</w:t>
      </w:r>
      <w:r w:rsidRPr="009914FC">
        <w:rPr>
          <w:noProof/>
          <w:color w:val="000000"/>
          <w:szCs w:val="24"/>
        </w:rPr>
        <w:t xml:space="preserve">, time spent by third-country nationals in </w:t>
      </w:r>
      <w:r w:rsidR="00E163AC" w:rsidRPr="009914FC">
        <w:rPr>
          <w:noProof/>
          <w:color w:val="000000"/>
          <w:szCs w:val="24"/>
        </w:rPr>
        <w:t>Andorra</w:t>
      </w:r>
      <w:r w:rsidRPr="009914FC">
        <w:rPr>
          <w:noProof/>
          <w:color w:val="000000"/>
          <w:szCs w:val="24"/>
        </w:rPr>
        <w:t xml:space="preserve"> would be counted as time spent in the Schengen area for the purpose of the calculation of authorised stay within the Schengen area.</w:t>
      </w:r>
      <w:r w:rsidRPr="009914FC">
        <w:rPr>
          <w:noProof/>
          <w:szCs w:val="24"/>
        </w:rPr>
        <w:t xml:space="preserve"> </w:t>
      </w:r>
    </w:p>
    <w:p w14:paraId="6837CC3C" w14:textId="07F86BC2" w:rsidR="001E0C69" w:rsidRPr="00AF7D1E" w:rsidRDefault="00BA5EB2" w:rsidP="006314BB">
      <w:pPr>
        <w:pStyle w:val="NumPar1"/>
        <w:rPr>
          <w:noProof/>
          <w:szCs w:val="24"/>
        </w:rPr>
      </w:pPr>
      <w:r w:rsidRPr="00AF7D1E">
        <w:rPr>
          <w:noProof/>
          <w:szCs w:val="24"/>
        </w:rPr>
        <w:t xml:space="preserve">Subject to </w:t>
      </w:r>
      <w:r w:rsidR="00E83B64">
        <w:rPr>
          <w:noProof/>
        </w:rPr>
        <w:t>the entry into application of the</w:t>
      </w:r>
      <w:r w:rsidR="00202567">
        <w:rPr>
          <w:noProof/>
        </w:rPr>
        <w:t xml:space="preserve"> </w:t>
      </w:r>
      <w:r w:rsidRPr="00AF7D1E">
        <w:rPr>
          <w:noProof/>
          <w:szCs w:val="24"/>
        </w:rPr>
        <w:t xml:space="preserve">agreement with </w:t>
      </w:r>
      <w:r w:rsidR="00E163AC">
        <w:rPr>
          <w:noProof/>
          <w:szCs w:val="24"/>
        </w:rPr>
        <w:t>Andorra</w:t>
      </w:r>
      <w:r w:rsidR="00E163AC" w:rsidRPr="00AF7D1E">
        <w:rPr>
          <w:noProof/>
          <w:szCs w:val="24"/>
        </w:rPr>
        <w:t xml:space="preserve"> </w:t>
      </w:r>
      <w:r w:rsidRPr="00AF7D1E">
        <w:rPr>
          <w:noProof/>
          <w:szCs w:val="24"/>
        </w:rPr>
        <w:t xml:space="preserve">on the basis of which </w:t>
      </w:r>
      <w:r w:rsidR="00E163AC">
        <w:rPr>
          <w:noProof/>
          <w:szCs w:val="24"/>
        </w:rPr>
        <w:t>Andorra</w:t>
      </w:r>
      <w:r w:rsidR="00E163AC" w:rsidRPr="00AF7D1E" w:rsidDel="00E163AC">
        <w:rPr>
          <w:noProof/>
          <w:szCs w:val="24"/>
        </w:rPr>
        <w:t xml:space="preserve"> </w:t>
      </w:r>
      <w:r w:rsidRPr="00AF7D1E">
        <w:rPr>
          <w:noProof/>
          <w:szCs w:val="24"/>
        </w:rPr>
        <w:t xml:space="preserve">applies </w:t>
      </w:r>
      <w:r w:rsidRPr="00AF7D1E">
        <w:rPr>
          <w:noProof/>
        </w:rPr>
        <w:t>Directive 2004/38/EC of the European Parliament and of the Council</w:t>
      </w:r>
      <w:r w:rsidRPr="00AF7D1E">
        <w:rPr>
          <w:rStyle w:val="FootnoteReference"/>
          <w:noProof/>
        </w:rPr>
        <w:footnoteReference w:id="5"/>
      </w:r>
      <w:r w:rsidRPr="00AF7D1E">
        <w:rPr>
          <w:noProof/>
        </w:rPr>
        <w:t>, t</w:t>
      </w:r>
      <w:r w:rsidRPr="00AF7D1E">
        <w:rPr>
          <w:noProof/>
          <w:szCs w:val="24"/>
        </w:rPr>
        <w:t xml:space="preserve">he provisions outlined in </w:t>
      </w:r>
      <w:r w:rsidR="00A629AF" w:rsidRPr="00AF7D1E">
        <w:rPr>
          <w:noProof/>
          <w:szCs w:val="24"/>
        </w:rPr>
        <w:t>point 12</w:t>
      </w:r>
      <w:r w:rsidR="000837D1" w:rsidRPr="00AF7D1E">
        <w:rPr>
          <w:noProof/>
          <w:szCs w:val="24"/>
        </w:rPr>
        <w:t xml:space="preserve"> </w:t>
      </w:r>
      <w:r w:rsidR="001E0C69" w:rsidRPr="00AF7D1E">
        <w:rPr>
          <w:noProof/>
          <w:szCs w:val="24"/>
        </w:rPr>
        <w:t xml:space="preserve">should not apply to </w:t>
      </w:r>
      <w:r w:rsidR="001E0C69" w:rsidRPr="00AF7D1E">
        <w:rPr>
          <w:noProof/>
        </w:rPr>
        <w:t xml:space="preserve">third-country nationals </w:t>
      </w:r>
      <w:r w:rsidR="000837D1" w:rsidRPr="00AF7D1E">
        <w:rPr>
          <w:noProof/>
        </w:rPr>
        <w:t>to whom Directive 2004/38/EC</w:t>
      </w:r>
      <w:r w:rsidR="00A629AF" w:rsidRPr="00AF7D1E">
        <w:rPr>
          <w:noProof/>
        </w:rPr>
        <w:t xml:space="preserve"> </w:t>
      </w:r>
      <w:r w:rsidR="001E0C69" w:rsidRPr="00AF7D1E">
        <w:rPr>
          <w:noProof/>
        </w:rPr>
        <w:t>applies.</w:t>
      </w:r>
    </w:p>
    <w:p w14:paraId="3FA2F55C" w14:textId="43617D0A" w:rsidR="00BA2F4C" w:rsidRPr="00AF7D1E" w:rsidRDefault="00BA2F4C" w:rsidP="00AF7D1E">
      <w:pPr>
        <w:pStyle w:val="NumPar1"/>
        <w:rPr>
          <w:noProof/>
          <w:szCs w:val="24"/>
        </w:rPr>
      </w:pPr>
      <w:r w:rsidRPr="00AF7D1E">
        <w:rPr>
          <w:noProof/>
          <w:szCs w:val="24"/>
        </w:rPr>
        <w:lastRenderedPageBreak/>
        <w:t xml:space="preserve">The agreement should provide for rules on the </w:t>
      </w:r>
      <w:r w:rsidRPr="009914FC">
        <w:rPr>
          <w:noProof/>
          <w:szCs w:val="24"/>
        </w:rPr>
        <w:t>exchange of information</w:t>
      </w:r>
      <w:r w:rsidRPr="00AF7D1E">
        <w:rPr>
          <w:noProof/>
          <w:szCs w:val="24"/>
        </w:rPr>
        <w:t xml:space="preserve"> between the </w:t>
      </w:r>
      <w:r w:rsidR="00D466A0" w:rsidRPr="00AF7D1E">
        <w:rPr>
          <w:noProof/>
          <w:szCs w:val="24"/>
        </w:rPr>
        <w:t xml:space="preserve">law enforcement </w:t>
      </w:r>
      <w:r w:rsidRPr="00AF7D1E">
        <w:rPr>
          <w:noProof/>
          <w:szCs w:val="24"/>
        </w:rPr>
        <w:t xml:space="preserve">authorities of </w:t>
      </w:r>
      <w:r w:rsidR="00E163AC">
        <w:rPr>
          <w:noProof/>
          <w:szCs w:val="24"/>
        </w:rPr>
        <w:t>Andorra, France and Spain</w:t>
      </w:r>
      <w:r w:rsidRPr="00AF7D1E">
        <w:rPr>
          <w:noProof/>
          <w:szCs w:val="24"/>
        </w:rPr>
        <w:t xml:space="preserve">, including information on criminal records and information on wanted and missing persons and objects, both upon request and </w:t>
      </w:r>
      <w:r w:rsidR="00294F44">
        <w:rPr>
          <w:noProof/>
          <w:szCs w:val="24"/>
        </w:rPr>
        <w:t>on their own initiative</w:t>
      </w:r>
      <w:r w:rsidRPr="00AF7D1E">
        <w:rPr>
          <w:noProof/>
          <w:szCs w:val="24"/>
        </w:rPr>
        <w:t xml:space="preserve">, where this is relevant for the prevention, detection or investigation of crime in </w:t>
      </w:r>
      <w:r w:rsidR="00E163AC">
        <w:rPr>
          <w:noProof/>
          <w:szCs w:val="24"/>
        </w:rPr>
        <w:t>Andorra, in France or in Spain</w:t>
      </w:r>
      <w:r w:rsidRPr="00AF7D1E">
        <w:rPr>
          <w:noProof/>
          <w:szCs w:val="24"/>
        </w:rPr>
        <w:t xml:space="preserve">, the </w:t>
      </w:r>
      <w:r w:rsidRPr="009914FC">
        <w:rPr>
          <w:noProof/>
          <w:szCs w:val="24"/>
        </w:rPr>
        <w:t>safeguards</w:t>
      </w:r>
      <w:r w:rsidRPr="00AF7D1E">
        <w:rPr>
          <w:noProof/>
          <w:szCs w:val="24"/>
        </w:rPr>
        <w:t xml:space="preserve"> against and the prevention of threats to public safety. </w:t>
      </w:r>
    </w:p>
    <w:p w14:paraId="7895B256" w14:textId="59EBB9B0" w:rsidR="00B56368" w:rsidRPr="00AF7D1E" w:rsidRDefault="00BA2F4C" w:rsidP="006314BB">
      <w:pPr>
        <w:pStyle w:val="NumPar1"/>
        <w:rPr>
          <w:noProof/>
          <w:szCs w:val="24"/>
          <w:lang w:val="en-IE"/>
        </w:rPr>
      </w:pPr>
      <w:r w:rsidRPr="00AF7D1E">
        <w:rPr>
          <w:noProof/>
          <w:lang w:val="en-IE"/>
        </w:rPr>
        <w:t xml:space="preserve">Furthermore, in order to ensure the high level of security and trust, the agreement should contain rules providing for the possibility of </w:t>
      </w:r>
      <w:bookmarkStart w:id="2" w:name="_Hlk151022650"/>
      <w:r w:rsidRPr="009914FC">
        <w:rPr>
          <w:noProof/>
          <w:lang w:val="en-IE"/>
        </w:rPr>
        <w:t>cross-border operational cooperation</w:t>
      </w:r>
      <w:bookmarkEnd w:id="2"/>
      <w:r w:rsidRPr="00AF7D1E">
        <w:rPr>
          <w:noProof/>
          <w:lang w:val="en-IE"/>
        </w:rPr>
        <w:t xml:space="preserve">, such as the possibility of cross-border surveillance, cross-border ‘hot pursuit’ of criminal suspects, the organisation of joint patrols and other joint operations. There should also be rules allowing for the performance of enhanced police checks in the areas near the land border between the Schengen area and the territory of </w:t>
      </w:r>
      <w:r w:rsidR="00E163AC">
        <w:rPr>
          <w:noProof/>
        </w:rPr>
        <w:t>Andorra</w:t>
      </w:r>
      <w:r w:rsidRPr="00AF7D1E">
        <w:rPr>
          <w:noProof/>
          <w:lang w:val="en-IE"/>
        </w:rPr>
        <w:t>, for both law enforcement and migration purposes.</w:t>
      </w:r>
    </w:p>
    <w:p w14:paraId="21E78A73" w14:textId="77777777" w:rsidR="0052359E" w:rsidRPr="00AF7D1E" w:rsidRDefault="0052359E" w:rsidP="006314BB">
      <w:pPr>
        <w:pStyle w:val="NumPar1"/>
        <w:rPr>
          <w:noProof/>
          <w:szCs w:val="24"/>
        </w:rPr>
      </w:pPr>
      <w:r w:rsidRPr="00AF7D1E">
        <w:rPr>
          <w:noProof/>
          <w:szCs w:val="24"/>
        </w:rPr>
        <w:t xml:space="preserve">The agreement should provide for a mechanism whereby future relevant developments of Union law </w:t>
      </w:r>
      <w:r w:rsidR="00107CB8" w:rsidRPr="00AF7D1E">
        <w:rPr>
          <w:noProof/>
          <w:szCs w:val="24"/>
        </w:rPr>
        <w:t xml:space="preserve">would, </w:t>
      </w:r>
      <w:r w:rsidRPr="00AF7D1E">
        <w:rPr>
          <w:noProof/>
          <w:szCs w:val="24"/>
        </w:rPr>
        <w:t>where necessary</w:t>
      </w:r>
      <w:r w:rsidR="00107CB8" w:rsidRPr="00AF7D1E">
        <w:rPr>
          <w:noProof/>
          <w:szCs w:val="24"/>
        </w:rPr>
        <w:t>,</w:t>
      </w:r>
      <w:r w:rsidRPr="00AF7D1E">
        <w:rPr>
          <w:noProof/>
          <w:szCs w:val="24"/>
        </w:rPr>
        <w:t xml:space="preserve"> be reflected in adaptations to the agreement</w:t>
      </w:r>
      <w:r w:rsidR="00215978" w:rsidRPr="00AF7D1E">
        <w:rPr>
          <w:noProof/>
          <w:szCs w:val="24"/>
        </w:rPr>
        <w:t>. T</w:t>
      </w:r>
      <w:r w:rsidRPr="00AF7D1E">
        <w:rPr>
          <w:noProof/>
          <w:szCs w:val="24"/>
        </w:rPr>
        <w:t xml:space="preserve">he agreement should also include a provision </w:t>
      </w:r>
      <w:r w:rsidR="00215978" w:rsidRPr="00AF7D1E">
        <w:rPr>
          <w:noProof/>
          <w:szCs w:val="24"/>
        </w:rPr>
        <w:t>whereby</w:t>
      </w:r>
      <w:r w:rsidRPr="00AF7D1E">
        <w:rPr>
          <w:noProof/>
          <w:szCs w:val="24"/>
        </w:rPr>
        <w:t xml:space="preserve"> the agreement </w:t>
      </w:r>
      <w:r w:rsidR="00215978" w:rsidRPr="00AF7D1E">
        <w:rPr>
          <w:noProof/>
          <w:szCs w:val="24"/>
        </w:rPr>
        <w:t xml:space="preserve">would </w:t>
      </w:r>
      <w:r w:rsidRPr="00AF7D1E">
        <w:rPr>
          <w:noProof/>
          <w:szCs w:val="24"/>
        </w:rPr>
        <w:t xml:space="preserve">be terminated by the Union in case the adaptation is not effected. </w:t>
      </w:r>
    </w:p>
    <w:p w14:paraId="4AB72555" w14:textId="77777777" w:rsidR="00AB4426" w:rsidRPr="00AF7D1E" w:rsidRDefault="00AB4426" w:rsidP="006314BB">
      <w:pPr>
        <w:pStyle w:val="NumPar1"/>
        <w:rPr>
          <w:noProof/>
        </w:rPr>
      </w:pPr>
      <w:r w:rsidRPr="00AF7D1E">
        <w:rPr>
          <w:noProof/>
        </w:rPr>
        <w:t>The agreement should provide for a mechanism to evaluate its implementation.</w:t>
      </w:r>
    </w:p>
    <w:p w14:paraId="6F2019A0" w14:textId="66FD6057" w:rsidR="0052359E" w:rsidRPr="00AF7D1E" w:rsidRDefault="000F45C3" w:rsidP="006314BB">
      <w:pPr>
        <w:pStyle w:val="NumPar1"/>
        <w:rPr>
          <w:noProof/>
          <w:szCs w:val="24"/>
        </w:rPr>
      </w:pPr>
      <w:r w:rsidRPr="00AF7D1E">
        <w:rPr>
          <w:noProof/>
        </w:rPr>
        <w:t xml:space="preserve">The agreement should provide </w:t>
      </w:r>
      <w:r w:rsidR="0013211E" w:rsidRPr="00AF7D1E">
        <w:rPr>
          <w:noProof/>
        </w:rPr>
        <w:t xml:space="preserve">that </w:t>
      </w:r>
      <w:r w:rsidR="0052359E" w:rsidRPr="00AF7D1E">
        <w:rPr>
          <w:noProof/>
        </w:rPr>
        <w:t xml:space="preserve">the Union </w:t>
      </w:r>
      <w:r w:rsidR="0013211E" w:rsidRPr="00AF7D1E">
        <w:rPr>
          <w:noProof/>
        </w:rPr>
        <w:t>could</w:t>
      </w:r>
      <w:r w:rsidR="0052359E" w:rsidRPr="00AF7D1E">
        <w:rPr>
          <w:noProof/>
        </w:rPr>
        <w:t xml:space="preserve"> suspend unilaterally all provisions related to the circulation of persons between the Union and </w:t>
      </w:r>
      <w:r w:rsidR="00E163AC">
        <w:rPr>
          <w:noProof/>
        </w:rPr>
        <w:t>Andorra</w:t>
      </w:r>
      <w:r w:rsidR="0013211E" w:rsidRPr="00AF7D1E">
        <w:rPr>
          <w:noProof/>
        </w:rPr>
        <w:t xml:space="preserve"> in case of non-respect of the safeguards</w:t>
      </w:r>
      <w:r w:rsidR="00F31F1F" w:rsidRPr="00AF7D1E">
        <w:rPr>
          <w:noProof/>
        </w:rPr>
        <w:t xml:space="preserve"> provided for in the agreement</w:t>
      </w:r>
      <w:r w:rsidR="005C7369" w:rsidRPr="00AF7D1E">
        <w:rPr>
          <w:noProof/>
        </w:rPr>
        <w:t>.</w:t>
      </w:r>
    </w:p>
    <w:p w14:paraId="3D83F09B" w14:textId="4657962C" w:rsidR="00752CC0" w:rsidRPr="00AF7D1E" w:rsidRDefault="00752CC0" w:rsidP="00447023">
      <w:pPr>
        <w:pStyle w:val="ManualHeading1"/>
        <w:tabs>
          <w:tab w:val="clear" w:pos="850"/>
          <w:tab w:val="left" w:pos="426"/>
        </w:tabs>
        <w:spacing w:after="360"/>
        <w:rPr>
          <w:noProof/>
        </w:rPr>
      </w:pPr>
      <w:r w:rsidRPr="00AF7D1E">
        <w:rPr>
          <w:noProof/>
        </w:rPr>
        <w:t xml:space="preserve">Institutional </w:t>
      </w:r>
      <w:r w:rsidR="00943215" w:rsidRPr="00AF7D1E">
        <w:rPr>
          <w:noProof/>
        </w:rPr>
        <w:t>p</w:t>
      </w:r>
      <w:r w:rsidRPr="00AF7D1E">
        <w:rPr>
          <w:noProof/>
        </w:rPr>
        <w:t>rovisions</w:t>
      </w:r>
    </w:p>
    <w:p w14:paraId="09B2504A" w14:textId="77777777" w:rsidR="00752CC0" w:rsidRPr="00AF7D1E" w:rsidRDefault="00752CC0" w:rsidP="006314BB">
      <w:pPr>
        <w:pStyle w:val="NumPar1"/>
        <w:rPr>
          <w:noProof/>
          <w:szCs w:val="24"/>
        </w:rPr>
      </w:pPr>
      <w:r w:rsidRPr="00AF7D1E">
        <w:rPr>
          <w:noProof/>
        </w:rPr>
        <w:t>The agreement should allow for its periodical review.</w:t>
      </w:r>
    </w:p>
    <w:p w14:paraId="18BEE287" w14:textId="7BD72EDF" w:rsidR="00752CC0" w:rsidRPr="00AF7D1E" w:rsidRDefault="00752CC0" w:rsidP="006314BB">
      <w:pPr>
        <w:pStyle w:val="NumPar1"/>
        <w:rPr>
          <w:noProof/>
        </w:rPr>
      </w:pPr>
      <w:r w:rsidRPr="00AF7D1E">
        <w:rPr>
          <w:noProof/>
        </w:rPr>
        <w:t>The agreement should be established for an indefinite period of time and could be terminated at the request of either Party,</w:t>
      </w:r>
      <w:r w:rsidR="00D87CD7" w:rsidRPr="00AF7D1E">
        <w:rPr>
          <w:noProof/>
        </w:rPr>
        <w:t xml:space="preserve"> with</w:t>
      </w:r>
      <w:r w:rsidRPr="00AF7D1E">
        <w:rPr>
          <w:noProof/>
        </w:rPr>
        <w:t xml:space="preserve"> prior notice to the other Party of three months.</w:t>
      </w:r>
      <w:r w:rsidR="00BC3564" w:rsidRPr="00AF7D1E">
        <w:rPr>
          <w:noProof/>
        </w:rPr>
        <w:t xml:space="preserve"> In such a case</w:t>
      </w:r>
      <w:r w:rsidR="006C2FEB" w:rsidRPr="00AF7D1E">
        <w:rPr>
          <w:noProof/>
        </w:rPr>
        <w:t>,</w:t>
      </w:r>
      <w:r w:rsidR="00BC3564" w:rsidRPr="00AF7D1E">
        <w:rPr>
          <w:noProof/>
        </w:rPr>
        <w:t xml:space="preserve"> </w:t>
      </w:r>
      <w:r w:rsidR="003D3AB2">
        <w:rPr>
          <w:noProof/>
        </w:rPr>
        <w:t xml:space="preserve">border control </w:t>
      </w:r>
      <w:r w:rsidR="00BC3564" w:rsidRPr="00AF7D1E">
        <w:rPr>
          <w:noProof/>
        </w:rPr>
        <w:t xml:space="preserve">between </w:t>
      </w:r>
      <w:r w:rsidR="00E469D7">
        <w:rPr>
          <w:rStyle w:val="normaltextrun"/>
          <w:noProof/>
          <w:lang w:val="en-IE"/>
        </w:rPr>
        <w:t xml:space="preserve">France and </w:t>
      </w:r>
      <w:r w:rsidR="00E469D7">
        <w:rPr>
          <w:rStyle w:val="normaltextrun"/>
          <w:noProof/>
        </w:rPr>
        <w:t xml:space="preserve">Andorra as well as </w:t>
      </w:r>
      <w:r w:rsidR="00E469D7">
        <w:rPr>
          <w:rStyle w:val="normaltextrun"/>
          <w:noProof/>
          <w:lang w:val="en-IE"/>
        </w:rPr>
        <w:t xml:space="preserve">Spain </w:t>
      </w:r>
      <w:r w:rsidR="00E469D7" w:rsidRPr="002E3361">
        <w:rPr>
          <w:rStyle w:val="normaltextrun"/>
          <w:noProof/>
          <w:lang w:val="en-IE"/>
        </w:rPr>
        <w:t xml:space="preserve">and </w:t>
      </w:r>
      <w:r w:rsidR="00E469D7">
        <w:rPr>
          <w:rStyle w:val="normaltextrun"/>
          <w:noProof/>
          <w:lang w:val="en-IE"/>
        </w:rPr>
        <w:t>Andorra</w:t>
      </w:r>
      <w:r w:rsidR="00E469D7" w:rsidDel="00E469D7">
        <w:rPr>
          <w:rStyle w:val="normaltextrun"/>
          <w:noProof/>
          <w:lang w:val="en-IE"/>
        </w:rPr>
        <w:t xml:space="preserve"> </w:t>
      </w:r>
      <w:r w:rsidR="00BC3564" w:rsidRPr="00AF7D1E">
        <w:rPr>
          <w:noProof/>
        </w:rPr>
        <w:t>would need to be introduced.</w:t>
      </w:r>
    </w:p>
    <w:p w14:paraId="6E051EFF" w14:textId="77777777" w:rsidR="00752CC0" w:rsidRPr="00AF7D1E" w:rsidRDefault="00752CC0" w:rsidP="006314BB">
      <w:pPr>
        <w:pStyle w:val="NumPar1"/>
        <w:rPr>
          <w:noProof/>
        </w:rPr>
      </w:pPr>
      <w:r w:rsidRPr="00AF7D1E">
        <w:rPr>
          <w:noProof/>
        </w:rPr>
        <w:t>In order to ensure the proper functioning of the agreement, it should establish efficient and effective arrangements for its management, supervision, implementation and review, and for the resolution of disputes and enforcement, in full respect of the autonomy of the Parties’ respective legal orders.</w:t>
      </w:r>
    </w:p>
    <w:p w14:paraId="55830131" w14:textId="77777777" w:rsidR="00752CC0" w:rsidRPr="00AF7D1E" w:rsidRDefault="00752CC0" w:rsidP="006314BB">
      <w:pPr>
        <w:pStyle w:val="NumPar1"/>
        <w:rPr>
          <w:noProof/>
        </w:rPr>
      </w:pPr>
      <w:r w:rsidRPr="00AF7D1E">
        <w:rPr>
          <w:noProof/>
        </w:rPr>
        <w:t>The agreement should provide for the possibility of autonomous measures, including the suspension of the application of the agreement, as well as any supplementing agreements, in whole or in part in the event of a breach of essential elements.</w:t>
      </w:r>
    </w:p>
    <w:p w14:paraId="1DD185A7" w14:textId="77777777" w:rsidR="00752CC0" w:rsidRPr="00AF7D1E" w:rsidRDefault="00752CC0" w:rsidP="006314BB">
      <w:pPr>
        <w:pStyle w:val="NumPar1"/>
        <w:rPr>
          <w:noProof/>
        </w:rPr>
      </w:pPr>
      <w:r w:rsidRPr="00AF7D1E">
        <w:rPr>
          <w:noProof/>
        </w:rPr>
        <w:t>The agreement should establish a governing body responsible for managing and supervising the implementation and operation of the agreement, facilitating the resolution of disputes. It should take decisions and make recommendations concerning its evolution. The governing body should comprise the Parties’ representatives at an appropriate level, reach decisions by mutual consent, and meet as often as required to fulfil its tasks. If necessary, that body could also establish specialised sub-committees to assist it in the performance of its tasks.</w:t>
      </w:r>
    </w:p>
    <w:p w14:paraId="0A010AC6" w14:textId="77777777" w:rsidR="00752CC0" w:rsidRPr="00AF7D1E" w:rsidRDefault="00454F3C" w:rsidP="006314BB">
      <w:pPr>
        <w:pStyle w:val="NumPar1"/>
        <w:rPr>
          <w:noProof/>
        </w:rPr>
      </w:pPr>
      <w:r w:rsidRPr="00AF7D1E">
        <w:rPr>
          <w:noProof/>
        </w:rPr>
        <w:lastRenderedPageBreak/>
        <w:t>The agreement should include appropriate arrangements for dispute settlement by an independent arbitration panel whose decisions are binding on the Parties and enforcement, including provisions for expedient problem-solving.</w:t>
      </w:r>
    </w:p>
    <w:p w14:paraId="6506FCC2" w14:textId="77777777" w:rsidR="003E0A05" w:rsidRPr="00AF7D1E" w:rsidRDefault="00C54CA8" w:rsidP="006314BB">
      <w:pPr>
        <w:pStyle w:val="NumPar1"/>
        <w:rPr>
          <w:noProof/>
        </w:rPr>
      </w:pPr>
      <w:r w:rsidRPr="00AF7D1E">
        <w:rPr>
          <w:noProof/>
        </w:rPr>
        <w:t xml:space="preserve">The agreement should provide </w:t>
      </w:r>
      <w:r w:rsidR="007618C2" w:rsidRPr="00AF7D1E">
        <w:rPr>
          <w:noProof/>
        </w:rPr>
        <w:t>that s</w:t>
      </w:r>
      <w:r w:rsidR="003E0A05" w:rsidRPr="00AF7D1E">
        <w:rPr>
          <w:noProof/>
        </w:rPr>
        <w:t>hould a dispute raise a question of interpretation of Union law, which may also be indicated by either Party, the arbitration panel should refer the question to the Court of Justice of the European Union (CJEU) as the sole arbiter of Union law, for a binding ruling. The arbitration panel should decide the dispute in accordance with the ruling given by the CJEU.</w:t>
      </w:r>
    </w:p>
    <w:p w14:paraId="581B8C78" w14:textId="77777777" w:rsidR="003E0A05" w:rsidRPr="00AF7D1E" w:rsidRDefault="0040133A" w:rsidP="006314BB">
      <w:pPr>
        <w:pStyle w:val="NumPar1"/>
        <w:rPr>
          <w:noProof/>
        </w:rPr>
      </w:pPr>
      <w:r w:rsidRPr="00AF7D1E">
        <w:rPr>
          <w:noProof/>
        </w:rPr>
        <w:t>The agreement should provide that</w:t>
      </w:r>
      <w:r w:rsidR="00143A5E" w:rsidRPr="00AF7D1E">
        <w:rPr>
          <w:noProof/>
        </w:rPr>
        <w:t xml:space="preserve"> w</w:t>
      </w:r>
      <w:r w:rsidR="003E0A05" w:rsidRPr="00AF7D1E">
        <w:rPr>
          <w:noProof/>
        </w:rPr>
        <w:t>here a Party fails to take measures necessary to comply with the binding resolution of a dispute within a reasonable period of time, the other Party would be entitled to request financial compensation or take proportionate and temporary measures, including suspension of its obligations within the scope of the agreement.</w:t>
      </w:r>
    </w:p>
    <w:p w14:paraId="33E8CA4F" w14:textId="77777777" w:rsidR="00316432" w:rsidRPr="00AF7D1E" w:rsidRDefault="001B3FEE" w:rsidP="006314BB">
      <w:pPr>
        <w:pStyle w:val="NumPar1"/>
        <w:rPr>
          <w:noProof/>
        </w:rPr>
      </w:pPr>
      <w:r w:rsidRPr="00AF7D1E">
        <w:rPr>
          <w:noProof/>
        </w:rPr>
        <w:t>The agreement should provide that i</w:t>
      </w:r>
      <w:r w:rsidR="00932600" w:rsidRPr="00AF7D1E">
        <w:rPr>
          <w:noProof/>
        </w:rPr>
        <w:t>n case of an alleged failure by one Party to comply with its obligations under the agreement, the other Party would be entitled to interim remedial measures, including the suspension of a part or the whole of the agreement, that are proportionate to the alleged failure and the economic and societal impact thereof, and provided that this Party initiates a dispute settlement procedure regarding the alleged breach.</w:t>
      </w:r>
    </w:p>
    <w:p w14:paraId="04A61610" w14:textId="77777777" w:rsidR="00316432" w:rsidRPr="00AF7D1E" w:rsidRDefault="00316432" w:rsidP="006314BB">
      <w:pPr>
        <w:pStyle w:val="NumPar1"/>
        <w:rPr>
          <w:noProof/>
        </w:rPr>
      </w:pPr>
      <w:r w:rsidRPr="00AF7D1E">
        <w:rPr>
          <w:noProof/>
        </w:rPr>
        <w:t>The agreement, which should be equally authentic in all official languages of the Union, should include a language clause to that effect.</w:t>
      </w:r>
    </w:p>
    <w:p w14:paraId="06A821D4" w14:textId="77777777" w:rsidR="00454F3C" w:rsidRPr="00752CC0" w:rsidRDefault="00454F3C" w:rsidP="005A5AE2">
      <w:pPr>
        <w:rPr>
          <w:noProof/>
        </w:rPr>
      </w:pPr>
    </w:p>
    <w:sectPr w:rsidR="00454F3C" w:rsidRPr="00752CC0" w:rsidSect="0037210A">
      <w:headerReference w:type="even" r:id="rId18"/>
      <w:footerReference w:type="even" r:id="rId19"/>
      <w:footerReference w:type="default" r:id="rId20"/>
      <w:headerReference w:type="first" r:id="rId21"/>
      <w:footerReference w:type="first" r:id="rId2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D3CBF" w14:textId="77777777" w:rsidR="00387DE6" w:rsidRDefault="00387DE6" w:rsidP="0068618C">
      <w:pPr>
        <w:spacing w:before="0" w:after="0"/>
      </w:pPr>
      <w:r>
        <w:separator/>
      </w:r>
    </w:p>
  </w:endnote>
  <w:endnote w:type="continuationSeparator" w:id="0">
    <w:p w14:paraId="453A9600" w14:textId="77777777" w:rsidR="00387DE6" w:rsidRDefault="00387DE6" w:rsidP="0068618C">
      <w:pPr>
        <w:spacing w:before="0" w:after="0"/>
      </w:pPr>
      <w:r>
        <w:continuationSeparator/>
      </w:r>
    </w:p>
  </w:endnote>
  <w:endnote w:type="continuationNotice" w:id="1">
    <w:p w14:paraId="5BC8F06A" w14:textId="77777777" w:rsidR="00387DE6" w:rsidRDefault="00387DE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98988" w14:textId="2910B07A" w:rsidR="0037210A" w:rsidRPr="0037210A" w:rsidRDefault="0037210A" w:rsidP="0037210A">
    <w:pPr>
      <w:pStyle w:val="Footer"/>
      <w:rPr>
        <w:rFonts w:ascii="Arial" w:hAnsi="Arial" w:cs="Arial"/>
        <w:b/>
        <w:sz w:val="48"/>
      </w:rPr>
    </w:pPr>
    <w:r w:rsidRPr="0037210A">
      <w:rPr>
        <w:rFonts w:ascii="Arial" w:hAnsi="Arial" w:cs="Arial"/>
        <w:b/>
        <w:sz w:val="48"/>
      </w:rPr>
      <w:t>EN</w:t>
    </w:r>
    <w:r w:rsidRPr="0037210A">
      <w:rPr>
        <w:rFonts w:ascii="Arial" w:hAnsi="Arial" w:cs="Arial"/>
        <w:b/>
        <w:sz w:val="48"/>
      </w:rPr>
      <w:tab/>
    </w:r>
    <w:r w:rsidRPr="0037210A">
      <w:rPr>
        <w:rFonts w:ascii="Arial" w:hAnsi="Arial" w:cs="Arial"/>
        <w:b/>
        <w:sz w:val="48"/>
      </w:rPr>
      <w:tab/>
    </w:r>
    <w:r w:rsidRPr="0037210A">
      <w:tab/>
    </w:r>
    <w:r w:rsidRPr="0037210A">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88F4A" w14:textId="6CAA350A" w:rsidR="0037210A" w:rsidRPr="0037210A" w:rsidRDefault="0037210A" w:rsidP="0037210A">
    <w:pPr>
      <w:pStyle w:val="Footer"/>
      <w:rPr>
        <w:rFonts w:ascii="Arial" w:hAnsi="Arial" w:cs="Arial"/>
        <w:b/>
        <w:sz w:val="48"/>
      </w:rPr>
    </w:pPr>
    <w:r w:rsidRPr="0037210A">
      <w:rPr>
        <w:rFonts w:ascii="Arial" w:hAnsi="Arial" w:cs="Arial"/>
        <w:b/>
        <w:sz w:val="48"/>
      </w:rPr>
      <w:t>EN</w:t>
    </w:r>
    <w:r w:rsidRPr="0037210A">
      <w:rPr>
        <w:rFonts w:ascii="Arial" w:hAnsi="Arial" w:cs="Arial"/>
        <w:b/>
        <w:sz w:val="48"/>
      </w:rPr>
      <w:tab/>
    </w:r>
    <w:r w:rsidRPr="0037210A">
      <w:rPr>
        <w:rFonts w:ascii="Arial" w:hAnsi="Arial" w:cs="Arial"/>
        <w:b/>
        <w:sz w:val="48"/>
      </w:rPr>
      <w:tab/>
    </w:r>
    <w:r w:rsidRPr="0037210A">
      <w:tab/>
    </w:r>
    <w:r w:rsidRPr="0037210A">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76463" w14:textId="77777777" w:rsidR="0037210A" w:rsidRPr="0037210A" w:rsidRDefault="0037210A" w:rsidP="003721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4F381" w14:textId="77777777" w:rsidR="0037210A" w:rsidRDefault="0037210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D666" w14:textId="63892B68" w:rsidR="0037210A" w:rsidRPr="0037210A" w:rsidRDefault="0037210A" w:rsidP="0037210A">
    <w:pPr>
      <w:pStyle w:val="Footer"/>
      <w:rPr>
        <w:rFonts w:ascii="Arial" w:hAnsi="Arial" w:cs="Arial"/>
        <w:b/>
        <w:sz w:val="48"/>
      </w:rPr>
    </w:pPr>
    <w:r w:rsidRPr="0037210A">
      <w:rPr>
        <w:rFonts w:ascii="Arial" w:hAnsi="Arial" w:cs="Arial"/>
        <w:b/>
        <w:sz w:val="48"/>
      </w:rPr>
      <w:t>EN</w:t>
    </w:r>
    <w:r w:rsidRPr="0037210A">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37210A">
      <w:tab/>
    </w:r>
    <w:r w:rsidRPr="0037210A">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2545D" w14:textId="77777777" w:rsidR="0037210A" w:rsidRDefault="0037210A" w:rsidP="00372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1B8CA" w14:textId="77777777" w:rsidR="00387DE6" w:rsidRDefault="00387DE6" w:rsidP="0068618C">
      <w:pPr>
        <w:spacing w:before="0" w:after="0"/>
      </w:pPr>
      <w:r>
        <w:separator/>
      </w:r>
    </w:p>
  </w:footnote>
  <w:footnote w:type="continuationSeparator" w:id="0">
    <w:p w14:paraId="323B27EF" w14:textId="77777777" w:rsidR="00387DE6" w:rsidRDefault="00387DE6" w:rsidP="0068618C">
      <w:pPr>
        <w:spacing w:before="0" w:after="0"/>
      </w:pPr>
      <w:r>
        <w:continuationSeparator/>
      </w:r>
    </w:p>
  </w:footnote>
  <w:footnote w:type="continuationNotice" w:id="1">
    <w:p w14:paraId="68CB7DC2" w14:textId="77777777" w:rsidR="00387DE6" w:rsidRDefault="00387DE6">
      <w:pPr>
        <w:spacing w:before="0" w:after="0"/>
      </w:pPr>
    </w:p>
  </w:footnote>
  <w:footnote w:id="2">
    <w:p w14:paraId="13960B6D" w14:textId="752A8A9E" w:rsidR="00ED2AB5" w:rsidRDefault="00ED2AB5" w:rsidP="00ED2AB5">
      <w:pPr>
        <w:pStyle w:val="FootnoteText"/>
        <w:ind w:left="284" w:hanging="284"/>
      </w:pPr>
      <w:r w:rsidRPr="00447023">
        <w:rPr>
          <w:rStyle w:val="FootnoteReference"/>
        </w:rPr>
        <w:footnoteRef/>
      </w:r>
      <w:r w:rsidR="00447023">
        <w:tab/>
      </w:r>
      <w:r w:rsidRPr="00B17E37">
        <w:t>Regulation (EU) 2017/2226 of the European Parliament and of the Council of 30 November 2017 establishing an Entry/Exit System (EES) to register entry and exit data and refusal of entry data of third-country nationals crossing the external borders of the Member States and determining the conditions for access to the EES for law enforcement purposes, and amending the Convention implementing the Schengen Agreement and Regulations (EC) No 767/2008 and (EU) No 1077/2011</w:t>
      </w:r>
      <w:r>
        <w:t xml:space="preserve"> (</w:t>
      </w:r>
      <w:r w:rsidRPr="00B17E37">
        <w:rPr>
          <w:i/>
        </w:rPr>
        <w:t>OJ L 327, 9.12.2017, p. 20</w:t>
      </w:r>
      <w:r>
        <w:t>)</w:t>
      </w:r>
      <w:r w:rsidR="00B54750">
        <w:t xml:space="preserve"> (‘EES Regulation’)</w:t>
      </w:r>
      <w:r>
        <w:t>.</w:t>
      </w:r>
    </w:p>
  </w:footnote>
  <w:footnote w:id="3">
    <w:p w14:paraId="7E4111E3" w14:textId="7034385E" w:rsidR="00D25BB5" w:rsidRDefault="00D25BB5" w:rsidP="00D25BB5">
      <w:pPr>
        <w:pStyle w:val="FootnoteText"/>
        <w:ind w:left="284" w:hanging="284"/>
      </w:pPr>
      <w:r w:rsidRPr="00447023">
        <w:rPr>
          <w:rStyle w:val="FootnoteReference"/>
        </w:rPr>
        <w:footnoteRef/>
      </w:r>
      <w:r w:rsidR="00447023">
        <w:tab/>
      </w:r>
      <w:r w:rsidRPr="00A86F37">
        <w:t>Regulation (EU) 2018/1240 of the European Parliament and of the Council of 12 September 2018 establishing a European Travel Information and Authorisation System (ETIAS) and amending Regulations (EU) No 1077/2011, (EU) No 515/2014, (EU) 2016/399, (EU) 2016/1624 and (EU) 2017/2226</w:t>
      </w:r>
      <w:r>
        <w:t xml:space="preserve"> (</w:t>
      </w:r>
      <w:r w:rsidRPr="00B17E37">
        <w:rPr>
          <w:i/>
        </w:rPr>
        <w:t>OJ L 236, 19.9.2018, p. 1</w:t>
      </w:r>
      <w:r>
        <w:t>)</w:t>
      </w:r>
      <w:r w:rsidR="00B54750">
        <w:t xml:space="preserve"> (‘ETIAS Regulation’)</w:t>
      </w:r>
      <w:r w:rsidR="00D224E9">
        <w:t>.</w:t>
      </w:r>
    </w:p>
  </w:footnote>
  <w:footnote w:id="4">
    <w:p w14:paraId="215821A2" w14:textId="451E976D" w:rsidR="005144DA" w:rsidRPr="00F94E7C" w:rsidRDefault="005144DA" w:rsidP="00652933">
      <w:pPr>
        <w:pStyle w:val="FootnoteText"/>
        <w:ind w:left="284" w:hanging="284"/>
      </w:pPr>
      <w:r w:rsidRPr="00447023">
        <w:rPr>
          <w:rStyle w:val="FootnoteReference"/>
        </w:rPr>
        <w:footnoteRef/>
      </w:r>
      <w:r w:rsidR="00447023">
        <w:tab/>
      </w:r>
      <w:r w:rsidR="00F94E7C">
        <w:t>Regulation (EU) 2016/399 of the European Parliament and of the Council of 9 March 2016 on a Union Code on the rules governing the movement of persons across borders (Schengen Borders Code), (</w:t>
      </w:r>
      <w:r w:rsidR="00F94E7C" w:rsidRPr="00525686">
        <w:rPr>
          <w:i/>
        </w:rPr>
        <w:t>OJ L 077 23.3.2016, p. 1</w:t>
      </w:r>
      <w:r w:rsidR="00F94E7C">
        <w:t>).</w:t>
      </w:r>
    </w:p>
  </w:footnote>
  <w:footnote w:id="5">
    <w:p w14:paraId="7F257720" w14:textId="77777777" w:rsidR="00BA5EB2" w:rsidRPr="00F94E7C" w:rsidRDefault="00BA5EB2" w:rsidP="00BA5EB2">
      <w:pPr>
        <w:pStyle w:val="FootnoteText"/>
        <w:ind w:left="284" w:hanging="284"/>
      </w:pPr>
      <w:r w:rsidRPr="00447023">
        <w:rPr>
          <w:rStyle w:val="FootnoteReference"/>
        </w:rPr>
        <w:footnoteRef/>
      </w:r>
      <w:r>
        <w:tab/>
      </w:r>
      <w:r w:rsidRPr="0078357B">
        <w:rPr>
          <w:lang w:val="en-IE"/>
        </w:rPr>
        <w:t>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w:t>
      </w:r>
      <w:r w:rsidRPr="003C4F26">
        <w:rPr>
          <w:i/>
          <w:iCs/>
          <w:lang w:val="en-IE"/>
        </w:rPr>
        <w:t>OJ L 158, 30.4.2004, p. 77</w:t>
      </w:r>
      <w:r>
        <w:rPr>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5D1BB" w14:textId="77777777" w:rsidR="0037210A" w:rsidRPr="0037210A" w:rsidRDefault="0037210A" w:rsidP="003721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E47D0" w14:textId="77777777" w:rsidR="0037210A" w:rsidRPr="0037210A" w:rsidRDefault="0037210A" w:rsidP="003721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C230B" w14:textId="77777777" w:rsidR="0037210A" w:rsidRPr="0037210A" w:rsidRDefault="0037210A" w:rsidP="003721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9C661" w14:textId="77777777" w:rsidR="0037210A" w:rsidRDefault="003721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44F14" w14:textId="77777777" w:rsidR="0037210A" w:rsidRDefault="00372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834CA5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D1567E8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1D430A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79C0387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E5A14B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F841FC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5EEF23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F48CE8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2"/>
  </w:num>
  <w:num w:numId="13">
    <w:abstractNumId w:val="21"/>
  </w:num>
  <w:num w:numId="14">
    <w:abstractNumId w:val="11"/>
  </w:num>
  <w:num w:numId="15">
    <w:abstractNumId w:val="13"/>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 w:numId="26">
    <w:abstractNumId w:val="19"/>
  </w:num>
  <w:num w:numId="27">
    <w:abstractNumId w:val="12"/>
  </w:num>
  <w:num w:numId="28">
    <w:abstractNumId w:val="21"/>
  </w:num>
  <w:num w:numId="29">
    <w:abstractNumId w:val="11"/>
  </w:num>
  <w:num w:numId="30">
    <w:abstractNumId w:val="13"/>
  </w:num>
  <w:num w:numId="31">
    <w:abstractNumId w:val="14"/>
  </w:num>
  <w:num w:numId="32">
    <w:abstractNumId w:val="9"/>
  </w:num>
  <w:num w:numId="33">
    <w:abstractNumId w:val="20"/>
  </w:num>
  <w:num w:numId="34">
    <w:abstractNumId w:val="8"/>
  </w:num>
  <w:num w:numId="35">
    <w:abstractNumId w:val="15"/>
  </w:num>
  <w:num w:numId="36">
    <w:abstractNumId w:val="17"/>
  </w:num>
  <w:num w:numId="37">
    <w:abstractNumId w:val="18"/>
  </w:num>
  <w:num w:numId="38">
    <w:abstractNumId w:val="10"/>
  </w:num>
  <w:num w:numId="39">
    <w:abstractNumId w:val="16"/>
  </w:num>
  <w:num w:numId="40">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ttachedTemplate r:id="rId1"/>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
  <w:docVars>
    <w:docVar w:name="DQCDateTime" w:val="2024-03-01 08:29:14"/>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BD5147C6-D7BA-4405-96C8-45BE04EC2C16"/>
    <w:docVar w:name="LW_COVERPAGE_TYPE" w:val="1"/>
    <w:docVar w:name="LW_CROSSREFERENCE" w:val="&lt;UNUSED&gt;"/>
    <w:docVar w:name="LW_DocType" w:val="ANNEX"/>
    <w:docVar w:name="LW_EMISSION" w:val="8.3.2024"/>
    <w:docVar w:name="LW_EMISSION_ISODATE" w:val="2024-03-08"/>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authorising the opening of negotiations on an agreement between the European Union and the Principality of Andorra on several aspects in the field of border management_x000d__x000d__x000d__x000d__x000d__x000d__x000d__x000d__x000b_"/>
    <w:docVar w:name="LW_OBJETACTEPRINCIPAL.CP" w:val="authorising the opening of negotiations on an agreement between the European Union and the Principality of Andorra on several aspects in the field of border management_x000d__x000d__x000d__x000d__x000d__x000d__x000d__x000d__x000b_"/>
    <w:docVar w:name="LW_PART_NBR" w:val="1"/>
    <w:docVar w:name="LW_PART_NBR_TOTAL" w:val="1"/>
    <w:docVar w:name="LW_REF.INST.NEW" w:val="COM"/>
    <w:docVar w:name="LW_REF.INST.NEW_ADOPTED" w:val="final"/>
    <w:docVar w:name="LW_REF.INST.NEW_TEXT" w:val="(2024) 108"/>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Recommendation for a Council Decision"/>
    <w:docVar w:name="LW_TYPEACTEPRINCIPAL.CP" w:val="Recommendation for a Council Decision"/>
    <w:docVar w:name="LwApiVersions" w:val="LW4CoDe 1.24.5.0; LW 9.0, Build 20240221"/>
  </w:docVars>
  <w:rsids>
    <w:rsidRoot w:val="0068618C"/>
    <w:rsid w:val="00006EE6"/>
    <w:rsid w:val="000102AB"/>
    <w:rsid w:val="00015AE6"/>
    <w:rsid w:val="0002207C"/>
    <w:rsid w:val="000266B6"/>
    <w:rsid w:val="00026760"/>
    <w:rsid w:val="00032031"/>
    <w:rsid w:val="0003278D"/>
    <w:rsid w:val="000343D2"/>
    <w:rsid w:val="000415F3"/>
    <w:rsid w:val="000433EC"/>
    <w:rsid w:val="00056D2F"/>
    <w:rsid w:val="00056DDC"/>
    <w:rsid w:val="00061609"/>
    <w:rsid w:val="00064653"/>
    <w:rsid w:val="00073212"/>
    <w:rsid w:val="00075EBF"/>
    <w:rsid w:val="00082127"/>
    <w:rsid w:val="0008331E"/>
    <w:rsid w:val="000837D1"/>
    <w:rsid w:val="00092026"/>
    <w:rsid w:val="00092635"/>
    <w:rsid w:val="0009681C"/>
    <w:rsid w:val="000A0B2E"/>
    <w:rsid w:val="000B0CAD"/>
    <w:rsid w:val="000B0E57"/>
    <w:rsid w:val="000B1D00"/>
    <w:rsid w:val="000B3AB1"/>
    <w:rsid w:val="000B5334"/>
    <w:rsid w:val="000B55D9"/>
    <w:rsid w:val="000B55FF"/>
    <w:rsid w:val="000B6BF4"/>
    <w:rsid w:val="000C2D06"/>
    <w:rsid w:val="000C552A"/>
    <w:rsid w:val="000D1707"/>
    <w:rsid w:val="000D6A65"/>
    <w:rsid w:val="000E0D16"/>
    <w:rsid w:val="000E3057"/>
    <w:rsid w:val="000F11B6"/>
    <w:rsid w:val="000F45C3"/>
    <w:rsid w:val="00106949"/>
    <w:rsid w:val="00107CB8"/>
    <w:rsid w:val="001124CA"/>
    <w:rsid w:val="00112C2A"/>
    <w:rsid w:val="00114DB3"/>
    <w:rsid w:val="0012015F"/>
    <w:rsid w:val="001209BD"/>
    <w:rsid w:val="00124952"/>
    <w:rsid w:val="00124A71"/>
    <w:rsid w:val="0013211E"/>
    <w:rsid w:val="00141502"/>
    <w:rsid w:val="0014160C"/>
    <w:rsid w:val="00143A5E"/>
    <w:rsid w:val="001468B1"/>
    <w:rsid w:val="00152894"/>
    <w:rsid w:val="00153BA7"/>
    <w:rsid w:val="00157BE1"/>
    <w:rsid w:val="00163DD3"/>
    <w:rsid w:val="001645F5"/>
    <w:rsid w:val="0016512D"/>
    <w:rsid w:val="0016648F"/>
    <w:rsid w:val="00167644"/>
    <w:rsid w:val="00174840"/>
    <w:rsid w:val="00174F02"/>
    <w:rsid w:val="00176083"/>
    <w:rsid w:val="00177DB5"/>
    <w:rsid w:val="00181532"/>
    <w:rsid w:val="00181BFA"/>
    <w:rsid w:val="001822BF"/>
    <w:rsid w:val="001824F2"/>
    <w:rsid w:val="00183419"/>
    <w:rsid w:val="001836A1"/>
    <w:rsid w:val="0018379E"/>
    <w:rsid w:val="00183FF5"/>
    <w:rsid w:val="00185D4E"/>
    <w:rsid w:val="00190528"/>
    <w:rsid w:val="00192331"/>
    <w:rsid w:val="0019327A"/>
    <w:rsid w:val="00193795"/>
    <w:rsid w:val="00194FF2"/>
    <w:rsid w:val="001A01DF"/>
    <w:rsid w:val="001A5F19"/>
    <w:rsid w:val="001A6541"/>
    <w:rsid w:val="001A7407"/>
    <w:rsid w:val="001B3FEE"/>
    <w:rsid w:val="001B4589"/>
    <w:rsid w:val="001B4D69"/>
    <w:rsid w:val="001C0AF3"/>
    <w:rsid w:val="001C4EF8"/>
    <w:rsid w:val="001C544C"/>
    <w:rsid w:val="001D7D91"/>
    <w:rsid w:val="001E0C69"/>
    <w:rsid w:val="001E0C93"/>
    <w:rsid w:val="001E623D"/>
    <w:rsid w:val="00200351"/>
    <w:rsid w:val="00202567"/>
    <w:rsid w:val="00204276"/>
    <w:rsid w:val="002042B5"/>
    <w:rsid w:val="00204DB7"/>
    <w:rsid w:val="00210F97"/>
    <w:rsid w:val="00212EB5"/>
    <w:rsid w:val="002145A1"/>
    <w:rsid w:val="00215978"/>
    <w:rsid w:val="00215D4A"/>
    <w:rsid w:val="00221417"/>
    <w:rsid w:val="00222CEA"/>
    <w:rsid w:val="002234B5"/>
    <w:rsid w:val="0022385E"/>
    <w:rsid w:val="00223F58"/>
    <w:rsid w:val="00236BB5"/>
    <w:rsid w:val="002373DC"/>
    <w:rsid w:val="00241517"/>
    <w:rsid w:val="00243D80"/>
    <w:rsid w:val="00250B34"/>
    <w:rsid w:val="002559D2"/>
    <w:rsid w:val="0025775B"/>
    <w:rsid w:val="002626CB"/>
    <w:rsid w:val="0026554D"/>
    <w:rsid w:val="00267706"/>
    <w:rsid w:val="00273A37"/>
    <w:rsid w:val="00274413"/>
    <w:rsid w:val="00274B97"/>
    <w:rsid w:val="0027658D"/>
    <w:rsid w:val="00277A4E"/>
    <w:rsid w:val="002809DE"/>
    <w:rsid w:val="002876EA"/>
    <w:rsid w:val="00290335"/>
    <w:rsid w:val="00294916"/>
    <w:rsid w:val="00294F44"/>
    <w:rsid w:val="00296DE3"/>
    <w:rsid w:val="002A725E"/>
    <w:rsid w:val="002B06A6"/>
    <w:rsid w:val="002B170C"/>
    <w:rsid w:val="002B2DD5"/>
    <w:rsid w:val="002B6807"/>
    <w:rsid w:val="002C2FAD"/>
    <w:rsid w:val="002C46C4"/>
    <w:rsid w:val="002D0401"/>
    <w:rsid w:val="002D41C5"/>
    <w:rsid w:val="002D4BE6"/>
    <w:rsid w:val="002D6B86"/>
    <w:rsid w:val="002D7685"/>
    <w:rsid w:val="002D7AE0"/>
    <w:rsid w:val="002E0D41"/>
    <w:rsid w:val="002E5F00"/>
    <w:rsid w:val="002E63DD"/>
    <w:rsid w:val="002E6C1E"/>
    <w:rsid w:val="002F2EDC"/>
    <w:rsid w:val="002F37F2"/>
    <w:rsid w:val="002F73B5"/>
    <w:rsid w:val="00300231"/>
    <w:rsid w:val="003038C3"/>
    <w:rsid w:val="00303F93"/>
    <w:rsid w:val="0031046B"/>
    <w:rsid w:val="00310758"/>
    <w:rsid w:val="00313EE4"/>
    <w:rsid w:val="00314B96"/>
    <w:rsid w:val="00314F62"/>
    <w:rsid w:val="00315B6B"/>
    <w:rsid w:val="00316432"/>
    <w:rsid w:val="00316BB1"/>
    <w:rsid w:val="0031749B"/>
    <w:rsid w:val="00321C8B"/>
    <w:rsid w:val="00323AA1"/>
    <w:rsid w:val="00323C41"/>
    <w:rsid w:val="003348F5"/>
    <w:rsid w:val="003353B0"/>
    <w:rsid w:val="00341C8F"/>
    <w:rsid w:val="003506F4"/>
    <w:rsid w:val="00360E2A"/>
    <w:rsid w:val="00362B55"/>
    <w:rsid w:val="00362BAA"/>
    <w:rsid w:val="003640E9"/>
    <w:rsid w:val="00364555"/>
    <w:rsid w:val="00370E18"/>
    <w:rsid w:val="003711D5"/>
    <w:rsid w:val="0037210A"/>
    <w:rsid w:val="00373047"/>
    <w:rsid w:val="00373A4A"/>
    <w:rsid w:val="00373B4F"/>
    <w:rsid w:val="00376A73"/>
    <w:rsid w:val="00377992"/>
    <w:rsid w:val="00385E7C"/>
    <w:rsid w:val="00387DE6"/>
    <w:rsid w:val="00391B7F"/>
    <w:rsid w:val="00391BC4"/>
    <w:rsid w:val="003941CE"/>
    <w:rsid w:val="00397D65"/>
    <w:rsid w:val="003A0044"/>
    <w:rsid w:val="003A6A0D"/>
    <w:rsid w:val="003B0B4D"/>
    <w:rsid w:val="003B217D"/>
    <w:rsid w:val="003B77E4"/>
    <w:rsid w:val="003C4F26"/>
    <w:rsid w:val="003D3AB2"/>
    <w:rsid w:val="003E0A05"/>
    <w:rsid w:val="003E4A01"/>
    <w:rsid w:val="003E4F51"/>
    <w:rsid w:val="003E7A58"/>
    <w:rsid w:val="003F5B48"/>
    <w:rsid w:val="0040133A"/>
    <w:rsid w:val="004025CF"/>
    <w:rsid w:val="00404FB4"/>
    <w:rsid w:val="004052F9"/>
    <w:rsid w:val="0041271B"/>
    <w:rsid w:val="004179E8"/>
    <w:rsid w:val="00420458"/>
    <w:rsid w:val="00422787"/>
    <w:rsid w:val="00425CA9"/>
    <w:rsid w:val="00427F40"/>
    <w:rsid w:val="0043264B"/>
    <w:rsid w:val="00441373"/>
    <w:rsid w:val="00445F14"/>
    <w:rsid w:val="00447023"/>
    <w:rsid w:val="004518D5"/>
    <w:rsid w:val="00453CD5"/>
    <w:rsid w:val="00454F3C"/>
    <w:rsid w:val="0046070D"/>
    <w:rsid w:val="00461E9C"/>
    <w:rsid w:val="00463BEF"/>
    <w:rsid w:val="00466ADA"/>
    <w:rsid w:val="0046720E"/>
    <w:rsid w:val="0047200A"/>
    <w:rsid w:val="00474E6B"/>
    <w:rsid w:val="00477D52"/>
    <w:rsid w:val="00487D6B"/>
    <w:rsid w:val="00491771"/>
    <w:rsid w:val="00496010"/>
    <w:rsid w:val="00496C72"/>
    <w:rsid w:val="00497279"/>
    <w:rsid w:val="004972AA"/>
    <w:rsid w:val="004A0E2C"/>
    <w:rsid w:val="004A32E5"/>
    <w:rsid w:val="004A58EB"/>
    <w:rsid w:val="004A635D"/>
    <w:rsid w:val="004C2840"/>
    <w:rsid w:val="004C6721"/>
    <w:rsid w:val="004D34BF"/>
    <w:rsid w:val="004E1807"/>
    <w:rsid w:val="004E1EBD"/>
    <w:rsid w:val="004F4ACF"/>
    <w:rsid w:val="0050749D"/>
    <w:rsid w:val="005103C5"/>
    <w:rsid w:val="0051048C"/>
    <w:rsid w:val="0051076D"/>
    <w:rsid w:val="00511BF5"/>
    <w:rsid w:val="005144DA"/>
    <w:rsid w:val="0052359E"/>
    <w:rsid w:val="0052438F"/>
    <w:rsid w:val="00535D81"/>
    <w:rsid w:val="005365AB"/>
    <w:rsid w:val="0054346F"/>
    <w:rsid w:val="00544206"/>
    <w:rsid w:val="0055019D"/>
    <w:rsid w:val="005504B0"/>
    <w:rsid w:val="00550DBD"/>
    <w:rsid w:val="005528A0"/>
    <w:rsid w:val="00556CA8"/>
    <w:rsid w:val="0056202B"/>
    <w:rsid w:val="0056289B"/>
    <w:rsid w:val="005653F5"/>
    <w:rsid w:val="00567FCB"/>
    <w:rsid w:val="005703B8"/>
    <w:rsid w:val="005706AA"/>
    <w:rsid w:val="00577506"/>
    <w:rsid w:val="005779EB"/>
    <w:rsid w:val="00582823"/>
    <w:rsid w:val="00584C9B"/>
    <w:rsid w:val="00584D87"/>
    <w:rsid w:val="00585301"/>
    <w:rsid w:val="00590424"/>
    <w:rsid w:val="00591300"/>
    <w:rsid w:val="00594657"/>
    <w:rsid w:val="00597EAC"/>
    <w:rsid w:val="005A27D2"/>
    <w:rsid w:val="005A5AE2"/>
    <w:rsid w:val="005A701C"/>
    <w:rsid w:val="005B47CD"/>
    <w:rsid w:val="005C222F"/>
    <w:rsid w:val="005C32A0"/>
    <w:rsid w:val="005C539A"/>
    <w:rsid w:val="005C5C36"/>
    <w:rsid w:val="005C6FAB"/>
    <w:rsid w:val="005C71D8"/>
    <w:rsid w:val="005C7369"/>
    <w:rsid w:val="005C7C8E"/>
    <w:rsid w:val="005D5344"/>
    <w:rsid w:val="005D6BC7"/>
    <w:rsid w:val="005E552F"/>
    <w:rsid w:val="005E681C"/>
    <w:rsid w:val="005F2B49"/>
    <w:rsid w:val="005F76CE"/>
    <w:rsid w:val="006059F5"/>
    <w:rsid w:val="00606908"/>
    <w:rsid w:val="006069DB"/>
    <w:rsid w:val="00610FA3"/>
    <w:rsid w:val="00611C62"/>
    <w:rsid w:val="0061650D"/>
    <w:rsid w:val="00621C50"/>
    <w:rsid w:val="006230C1"/>
    <w:rsid w:val="00627D1D"/>
    <w:rsid w:val="006314BB"/>
    <w:rsid w:val="00631634"/>
    <w:rsid w:val="00642D0E"/>
    <w:rsid w:val="00643217"/>
    <w:rsid w:val="006501F1"/>
    <w:rsid w:val="00652933"/>
    <w:rsid w:val="006576BC"/>
    <w:rsid w:val="00662A71"/>
    <w:rsid w:val="00664878"/>
    <w:rsid w:val="00665841"/>
    <w:rsid w:val="006675E4"/>
    <w:rsid w:val="00682218"/>
    <w:rsid w:val="00684841"/>
    <w:rsid w:val="00684E8C"/>
    <w:rsid w:val="006855D3"/>
    <w:rsid w:val="0068618C"/>
    <w:rsid w:val="00691199"/>
    <w:rsid w:val="006A0800"/>
    <w:rsid w:val="006A4DD7"/>
    <w:rsid w:val="006B2A7D"/>
    <w:rsid w:val="006B3F83"/>
    <w:rsid w:val="006B3F8C"/>
    <w:rsid w:val="006C1733"/>
    <w:rsid w:val="006C21EB"/>
    <w:rsid w:val="006C22EF"/>
    <w:rsid w:val="006C2FEB"/>
    <w:rsid w:val="006C6F6F"/>
    <w:rsid w:val="006D136A"/>
    <w:rsid w:val="006D21CB"/>
    <w:rsid w:val="006D71FF"/>
    <w:rsid w:val="006E1D4C"/>
    <w:rsid w:val="006F282A"/>
    <w:rsid w:val="006F3C12"/>
    <w:rsid w:val="006F427E"/>
    <w:rsid w:val="006F747A"/>
    <w:rsid w:val="00704D0B"/>
    <w:rsid w:val="00707EE3"/>
    <w:rsid w:val="007169EE"/>
    <w:rsid w:val="00720C51"/>
    <w:rsid w:val="007247E2"/>
    <w:rsid w:val="00727294"/>
    <w:rsid w:val="00731AFA"/>
    <w:rsid w:val="00733918"/>
    <w:rsid w:val="00736F90"/>
    <w:rsid w:val="007376A6"/>
    <w:rsid w:val="0073778F"/>
    <w:rsid w:val="0074216E"/>
    <w:rsid w:val="00743DEA"/>
    <w:rsid w:val="00744469"/>
    <w:rsid w:val="00752CC0"/>
    <w:rsid w:val="00752E53"/>
    <w:rsid w:val="007618C2"/>
    <w:rsid w:val="00762515"/>
    <w:rsid w:val="007628B5"/>
    <w:rsid w:val="007637B5"/>
    <w:rsid w:val="0076447A"/>
    <w:rsid w:val="00766DFC"/>
    <w:rsid w:val="007747CC"/>
    <w:rsid w:val="00781338"/>
    <w:rsid w:val="00781A39"/>
    <w:rsid w:val="00782775"/>
    <w:rsid w:val="007837D9"/>
    <w:rsid w:val="0078415E"/>
    <w:rsid w:val="0079324E"/>
    <w:rsid w:val="00794CAC"/>
    <w:rsid w:val="007B2D87"/>
    <w:rsid w:val="007B3E61"/>
    <w:rsid w:val="007B6EDF"/>
    <w:rsid w:val="007C3FA0"/>
    <w:rsid w:val="007D47BC"/>
    <w:rsid w:val="007E178D"/>
    <w:rsid w:val="007E5A9F"/>
    <w:rsid w:val="007E6D18"/>
    <w:rsid w:val="007F17A7"/>
    <w:rsid w:val="007F1FC0"/>
    <w:rsid w:val="007F4315"/>
    <w:rsid w:val="007F6E49"/>
    <w:rsid w:val="00801830"/>
    <w:rsid w:val="0080320C"/>
    <w:rsid w:val="00804689"/>
    <w:rsid w:val="00807B7B"/>
    <w:rsid w:val="008134DA"/>
    <w:rsid w:val="008141E2"/>
    <w:rsid w:val="00816F93"/>
    <w:rsid w:val="00822325"/>
    <w:rsid w:val="00824438"/>
    <w:rsid w:val="00833E85"/>
    <w:rsid w:val="00834E38"/>
    <w:rsid w:val="00835147"/>
    <w:rsid w:val="00836FDE"/>
    <w:rsid w:val="00837D68"/>
    <w:rsid w:val="00842B23"/>
    <w:rsid w:val="008445E8"/>
    <w:rsid w:val="00845013"/>
    <w:rsid w:val="00845DD7"/>
    <w:rsid w:val="00850F5C"/>
    <w:rsid w:val="00852865"/>
    <w:rsid w:val="00855738"/>
    <w:rsid w:val="0085777B"/>
    <w:rsid w:val="008671A7"/>
    <w:rsid w:val="00867355"/>
    <w:rsid w:val="00870410"/>
    <w:rsid w:val="00874904"/>
    <w:rsid w:val="00877227"/>
    <w:rsid w:val="008811D1"/>
    <w:rsid w:val="00885F5C"/>
    <w:rsid w:val="0089015A"/>
    <w:rsid w:val="00892A9A"/>
    <w:rsid w:val="008934BB"/>
    <w:rsid w:val="008951E5"/>
    <w:rsid w:val="008A06D2"/>
    <w:rsid w:val="008A48D8"/>
    <w:rsid w:val="008A7DF0"/>
    <w:rsid w:val="008B364C"/>
    <w:rsid w:val="008B6129"/>
    <w:rsid w:val="008B642B"/>
    <w:rsid w:val="008B7434"/>
    <w:rsid w:val="008C13F0"/>
    <w:rsid w:val="008C1D9C"/>
    <w:rsid w:val="008C56C1"/>
    <w:rsid w:val="008C5AB4"/>
    <w:rsid w:val="008D1D28"/>
    <w:rsid w:val="008D3C89"/>
    <w:rsid w:val="008D65EE"/>
    <w:rsid w:val="008E0285"/>
    <w:rsid w:val="008E2AA4"/>
    <w:rsid w:val="008F5EEF"/>
    <w:rsid w:val="008F709D"/>
    <w:rsid w:val="00900CFE"/>
    <w:rsid w:val="00901B61"/>
    <w:rsid w:val="00906C9F"/>
    <w:rsid w:val="009114FD"/>
    <w:rsid w:val="00911AB7"/>
    <w:rsid w:val="009136F1"/>
    <w:rsid w:val="00913CED"/>
    <w:rsid w:val="00913F18"/>
    <w:rsid w:val="00915A77"/>
    <w:rsid w:val="00916C85"/>
    <w:rsid w:val="009239D0"/>
    <w:rsid w:val="00932600"/>
    <w:rsid w:val="00934CC1"/>
    <w:rsid w:val="0094079C"/>
    <w:rsid w:val="0094226D"/>
    <w:rsid w:val="00943215"/>
    <w:rsid w:val="00947485"/>
    <w:rsid w:val="009558ED"/>
    <w:rsid w:val="009574FA"/>
    <w:rsid w:val="00957E2B"/>
    <w:rsid w:val="009644F9"/>
    <w:rsid w:val="00967035"/>
    <w:rsid w:val="00983339"/>
    <w:rsid w:val="00983828"/>
    <w:rsid w:val="009842E4"/>
    <w:rsid w:val="00986627"/>
    <w:rsid w:val="009914FC"/>
    <w:rsid w:val="009939B2"/>
    <w:rsid w:val="009949FD"/>
    <w:rsid w:val="00995884"/>
    <w:rsid w:val="009A50C6"/>
    <w:rsid w:val="009A5D5E"/>
    <w:rsid w:val="009A69C2"/>
    <w:rsid w:val="009B0411"/>
    <w:rsid w:val="009B3402"/>
    <w:rsid w:val="009C04FE"/>
    <w:rsid w:val="009C3B7B"/>
    <w:rsid w:val="009C6D76"/>
    <w:rsid w:val="009D4126"/>
    <w:rsid w:val="009D6B10"/>
    <w:rsid w:val="009D6CF7"/>
    <w:rsid w:val="009D6D15"/>
    <w:rsid w:val="009E0966"/>
    <w:rsid w:val="009F247A"/>
    <w:rsid w:val="009F26BA"/>
    <w:rsid w:val="009F389F"/>
    <w:rsid w:val="009F5DCB"/>
    <w:rsid w:val="00A0026E"/>
    <w:rsid w:val="00A00FBB"/>
    <w:rsid w:val="00A01910"/>
    <w:rsid w:val="00A01BF8"/>
    <w:rsid w:val="00A042C1"/>
    <w:rsid w:val="00A04B82"/>
    <w:rsid w:val="00A05D37"/>
    <w:rsid w:val="00A0708A"/>
    <w:rsid w:val="00A14A84"/>
    <w:rsid w:val="00A1596B"/>
    <w:rsid w:val="00A17271"/>
    <w:rsid w:val="00A2186A"/>
    <w:rsid w:val="00A22A04"/>
    <w:rsid w:val="00A25220"/>
    <w:rsid w:val="00A25DF3"/>
    <w:rsid w:val="00A34CEC"/>
    <w:rsid w:val="00A4196D"/>
    <w:rsid w:val="00A42AC7"/>
    <w:rsid w:val="00A46C70"/>
    <w:rsid w:val="00A53C43"/>
    <w:rsid w:val="00A5475A"/>
    <w:rsid w:val="00A56276"/>
    <w:rsid w:val="00A601FA"/>
    <w:rsid w:val="00A62180"/>
    <w:rsid w:val="00A629AF"/>
    <w:rsid w:val="00A62AC5"/>
    <w:rsid w:val="00A64685"/>
    <w:rsid w:val="00A70DF9"/>
    <w:rsid w:val="00A710BA"/>
    <w:rsid w:val="00A733FB"/>
    <w:rsid w:val="00A75AA2"/>
    <w:rsid w:val="00A76332"/>
    <w:rsid w:val="00A857ED"/>
    <w:rsid w:val="00A86F37"/>
    <w:rsid w:val="00A87FE1"/>
    <w:rsid w:val="00A947ED"/>
    <w:rsid w:val="00A9681A"/>
    <w:rsid w:val="00AA206A"/>
    <w:rsid w:val="00AA56D5"/>
    <w:rsid w:val="00AB1733"/>
    <w:rsid w:val="00AB32E2"/>
    <w:rsid w:val="00AB32F4"/>
    <w:rsid w:val="00AB4426"/>
    <w:rsid w:val="00AB533B"/>
    <w:rsid w:val="00AB7E5A"/>
    <w:rsid w:val="00AC0B2E"/>
    <w:rsid w:val="00AC2058"/>
    <w:rsid w:val="00AC23AF"/>
    <w:rsid w:val="00AC5095"/>
    <w:rsid w:val="00AD06B7"/>
    <w:rsid w:val="00AD3F28"/>
    <w:rsid w:val="00AD4323"/>
    <w:rsid w:val="00AD557A"/>
    <w:rsid w:val="00AD5D13"/>
    <w:rsid w:val="00AE3FCB"/>
    <w:rsid w:val="00AE5793"/>
    <w:rsid w:val="00AE6206"/>
    <w:rsid w:val="00AF1E96"/>
    <w:rsid w:val="00AF6903"/>
    <w:rsid w:val="00AF786C"/>
    <w:rsid w:val="00AF7D1E"/>
    <w:rsid w:val="00B04775"/>
    <w:rsid w:val="00B05DEC"/>
    <w:rsid w:val="00B1006B"/>
    <w:rsid w:val="00B10D3F"/>
    <w:rsid w:val="00B12D9C"/>
    <w:rsid w:val="00B14269"/>
    <w:rsid w:val="00B14B1C"/>
    <w:rsid w:val="00B20B45"/>
    <w:rsid w:val="00B2365F"/>
    <w:rsid w:val="00B33EC2"/>
    <w:rsid w:val="00B37D7F"/>
    <w:rsid w:val="00B4049B"/>
    <w:rsid w:val="00B50AA3"/>
    <w:rsid w:val="00B51439"/>
    <w:rsid w:val="00B52241"/>
    <w:rsid w:val="00B5459E"/>
    <w:rsid w:val="00B545F1"/>
    <w:rsid w:val="00B54750"/>
    <w:rsid w:val="00B54974"/>
    <w:rsid w:val="00B56368"/>
    <w:rsid w:val="00B62194"/>
    <w:rsid w:val="00B64E8D"/>
    <w:rsid w:val="00B6597C"/>
    <w:rsid w:val="00B66CC8"/>
    <w:rsid w:val="00B7042F"/>
    <w:rsid w:val="00B729D1"/>
    <w:rsid w:val="00B74379"/>
    <w:rsid w:val="00B75E1D"/>
    <w:rsid w:val="00B7604B"/>
    <w:rsid w:val="00B857B9"/>
    <w:rsid w:val="00B86316"/>
    <w:rsid w:val="00B87A2F"/>
    <w:rsid w:val="00B91960"/>
    <w:rsid w:val="00B919DF"/>
    <w:rsid w:val="00B928C6"/>
    <w:rsid w:val="00B93028"/>
    <w:rsid w:val="00B94E61"/>
    <w:rsid w:val="00B95DD3"/>
    <w:rsid w:val="00BA0C2F"/>
    <w:rsid w:val="00BA22BC"/>
    <w:rsid w:val="00BA2F4C"/>
    <w:rsid w:val="00BA335E"/>
    <w:rsid w:val="00BA4FD9"/>
    <w:rsid w:val="00BA5EB2"/>
    <w:rsid w:val="00BA7B89"/>
    <w:rsid w:val="00BB68FB"/>
    <w:rsid w:val="00BC3564"/>
    <w:rsid w:val="00BC61B6"/>
    <w:rsid w:val="00BD1B1E"/>
    <w:rsid w:val="00BE0255"/>
    <w:rsid w:val="00BE2610"/>
    <w:rsid w:val="00BE2C7D"/>
    <w:rsid w:val="00BE4C2A"/>
    <w:rsid w:val="00BF0EF8"/>
    <w:rsid w:val="00BF0EF9"/>
    <w:rsid w:val="00BF304E"/>
    <w:rsid w:val="00BF3DEB"/>
    <w:rsid w:val="00C02394"/>
    <w:rsid w:val="00C06BE9"/>
    <w:rsid w:val="00C11966"/>
    <w:rsid w:val="00C220D7"/>
    <w:rsid w:val="00C22806"/>
    <w:rsid w:val="00C23854"/>
    <w:rsid w:val="00C25EF2"/>
    <w:rsid w:val="00C311DE"/>
    <w:rsid w:val="00C318DA"/>
    <w:rsid w:val="00C323DA"/>
    <w:rsid w:val="00C33034"/>
    <w:rsid w:val="00C35941"/>
    <w:rsid w:val="00C37688"/>
    <w:rsid w:val="00C377F8"/>
    <w:rsid w:val="00C40797"/>
    <w:rsid w:val="00C43630"/>
    <w:rsid w:val="00C4379A"/>
    <w:rsid w:val="00C44304"/>
    <w:rsid w:val="00C465DB"/>
    <w:rsid w:val="00C46C9E"/>
    <w:rsid w:val="00C51B54"/>
    <w:rsid w:val="00C52F8D"/>
    <w:rsid w:val="00C5402B"/>
    <w:rsid w:val="00C54CA8"/>
    <w:rsid w:val="00C57C6F"/>
    <w:rsid w:val="00C60BE0"/>
    <w:rsid w:val="00C610CD"/>
    <w:rsid w:val="00C7087E"/>
    <w:rsid w:val="00C71A0A"/>
    <w:rsid w:val="00C721DF"/>
    <w:rsid w:val="00C73507"/>
    <w:rsid w:val="00C75D47"/>
    <w:rsid w:val="00C77747"/>
    <w:rsid w:val="00C859D1"/>
    <w:rsid w:val="00C87550"/>
    <w:rsid w:val="00C875F6"/>
    <w:rsid w:val="00C92327"/>
    <w:rsid w:val="00CA17B7"/>
    <w:rsid w:val="00CA328B"/>
    <w:rsid w:val="00CA33D9"/>
    <w:rsid w:val="00CA36A1"/>
    <w:rsid w:val="00CA416D"/>
    <w:rsid w:val="00CB1148"/>
    <w:rsid w:val="00CB5B85"/>
    <w:rsid w:val="00CB62C7"/>
    <w:rsid w:val="00CB7A84"/>
    <w:rsid w:val="00CC0FB9"/>
    <w:rsid w:val="00CC6E9E"/>
    <w:rsid w:val="00CC72EC"/>
    <w:rsid w:val="00CC7E77"/>
    <w:rsid w:val="00CD3EF8"/>
    <w:rsid w:val="00CE0766"/>
    <w:rsid w:val="00CE0B0A"/>
    <w:rsid w:val="00CE1B12"/>
    <w:rsid w:val="00CE2E24"/>
    <w:rsid w:val="00CE2E93"/>
    <w:rsid w:val="00CE63FA"/>
    <w:rsid w:val="00CE6D26"/>
    <w:rsid w:val="00CF230B"/>
    <w:rsid w:val="00D005A1"/>
    <w:rsid w:val="00D007C6"/>
    <w:rsid w:val="00D06382"/>
    <w:rsid w:val="00D11914"/>
    <w:rsid w:val="00D157A8"/>
    <w:rsid w:val="00D15CEE"/>
    <w:rsid w:val="00D163FB"/>
    <w:rsid w:val="00D174DA"/>
    <w:rsid w:val="00D21B8B"/>
    <w:rsid w:val="00D220DD"/>
    <w:rsid w:val="00D224E9"/>
    <w:rsid w:val="00D24EE0"/>
    <w:rsid w:val="00D25BB5"/>
    <w:rsid w:val="00D27A06"/>
    <w:rsid w:val="00D27EB2"/>
    <w:rsid w:val="00D32D59"/>
    <w:rsid w:val="00D33CE9"/>
    <w:rsid w:val="00D35BD3"/>
    <w:rsid w:val="00D4136B"/>
    <w:rsid w:val="00D466A0"/>
    <w:rsid w:val="00D46BD4"/>
    <w:rsid w:val="00D46FF8"/>
    <w:rsid w:val="00D47CC5"/>
    <w:rsid w:val="00D56F36"/>
    <w:rsid w:val="00D62495"/>
    <w:rsid w:val="00D64DC0"/>
    <w:rsid w:val="00D65470"/>
    <w:rsid w:val="00D65AFA"/>
    <w:rsid w:val="00D66ACE"/>
    <w:rsid w:val="00D73AC4"/>
    <w:rsid w:val="00D774FF"/>
    <w:rsid w:val="00D8312A"/>
    <w:rsid w:val="00D87CD7"/>
    <w:rsid w:val="00D93D7D"/>
    <w:rsid w:val="00D948E4"/>
    <w:rsid w:val="00D94E86"/>
    <w:rsid w:val="00D95325"/>
    <w:rsid w:val="00DA27D0"/>
    <w:rsid w:val="00DA3759"/>
    <w:rsid w:val="00DA4E39"/>
    <w:rsid w:val="00DB4652"/>
    <w:rsid w:val="00DB627B"/>
    <w:rsid w:val="00DC4AA1"/>
    <w:rsid w:val="00DC4D5B"/>
    <w:rsid w:val="00DD29A8"/>
    <w:rsid w:val="00DD2F0A"/>
    <w:rsid w:val="00DD3108"/>
    <w:rsid w:val="00DE07FB"/>
    <w:rsid w:val="00DE29CF"/>
    <w:rsid w:val="00DE77C4"/>
    <w:rsid w:val="00DF0842"/>
    <w:rsid w:val="00DF2937"/>
    <w:rsid w:val="00DF68E6"/>
    <w:rsid w:val="00DF7EDE"/>
    <w:rsid w:val="00E0503F"/>
    <w:rsid w:val="00E06085"/>
    <w:rsid w:val="00E102BC"/>
    <w:rsid w:val="00E10D7F"/>
    <w:rsid w:val="00E163AC"/>
    <w:rsid w:val="00E22211"/>
    <w:rsid w:val="00E24C9E"/>
    <w:rsid w:val="00E250F1"/>
    <w:rsid w:val="00E27389"/>
    <w:rsid w:val="00E301C3"/>
    <w:rsid w:val="00E43891"/>
    <w:rsid w:val="00E469D7"/>
    <w:rsid w:val="00E473EB"/>
    <w:rsid w:val="00E5432F"/>
    <w:rsid w:val="00E54DC5"/>
    <w:rsid w:val="00E57121"/>
    <w:rsid w:val="00E6687D"/>
    <w:rsid w:val="00E71364"/>
    <w:rsid w:val="00E7204C"/>
    <w:rsid w:val="00E72D85"/>
    <w:rsid w:val="00E769BE"/>
    <w:rsid w:val="00E8013C"/>
    <w:rsid w:val="00E82569"/>
    <w:rsid w:val="00E838F4"/>
    <w:rsid w:val="00E83B64"/>
    <w:rsid w:val="00E90AAB"/>
    <w:rsid w:val="00E95321"/>
    <w:rsid w:val="00EA0823"/>
    <w:rsid w:val="00EA3D0F"/>
    <w:rsid w:val="00EA6C22"/>
    <w:rsid w:val="00EB1432"/>
    <w:rsid w:val="00EB2AB1"/>
    <w:rsid w:val="00EB2CA4"/>
    <w:rsid w:val="00EB4DBF"/>
    <w:rsid w:val="00EC4565"/>
    <w:rsid w:val="00EC557C"/>
    <w:rsid w:val="00EC74CB"/>
    <w:rsid w:val="00ED07E4"/>
    <w:rsid w:val="00ED26D5"/>
    <w:rsid w:val="00ED2AB5"/>
    <w:rsid w:val="00ED7F8E"/>
    <w:rsid w:val="00EE22B1"/>
    <w:rsid w:val="00EE38D6"/>
    <w:rsid w:val="00EE6FA6"/>
    <w:rsid w:val="00EF027F"/>
    <w:rsid w:val="00EF4E2C"/>
    <w:rsid w:val="00F04896"/>
    <w:rsid w:val="00F077AF"/>
    <w:rsid w:val="00F107B5"/>
    <w:rsid w:val="00F1103B"/>
    <w:rsid w:val="00F11D7E"/>
    <w:rsid w:val="00F129FE"/>
    <w:rsid w:val="00F14CB9"/>
    <w:rsid w:val="00F258BF"/>
    <w:rsid w:val="00F31F1F"/>
    <w:rsid w:val="00F3328E"/>
    <w:rsid w:val="00F34109"/>
    <w:rsid w:val="00F40B90"/>
    <w:rsid w:val="00F44BD4"/>
    <w:rsid w:val="00F476A1"/>
    <w:rsid w:val="00F5240A"/>
    <w:rsid w:val="00F529DC"/>
    <w:rsid w:val="00F54FD2"/>
    <w:rsid w:val="00F630E4"/>
    <w:rsid w:val="00F65332"/>
    <w:rsid w:val="00F73463"/>
    <w:rsid w:val="00F7499F"/>
    <w:rsid w:val="00F75399"/>
    <w:rsid w:val="00F76463"/>
    <w:rsid w:val="00F76794"/>
    <w:rsid w:val="00F77794"/>
    <w:rsid w:val="00F807F8"/>
    <w:rsid w:val="00F81FC3"/>
    <w:rsid w:val="00F8259C"/>
    <w:rsid w:val="00F85066"/>
    <w:rsid w:val="00F91808"/>
    <w:rsid w:val="00F94E7C"/>
    <w:rsid w:val="00F9667C"/>
    <w:rsid w:val="00F96FBC"/>
    <w:rsid w:val="00FA13D9"/>
    <w:rsid w:val="00FA2C94"/>
    <w:rsid w:val="00FA4724"/>
    <w:rsid w:val="00FB31BF"/>
    <w:rsid w:val="00FB4EAC"/>
    <w:rsid w:val="00FC42F7"/>
    <w:rsid w:val="00FC5637"/>
    <w:rsid w:val="00FC62B1"/>
    <w:rsid w:val="00FC6526"/>
    <w:rsid w:val="00FD3BAA"/>
    <w:rsid w:val="00FE1E04"/>
    <w:rsid w:val="00FE20E5"/>
    <w:rsid w:val="00FE3BBF"/>
    <w:rsid w:val="00FE45B3"/>
    <w:rsid w:val="00FE74F8"/>
    <w:rsid w:val="00FE7CC9"/>
    <w:rsid w:val="00FF003C"/>
    <w:rsid w:val="00FF0E7A"/>
    <w:rsid w:val="00FF22CA"/>
    <w:rsid w:val="00FF4E8F"/>
    <w:rsid w:val="00FF4ECD"/>
    <w:rsid w:val="082ADE42"/>
    <w:rsid w:val="08DC72BF"/>
    <w:rsid w:val="0C250BF1"/>
    <w:rsid w:val="168141A3"/>
    <w:rsid w:val="2A099E7D"/>
    <w:rsid w:val="2E510C7E"/>
    <w:rsid w:val="3CEA6C57"/>
    <w:rsid w:val="3FC24D4E"/>
    <w:rsid w:val="499FBAB6"/>
    <w:rsid w:val="4B591CF9"/>
    <w:rsid w:val="522B8E27"/>
    <w:rsid w:val="55B6BF36"/>
    <w:rsid w:val="6D448DF2"/>
    <w:rsid w:val="6D6E15D8"/>
    <w:rsid w:val="74FD9F45"/>
    <w:rsid w:val="772360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CAF73CD"/>
  <w15:docId w15:val="{E9CDA362-7389-40AD-B27A-C1A3A63B7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F44BD4"/>
    <w:pPr>
      <w:numPr>
        <w:numId w:val="1"/>
      </w:numPr>
      <w:contextualSpacing/>
    </w:pPr>
  </w:style>
  <w:style w:type="paragraph" w:styleId="ListBullet2">
    <w:name w:val="List Bullet 2"/>
    <w:basedOn w:val="Normal"/>
    <w:uiPriority w:val="99"/>
    <w:semiHidden/>
    <w:unhideWhenUsed/>
    <w:rsid w:val="00F44BD4"/>
    <w:pPr>
      <w:numPr>
        <w:numId w:val="2"/>
      </w:numPr>
      <w:contextualSpacing/>
    </w:pPr>
  </w:style>
  <w:style w:type="paragraph" w:styleId="ListBullet3">
    <w:name w:val="List Bullet 3"/>
    <w:basedOn w:val="Normal"/>
    <w:uiPriority w:val="99"/>
    <w:semiHidden/>
    <w:unhideWhenUsed/>
    <w:rsid w:val="00F44BD4"/>
    <w:pPr>
      <w:numPr>
        <w:numId w:val="3"/>
      </w:numPr>
      <w:contextualSpacing/>
    </w:pPr>
  </w:style>
  <w:style w:type="paragraph" w:styleId="ListBullet4">
    <w:name w:val="List Bullet 4"/>
    <w:basedOn w:val="Normal"/>
    <w:uiPriority w:val="99"/>
    <w:semiHidden/>
    <w:unhideWhenUsed/>
    <w:rsid w:val="00F44BD4"/>
    <w:pPr>
      <w:numPr>
        <w:numId w:val="4"/>
      </w:numPr>
      <w:contextualSpacing/>
    </w:pPr>
  </w:style>
  <w:style w:type="character" w:styleId="CommentReference">
    <w:name w:val="annotation reference"/>
    <w:basedOn w:val="DefaultParagraphFont"/>
    <w:uiPriority w:val="99"/>
    <w:semiHidden/>
    <w:unhideWhenUsed/>
    <w:rsid w:val="00223F58"/>
    <w:rPr>
      <w:sz w:val="16"/>
      <w:szCs w:val="16"/>
    </w:rPr>
  </w:style>
  <w:style w:type="paragraph" w:styleId="CommentText">
    <w:name w:val="annotation text"/>
    <w:basedOn w:val="Normal"/>
    <w:link w:val="CommentTextChar"/>
    <w:uiPriority w:val="99"/>
    <w:unhideWhenUsed/>
    <w:rsid w:val="00223F58"/>
    <w:rPr>
      <w:sz w:val="20"/>
      <w:szCs w:val="20"/>
    </w:rPr>
  </w:style>
  <w:style w:type="character" w:customStyle="1" w:styleId="CommentTextChar">
    <w:name w:val="Comment Text Char"/>
    <w:basedOn w:val="DefaultParagraphFont"/>
    <w:link w:val="CommentText"/>
    <w:uiPriority w:val="99"/>
    <w:rsid w:val="00223F58"/>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23F58"/>
    <w:rPr>
      <w:b/>
      <w:bCs/>
    </w:rPr>
  </w:style>
  <w:style w:type="character" w:customStyle="1" w:styleId="CommentSubjectChar">
    <w:name w:val="Comment Subject Char"/>
    <w:basedOn w:val="CommentTextChar"/>
    <w:link w:val="CommentSubject"/>
    <w:uiPriority w:val="99"/>
    <w:semiHidden/>
    <w:rsid w:val="00223F58"/>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223F5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F58"/>
    <w:rPr>
      <w:rFonts w:ascii="Segoe UI" w:hAnsi="Segoe UI" w:cs="Segoe UI"/>
      <w:sz w:val="18"/>
      <w:szCs w:val="18"/>
      <w:lang w:val="en-GB"/>
    </w:rPr>
  </w:style>
  <w:style w:type="paragraph" w:styleId="Revision">
    <w:name w:val="Revision"/>
    <w:hidden/>
    <w:uiPriority w:val="99"/>
    <w:semiHidden/>
    <w:rsid w:val="00223F58"/>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rsid w:val="00DC4AA1"/>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DC4AA1"/>
    <w:pPr>
      <w:spacing w:after="0"/>
    </w:pPr>
  </w:style>
  <w:style w:type="paragraph" w:styleId="ListNumber">
    <w:name w:val="List Number"/>
    <w:basedOn w:val="Normal"/>
    <w:uiPriority w:val="99"/>
    <w:semiHidden/>
    <w:unhideWhenUsed/>
    <w:rsid w:val="00DC4AA1"/>
    <w:pPr>
      <w:numPr>
        <w:numId w:val="5"/>
      </w:numPr>
      <w:contextualSpacing/>
    </w:pPr>
  </w:style>
  <w:style w:type="paragraph" w:styleId="ListNumber2">
    <w:name w:val="List Number 2"/>
    <w:basedOn w:val="Normal"/>
    <w:uiPriority w:val="99"/>
    <w:semiHidden/>
    <w:unhideWhenUsed/>
    <w:rsid w:val="00DC4AA1"/>
    <w:pPr>
      <w:numPr>
        <w:numId w:val="6"/>
      </w:numPr>
      <w:contextualSpacing/>
    </w:pPr>
  </w:style>
  <w:style w:type="paragraph" w:styleId="ListNumber3">
    <w:name w:val="List Number 3"/>
    <w:basedOn w:val="Normal"/>
    <w:uiPriority w:val="99"/>
    <w:semiHidden/>
    <w:unhideWhenUsed/>
    <w:rsid w:val="00DC4AA1"/>
    <w:pPr>
      <w:numPr>
        <w:numId w:val="7"/>
      </w:numPr>
      <w:contextualSpacing/>
    </w:pPr>
  </w:style>
  <w:style w:type="paragraph" w:styleId="ListNumber4">
    <w:name w:val="List Number 4"/>
    <w:basedOn w:val="Normal"/>
    <w:uiPriority w:val="99"/>
    <w:semiHidden/>
    <w:unhideWhenUsed/>
    <w:rsid w:val="00DC4AA1"/>
    <w:pPr>
      <w:numPr>
        <w:numId w:val="8"/>
      </w:numPr>
      <w:contextualSpacing/>
    </w:pPr>
  </w:style>
  <w:style w:type="paragraph" w:styleId="ListParagraph">
    <w:name w:val="List Paragraph"/>
    <w:basedOn w:val="Normal"/>
    <w:uiPriority w:val="34"/>
    <w:qFormat/>
    <w:rsid w:val="00E102BC"/>
    <w:pPr>
      <w:ind w:left="720"/>
      <w:contextualSpacing/>
    </w:pPr>
  </w:style>
  <w:style w:type="paragraph" w:customStyle="1" w:styleId="Default">
    <w:name w:val="Default"/>
    <w:rsid w:val="00A62AC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11C62"/>
    <w:rPr>
      <w:color w:val="0000FF" w:themeColor="hyperlink"/>
      <w:u w:val="single"/>
    </w:rPr>
  </w:style>
  <w:style w:type="character" w:styleId="FollowedHyperlink">
    <w:name w:val="FollowedHyperlink"/>
    <w:basedOn w:val="DefaultParagraphFont"/>
    <w:uiPriority w:val="99"/>
    <w:semiHidden/>
    <w:unhideWhenUsed/>
    <w:rsid w:val="00D948E4"/>
    <w:rPr>
      <w:color w:val="800080" w:themeColor="followedHyperlink"/>
      <w:u w:val="single"/>
    </w:rPr>
  </w:style>
  <w:style w:type="paragraph" w:customStyle="1" w:styleId="Titreobjet">
    <w:name w:val="Titre objet"/>
    <w:basedOn w:val="Normal"/>
    <w:next w:val="Normal"/>
    <w:rsid w:val="00B6597C"/>
    <w:pPr>
      <w:spacing w:before="360" w:after="360"/>
      <w:jc w:val="center"/>
    </w:pPr>
    <w:rPr>
      <w:b/>
    </w:rPr>
  </w:style>
  <w:style w:type="character" w:customStyle="1" w:styleId="normaltextrun">
    <w:name w:val="normaltextrun"/>
    <w:basedOn w:val="DefaultParagraphFont"/>
    <w:rsid w:val="00D25BB5"/>
  </w:style>
  <w:style w:type="character" w:customStyle="1" w:styleId="UnresolvedMention">
    <w:name w:val="Unresolved Mention"/>
    <w:basedOn w:val="DefaultParagraphFont"/>
    <w:uiPriority w:val="99"/>
    <w:unhideWhenUsed/>
    <w:rsid w:val="003B0B4D"/>
    <w:rPr>
      <w:color w:val="605E5C"/>
      <w:shd w:val="clear" w:color="auto" w:fill="E1DFDD"/>
    </w:rPr>
  </w:style>
  <w:style w:type="character" w:customStyle="1" w:styleId="Mention">
    <w:name w:val="Mention"/>
    <w:basedOn w:val="DefaultParagraphFont"/>
    <w:uiPriority w:val="99"/>
    <w:unhideWhenUsed/>
    <w:rsid w:val="003B0B4D"/>
    <w:rPr>
      <w:color w:val="2B579A"/>
      <w:shd w:val="clear" w:color="auto" w:fill="E1DFDD"/>
    </w:rPr>
  </w:style>
  <w:style w:type="character" w:customStyle="1" w:styleId="ui-provider">
    <w:name w:val="ui-provider"/>
    <w:basedOn w:val="DefaultParagraphFont"/>
    <w:rsid w:val="0050749D"/>
  </w:style>
  <w:style w:type="character" w:customStyle="1" w:styleId="HeaderChar">
    <w:name w:val="Header Char"/>
    <w:basedOn w:val="DefaultParagraphFont"/>
    <w:link w:val="Header"/>
    <w:uiPriority w:val="99"/>
    <w:rsid w:val="0037210A"/>
    <w:rPr>
      <w:rFonts w:ascii="Times New Roman" w:hAnsi="Times New Roman" w:cs="Times New Roman"/>
      <w:sz w:val="24"/>
      <w:lang w:val="en-GB"/>
    </w:rPr>
  </w:style>
  <w:style w:type="character" w:customStyle="1" w:styleId="FooterChar">
    <w:name w:val="Footer Char"/>
    <w:basedOn w:val="DefaultParagraphFont"/>
    <w:link w:val="Footer"/>
    <w:uiPriority w:val="99"/>
    <w:rsid w:val="0037210A"/>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37210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37210A"/>
    <w:pPr>
      <w:spacing w:before="0"/>
      <w:jc w:val="right"/>
    </w:pPr>
    <w:rPr>
      <w:sz w:val="28"/>
    </w:rPr>
  </w:style>
  <w:style w:type="paragraph" w:customStyle="1" w:styleId="FooterSensitivity">
    <w:name w:val="Footer Sensitivity"/>
    <w:basedOn w:val="Normal"/>
    <w:rsid w:val="0037210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Tiret5">
    <w:name w:val="Tiret 5"/>
    <w:basedOn w:val="Point5"/>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NumPar5">
    <w:name w:val="NumPar 5"/>
    <w:basedOn w:val="Normal"/>
    <w:next w:val="Text2"/>
    <w:pPr>
      <w:numPr>
        <w:ilvl w:val="4"/>
        <w:numId w:val="32"/>
      </w:numPr>
    </w:pPr>
  </w:style>
  <w:style w:type="paragraph" w:customStyle="1" w:styleId="NumPar6">
    <w:name w:val="NumPar 6"/>
    <w:basedOn w:val="Normal"/>
    <w:next w:val="Text2"/>
    <w:pPr>
      <w:numPr>
        <w:ilvl w:val="5"/>
        <w:numId w:val="32"/>
      </w:numPr>
    </w:pPr>
  </w:style>
  <w:style w:type="paragraph" w:customStyle="1" w:styleId="NumPar7">
    <w:name w:val="NumPar 7"/>
    <w:basedOn w:val="Normal"/>
    <w:next w:val="Text2"/>
    <w:pPr>
      <w:numPr>
        <w:ilvl w:val="6"/>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37210A"/>
    <w:pPr>
      <w:tabs>
        <w:tab w:val="center" w:pos="4535"/>
        <w:tab w:val="right" w:pos="9071"/>
      </w:tabs>
      <w:spacing w:before="0"/>
    </w:pPr>
  </w:style>
  <w:style w:type="paragraph" w:customStyle="1" w:styleId="HeaderLandscape">
    <w:name w:val="HeaderLandscape"/>
    <w:basedOn w:val="Normal"/>
    <w:rsid w:val="0037210A"/>
    <w:pPr>
      <w:tabs>
        <w:tab w:val="center" w:pos="7285"/>
        <w:tab w:val="right" w:pos="14003"/>
      </w:tabs>
      <w:spacing w:before="0"/>
    </w:pPr>
  </w:style>
  <w:style w:type="paragraph" w:styleId="Footer">
    <w:name w:val="footer"/>
    <w:basedOn w:val="Normal"/>
    <w:link w:val="FooterChar"/>
    <w:uiPriority w:val="99"/>
    <w:unhideWhenUsed/>
    <w:rsid w:val="0037210A"/>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37210A"/>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5">
      <w:bodyDiv w:val="1"/>
      <w:marLeft w:val="0"/>
      <w:marRight w:val="0"/>
      <w:marTop w:val="0"/>
      <w:marBottom w:val="0"/>
      <w:divBdr>
        <w:top w:val="none" w:sz="0" w:space="0" w:color="auto"/>
        <w:left w:val="none" w:sz="0" w:space="0" w:color="auto"/>
        <w:bottom w:val="none" w:sz="0" w:space="0" w:color="auto"/>
        <w:right w:val="none" w:sz="0" w:space="0" w:color="auto"/>
      </w:divBdr>
    </w:div>
    <w:div w:id="319504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7e82e9f-bf7d-4635-9009-e26dd78cadff">
      <UserInfo>
        <DisplayName>BORZECKA Joanna (HOME)</DisplayName>
        <AccountId>26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6607488EB41B44B892757CFE82895E" ma:contentTypeVersion="5" ma:contentTypeDescription="Create a new document." ma:contentTypeScope="" ma:versionID="a5dcdf2c4c262923684aaa7c9e8ce76c">
  <xsd:schema xmlns:xsd="http://www.w3.org/2001/XMLSchema" xmlns:xs="http://www.w3.org/2001/XMLSchema" xmlns:p="http://schemas.microsoft.com/office/2006/metadata/properties" xmlns:ns2="183d7032-1759-42b7-aeb3-349477f7f68d" xmlns:ns3="b7e82e9f-bf7d-4635-9009-e26dd78cadff" targetNamespace="http://schemas.microsoft.com/office/2006/metadata/properties" ma:root="true" ma:fieldsID="7214d0a3b4f8c1eb4048aa8a10241e70" ns2:_="" ns3:_="">
    <xsd:import namespace="183d7032-1759-42b7-aeb3-349477f7f68d"/>
    <xsd:import namespace="b7e82e9f-bf7d-4635-9009-e26dd78cad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d7032-1759-42b7-aeb3-349477f7f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e82e9f-bf7d-4635-9009-e26dd78cad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90DA56E-4F13-43AB-B882-B4F52D30C1D1}">
  <ds:schemaRefs>
    <ds:schemaRef ds:uri="b7e82e9f-bf7d-4635-9009-e26dd78cadff"/>
    <ds:schemaRef ds:uri="http://purl.org/dc/elements/1.1/"/>
    <ds:schemaRef ds:uri="http://purl.org/dc/dcmitype/"/>
    <ds:schemaRef ds:uri="http://schemas.microsoft.com/office/infopath/2007/PartnerControls"/>
    <ds:schemaRef ds:uri="http://purl.org/dc/terms/"/>
    <ds:schemaRef ds:uri="http://schemas.microsoft.com/office/2006/documentManagement/types"/>
    <ds:schemaRef ds:uri="http://www.w3.org/XML/1998/namespace"/>
    <ds:schemaRef ds:uri="http://schemas.openxmlformats.org/package/2006/metadata/core-properties"/>
    <ds:schemaRef ds:uri="183d7032-1759-42b7-aeb3-349477f7f68d"/>
    <ds:schemaRef ds:uri="http://schemas.microsoft.com/office/2006/metadata/properties"/>
  </ds:schemaRefs>
</ds:datastoreItem>
</file>

<file path=customXml/itemProps2.xml><?xml version="1.0" encoding="utf-8"?>
<ds:datastoreItem xmlns:ds="http://schemas.openxmlformats.org/officeDocument/2006/customXml" ds:itemID="{4FE8B385-5B5B-4315-8AE7-01A656C2B46F}">
  <ds:schemaRefs>
    <ds:schemaRef ds:uri="http://schemas.microsoft.com/sharepoint/v3/contenttype/forms"/>
  </ds:schemaRefs>
</ds:datastoreItem>
</file>

<file path=customXml/itemProps3.xml><?xml version="1.0" encoding="utf-8"?>
<ds:datastoreItem xmlns:ds="http://schemas.openxmlformats.org/officeDocument/2006/customXml" ds:itemID="{D2381126-4311-425A-8291-0DA92AE0E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d7032-1759-42b7-aeb3-349477f7f68d"/>
    <ds:schemaRef ds:uri="b7e82e9f-bf7d-4635-9009-e26dd78ca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D24600-0160-4885-A304-A7DEB6F50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12</TotalTime>
  <Pages>6</Pages>
  <Words>1945</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Desiree.SCHMITT@ec.europa.eu</dc:creator>
  <cp:keywords/>
  <dc:description/>
  <cp:lastModifiedBy>EC CoDe</cp:lastModifiedBy>
  <cp:revision>28</cp:revision>
  <cp:lastPrinted>2023-07-19T05:37:00Z</cp:lastPrinted>
  <dcterms:created xsi:type="dcterms:W3CDTF">2024-01-18T13:27:00Z</dcterms:created>
  <dcterms:modified xsi:type="dcterms:W3CDTF">2024-03-01T07:29:00Z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8.0, Build 20220128</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0x010100066607488EB41B44B892757CFE82895E</vt:lpwstr>
  </property>
  <property fmtid="{D5CDD505-2E9C-101B-9397-08002B2CF9AE}" pid="14" name="MSIP_Label_6bd9ddd1-4d20-43f6-abfa-fc3c07406f94_Enabled">
    <vt:lpwstr>true</vt:lpwstr>
  </property>
  <property fmtid="{D5CDD505-2E9C-101B-9397-08002B2CF9AE}" pid="15" name="MSIP_Label_6bd9ddd1-4d20-43f6-abfa-fc3c07406f94_SetDate">
    <vt:lpwstr>2023-07-17T13:13:04Z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9a9ed366-0467-4fea-a6c0-611f0db68a81</vt:lpwstr>
  </property>
  <property fmtid="{D5CDD505-2E9C-101B-9397-08002B2CF9AE}" pid="20" name="MSIP_Label_6bd9ddd1-4d20-43f6-abfa-fc3c07406f94_ContentBits">
    <vt:lpwstr>0</vt:lpwstr>
  </property>
  <property fmtid="{D5CDD505-2E9C-101B-9397-08002B2CF9AE}" pid="21" name="DQCStatus">
    <vt:lpwstr>Green (DQC version 03)</vt:lpwstr>
  </property>
</Properties>
</file>