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06172" w14:textId="6BC75D2C" w:rsidR="005C0060" w:rsidRPr="005E457F" w:rsidRDefault="0045447B" w:rsidP="0045447B">
      <w:pPr>
        <w:pStyle w:val="Pagedecouverture"/>
        <w:rPr>
          <w:noProof/>
        </w:rPr>
      </w:pPr>
      <w:bookmarkStart w:id="0" w:name="LW_BM_COVERPAGE"/>
      <w:r>
        <w:rPr>
          <w:noProof/>
        </w:rPr>
        <w:pict w14:anchorId="77B50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96667D8-92A7-4F39-AAA8-E9EDEA41C63C" style="width:455.25pt;height:422.25pt">
            <v:imagedata r:id="rId14" o:title=""/>
          </v:shape>
        </w:pict>
      </w:r>
    </w:p>
    <w:bookmarkEnd w:id="0"/>
    <w:p w14:paraId="7FC704D6" w14:textId="77777777" w:rsidR="00BE546B" w:rsidRPr="005E457F" w:rsidRDefault="00BE546B" w:rsidP="00BE546B">
      <w:pPr>
        <w:rPr>
          <w:noProof/>
        </w:rPr>
        <w:sectPr w:rsidR="00BE546B" w:rsidRPr="005E457F" w:rsidSect="0045447B">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0"/>
          <w:cols w:space="720"/>
          <w:docGrid w:linePitch="326"/>
        </w:sectPr>
      </w:pPr>
    </w:p>
    <w:p w14:paraId="11118F50" w14:textId="77777777" w:rsidR="00F00FA0" w:rsidRPr="00012C54" w:rsidRDefault="00F00FA0" w:rsidP="004E7450">
      <w:pPr>
        <w:pStyle w:val="Titleglobal"/>
        <w:rPr>
          <w:rFonts w:ascii="Times New Roman" w:hAnsi="Times New Roman" w:cs="Times New Roman"/>
          <w:noProof/>
          <w:highlight w:val="yellow"/>
        </w:rPr>
      </w:pPr>
      <w:bookmarkStart w:id="1" w:name="_GoBack"/>
      <w:bookmarkEnd w:id="1"/>
      <w:r>
        <w:rPr>
          <w:rFonts w:ascii="Times New Roman" w:hAnsi="Times New Roman"/>
          <w:noProof/>
        </w:rPr>
        <w:lastRenderedPageBreak/>
        <w:t xml:space="preserve">Uvod </w:t>
      </w:r>
    </w:p>
    <w:p w14:paraId="69B3B66B" w14:textId="5DD6D6B3" w:rsidR="00B958A9" w:rsidRPr="00B134B8" w:rsidRDefault="00B958A9" w:rsidP="00B134B8">
      <w:pPr>
        <w:pStyle w:val="Text1"/>
        <w:ind w:left="0" w:right="-312"/>
        <w:rPr>
          <w:noProof/>
          <w:sz w:val="22"/>
          <w:szCs w:val="22"/>
        </w:rPr>
      </w:pPr>
      <w:r>
        <w:rPr>
          <w:noProof/>
          <w:sz w:val="22"/>
        </w:rPr>
        <w:t>U lipnju 2021. Europska komisija utvrdila je dugoročnu viziju za ruralna područja u EU-u do 2040. (</w:t>
      </w:r>
      <w:bookmarkStart w:id="2" w:name="_Ref155801783"/>
      <w:r>
        <w:rPr>
          <w:noProof/>
          <w:sz w:val="22"/>
        </w:rPr>
        <w:t>LTVRA</w:t>
      </w:r>
      <w:r w:rsidR="00472AA3" w:rsidRPr="00B134B8">
        <w:rPr>
          <w:rStyle w:val="FootnoteReference"/>
          <w:noProof/>
          <w:sz w:val="22"/>
          <w:szCs w:val="22"/>
        </w:rPr>
        <w:footnoteReference w:id="2"/>
      </w:r>
      <w:bookmarkEnd w:id="2"/>
      <w:r>
        <w:rPr>
          <w:noProof/>
          <w:sz w:val="22"/>
        </w:rPr>
        <w:t xml:space="preserve">). Predsjednica Ursula von der Leyen tu je inicijativu pokrenula 2019. jer je prepoznala da su </w:t>
      </w:r>
      <w:r>
        <w:rPr>
          <w:b/>
          <w:noProof/>
          <w:sz w:val="22"/>
        </w:rPr>
        <w:t xml:space="preserve">ruralna područja ključan dio europskog identiteta i gospodarskog potencijala </w:t>
      </w:r>
      <w:r>
        <w:rPr>
          <w:noProof/>
          <w:sz w:val="22"/>
        </w:rPr>
        <w:t xml:space="preserve">te da ih moramo </w:t>
      </w:r>
      <w:r>
        <w:rPr>
          <w:b/>
          <w:noProof/>
          <w:sz w:val="22"/>
        </w:rPr>
        <w:t>štititi i ulagati u njihovu budućnost</w:t>
      </w:r>
      <w:r>
        <w:rPr>
          <w:noProof/>
          <w:sz w:val="22"/>
        </w:rPr>
        <w:t> (</w:t>
      </w:r>
      <w:r w:rsidRPr="00B134B8">
        <w:rPr>
          <w:rStyle w:val="FootnoteReference"/>
          <w:noProof/>
          <w:sz w:val="22"/>
          <w:szCs w:val="22"/>
        </w:rPr>
        <w:footnoteReference w:id="3"/>
      </w:r>
      <w:r>
        <w:rPr>
          <w:noProof/>
          <w:sz w:val="22"/>
        </w:rPr>
        <w:t xml:space="preserve">). Izrazila je i ambiciju za pravednu tranziciju u kojoj se nijedan pojedinac i nijedno područje neće biti zapostavljeni. U javnom savjetovanju o ruralnoj viziji provedenom 2020. 40 % ispitanika iz ruralnih područja izjavilo da se osjećaju zapostavljenima, a isto je smatralo i 60 % ispitanika iz udaljenih ruralnih područja. Komunikacijom se želio stvoriti </w:t>
      </w:r>
      <w:r>
        <w:rPr>
          <w:b/>
          <w:noProof/>
          <w:sz w:val="22"/>
        </w:rPr>
        <w:t>novi poticaj za ruralna područja</w:t>
      </w:r>
      <w:r>
        <w:rPr>
          <w:noProof/>
          <w:sz w:val="22"/>
        </w:rPr>
        <w:t xml:space="preserve"> promjenom njihove percepcije u javnosti i stvaranjem novih prilika, uz </w:t>
      </w:r>
      <w:r>
        <w:rPr>
          <w:b/>
          <w:noProof/>
          <w:sz w:val="22"/>
        </w:rPr>
        <w:t>veće uvažavanje potreba</w:t>
      </w:r>
      <w:r>
        <w:rPr>
          <w:noProof/>
          <w:sz w:val="22"/>
        </w:rPr>
        <w:t xml:space="preserve"> ruralnih zajednica, koje su neizostavne za budućnost Europe.</w:t>
      </w:r>
    </w:p>
    <w:p w14:paraId="2E6A1637" w14:textId="1056A5E1" w:rsidR="00B958A9" w:rsidRPr="00B134B8" w:rsidRDefault="00B958A9" w:rsidP="00B134B8">
      <w:pPr>
        <w:pStyle w:val="Text1"/>
        <w:ind w:left="0" w:right="-312"/>
        <w:rPr>
          <w:noProof/>
          <w:sz w:val="22"/>
          <w:szCs w:val="22"/>
        </w:rPr>
      </w:pPr>
      <w:r>
        <w:rPr>
          <w:noProof/>
          <w:sz w:val="22"/>
        </w:rPr>
        <w:t xml:space="preserve">Pandemija bolesti COVID-19 i agresivni rat Rusije protiv Ukrajine dodatno su istaknuli ključnu ulogu ruralnih područja u </w:t>
      </w:r>
      <w:r>
        <w:rPr>
          <w:b/>
          <w:noProof/>
          <w:sz w:val="22"/>
        </w:rPr>
        <w:t>otpornosti</w:t>
      </w:r>
      <w:r>
        <w:rPr>
          <w:noProof/>
          <w:sz w:val="22"/>
        </w:rPr>
        <w:t xml:space="preserve"> Europe, kako je Vijeće naglasilo u studenom 2023., a Europski parlament u prosincu 2022. (</w:t>
      </w:r>
      <w:bookmarkStart w:id="3" w:name="_Ref153554477"/>
      <w:r w:rsidRPr="00B134B8">
        <w:rPr>
          <w:rStyle w:val="FootnoteReference"/>
          <w:noProof/>
          <w:sz w:val="22"/>
          <w:szCs w:val="22"/>
        </w:rPr>
        <w:footnoteReference w:id="4"/>
      </w:r>
      <w:bookmarkEnd w:id="3"/>
      <w:r>
        <w:rPr>
          <w:noProof/>
          <w:sz w:val="22"/>
        </w:rPr>
        <w:t xml:space="preserve">). Te su krize povećale zabrinutost u pogledu </w:t>
      </w:r>
      <w:r>
        <w:rPr>
          <w:b/>
          <w:noProof/>
          <w:sz w:val="22"/>
        </w:rPr>
        <w:t>sigurnosti opskrbe hranom, strateške autonomije</w:t>
      </w:r>
      <w:r>
        <w:rPr>
          <w:noProof/>
          <w:sz w:val="22"/>
        </w:rPr>
        <w:t xml:space="preserve">, prilagodbe klimatskim promjenama i očuvanja prirodnih resursa, kojima se uglavnom upravlja u ruralnim područjima i o kojima ovise svi Europljani. Ti su događaji doduše povećali </w:t>
      </w:r>
      <w:r>
        <w:rPr>
          <w:b/>
          <w:noProof/>
          <w:sz w:val="22"/>
        </w:rPr>
        <w:t>mogućnosti povezane sa zelenom i digitalnom tranzicijom</w:t>
      </w:r>
      <w:r>
        <w:rPr>
          <w:noProof/>
          <w:sz w:val="22"/>
        </w:rPr>
        <w:t>, ali su i dodatno pogoršali slabosti manje privlačnih i slabije povezanih ruralnih zajednica te izazvali zabrinutost poljoprivrednika, koji su početkom 2024. prosvjedovali zbog znatnih poteškoća s kojima se trenutačno suočavaju. U Komunikaciji „</w:t>
      </w:r>
      <w:r>
        <w:rPr>
          <w:b/>
          <w:noProof/>
          <w:sz w:val="22"/>
        </w:rPr>
        <w:t>Demografske promjene u Europi: paket instrumenata za djelovanje</w:t>
      </w:r>
      <w:r>
        <w:rPr>
          <w:noProof/>
          <w:sz w:val="22"/>
        </w:rPr>
        <w:t>” istaknute su poteškoće povezane sa starenjem stanovništva, depopulacijom te manjkom vještina i radne snage s kojima se suočavaju mnoga ruralna područja (</w:t>
      </w:r>
      <w:r w:rsidRPr="00B134B8">
        <w:rPr>
          <w:noProof/>
          <w:sz w:val="22"/>
          <w:szCs w:val="22"/>
          <w:vertAlign w:val="superscript"/>
        </w:rPr>
        <w:footnoteReference w:id="5"/>
      </w:r>
      <w:r>
        <w:rPr>
          <w:noProof/>
          <w:sz w:val="22"/>
        </w:rPr>
        <w:t>). Naglašeno je da teritorijalne razlike narušavaju socijalnu koheziju i povjerenje u demokratske institucije i procese u EU-u, što pokazuje i „geografija nezadovoljstva” (</w:t>
      </w:r>
      <w:r w:rsidRPr="00B134B8">
        <w:rPr>
          <w:rStyle w:val="FootnoteReference"/>
          <w:noProof/>
          <w:sz w:val="22"/>
          <w:szCs w:val="22"/>
        </w:rPr>
        <w:footnoteReference w:id="6"/>
      </w:r>
      <w:r>
        <w:rPr>
          <w:noProof/>
          <w:sz w:val="22"/>
        </w:rPr>
        <w:t>).</w:t>
      </w:r>
    </w:p>
    <w:p w14:paraId="36E312AC" w14:textId="5ED269AC" w:rsidR="00B958A9" w:rsidRPr="00B134B8" w:rsidRDefault="00B958A9" w:rsidP="00B134B8">
      <w:pPr>
        <w:pStyle w:val="Text1"/>
        <w:ind w:left="0" w:right="-312"/>
        <w:rPr>
          <w:noProof/>
          <w:sz w:val="22"/>
          <w:szCs w:val="22"/>
        </w:rPr>
      </w:pPr>
      <w:r>
        <w:rPr>
          <w:noProof/>
          <w:sz w:val="22"/>
        </w:rPr>
        <w:t xml:space="preserve">U dugoročnoj viziji za ruralna područja EU-a (ruralna vizija) utvrđeno je </w:t>
      </w:r>
      <w:r>
        <w:rPr>
          <w:b/>
          <w:noProof/>
          <w:sz w:val="22"/>
        </w:rPr>
        <w:t>10 zajedničkih ciljeva</w:t>
      </w:r>
      <w:r>
        <w:rPr>
          <w:noProof/>
          <w:sz w:val="22"/>
        </w:rPr>
        <w:t xml:space="preserve"> i </w:t>
      </w:r>
      <w:r>
        <w:rPr>
          <w:b/>
          <w:noProof/>
          <w:sz w:val="22"/>
        </w:rPr>
        <w:t>četiri područja djelovanja</w:t>
      </w:r>
      <w:r>
        <w:rPr>
          <w:noProof/>
          <w:sz w:val="22"/>
        </w:rPr>
        <w:t xml:space="preserve"> za </w:t>
      </w:r>
      <w:r>
        <w:rPr>
          <w:b/>
          <w:noProof/>
          <w:sz w:val="22"/>
        </w:rPr>
        <w:t>jača, povezana, otporna i prosperitetna</w:t>
      </w:r>
      <w:r>
        <w:rPr>
          <w:noProof/>
          <w:sz w:val="22"/>
        </w:rPr>
        <w:t xml:space="preserve"> ruralna područja do 2040. Kako bi se postigli ti ciljevi, Komisija se obvezala pokrenuti </w:t>
      </w:r>
      <w:r>
        <w:rPr>
          <w:b/>
          <w:noProof/>
          <w:sz w:val="22"/>
        </w:rPr>
        <w:t>pakt za ruralna područja</w:t>
      </w:r>
      <w:r>
        <w:rPr>
          <w:noProof/>
          <w:sz w:val="22"/>
        </w:rPr>
        <w:t xml:space="preserve"> kako bi potaknula javna tijela i dionike da djeluju u skladu s potrebama i težnjama stanovnika ruralnih područja. Uvela je i </w:t>
      </w:r>
      <w:r>
        <w:rPr>
          <w:b/>
          <w:noProof/>
          <w:sz w:val="22"/>
        </w:rPr>
        <w:t>akcijski plan EU-a za ruralna područja</w:t>
      </w:r>
      <w:r>
        <w:rPr>
          <w:noProof/>
          <w:sz w:val="22"/>
        </w:rPr>
        <w:t xml:space="preserve"> s 30 mjera koje Komisija treba provesti u nizu područja politika EU-a.</w:t>
      </w:r>
    </w:p>
    <w:p w14:paraId="40503065" w14:textId="5197D073" w:rsidR="00B958A9" w:rsidRPr="00B134B8" w:rsidRDefault="00B958A9" w:rsidP="00B134B8">
      <w:pPr>
        <w:pStyle w:val="Text1"/>
        <w:ind w:left="0" w:right="-312"/>
        <w:rPr>
          <w:noProof/>
          <w:sz w:val="22"/>
          <w:szCs w:val="22"/>
        </w:rPr>
      </w:pPr>
      <w:r>
        <w:rPr>
          <w:noProof/>
          <w:sz w:val="22"/>
        </w:rPr>
        <w:t>Ovo je izvješće odgovor na obvezu preuzetu u okviru Komunikacije o viziji za ruralna područja, u skladu s kojom će se u njemu „ocijeniti koje su mjere provedene” i iznijeti „</w:t>
      </w:r>
      <w:r>
        <w:rPr>
          <w:b/>
          <w:noProof/>
          <w:sz w:val="22"/>
        </w:rPr>
        <w:t>razmatranja o mogućem smjeru pojačanog djelovanja potpore i financiranja za ruralna područja te o daljnjim koracima,</w:t>
      </w:r>
      <w:r>
        <w:rPr>
          <w:noProof/>
          <w:sz w:val="22"/>
        </w:rPr>
        <w:t xml:space="preserve"> na temelju provedbe akcijskog plana EU-a za ruralna područja”. Rasprave o izvješću trebale bi pridonijeti promišljanju o pripremi prijedlogâ za programsko razdoblje nakon 2027. Izvješće se temelji na pregledu stanja doprinosa zajedničke poljoprivredne politike (ZPP) i kohezijske politike ruralnim područjima u programskom razdoblju 2021. – 2027., koji je izrađen sredinom 2023. U prvom poglavlju daje se pregled novih pokazatelja kojima se opisuju ruralna područja. Drugo poglavlje sadržava osvrt na </w:t>
      </w:r>
      <w:r>
        <w:rPr>
          <w:b/>
          <w:noProof/>
          <w:sz w:val="22"/>
        </w:rPr>
        <w:t>30 mjeseci provedbe vizije za ruralna područja,</w:t>
      </w:r>
      <w:r>
        <w:rPr>
          <w:noProof/>
          <w:sz w:val="22"/>
        </w:rPr>
        <w:t xml:space="preserve"> uključujući sintezu prethodno navedenog pregleda stanja. U trećem poglavlju navode se mogući </w:t>
      </w:r>
      <w:r>
        <w:rPr>
          <w:b/>
          <w:noProof/>
          <w:sz w:val="22"/>
        </w:rPr>
        <w:t>daljnji koraci</w:t>
      </w:r>
      <w:r>
        <w:rPr>
          <w:noProof/>
          <w:sz w:val="22"/>
        </w:rPr>
        <w:t xml:space="preserve"> kad je riječ o akcijskom planu EU-a za ruralna područja i paktu za ruralna područja, kao i ideje drugih institucija EU-a i dionika o potpori ruralnim područjima te pitanja za razmatranje. U zaključku izvješća iznose se mogućnosti za raspravu o tim idejama nakon europskih izbora koji će se održati u lipnju 2024.</w:t>
      </w:r>
    </w:p>
    <w:p w14:paraId="5F5D5959" w14:textId="44D51D80" w:rsidR="00F00FA0" w:rsidRPr="005E457F" w:rsidRDefault="00D7017E" w:rsidP="005639DB">
      <w:pPr>
        <w:pStyle w:val="Heading1"/>
        <w:rPr>
          <w:bCs/>
          <w:noProof/>
          <w:color w:val="366B62"/>
          <w:sz w:val="32"/>
          <w:szCs w:val="32"/>
        </w:rPr>
      </w:pPr>
      <w:r>
        <w:rPr>
          <w:noProof/>
          <w:color w:val="366B62"/>
          <w:sz w:val="32"/>
        </w:rPr>
        <w:t>Novi dokazi u četiri područja djelovanja</w:t>
      </w:r>
    </w:p>
    <w:p w14:paraId="1B399030" w14:textId="4301E544" w:rsidR="00DB1FBF" w:rsidRPr="005E457F" w:rsidRDefault="00DB1FBF" w:rsidP="003C3F1B">
      <w:pPr>
        <w:pStyle w:val="Bodyglobal"/>
        <w:rPr>
          <w:rFonts w:ascii="Times New Roman" w:hAnsi="Times New Roman" w:cs="Times New Roman"/>
          <w:i/>
          <w:iCs/>
          <w:noProof/>
          <w:sz w:val="22"/>
          <w:szCs w:val="22"/>
        </w:rPr>
      </w:pPr>
      <w:r>
        <w:rPr>
          <w:rFonts w:ascii="Times New Roman" w:hAnsi="Times New Roman"/>
          <w:noProof/>
          <w:sz w:val="22"/>
        </w:rPr>
        <w:t>Radni dokument službi Komisije priložen dugoročnoj viziji za ruralna područja (</w:t>
      </w:r>
      <w:r w:rsidR="000F2F96" w:rsidRPr="00040BDC">
        <w:rPr>
          <w:rFonts w:ascii="Times New Roman" w:hAnsi="Times New Roman" w:cs="Times New Roman"/>
          <w:noProof/>
          <w:sz w:val="22"/>
          <w:szCs w:val="22"/>
          <w:vertAlign w:val="superscript"/>
        </w:rPr>
        <w:footnoteReference w:id="7"/>
      </w:r>
      <w:r>
        <w:rPr>
          <w:rFonts w:ascii="Times New Roman" w:hAnsi="Times New Roman"/>
          <w:noProof/>
          <w:sz w:val="22"/>
        </w:rPr>
        <w:t xml:space="preserve">) uključuje sveobuhvatnu analizu stanja i raznolikosti ruralnih područja. Veći dio analize i dalje je aktualan, ali </w:t>
      </w:r>
      <w:r>
        <w:rPr>
          <w:rFonts w:ascii="Times New Roman" w:hAnsi="Times New Roman"/>
          <w:b/>
          <w:noProof/>
          <w:sz w:val="22"/>
        </w:rPr>
        <w:t>novi skupovi podataka donose dodatne spoznaje u četiri područja djelovanja iz vizije za ruralna područja</w:t>
      </w:r>
      <w:r>
        <w:rPr>
          <w:rFonts w:ascii="Times New Roman" w:hAnsi="Times New Roman"/>
          <w:noProof/>
          <w:sz w:val="22"/>
        </w:rPr>
        <w:t>. U nastavku su navedeni primjeri pokazatelja na razini EU-a za ruralna područja i regije </w:t>
      </w:r>
      <w:r>
        <w:rPr>
          <w:rStyle w:val="Strong"/>
          <w:rFonts w:ascii="Times New Roman" w:hAnsi="Times New Roman"/>
          <w:b w:val="0"/>
          <w:noProof/>
          <w:color w:val="0E101A"/>
          <w:sz w:val="22"/>
        </w:rPr>
        <w:t>(</w:t>
      </w:r>
      <w:r w:rsidR="008273C8" w:rsidRPr="005E457F">
        <w:rPr>
          <w:rStyle w:val="FootnoteReference"/>
          <w:rFonts w:ascii="Times New Roman" w:hAnsi="Times New Roman" w:cs="Times New Roman"/>
          <w:noProof/>
          <w:color w:val="0E101A"/>
          <w:sz w:val="22"/>
          <w:szCs w:val="22"/>
        </w:rPr>
        <w:footnoteReference w:id="8"/>
      </w:r>
      <w:r>
        <w:rPr>
          <w:rStyle w:val="Strong"/>
          <w:rFonts w:ascii="Times New Roman" w:hAnsi="Times New Roman"/>
          <w:b w:val="0"/>
          <w:noProof/>
          <w:color w:val="0E101A"/>
          <w:sz w:val="22"/>
        </w:rPr>
        <w:t>)</w:t>
      </w:r>
      <w:r>
        <w:rPr>
          <w:rFonts w:ascii="Times New Roman" w:hAnsi="Times New Roman"/>
          <w:noProof/>
          <w:sz w:val="22"/>
        </w:rPr>
        <w:t xml:space="preserve">. Najnoviji podaci o stanovništvu EU-a iz 2021. pokazuju da </w:t>
      </w:r>
      <w:r>
        <w:rPr>
          <w:rFonts w:ascii="Times New Roman" w:hAnsi="Times New Roman"/>
          <w:b/>
          <w:noProof/>
          <w:sz w:val="22"/>
        </w:rPr>
        <w:t>29,6 % stanovnika EU-a živi u ruralnim mrežnim ćelijama</w:t>
      </w:r>
      <w:r>
        <w:rPr>
          <w:rFonts w:ascii="Times New Roman" w:hAnsi="Times New Roman"/>
          <w:noProof/>
          <w:sz w:val="22"/>
        </w:rPr>
        <w:t xml:space="preserve"> (1 km</w:t>
      </w:r>
      <w:r>
        <w:rPr>
          <w:rFonts w:ascii="Times New Roman" w:hAnsi="Times New Roman"/>
          <w:noProof/>
          <w:sz w:val="22"/>
          <w:vertAlign w:val="superscript"/>
        </w:rPr>
        <w:t>2</w:t>
      </w:r>
      <w:r>
        <w:rPr>
          <w:rFonts w:ascii="Times New Roman" w:hAnsi="Times New Roman"/>
          <w:noProof/>
          <w:sz w:val="22"/>
        </w:rPr>
        <w:t>), u usporedbi s 30,3 % u 2011., što je blagi pad od 2,6 milijuna ljudi (</w:t>
      </w:r>
      <w:r w:rsidR="00BC7EE1" w:rsidRPr="005E457F">
        <w:rPr>
          <w:rStyle w:val="FootnoteReference"/>
          <w:rFonts w:ascii="Times New Roman" w:hAnsi="Times New Roman" w:cs="Times New Roman"/>
          <w:noProof/>
          <w:sz w:val="22"/>
          <w:szCs w:val="22"/>
        </w:rPr>
        <w:footnoteReference w:id="9"/>
      </w:r>
      <w:r>
        <w:rPr>
          <w:rFonts w:ascii="Times New Roman" w:hAnsi="Times New Roman"/>
          <w:noProof/>
          <w:sz w:val="22"/>
        </w:rPr>
        <w:t xml:space="preserve">). </w:t>
      </w:r>
    </w:p>
    <w:p w14:paraId="0A5D47A6" w14:textId="3AC53E8A" w:rsidR="001C33C3" w:rsidRPr="005E457F" w:rsidRDefault="001B6AC4" w:rsidP="000034F3">
      <w:pPr>
        <w:pStyle w:val="titleStrongerruralareas"/>
        <w:spacing w:before="240" w:after="240" w:afterAutospacing="0"/>
        <w:rPr>
          <w:rFonts w:ascii="Times New Roman" w:hAnsi="Times New Roman" w:cs="Times New Roman"/>
          <w:noProof/>
        </w:rPr>
      </w:pPr>
      <w:r>
        <w:rPr>
          <w:noProof/>
          <w:lang w:val="en-GB" w:eastAsia="en-GB"/>
        </w:rPr>
        <w:drawing>
          <wp:anchor distT="0" distB="0" distL="114300" distR="114300" simplePos="0" relativeHeight="251658240" behindDoc="0" locked="1" layoutInCell="1" allowOverlap="1" wp14:anchorId="64889217" wp14:editId="3E507EF0">
            <wp:simplePos x="0" y="0"/>
            <wp:positionH relativeFrom="margin">
              <wp:posOffset>3810</wp:posOffset>
            </wp:positionH>
            <wp:positionV relativeFrom="paragraph">
              <wp:posOffset>-26698</wp:posOffset>
            </wp:positionV>
            <wp:extent cx="680400" cy="5220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400" cy="52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580">
        <w:rPr>
          <w:rFonts w:ascii="Times New Roman" w:hAnsi="Times New Roman"/>
          <w:noProof/>
          <w:color w:val="F1C200"/>
        </w:rPr>
        <w:t>Jača ruralna područja</w:t>
      </w:r>
      <w:r w:rsidR="009D0580">
        <w:rPr>
          <w:rFonts w:ascii="Times New Roman" w:hAnsi="Times New Roman"/>
          <w:noProof/>
          <w:color w:val="EFC315"/>
        </w:rPr>
        <w:t xml:space="preserve"> </w:t>
      </w:r>
    </w:p>
    <w:p w14:paraId="22E4C2CD" w14:textId="03943AF8" w:rsidR="00DA6E08" w:rsidRPr="00567DCE" w:rsidRDefault="00E71C40" w:rsidP="00567DCE">
      <w:pPr>
        <w:spacing w:before="120" w:after="120"/>
        <w:rPr>
          <w:bCs/>
          <w:i/>
          <w:iCs/>
          <w:noProof/>
          <w:color w:val="4D4E4C"/>
          <w:sz w:val="22"/>
          <w:szCs w:val="22"/>
        </w:rPr>
      </w:pPr>
      <w:r>
        <w:rPr>
          <w:b/>
          <w:i/>
          <w:noProof/>
          <w:color w:val="4D4E4C"/>
          <w:sz w:val="22"/>
        </w:rPr>
        <w:t xml:space="preserve">Slika 1: </w:t>
      </w:r>
      <w:r>
        <w:rPr>
          <w:i/>
          <w:noProof/>
          <w:color w:val="4D4E4C"/>
          <w:sz w:val="22"/>
        </w:rPr>
        <w:t>Promjena u udjelu stanovništva u postotnim bodovima po dobnim skupinama u razdoblju 2019. – 2022.</w:t>
      </w:r>
      <w:r>
        <w:rPr>
          <w:noProof/>
          <w:color w:val="4D4E4C"/>
        </w:rPr>
        <w:t xml:space="preserve"> </w:t>
      </w:r>
      <w:r>
        <w:rPr>
          <w:i/>
          <w:noProof/>
          <w:color w:val="4D4E4C"/>
          <w:sz w:val="22"/>
        </w:rPr>
        <w:t>po urbano-ruralnoj tipologiji</w:t>
      </w:r>
    </w:p>
    <w:p w14:paraId="066D4345" w14:textId="68A6F988" w:rsidR="00512552" w:rsidRPr="005E457F" w:rsidRDefault="00567DCE" w:rsidP="0074155C">
      <w:pPr>
        <w:pStyle w:val="ListParagraph"/>
        <w:ind w:left="0"/>
        <w:rPr>
          <w:noProof/>
          <w:color w:val="366B62"/>
        </w:rPr>
      </w:pPr>
      <w:r w:rsidRPr="007C1D7D">
        <w:rPr>
          <w:noProof/>
          <w:lang w:val="en-GB" w:eastAsia="en-GB"/>
        </w:rPr>
        <w:drawing>
          <wp:anchor distT="0" distB="0" distL="114300" distR="114300" simplePos="0" relativeHeight="251659264" behindDoc="0" locked="1" layoutInCell="1" allowOverlap="1" wp14:anchorId="1F3331F5" wp14:editId="31229CF2">
            <wp:simplePos x="0" y="0"/>
            <wp:positionH relativeFrom="column">
              <wp:posOffset>74295</wp:posOffset>
            </wp:positionH>
            <wp:positionV relativeFrom="paragraph">
              <wp:posOffset>3175</wp:posOffset>
            </wp:positionV>
            <wp:extent cx="2732400" cy="213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2400" cy="213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F45">
        <w:rPr>
          <w:b/>
          <w:noProof/>
          <w:color w:val="366B62"/>
        </w:rPr>
        <w:t xml:space="preserve">Starenje ruralnih regija </w:t>
      </w:r>
    </w:p>
    <w:p w14:paraId="28BA66DD" w14:textId="7D7937FC" w:rsidR="00DB1FBF" w:rsidRPr="005E457F" w:rsidRDefault="004828E0" w:rsidP="0074155C">
      <w:pPr>
        <w:pStyle w:val="ListParagraph"/>
        <w:ind w:left="0"/>
        <w:rPr>
          <w:noProof/>
          <w:sz w:val="22"/>
          <w:szCs w:val="22"/>
        </w:rPr>
      </w:pPr>
      <w:r>
        <w:rPr>
          <w:noProof/>
          <w:sz w:val="22"/>
        </w:rPr>
        <w:t xml:space="preserve">Broj stanovnika starijih od 65 godina u ruralnim regijama povećao se za 1,1 postotni bod (0,84 milijuna), dok su se dobne skupine mlađeg i radno sposobnog stanovništva smanjile. Prosječna dob stanovništva EU-a povećava se, ali </w:t>
      </w:r>
      <w:r>
        <w:rPr>
          <w:b/>
          <w:noProof/>
          <w:sz w:val="22"/>
        </w:rPr>
        <w:t>ruralne regije stare brže</w:t>
      </w:r>
      <w:r>
        <w:rPr>
          <w:noProof/>
          <w:sz w:val="22"/>
        </w:rPr>
        <w:t xml:space="preserve"> zbog manjeg prirodnog prirasta i neto migracija.</w:t>
      </w:r>
    </w:p>
    <w:p w14:paraId="62491FD3" w14:textId="524CFE8E" w:rsidR="00DA6E08" w:rsidRPr="00567DCE" w:rsidRDefault="00BE5258" w:rsidP="00567DCE">
      <w:pPr>
        <w:pStyle w:val="ListParagraph"/>
        <w:spacing w:after="120"/>
        <w:ind w:left="0"/>
        <w:rPr>
          <w:i/>
          <w:iCs/>
          <w:noProof/>
          <w:color w:val="636462"/>
          <w:sz w:val="22"/>
          <w:szCs w:val="18"/>
        </w:rPr>
      </w:pPr>
      <w:r>
        <w:rPr>
          <w:i/>
          <w:noProof/>
          <w:color w:val="636462"/>
          <w:sz w:val="22"/>
        </w:rPr>
        <w:t>Izvor: Eurostat (internetska tablica podataka: urt_pjangrp3), izračuni JRC-a na temelju privremene mreže podataka iz popisa stanovništva 2021.</w:t>
      </w:r>
    </w:p>
    <w:p w14:paraId="33389974" w14:textId="763ECCF1" w:rsidR="002A7DBB" w:rsidRDefault="002A7DBB" w:rsidP="00DE690A">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Slika 2: </w:t>
      </w:r>
      <w:r>
        <w:rPr>
          <w:rFonts w:ascii="Times New Roman" w:hAnsi="Times New Roman"/>
          <w:b w:val="0"/>
          <w:noProof/>
          <w:color w:val="4D4E4C"/>
          <w:sz w:val="22"/>
        </w:rPr>
        <w:t>Razvoj povjerenja u institucije EU-a po stupnju urbanizacije</w:t>
      </w:r>
    </w:p>
    <w:p w14:paraId="1C771DD1" w14:textId="4AC24B9C" w:rsidR="00DA6E08" w:rsidRDefault="007C1D7D" w:rsidP="00B10B33">
      <w:pPr>
        <w:pStyle w:val="FigureStyle"/>
        <w:rPr>
          <w:noProof/>
        </w:rPr>
      </w:pPr>
      <w:r w:rsidRPr="007C1D7D">
        <w:rPr>
          <w:noProof/>
          <w:lang w:val="en-GB" w:eastAsia="en-GB"/>
        </w:rPr>
        <w:drawing>
          <wp:anchor distT="0" distB="0" distL="114300" distR="114300" simplePos="0" relativeHeight="251660288" behindDoc="0" locked="1" layoutInCell="1" allowOverlap="1" wp14:anchorId="54AA6E51" wp14:editId="17EBCF00">
            <wp:simplePos x="0" y="0"/>
            <wp:positionH relativeFrom="column">
              <wp:posOffset>-1905</wp:posOffset>
            </wp:positionH>
            <wp:positionV relativeFrom="paragraph">
              <wp:posOffset>73025</wp:posOffset>
            </wp:positionV>
            <wp:extent cx="2829600" cy="1771200"/>
            <wp:effectExtent l="0" t="0" r="889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29600" cy="177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3C4EB" w14:textId="5943E362" w:rsidR="007F4F18" w:rsidRPr="0091442A" w:rsidRDefault="0091442A" w:rsidP="00B10B33">
      <w:pPr>
        <w:pStyle w:val="FigureStyle"/>
        <w:rPr>
          <w:rFonts w:ascii="Times New Roman" w:hAnsi="Times New Roman" w:cs="Times New Roman"/>
          <w:i w:val="0"/>
          <w:iCs w:val="0"/>
          <w:noProof/>
          <w:color w:val="366B62"/>
          <w:szCs w:val="20"/>
        </w:rPr>
      </w:pPr>
      <w:r>
        <w:rPr>
          <w:rFonts w:ascii="Times New Roman" w:hAnsi="Times New Roman"/>
          <w:i w:val="0"/>
          <w:noProof/>
          <w:color w:val="366B62"/>
        </w:rPr>
        <w:t>Osnaživanje zajednica</w:t>
      </w:r>
    </w:p>
    <w:p w14:paraId="178633AE" w14:textId="15ABA705" w:rsidR="00B57DAA" w:rsidRPr="005E457F" w:rsidRDefault="00DB1FBF" w:rsidP="00B57DAA">
      <w:pPr>
        <w:pStyle w:val="ListParagraph"/>
        <w:spacing w:after="0"/>
        <w:ind w:left="0"/>
        <w:rPr>
          <w:noProof/>
          <w:sz w:val="22"/>
          <w:szCs w:val="22"/>
        </w:rPr>
      </w:pPr>
      <w:r>
        <w:rPr>
          <w:noProof/>
          <w:sz w:val="22"/>
        </w:rPr>
        <w:t xml:space="preserve">Stanovnici ruralnih područja skloniji su vjerovati lokalnim i regionalnim vlastima (61 %) nego nacionalnoj vladi (31 %) ili EU-u (47 %). </w:t>
      </w:r>
    </w:p>
    <w:p w14:paraId="419F7635" w14:textId="49AAA002" w:rsidR="00B15F3B" w:rsidRPr="00567DCE" w:rsidRDefault="00081D07" w:rsidP="00567DCE">
      <w:pPr>
        <w:pStyle w:val="ListParagraph"/>
        <w:spacing w:after="0"/>
        <w:ind w:left="0"/>
        <w:rPr>
          <w:noProof/>
          <w:color w:val="AEAAAA" w:themeColor="background2" w:themeShade="BF"/>
          <w:sz w:val="28"/>
          <w:szCs w:val="22"/>
        </w:rPr>
      </w:pPr>
      <w:r>
        <w:rPr>
          <w:i/>
          <w:noProof/>
          <w:color w:val="636462"/>
          <w:sz w:val="22"/>
        </w:rPr>
        <w:t xml:space="preserve">Izvor: Opservatorij za ruralna područja, povjerenje u institucije EU-a te nacionalna, regionalna i lokalna tijela </w:t>
      </w:r>
      <w:r w:rsidR="00B15F3B">
        <w:rPr>
          <w:noProof/>
        </w:rPr>
        <w:br w:type="page"/>
      </w:r>
    </w:p>
    <w:p w14:paraId="3A230126" w14:textId="75B1DE1B" w:rsidR="00567DCE" w:rsidRDefault="00567DCE" w:rsidP="0005694F">
      <w:pPr>
        <w:rPr>
          <w:b/>
          <w:noProof/>
          <w:color w:val="6EC6F1"/>
          <w:sz w:val="28"/>
        </w:rPr>
      </w:pPr>
      <w:r>
        <w:rPr>
          <w:b/>
          <w:i/>
          <w:noProof/>
          <w:lang w:val="en-GB" w:eastAsia="en-GB"/>
        </w:rPr>
        <w:drawing>
          <wp:anchor distT="0" distB="0" distL="114300" distR="114300" simplePos="0" relativeHeight="251661312" behindDoc="0" locked="1" layoutInCell="1" allowOverlap="1" wp14:anchorId="7B8929B6" wp14:editId="4C70F9BB">
            <wp:simplePos x="0" y="0"/>
            <wp:positionH relativeFrom="margin">
              <wp:align>left</wp:align>
            </wp:positionH>
            <wp:positionV relativeFrom="paragraph">
              <wp:posOffset>6350</wp:posOffset>
            </wp:positionV>
            <wp:extent cx="684000" cy="52200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p>
    <w:p w14:paraId="19DD0D0F" w14:textId="4FA01C5C" w:rsidR="00567DCE" w:rsidRPr="00567DCE" w:rsidRDefault="00B15F3B" w:rsidP="00567DCE">
      <w:pPr>
        <w:rPr>
          <w:b/>
          <w:bCs/>
          <w:i/>
          <w:iCs/>
          <w:noProof/>
        </w:rPr>
      </w:pPr>
      <w:r>
        <w:rPr>
          <w:b/>
          <w:noProof/>
          <w:color w:val="6EC6F1"/>
          <w:sz w:val="28"/>
        </w:rPr>
        <w:t>Povezana ruralna područja</w:t>
      </w:r>
    </w:p>
    <w:p w14:paraId="52B887E4" w14:textId="06AF9B14" w:rsidR="00CA4064" w:rsidRPr="00D94E9C" w:rsidRDefault="00CA4064" w:rsidP="00DE690A">
      <w:pPr>
        <w:pStyle w:val="FigureStyle"/>
        <w:rPr>
          <w:rFonts w:ascii="Times New Roman" w:hAnsi="Times New Roman" w:cs="Times New Roman"/>
          <w:noProof/>
          <w:color w:val="4D4E4C"/>
          <w:sz w:val="22"/>
          <w:szCs w:val="22"/>
        </w:rPr>
      </w:pPr>
      <w:r>
        <w:rPr>
          <w:rFonts w:ascii="Times New Roman" w:hAnsi="Times New Roman"/>
          <w:noProof/>
          <w:color w:val="4D4E4C"/>
          <w:sz w:val="22"/>
        </w:rPr>
        <w:t xml:space="preserve">Slika 3: </w:t>
      </w:r>
      <w:r>
        <w:rPr>
          <w:rFonts w:ascii="Times New Roman" w:hAnsi="Times New Roman"/>
          <w:b w:val="0"/>
          <w:noProof/>
          <w:color w:val="4D4E4C"/>
          <w:sz w:val="22"/>
        </w:rPr>
        <w:t>Razvoj brzine preuzimanja u širokopojasnoj mreži po stupnju urbanizacije</w:t>
      </w:r>
    </w:p>
    <w:p w14:paraId="0C420661" w14:textId="5AC2828D" w:rsidR="005262BA" w:rsidRPr="005E457F" w:rsidRDefault="00567DCE" w:rsidP="0005694F">
      <w:pPr>
        <w:spacing w:after="0"/>
        <w:rPr>
          <w:noProof/>
          <w:szCs w:val="24"/>
        </w:rPr>
      </w:pPr>
      <w:r w:rsidRPr="00412A7D">
        <w:rPr>
          <w:noProof/>
          <w:lang w:val="en-GB" w:eastAsia="en-GB"/>
        </w:rPr>
        <w:drawing>
          <wp:anchor distT="0" distB="0" distL="114300" distR="114300" simplePos="0" relativeHeight="251662336" behindDoc="0" locked="1" layoutInCell="1" allowOverlap="1" wp14:anchorId="1C13A5F0" wp14:editId="252966C2">
            <wp:simplePos x="0" y="0"/>
            <wp:positionH relativeFrom="margin">
              <wp:align>left</wp:align>
            </wp:positionH>
            <wp:positionV relativeFrom="paragraph">
              <wp:posOffset>8255</wp:posOffset>
            </wp:positionV>
            <wp:extent cx="2854800" cy="1746000"/>
            <wp:effectExtent l="0" t="0" r="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4800" cy="174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5925">
        <w:rPr>
          <w:b/>
          <w:noProof/>
          <w:color w:val="366B62"/>
        </w:rPr>
        <w:t>Jačanje digitalne povezanosti</w:t>
      </w:r>
      <w:r w:rsidR="002E5925">
        <w:rPr>
          <w:noProof/>
          <w:color w:val="366B62"/>
        </w:rPr>
        <w:t xml:space="preserve"> </w:t>
      </w:r>
    </w:p>
    <w:p w14:paraId="5BFB74D4" w14:textId="6F3837D3" w:rsidR="00DB1FBF" w:rsidRPr="005E457F" w:rsidRDefault="0095366E" w:rsidP="00EF1921">
      <w:pPr>
        <w:spacing w:after="0"/>
        <w:rPr>
          <w:b/>
          <w:noProof/>
          <w:sz w:val="22"/>
          <w:szCs w:val="22"/>
        </w:rPr>
      </w:pPr>
      <w:r>
        <w:rPr>
          <w:noProof/>
          <w:sz w:val="22"/>
        </w:rPr>
        <w:t xml:space="preserve">Podaci o širokopojasnoj mreži pokazuju da se </w:t>
      </w:r>
      <w:r>
        <w:rPr>
          <w:b/>
          <w:noProof/>
          <w:sz w:val="22"/>
        </w:rPr>
        <w:t>stanje u ruralnim područjima znatno poboljšalo</w:t>
      </w:r>
      <w:r>
        <w:rPr>
          <w:noProof/>
          <w:sz w:val="22"/>
        </w:rPr>
        <w:t>. Ipak, prosječna brzina preuzimanja podataka u ruralnim područjima i dalje je daleko niža od one u urbanim područjima.</w:t>
      </w:r>
    </w:p>
    <w:p w14:paraId="43867974" w14:textId="7BAB18F6" w:rsidR="00012C54" w:rsidRPr="00D94E9C" w:rsidRDefault="002E1026" w:rsidP="002C1CCE">
      <w:pPr>
        <w:rPr>
          <w:noProof/>
          <w:color w:val="636462"/>
          <w:sz w:val="22"/>
          <w:szCs w:val="22"/>
        </w:rPr>
      </w:pPr>
      <w:r>
        <w:rPr>
          <w:i/>
          <w:noProof/>
          <w:color w:val="636462"/>
          <w:sz w:val="22"/>
        </w:rPr>
        <w:t xml:space="preserve">Izvor: Opservatorij za ruralna područja, širokopojasna brzina fiksnih mreža </w:t>
      </w:r>
    </w:p>
    <w:p w14:paraId="35F8E5F8" w14:textId="77777777" w:rsidR="00567DCE" w:rsidRDefault="00567DCE" w:rsidP="00DE690A">
      <w:pPr>
        <w:pStyle w:val="FigureStyle"/>
        <w:rPr>
          <w:rFonts w:ascii="Times New Roman" w:hAnsi="Times New Roman" w:cs="Times New Roman"/>
          <w:noProof/>
          <w:color w:val="4D4E4C"/>
          <w:sz w:val="22"/>
          <w:szCs w:val="22"/>
        </w:rPr>
      </w:pPr>
    </w:p>
    <w:p w14:paraId="5388948C" w14:textId="793A5929" w:rsidR="00496FC5" w:rsidRDefault="005561D7" w:rsidP="00DE690A">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Slika 4: </w:t>
      </w:r>
      <w:r>
        <w:rPr>
          <w:rFonts w:ascii="Times New Roman" w:hAnsi="Times New Roman"/>
          <w:b w:val="0"/>
          <w:noProof/>
          <w:color w:val="4D4E4C"/>
          <w:sz w:val="22"/>
        </w:rPr>
        <w:t>Osobe s osnovnim ili boljim općim digitalnim vještinama u 2023.</w:t>
      </w:r>
      <w:r>
        <w:rPr>
          <w:noProof/>
          <w:color w:val="4D4E4C"/>
        </w:rPr>
        <w:t xml:space="preserve"> </w:t>
      </w:r>
      <w:r>
        <w:rPr>
          <w:rFonts w:ascii="Times New Roman" w:hAnsi="Times New Roman"/>
          <w:b w:val="0"/>
          <w:noProof/>
          <w:color w:val="4D4E4C"/>
          <w:sz w:val="22"/>
        </w:rPr>
        <w:t>po stupnju urbanizacije</w:t>
      </w:r>
    </w:p>
    <w:p w14:paraId="7BAD0257" w14:textId="3A1C9FE6" w:rsidR="00DA6E08" w:rsidRDefault="00E0565C" w:rsidP="00EB2D79">
      <w:pPr>
        <w:pStyle w:val="FigureStyle"/>
        <w:jc w:val="left"/>
        <w:rPr>
          <w:noProof/>
        </w:rPr>
      </w:pPr>
      <w:r w:rsidRPr="00E0565C">
        <w:rPr>
          <w:noProof/>
          <w:lang w:val="en-GB" w:eastAsia="en-GB"/>
        </w:rPr>
        <w:drawing>
          <wp:anchor distT="0" distB="0" distL="114300" distR="114300" simplePos="0" relativeHeight="251663360" behindDoc="0" locked="1" layoutInCell="1" allowOverlap="1" wp14:anchorId="5EC093D0" wp14:editId="4057E290">
            <wp:simplePos x="0" y="0"/>
            <wp:positionH relativeFrom="column">
              <wp:posOffset>-1905</wp:posOffset>
            </wp:positionH>
            <wp:positionV relativeFrom="paragraph">
              <wp:posOffset>79375</wp:posOffset>
            </wp:positionV>
            <wp:extent cx="2790000" cy="164880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90000" cy="164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7A1EA" w14:textId="652FF3E8" w:rsidR="003053BF" w:rsidRPr="005E457F" w:rsidRDefault="00AB29D3" w:rsidP="00C84A2A">
      <w:pPr>
        <w:pStyle w:val="FigureStyle"/>
        <w:rPr>
          <w:b w:val="0"/>
          <w:bCs w:val="0"/>
          <w:noProof/>
          <w:color w:val="366B62"/>
          <w:sz w:val="22"/>
          <w:szCs w:val="22"/>
        </w:rPr>
      </w:pPr>
      <w:r>
        <w:rPr>
          <w:rFonts w:ascii="Times New Roman" w:hAnsi="Times New Roman"/>
          <w:i w:val="0"/>
          <w:noProof/>
          <w:color w:val="366B62"/>
        </w:rPr>
        <w:t>Poboljšanje digitalnih vještina</w:t>
      </w:r>
      <w:r>
        <w:rPr>
          <w:noProof/>
          <w:color w:val="366B62"/>
          <w:sz w:val="22"/>
        </w:rPr>
        <w:br/>
      </w:r>
      <w:r>
        <w:rPr>
          <w:rFonts w:ascii="Times New Roman" w:hAnsi="Times New Roman"/>
          <w:b w:val="0"/>
          <w:i w:val="0"/>
          <w:noProof/>
          <w:color w:val="auto"/>
          <w:sz w:val="22"/>
        </w:rPr>
        <w:t>Broj osoba s osnovnim digitalnim vještinama u ruralnim područjima povećava se, ali razlika u usporedbi s gradovima i dalje je ista kao 2021., odnosno taj je broj 15 postotnih bodova niži nego u gradskim područjima.</w:t>
      </w:r>
    </w:p>
    <w:p w14:paraId="7B69ABC2" w14:textId="057B039F" w:rsidR="00DA6E08" w:rsidRDefault="005D1B50" w:rsidP="00C84A2A">
      <w:pPr>
        <w:pStyle w:val="ListParagraph"/>
        <w:ind w:left="0"/>
        <w:rPr>
          <w:i/>
          <w:noProof/>
          <w:color w:val="636462"/>
          <w:sz w:val="22"/>
        </w:rPr>
      </w:pPr>
      <w:r>
        <w:rPr>
          <w:i/>
          <w:noProof/>
          <w:color w:val="636462"/>
          <w:sz w:val="22"/>
        </w:rPr>
        <w:t>Izvor: Eurostat (internetska tablica podataka: isoc_sk_dskl_i21)</w:t>
      </w:r>
    </w:p>
    <w:p w14:paraId="23BDFC61" w14:textId="77777777" w:rsidR="00567DCE" w:rsidRDefault="00567DCE" w:rsidP="00CD0491">
      <w:pPr>
        <w:pStyle w:val="ListParagraph"/>
        <w:ind w:left="0"/>
        <w:rPr>
          <w:i/>
          <w:noProof/>
          <w:color w:val="636462"/>
          <w:sz w:val="22"/>
        </w:rPr>
      </w:pPr>
    </w:p>
    <w:p w14:paraId="03279966" w14:textId="5B4692FF" w:rsidR="00567DCE" w:rsidRPr="00567DCE" w:rsidRDefault="00567DCE" w:rsidP="00CD0491">
      <w:pPr>
        <w:pStyle w:val="ListParagraph"/>
        <w:ind w:left="0"/>
        <w:rPr>
          <w:i/>
          <w:iCs/>
          <w:noProof/>
          <w:color w:val="636462"/>
          <w:sz w:val="22"/>
          <w:szCs w:val="22"/>
        </w:rPr>
      </w:pPr>
      <w:r>
        <w:rPr>
          <w:noProof/>
          <w:lang w:val="en-GB" w:eastAsia="en-GB"/>
        </w:rPr>
        <w:drawing>
          <wp:anchor distT="0" distB="0" distL="114300" distR="114300" simplePos="0" relativeHeight="251664384" behindDoc="0" locked="1" layoutInCell="1" allowOverlap="1" wp14:anchorId="0A67B992" wp14:editId="069B9019">
            <wp:simplePos x="0" y="0"/>
            <wp:positionH relativeFrom="margin">
              <wp:align>left</wp:align>
            </wp:positionH>
            <wp:positionV relativeFrom="paragraph">
              <wp:posOffset>9525</wp:posOffset>
            </wp:positionV>
            <wp:extent cx="684000" cy="52200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p>
    <w:p w14:paraId="2643EC37" w14:textId="7A504950" w:rsidR="00FC548F" w:rsidRPr="005E457F" w:rsidRDefault="00B15F3B" w:rsidP="009B6F4A">
      <w:pPr>
        <w:pStyle w:val="titleStrongerruralareas"/>
        <w:rPr>
          <w:rFonts w:ascii="Times New Roman" w:hAnsi="Times New Roman" w:cs="Times New Roman"/>
          <w:noProof/>
        </w:rPr>
      </w:pPr>
      <w:r>
        <w:rPr>
          <w:rFonts w:ascii="Times New Roman" w:hAnsi="Times New Roman"/>
          <w:noProof/>
        </w:rPr>
        <w:t xml:space="preserve">Otporna ruralna područja </w:t>
      </w:r>
    </w:p>
    <w:p w14:paraId="16C9B4BA" w14:textId="5A39072D" w:rsidR="000E07FB" w:rsidRDefault="008F14AD" w:rsidP="00DE690A">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Slika 5: </w:t>
      </w:r>
      <w:r>
        <w:rPr>
          <w:rFonts w:ascii="Times New Roman" w:hAnsi="Times New Roman"/>
          <w:b w:val="0"/>
          <w:noProof/>
          <w:color w:val="4D4E4C"/>
          <w:sz w:val="22"/>
        </w:rPr>
        <w:t>Proizvodnja i potencijal energije iz obnovljivih izvora po stupnju urbanizacije</w:t>
      </w:r>
    </w:p>
    <w:p w14:paraId="1B363E22" w14:textId="5AB816E7" w:rsidR="00FC548F" w:rsidRPr="0091442A" w:rsidRDefault="00D6248B" w:rsidP="00EB2D79">
      <w:pPr>
        <w:pStyle w:val="FigureStyle"/>
        <w:rPr>
          <w:rFonts w:ascii="Times New Roman" w:hAnsi="Times New Roman" w:cs="Times New Roman"/>
          <w:i w:val="0"/>
          <w:iCs w:val="0"/>
          <w:noProof/>
          <w:color w:val="366B62"/>
        </w:rPr>
      </w:pPr>
      <w:r w:rsidRPr="00D6248B">
        <w:rPr>
          <w:noProof/>
          <w:lang w:val="en-GB" w:eastAsia="en-GB"/>
        </w:rPr>
        <w:drawing>
          <wp:anchor distT="0" distB="0" distL="114300" distR="114300" simplePos="0" relativeHeight="251665408" behindDoc="0" locked="1" layoutInCell="1" allowOverlap="1" wp14:anchorId="4C11DFD8" wp14:editId="18F3C422">
            <wp:simplePos x="0" y="0"/>
            <wp:positionH relativeFrom="margin">
              <wp:align>left</wp:align>
            </wp:positionH>
            <wp:positionV relativeFrom="paragraph">
              <wp:posOffset>83185</wp:posOffset>
            </wp:positionV>
            <wp:extent cx="2649600" cy="162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49600" cy="162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42A">
        <w:rPr>
          <w:rFonts w:ascii="Times New Roman" w:hAnsi="Times New Roman"/>
          <w:i w:val="0"/>
          <w:noProof/>
          <w:color w:val="366B62"/>
        </w:rPr>
        <w:t xml:space="preserve">Ruralna područja pokreću energetsku tranziciju </w:t>
      </w:r>
    </w:p>
    <w:p w14:paraId="43D69903" w14:textId="0E43BAF2" w:rsidR="00917644" w:rsidRDefault="00FC548F" w:rsidP="00A258C1">
      <w:pPr>
        <w:spacing w:after="0"/>
        <w:rPr>
          <w:noProof/>
          <w:sz w:val="22"/>
        </w:rPr>
      </w:pPr>
      <w:r>
        <w:rPr>
          <w:noProof/>
          <w:sz w:val="22"/>
        </w:rPr>
        <w:t xml:space="preserve">Ruralna područja imat će važnu ulogu u energetskoj tranziciji jer se </w:t>
      </w:r>
      <w:r>
        <w:rPr>
          <w:b/>
          <w:noProof/>
          <w:sz w:val="22"/>
        </w:rPr>
        <w:t>ondje odvija 72 % proizvodnje energije iz obnovljivih izvora</w:t>
      </w:r>
      <w:r>
        <w:rPr>
          <w:noProof/>
          <w:sz w:val="22"/>
        </w:rPr>
        <w:t>. Na tim bi se područjima mogla proizvoditi većina energije iz obnovljivih izvora u EU-u (78 % neiskorištenog potencijala).</w:t>
      </w:r>
    </w:p>
    <w:p w14:paraId="180F54A7" w14:textId="77777777" w:rsidR="001B6AC4" w:rsidRDefault="001B6AC4" w:rsidP="00A258C1">
      <w:pPr>
        <w:spacing w:after="0"/>
        <w:rPr>
          <w:noProof/>
          <w:sz w:val="22"/>
        </w:rPr>
      </w:pPr>
    </w:p>
    <w:p w14:paraId="446CF1EE" w14:textId="77777777" w:rsidR="001B6AC4" w:rsidRPr="00B62154" w:rsidRDefault="001B6AC4" w:rsidP="00A258C1">
      <w:pPr>
        <w:spacing w:after="0"/>
        <w:rPr>
          <w:noProof/>
          <w:sz w:val="22"/>
          <w:szCs w:val="22"/>
        </w:rPr>
      </w:pPr>
    </w:p>
    <w:p w14:paraId="15A48086" w14:textId="4AB62C3C" w:rsidR="00B62154" w:rsidRPr="00D94E9C" w:rsidRDefault="00861392" w:rsidP="002C1CCE">
      <w:pPr>
        <w:rPr>
          <w:b/>
          <w:bCs/>
          <w:i/>
          <w:iCs/>
          <w:noProof/>
          <w:color w:val="636462"/>
        </w:rPr>
      </w:pPr>
      <w:r>
        <w:rPr>
          <w:i/>
          <w:noProof/>
          <w:color w:val="636462"/>
          <w:sz w:val="22"/>
        </w:rPr>
        <w:t>Izvor: Perpiña Castillo (et al.), Renewable energy production and potential in EU Rural Areas, POEU, Luxembourg, 2024., JRC135 612</w:t>
      </w:r>
    </w:p>
    <w:p w14:paraId="512C5D28" w14:textId="763417D7" w:rsidR="00B15F3B" w:rsidRDefault="00B15F3B">
      <w:pPr>
        <w:spacing w:after="0"/>
        <w:jc w:val="left"/>
        <w:rPr>
          <w:b/>
          <w:bCs/>
          <w:i/>
          <w:iCs/>
          <w:noProof/>
          <w:color w:val="636462"/>
          <w:sz w:val="22"/>
          <w:szCs w:val="22"/>
        </w:rPr>
      </w:pPr>
      <w:r>
        <w:rPr>
          <w:noProof/>
        </w:rPr>
        <w:br w:type="page"/>
      </w:r>
    </w:p>
    <w:p w14:paraId="5D73088B" w14:textId="1D5A4592" w:rsidR="000F3DF5" w:rsidRPr="00D94E9C" w:rsidRDefault="00567DCE" w:rsidP="00DE690A">
      <w:pPr>
        <w:pStyle w:val="FigureStyle"/>
        <w:rPr>
          <w:rFonts w:ascii="Times New Roman" w:hAnsi="Times New Roman" w:cs="Times New Roman"/>
          <w:noProof/>
          <w:color w:val="4D4E4C"/>
          <w:sz w:val="22"/>
          <w:szCs w:val="22"/>
        </w:rPr>
      </w:pPr>
      <w:r w:rsidRPr="00D6248B">
        <w:rPr>
          <w:noProof/>
          <w:lang w:val="en-GB" w:eastAsia="en-GB"/>
        </w:rPr>
        <w:drawing>
          <wp:anchor distT="0" distB="0" distL="114300" distR="114300" simplePos="0" relativeHeight="251666432" behindDoc="0" locked="1" layoutInCell="1" allowOverlap="1" wp14:anchorId="5686BC9A" wp14:editId="13F4BAA9">
            <wp:simplePos x="0" y="0"/>
            <wp:positionH relativeFrom="margin">
              <wp:align>left</wp:align>
            </wp:positionH>
            <wp:positionV relativeFrom="paragraph">
              <wp:posOffset>502920</wp:posOffset>
            </wp:positionV>
            <wp:extent cx="2664000" cy="1796400"/>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6923"/>
                    <a:stretch/>
                  </pic:blipFill>
                  <pic:spPr bwMode="auto">
                    <a:xfrm>
                      <a:off x="0" y="0"/>
                      <a:ext cx="2664000" cy="179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3DF5">
        <w:rPr>
          <w:rFonts w:ascii="Times New Roman" w:hAnsi="Times New Roman"/>
          <w:noProof/>
          <w:color w:val="4D4E4C"/>
          <w:sz w:val="22"/>
        </w:rPr>
        <w:t xml:space="preserve">Slika 6: </w:t>
      </w:r>
      <w:r w:rsidR="000F3DF5">
        <w:rPr>
          <w:rFonts w:ascii="Times New Roman" w:hAnsi="Times New Roman"/>
          <w:b w:val="0"/>
          <w:noProof/>
          <w:color w:val="4D4E4C"/>
          <w:sz w:val="22"/>
        </w:rPr>
        <w:t>Analiza razlika među spolovima u skupini mladih koji ne rade, nisu u sustavu redovitog obrazovanja te nisu u sustavu obrazovanja odraslih (15 – 29 godina) u postotnim bodovima po stupnju urbanizacije</w:t>
      </w:r>
    </w:p>
    <w:p w14:paraId="211BA566" w14:textId="606BA9B4" w:rsidR="00FC548F" w:rsidRPr="005E457F" w:rsidRDefault="002E5925" w:rsidP="001877D5">
      <w:pPr>
        <w:pStyle w:val="ListParagraph"/>
        <w:ind w:left="0"/>
        <w:rPr>
          <w:b/>
          <w:bCs/>
          <w:noProof/>
          <w:color w:val="366B62"/>
          <w:szCs w:val="24"/>
        </w:rPr>
      </w:pPr>
      <w:r>
        <w:rPr>
          <w:b/>
          <w:noProof/>
          <w:color w:val="366B62"/>
        </w:rPr>
        <w:t>Smanjenje rodno uvjetovanih razlika</w:t>
      </w:r>
    </w:p>
    <w:p w14:paraId="3CA4F8EC" w14:textId="2A84A628" w:rsidR="000671C0" w:rsidRPr="005E457F" w:rsidRDefault="00FC548F" w:rsidP="00A258C1">
      <w:pPr>
        <w:pStyle w:val="ListParagraph"/>
        <w:spacing w:after="0"/>
        <w:ind w:left="0"/>
        <w:rPr>
          <w:noProof/>
          <w:sz w:val="22"/>
          <w:szCs w:val="22"/>
        </w:rPr>
      </w:pPr>
      <w:r>
        <w:rPr>
          <w:noProof/>
          <w:sz w:val="22"/>
        </w:rPr>
        <w:t xml:space="preserve">U ruralnim područjima živi najveći udio (12,6 %) mladih u dobi od 15 do 29 godina koji ne rade, nisu u sustavu redovitog obrazovanja te nisu u sustavu obrazovanja odraslih (NEET). Iako se stanje poboljšalo, stopa mladih žena koje ne rade, nisu u sustavu redovitog obrazovanja te nisu u sustavu obrazovanja odraslih 2022. iznosila je 14,9 %, u usporedbi s 10,5 % muškaraca (razlika među spolovima od 4,4 postotna boda). </w:t>
      </w:r>
      <w:r>
        <w:rPr>
          <w:b/>
          <w:noProof/>
          <w:sz w:val="22"/>
        </w:rPr>
        <w:t>Stopa mladih žena koje ne rade, nisu u sustavu redovitog obrazovanja te nisu u sustavu obrazovanja odraslih u ruralnim područjima najviša je u usporedbi s drugim područjima</w:t>
      </w:r>
      <w:r>
        <w:rPr>
          <w:noProof/>
          <w:sz w:val="22"/>
        </w:rPr>
        <w:t xml:space="preserve"> (2022.). </w:t>
      </w:r>
    </w:p>
    <w:p w14:paraId="4A23D4E3" w14:textId="740E7C1A" w:rsidR="00BD102C" w:rsidRPr="00D94E9C" w:rsidRDefault="003C5983" w:rsidP="00BD102C">
      <w:pPr>
        <w:rPr>
          <w:b/>
          <w:bCs/>
          <w:noProof/>
          <w:color w:val="636462"/>
          <w:sz w:val="22"/>
          <w:szCs w:val="22"/>
        </w:rPr>
      </w:pPr>
      <w:r>
        <w:rPr>
          <w:i/>
          <w:noProof/>
          <w:color w:val="636462"/>
          <w:sz w:val="22"/>
        </w:rPr>
        <w:t>Izvor:</w:t>
      </w:r>
      <w:r>
        <w:rPr>
          <w:noProof/>
          <w:color w:val="636462"/>
          <w:sz w:val="22"/>
        </w:rPr>
        <w:t xml:space="preserve"> </w:t>
      </w:r>
      <w:r>
        <w:rPr>
          <w:i/>
          <w:noProof/>
          <w:color w:val="636462"/>
          <w:sz w:val="22"/>
        </w:rPr>
        <w:t>Eurostat (internetska tablica podataka: edat_lfse_29)</w:t>
      </w:r>
    </w:p>
    <w:p w14:paraId="38EF936F" w14:textId="6ABBD9BE" w:rsidR="00567DCE" w:rsidRPr="00567DCE" w:rsidRDefault="003730DB" w:rsidP="00567DCE">
      <w:pPr>
        <w:spacing w:after="0"/>
        <w:rPr>
          <w:b/>
          <w:bCs/>
          <w:noProof/>
        </w:rPr>
      </w:pPr>
      <w:r>
        <w:rPr>
          <w:noProof/>
          <w:lang w:val="en-GB" w:eastAsia="en-GB"/>
        </w:rPr>
        <w:drawing>
          <wp:anchor distT="0" distB="0" distL="114300" distR="114300" simplePos="0" relativeHeight="251667456" behindDoc="0" locked="1" layoutInCell="1" allowOverlap="1" wp14:anchorId="44CD6C7D" wp14:editId="37520283">
            <wp:simplePos x="0" y="0"/>
            <wp:positionH relativeFrom="margin">
              <wp:posOffset>3810</wp:posOffset>
            </wp:positionH>
            <wp:positionV relativeFrom="paragraph">
              <wp:posOffset>-131417</wp:posOffset>
            </wp:positionV>
            <wp:extent cx="684000" cy="5220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r w:rsidR="00BD102C">
        <w:rPr>
          <w:b/>
          <w:noProof/>
          <w:color w:val="E63437"/>
          <w:sz w:val="28"/>
        </w:rPr>
        <w:br/>
        <w:t>Prosperitetna ruralna područja</w:t>
      </w:r>
    </w:p>
    <w:p w14:paraId="2BAC2F96" w14:textId="64596436" w:rsidR="00B86C08" w:rsidRPr="00D94E9C" w:rsidRDefault="00567DCE" w:rsidP="00DE690A">
      <w:pPr>
        <w:pStyle w:val="FigureStyle"/>
        <w:rPr>
          <w:rFonts w:ascii="Times New Roman" w:hAnsi="Times New Roman" w:cs="Times New Roman"/>
          <w:noProof/>
          <w:color w:val="4D4E4C"/>
          <w:sz w:val="22"/>
          <w:szCs w:val="22"/>
        </w:rPr>
      </w:pPr>
      <w:r w:rsidRPr="00831B3C">
        <w:rPr>
          <w:noProof/>
          <w:lang w:val="en-GB" w:eastAsia="en-GB"/>
        </w:rPr>
        <w:drawing>
          <wp:anchor distT="0" distB="0" distL="114300" distR="114300" simplePos="0" relativeHeight="251668480" behindDoc="0" locked="1" layoutInCell="1" allowOverlap="1" wp14:anchorId="3F5DAA56" wp14:editId="60373487">
            <wp:simplePos x="0" y="0"/>
            <wp:positionH relativeFrom="margin">
              <wp:align>left</wp:align>
            </wp:positionH>
            <wp:positionV relativeFrom="paragraph">
              <wp:posOffset>248285</wp:posOffset>
            </wp:positionV>
            <wp:extent cx="2646000" cy="2131200"/>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b="7352"/>
                    <a:stretch/>
                  </pic:blipFill>
                  <pic:spPr bwMode="auto">
                    <a:xfrm>
                      <a:off x="0" y="0"/>
                      <a:ext cx="2646000" cy="213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6C08">
        <w:rPr>
          <w:rFonts w:ascii="Times New Roman" w:hAnsi="Times New Roman"/>
          <w:noProof/>
          <w:color w:val="4D4E4C"/>
          <w:sz w:val="22"/>
        </w:rPr>
        <w:t xml:space="preserve">Slika 7: </w:t>
      </w:r>
      <w:r w:rsidR="00B86C08">
        <w:rPr>
          <w:rFonts w:ascii="Times New Roman" w:hAnsi="Times New Roman"/>
          <w:b w:val="0"/>
          <w:noProof/>
          <w:color w:val="4D4E4C"/>
          <w:sz w:val="22"/>
        </w:rPr>
        <w:t>Zaposlenost po gospodarskom sektoru 2021.</w:t>
      </w:r>
      <w:r w:rsidR="00B86C08">
        <w:rPr>
          <w:rFonts w:ascii="Times New Roman" w:hAnsi="Times New Roman"/>
          <w:noProof/>
          <w:color w:val="4D4E4C"/>
          <w:sz w:val="22"/>
        </w:rPr>
        <w:t xml:space="preserve"> </w:t>
      </w:r>
      <w:r w:rsidR="00B86C08">
        <w:rPr>
          <w:rFonts w:ascii="Times New Roman" w:hAnsi="Times New Roman"/>
          <w:b w:val="0"/>
          <w:noProof/>
          <w:color w:val="4D4E4C"/>
          <w:sz w:val="22"/>
        </w:rPr>
        <w:t xml:space="preserve">po urbano-ruralnoj tipologiji </w:t>
      </w:r>
    </w:p>
    <w:p w14:paraId="07AA555A" w14:textId="27E7028B" w:rsidR="00765FF2" w:rsidRPr="005E457F" w:rsidRDefault="00555E19" w:rsidP="005B4A98">
      <w:pPr>
        <w:pStyle w:val="ListParagraph"/>
        <w:ind w:left="0"/>
        <w:rPr>
          <w:b/>
          <w:bCs/>
          <w:noProof/>
          <w:color w:val="366B62"/>
          <w:szCs w:val="24"/>
        </w:rPr>
      </w:pPr>
      <w:r>
        <w:rPr>
          <w:b/>
          <w:noProof/>
          <w:color w:val="366B62"/>
        </w:rPr>
        <w:t>Raznoliko ruralno gospodarstvo</w:t>
      </w:r>
    </w:p>
    <w:p w14:paraId="085129DB" w14:textId="6E38A16B" w:rsidR="00F9674E" w:rsidRPr="00CB114B" w:rsidRDefault="00DB1FBF" w:rsidP="00CB114B">
      <w:pPr>
        <w:pStyle w:val="ListParagraph"/>
        <w:ind w:left="0"/>
        <w:rPr>
          <w:noProof/>
          <w:sz w:val="22"/>
          <w:szCs w:val="22"/>
        </w:rPr>
      </w:pPr>
      <w:r>
        <w:rPr>
          <w:b/>
          <w:noProof/>
          <w:sz w:val="22"/>
        </w:rPr>
        <w:t>Primarni sektor u ruralnim regijama i dalje je</w:t>
      </w:r>
      <w:r>
        <w:rPr>
          <w:noProof/>
          <w:sz w:val="22"/>
        </w:rPr>
        <w:t xml:space="preserve"> važan (11 % zaposlenih u usporedbi s 1 % u urbanim i 5 % u prijelaznim regijama). Ipak, </w:t>
      </w:r>
      <w:r>
        <w:rPr>
          <w:b/>
          <w:noProof/>
          <w:sz w:val="22"/>
        </w:rPr>
        <w:t>sekundarni i tercijarni sektor imaju dominantnu ulogu</w:t>
      </w:r>
      <w:r>
        <w:rPr>
          <w:noProof/>
          <w:sz w:val="22"/>
        </w:rPr>
        <w:t>, a zabilježeno je i neznatno smanjenje udjela primarnog sektora (–1 % u razdoblju od 2018. do 2021.). </w:t>
      </w:r>
    </w:p>
    <w:p w14:paraId="567E2B44" w14:textId="77777777" w:rsidR="00567DCE" w:rsidRDefault="00567DCE" w:rsidP="5C0867EF">
      <w:pPr>
        <w:pStyle w:val="ListParagraph"/>
        <w:ind w:left="0"/>
        <w:rPr>
          <w:i/>
          <w:noProof/>
          <w:color w:val="636462"/>
          <w:sz w:val="22"/>
        </w:rPr>
      </w:pPr>
    </w:p>
    <w:p w14:paraId="6DFDBCA1" w14:textId="3A3A4E32" w:rsidR="00567DCE" w:rsidRPr="00567DCE" w:rsidRDefault="00F9674E" w:rsidP="00567DCE">
      <w:pPr>
        <w:pStyle w:val="ListParagraph"/>
        <w:ind w:left="0"/>
        <w:rPr>
          <w:i/>
          <w:iCs/>
          <w:noProof/>
          <w:color w:val="636462"/>
          <w:sz w:val="22"/>
          <w:szCs w:val="18"/>
        </w:rPr>
      </w:pPr>
      <w:r>
        <w:rPr>
          <w:i/>
          <w:noProof/>
          <w:color w:val="636462"/>
          <w:sz w:val="22"/>
        </w:rPr>
        <w:t>Izvor: Eurostat (internetska tablica podataka: nama_10r_3empers).</w:t>
      </w:r>
    </w:p>
    <w:p w14:paraId="34A47A1E" w14:textId="77777777" w:rsidR="00567DCE" w:rsidRDefault="00567DCE" w:rsidP="00B10B33">
      <w:pPr>
        <w:pStyle w:val="FigureStyle"/>
        <w:rPr>
          <w:rFonts w:ascii="Times New Roman" w:hAnsi="Times New Roman"/>
          <w:noProof/>
          <w:color w:val="4D4E4C"/>
          <w:sz w:val="22"/>
        </w:rPr>
      </w:pPr>
    </w:p>
    <w:p w14:paraId="68AD7F96" w14:textId="46E0AEF3" w:rsidR="00DA6E08" w:rsidRPr="00567DCE" w:rsidRDefault="00AC79B4" w:rsidP="00B10B33">
      <w:pPr>
        <w:pStyle w:val="FigureStyle"/>
        <w:rPr>
          <w:rFonts w:ascii="Times New Roman" w:hAnsi="Times New Roman" w:cs="Times New Roman"/>
          <w:b w:val="0"/>
          <w:noProof/>
          <w:color w:val="4D4E4C"/>
          <w:sz w:val="22"/>
          <w:szCs w:val="22"/>
        </w:rPr>
      </w:pPr>
      <w:r>
        <w:rPr>
          <w:rFonts w:ascii="Times New Roman" w:hAnsi="Times New Roman"/>
          <w:noProof/>
          <w:color w:val="4D4E4C"/>
          <w:sz w:val="22"/>
        </w:rPr>
        <w:t xml:space="preserve">Slika 8: </w:t>
      </w:r>
      <w:r>
        <w:rPr>
          <w:rFonts w:ascii="Times New Roman" w:hAnsi="Times New Roman"/>
          <w:b w:val="0"/>
          <w:noProof/>
          <w:color w:val="4D4E4C"/>
          <w:sz w:val="22"/>
        </w:rPr>
        <w:t>Udjeli poljoprivrednog zemljišta te šuma i prirodnih područja po stupnju urbanizacije</w:t>
      </w:r>
    </w:p>
    <w:p w14:paraId="67210A79" w14:textId="2BE3FA10" w:rsidR="00DB1FBF" w:rsidRPr="0091442A" w:rsidRDefault="00567DCE" w:rsidP="00B10B33">
      <w:pPr>
        <w:pStyle w:val="FigureStyle"/>
        <w:rPr>
          <w:rFonts w:ascii="Times New Roman" w:hAnsi="Times New Roman" w:cs="Times New Roman"/>
          <w:i w:val="0"/>
          <w:iCs w:val="0"/>
          <w:noProof/>
          <w:color w:val="366B62"/>
        </w:rPr>
      </w:pPr>
      <w:r w:rsidRPr="00831B3C">
        <w:rPr>
          <w:noProof/>
          <w:lang w:val="en-GB" w:eastAsia="en-GB"/>
        </w:rPr>
        <w:drawing>
          <wp:anchor distT="0" distB="0" distL="114300" distR="114300" simplePos="0" relativeHeight="251669504" behindDoc="0" locked="1" layoutInCell="1" allowOverlap="1" wp14:anchorId="056E5C88" wp14:editId="40E7102F">
            <wp:simplePos x="0" y="0"/>
            <wp:positionH relativeFrom="margin">
              <wp:align>left</wp:align>
            </wp:positionH>
            <wp:positionV relativeFrom="paragraph">
              <wp:posOffset>81915</wp:posOffset>
            </wp:positionV>
            <wp:extent cx="2678400" cy="2124000"/>
            <wp:effectExtent l="0" t="0" r="825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78400" cy="21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42A">
        <w:rPr>
          <w:rFonts w:ascii="Times New Roman" w:hAnsi="Times New Roman"/>
          <w:i w:val="0"/>
          <w:noProof/>
          <w:color w:val="366B62"/>
        </w:rPr>
        <w:t>Ruralna područja ključna su za sigurnost opskrbe hranom i prirodne resurse</w:t>
      </w:r>
    </w:p>
    <w:p w14:paraId="09332A4F" w14:textId="77777777" w:rsidR="00567DCE" w:rsidRDefault="00C26FF3" w:rsidP="00567DCE">
      <w:pPr>
        <w:pStyle w:val="ListParagraph"/>
        <w:spacing w:after="0"/>
        <w:ind w:left="0"/>
        <w:rPr>
          <w:noProof/>
          <w:sz w:val="22"/>
        </w:rPr>
      </w:pPr>
      <w:r>
        <w:rPr>
          <w:noProof/>
          <w:sz w:val="22"/>
        </w:rPr>
        <w:t>U ruralnim područjima nalazi se većina poljoprivrednog zemljišta (77 %, tj. 134 milijuna ha), kao i šuma i prirodnih područja (79 %, tj. 148 milijuna ha). U ruralnim područjima 43 % zemljišta čini poljoprivredno zemljište, a 47 % šume i prirodna područja. Osim toga, šumarstvo je ključno za mnoga ruralna gospodarstva jer se većina područja u kojima prevladavaju šume suočava s demografskim izazovima. Doprinos šuma i sektora koji se temelji na šumama ključan je za postizanje otpornih i prosperitetnih ruralnih područja do 2040.</w:t>
      </w:r>
    </w:p>
    <w:p w14:paraId="59048F28" w14:textId="24EDA292" w:rsidR="00DA6E08" w:rsidRPr="00567DCE" w:rsidRDefault="009B5F21" w:rsidP="00567DCE">
      <w:pPr>
        <w:pStyle w:val="ListParagraph"/>
        <w:spacing w:after="0"/>
        <w:ind w:left="0"/>
        <w:rPr>
          <w:noProof/>
          <w:sz w:val="22"/>
          <w:szCs w:val="22"/>
        </w:rPr>
      </w:pPr>
      <w:r>
        <w:rPr>
          <w:i/>
          <w:noProof/>
          <w:color w:val="636462"/>
          <w:sz w:val="22"/>
        </w:rPr>
        <w:t xml:space="preserve">Izvor: Opservatorij za ruralna područja, poljoprivredna zemljišta, šume i prirodna područja </w:t>
      </w:r>
    </w:p>
    <w:p w14:paraId="1EF4CA19" w14:textId="77777777" w:rsidR="00F00FA0" w:rsidRPr="005E457F" w:rsidRDefault="00F00FA0" w:rsidP="00D66220">
      <w:pPr>
        <w:pStyle w:val="Titleglobalsubsection"/>
        <w:rPr>
          <w:rFonts w:ascii="Times New Roman" w:hAnsi="Times New Roman" w:cs="Times New Roman"/>
          <w:noProof/>
          <w:sz w:val="32"/>
          <w:szCs w:val="32"/>
        </w:rPr>
      </w:pPr>
      <w:r>
        <w:rPr>
          <w:rFonts w:ascii="Times New Roman" w:hAnsi="Times New Roman"/>
          <w:noProof/>
          <w:sz w:val="32"/>
        </w:rPr>
        <w:t xml:space="preserve">Osvrt na 30 mjeseci provedbe </w:t>
      </w:r>
    </w:p>
    <w:p w14:paraId="2FF9EF62" w14:textId="77777777" w:rsidR="00912FE0" w:rsidRPr="005E457F" w:rsidRDefault="00912FE0" w:rsidP="00912FE0">
      <w:pPr>
        <w:pStyle w:val="Heading2"/>
        <w:rPr>
          <w:noProof/>
          <w:color w:val="00A388"/>
        </w:rPr>
      </w:pPr>
      <w:r>
        <w:rPr>
          <w:noProof/>
          <w:color w:val="00A388"/>
        </w:rPr>
        <w:t xml:space="preserve">Kako politike EU-a pridonose ruralnim područjima? </w:t>
      </w:r>
    </w:p>
    <w:p w14:paraId="22615553" w14:textId="77777777" w:rsidR="003A3FA4" w:rsidRPr="005E457F" w:rsidRDefault="003A3FA4" w:rsidP="007A0636">
      <w:pPr>
        <w:pStyle w:val="Heading3"/>
        <w:rPr>
          <w:noProof/>
        </w:rPr>
      </w:pPr>
      <w:r>
        <w:rPr>
          <w:noProof/>
        </w:rPr>
        <w:t>Zajednička poljoprivredna politika (ZPP)</w:t>
      </w:r>
    </w:p>
    <w:p w14:paraId="0B131903" w14:textId="2BFB6DA9" w:rsidR="00935E83" w:rsidRPr="005E457F" w:rsidRDefault="002B31E1" w:rsidP="00935E83">
      <w:pPr>
        <w:pStyle w:val="Text3"/>
        <w:ind w:left="0"/>
        <w:rPr>
          <w:noProof/>
          <w:sz w:val="22"/>
          <w:szCs w:val="22"/>
        </w:rPr>
      </w:pPr>
      <w:r>
        <w:rPr>
          <w:noProof/>
          <w:sz w:val="22"/>
        </w:rPr>
        <w:t>Zajednička poljoprivredna politika (ZPP) za razdoblje 2023. – 2027. državama članicama pruža fleksibilan pravni okvir za potporu ruralnim područjima na temelju strateških planova u okviru ZPP-a izrađenih u skladu s načelom partnerstva (s regionalnim i lokalnim tijelima te gospodarskim i socijalnim partnerima koji su aktivno uključeni). Komisija je na temelju 28 strateških planova u okviru ZPP-a procijenila zajedničke napore koji se ulažu, među ostalim, u zapošljavanje, rast i lokalni razvoj u ruralnim područjima, pri čemu se oslanjala na studiju o pregledu stanja strateških planova u okviru ZPP-a za razdoblje 2023. – 2027. Ta procjena uključuje  i procjenu doprinosa strateških planova u okviru ZPP-a postizanju ciljeva vizije za ruralna područja (</w:t>
      </w:r>
      <w:r w:rsidR="00935E83" w:rsidRPr="005E457F">
        <w:rPr>
          <w:rStyle w:val="FootnoteReference"/>
          <w:noProof/>
          <w:sz w:val="22"/>
          <w:szCs w:val="22"/>
        </w:rPr>
        <w:footnoteReference w:id="10"/>
      </w:r>
      <w:r>
        <w:rPr>
          <w:noProof/>
          <w:sz w:val="22"/>
        </w:rPr>
        <w:t xml:space="preserve">), pri čemu se posebna pozornost posvećuje intervencijama u ruralnim područjima koje nisu usmjerene samo na poljoprivredu. Države članice uglavnom su iskoristile tri intervencije za </w:t>
      </w:r>
      <w:r>
        <w:rPr>
          <w:b/>
          <w:noProof/>
          <w:sz w:val="22"/>
        </w:rPr>
        <w:t>potporu ruralnim područjima koje nisu usmjerene samo na poljoprivrede</w:t>
      </w:r>
      <w:r>
        <w:rPr>
          <w:noProof/>
          <w:sz w:val="22"/>
        </w:rPr>
        <w:t xml:space="preserve">: i. </w:t>
      </w:r>
      <w:r>
        <w:rPr>
          <w:b/>
          <w:noProof/>
          <w:sz w:val="22"/>
        </w:rPr>
        <w:t xml:space="preserve">ulaganja </w:t>
      </w:r>
      <w:r>
        <w:rPr>
          <w:noProof/>
          <w:sz w:val="22"/>
        </w:rPr>
        <w:t xml:space="preserve">(izvan poljoprivrednih gospodarstava i u infrastrukturu); ii. </w:t>
      </w:r>
      <w:r>
        <w:rPr>
          <w:b/>
          <w:noProof/>
          <w:sz w:val="22"/>
        </w:rPr>
        <w:t>suradnja</w:t>
      </w:r>
      <w:r>
        <w:rPr>
          <w:noProof/>
          <w:sz w:val="22"/>
        </w:rPr>
        <w:t xml:space="preserve"> (uglavnom u okviru inicijative LEADER); i iii. osnivanje </w:t>
      </w:r>
      <w:r>
        <w:rPr>
          <w:b/>
          <w:noProof/>
          <w:sz w:val="22"/>
        </w:rPr>
        <w:t>ruralnih poduzeća</w:t>
      </w:r>
      <w:r>
        <w:rPr>
          <w:noProof/>
          <w:sz w:val="22"/>
        </w:rPr>
        <w:t xml:space="preserve"> kao dio potpore za pokretanje poslovanja. Ukupna sredstva dodijeljena u okviru relevantnih dijelova tih triju instrumenata iznose </w:t>
      </w:r>
      <w:r>
        <w:rPr>
          <w:b/>
          <w:noProof/>
          <w:sz w:val="22"/>
        </w:rPr>
        <w:t>24,6 milijardi EUR,</w:t>
      </w:r>
      <w:r>
        <w:rPr>
          <w:noProof/>
          <w:sz w:val="22"/>
        </w:rPr>
        <w:t xml:space="preserve"> odnosno 8 % ukupnih financijskih sredstava dodijeljenih u okviru ZPP-a (uključujući nacionalno sufinanciranje i dodatna sredstva), i njima se izravno pridonosi ruralnim područjima izvan okvira poljoprivrede, s tim da ZPP u cjelini svojom potporom poljoprivredi i neizravno uvelike pridonosi razvoju tih područja.</w:t>
      </w:r>
    </w:p>
    <w:p w14:paraId="74993C55" w14:textId="67AAA8DC" w:rsidR="00E1270E" w:rsidRDefault="00935E83" w:rsidP="00935E83">
      <w:pPr>
        <w:pStyle w:val="Text3"/>
        <w:ind w:left="0"/>
        <w:rPr>
          <w:noProof/>
          <w:sz w:val="22"/>
          <w:szCs w:val="22"/>
        </w:rPr>
      </w:pPr>
      <w:r>
        <w:rPr>
          <w:noProof/>
          <w:sz w:val="22"/>
        </w:rPr>
        <w:t xml:space="preserve">Ti se instrumenti upotrebljavaju za pružanje potpore </w:t>
      </w:r>
      <w:r>
        <w:rPr>
          <w:b/>
          <w:noProof/>
          <w:sz w:val="22"/>
        </w:rPr>
        <w:t>svim područjima djelovanja iz vizije za ruralna područja</w:t>
      </w:r>
      <w:r>
        <w:rPr>
          <w:noProof/>
          <w:sz w:val="22"/>
        </w:rPr>
        <w:t xml:space="preserve"> (jača, povezana, otporna, prosperitetna). Iako su neke države članice odlučile podupirati socijalne usluge, parkove prirode, sustave ruralne mobilnosti ili osnivanje poduzeća u sektorima osim poljoprivrede, većina planova u okviru ZPP-a ograničava se na nekoliko intervencija, posebno inicijativu LEADER. </w:t>
      </w:r>
    </w:p>
    <w:p w14:paraId="76B342FB" w14:textId="57B88109" w:rsidR="00935E83" w:rsidRPr="005E457F" w:rsidRDefault="00935E83" w:rsidP="00935E83">
      <w:pPr>
        <w:pStyle w:val="Text3"/>
        <w:ind w:left="0"/>
        <w:rPr>
          <w:noProof/>
          <w:sz w:val="22"/>
          <w:szCs w:val="22"/>
        </w:rPr>
      </w:pPr>
      <w:r>
        <w:rPr>
          <w:noProof/>
          <w:sz w:val="22"/>
        </w:rPr>
        <w:t xml:space="preserve">Strategije lokalnog razvoja u okviru inicijative LEADER ključne su za </w:t>
      </w:r>
      <w:r>
        <w:rPr>
          <w:b/>
          <w:noProof/>
          <w:sz w:val="22"/>
        </w:rPr>
        <w:t>osnaživanje ruralnih zajednica</w:t>
      </w:r>
      <w:r>
        <w:rPr>
          <w:noProof/>
          <w:sz w:val="22"/>
        </w:rPr>
        <w:t xml:space="preserve"> te su glavni alat strateških planova u okviru ZPP-a za odgovor na višestruke potrebe ruralnih područja povezane s, na primjer, zapošljavanjem, socijalnom uključenošću ili uslugama. Očekuje se da će potpora za „</w:t>
      </w:r>
      <w:r>
        <w:rPr>
          <w:b/>
          <w:noProof/>
          <w:sz w:val="22"/>
        </w:rPr>
        <w:t>pametna sela</w:t>
      </w:r>
      <w:r>
        <w:rPr>
          <w:noProof/>
          <w:sz w:val="22"/>
        </w:rPr>
        <w:t>” (</w:t>
      </w:r>
      <w:r w:rsidR="00C4536A" w:rsidRPr="000572AA">
        <w:rPr>
          <w:rStyle w:val="FootnoteReference"/>
          <w:noProof/>
          <w:sz w:val="22"/>
          <w:szCs w:val="22"/>
        </w:rPr>
        <w:footnoteReference w:id="11"/>
      </w:r>
      <w:r>
        <w:rPr>
          <w:noProof/>
          <w:sz w:val="22"/>
        </w:rPr>
        <w:t xml:space="preserve">) u okviru i izvan okvira inicijative LEADER pridonijeti boljem iskorištavanja potencijala za </w:t>
      </w:r>
      <w:r>
        <w:rPr>
          <w:b/>
          <w:noProof/>
          <w:sz w:val="22"/>
        </w:rPr>
        <w:t>digitalne, socijalne i tehnološke inovacije</w:t>
      </w:r>
      <w:r>
        <w:rPr>
          <w:noProof/>
          <w:sz w:val="22"/>
        </w:rPr>
        <w:t xml:space="preserve"> u ruralnim područjima. U nekoliko planova potiče se sudjelovanje mladih i žena u inicijativi LEADER, čime se pridonosi rješavanju pitanja </w:t>
      </w:r>
      <w:r>
        <w:rPr>
          <w:b/>
          <w:noProof/>
          <w:sz w:val="22"/>
        </w:rPr>
        <w:t>generacijske obnova</w:t>
      </w:r>
      <w:r>
        <w:rPr>
          <w:noProof/>
          <w:sz w:val="22"/>
        </w:rPr>
        <w:t xml:space="preserve"> i </w:t>
      </w:r>
      <w:r>
        <w:rPr>
          <w:b/>
          <w:noProof/>
          <w:sz w:val="22"/>
        </w:rPr>
        <w:t>rodne ravnopravnosti</w:t>
      </w:r>
      <w:r>
        <w:rPr>
          <w:noProof/>
          <w:sz w:val="22"/>
        </w:rPr>
        <w:t xml:space="preserve">. Međutim, apsolutni iznosi dodijeljeni za inicijativu LEADER (ukupna dodijeljena financijska sredstva za razdoblje 2023. – 2027. iznose 7,7 milijardi EUR) nisu se povećali u odnosu na prethodno razdoblje. Budući da se postotak obuhvaćenog ruralnog stanovništva povećao sa </w:t>
      </w:r>
      <w:r>
        <w:rPr>
          <w:b/>
          <w:noProof/>
          <w:sz w:val="22"/>
        </w:rPr>
        <w:t>61 na 65 %</w:t>
      </w:r>
      <w:r>
        <w:rPr>
          <w:noProof/>
          <w:sz w:val="22"/>
        </w:rPr>
        <w:t>, a doprinosi iz drugih intervencija smanjili, očekuje se da će inicijativa LEADER postići više s manje sredstava.</w:t>
      </w:r>
    </w:p>
    <w:p w14:paraId="7676E0C0" w14:textId="6559B2A0" w:rsidR="00E1270E" w:rsidRPr="00437228" w:rsidRDefault="00953AA1" w:rsidP="00230E39">
      <w:pPr>
        <w:rPr>
          <w:noProof/>
          <w:sz w:val="22"/>
          <w:szCs w:val="22"/>
        </w:rPr>
      </w:pPr>
      <w:r>
        <w:rPr>
          <w:noProof/>
          <w:sz w:val="22"/>
        </w:rPr>
        <w:t xml:space="preserve">Stavi li se na stranu inicijativa LEADER, procjena 28 strateških planova u okviru ZPP-a pokazuje da su neki planovi uveli ili ojačali mjere kako bi odgovorili na potrebe povezane s </w:t>
      </w:r>
      <w:r>
        <w:rPr>
          <w:b/>
          <w:noProof/>
          <w:sz w:val="22"/>
        </w:rPr>
        <w:t>pristupačnosti ruralnih područja, boljim osnovnim uslugama i infrastrukturom</w:t>
      </w:r>
      <w:r>
        <w:rPr>
          <w:noProof/>
          <w:sz w:val="22"/>
        </w:rPr>
        <w:t xml:space="preserve">, ali </w:t>
      </w:r>
      <w:r>
        <w:rPr>
          <w:b/>
          <w:noProof/>
          <w:sz w:val="22"/>
        </w:rPr>
        <w:t>razina ambicije općenito se smanjila</w:t>
      </w:r>
      <w:r>
        <w:rPr>
          <w:noProof/>
          <w:sz w:val="22"/>
        </w:rPr>
        <w:t xml:space="preserve">, posebno kad je riječ o digitalnoj povezivosti i prometu. Planirane mjere za gospodarski razvoj uključuju ulaganje u </w:t>
      </w:r>
      <w:r>
        <w:rPr>
          <w:b/>
          <w:noProof/>
          <w:sz w:val="22"/>
        </w:rPr>
        <w:t>turizam, biogospodarstvo i socijalne usluge</w:t>
      </w:r>
      <w:r>
        <w:rPr>
          <w:noProof/>
          <w:sz w:val="22"/>
        </w:rPr>
        <w:t>, a ne samo u preradu i stavljanje na tržište te osnivanje poduzeća povezanih s poljoprivredom i šumarstvom, čiji se opći doprinos povećanju broja radnih mjesta tek treba procijeniti.</w:t>
      </w:r>
    </w:p>
    <w:p w14:paraId="7DA3849A" w14:textId="111F6EE5" w:rsidR="00FA481E" w:rsidRPr="005E457F" w:rsidRDefault="00935E83" w:rsidP="00230E39">
      <w:pPr>
        <w:rPr>
          <w:noProof/>
          <w:sz w:val="22"/>
          <w:szCs w:val="22"/>
        </w:rPr>
      </w:pPr>
      <w:r>
        <w:rPr>
          <w:noProof/>
          <w:sz w:val="22"/>
        </w:rPr>
        <w:t xml:space="preserve">Intervencije kojima se pruža potpora poljoprivrednicima pridonose područjima djelovanja iz ruralne vizije koja se odnose na </w:t>
      </w:r>
      <w:r>
        <w:rPr>
          <w:b/>
          <w:noProof/>
          <w:sz w:val="22"/>
        </w:rPr>
        <w:t xml:space="preserve">otporna i prosperitetna </w:t>
      </w:r>
      <w:r>
        <w:rPr>
          <w:noProof/>
          <w:sz w:val="22"/>
        </w:rPr>
        <w:t>ruralna područja</w:t>
      </w:r>
      <w:r>
        <w:rPr>
          <w:b/>
          <w:noProof/>
          <w:sz w:val="22"/>
        </w:rPr>
        <w:t xml:space="preserve"> </w:t>
      </w:r>
      <w:r>
        <w:rPr>
          <w:noProof/>
          <w:sz w:val="22"/>
        </w:rPr>
        <w:t xml:space="preserve">i u kojima se ističe važnost održive proizvodnje hrane i potpore generacijskoj obnovi. Potpora dohotku, koja obuhvaća i područja s prirodnim ograničenjima, pridonosi održavanju poljoprivrede, među ostalim na udaljenim područjima, kao i </w:t>
      </w:r>
      <w:r>
        <w:rPr>
          <w:b/>
          <w:noProof/>
          <w:sz w:val="22"/>
        </w:rPr>
        <w:t>očuvanju radnih mjesta te usporavanju napuštanja zemljišta i depopulacije</w:t>
      </w:r>
      <w:r>
        <w:rPr>
          <w:noProof/>
          <w:sz w:val="22"/>
        </w:rPr>
        <w:t>. U studiji se zaključuje da, osim poljoprivrede, veću pozornost zaslužuju i područja kao što su ruralna poduzeća i inovacije, povezivost ili socijalna uključenost.</w:t>
      </w:r>
    </w:p>
    <w:p w14:paraId="46F251F9" w14:textId="4824A35E" w:rsidR="007A0636" w:rsidRPr="005E457F" w:rsidRDefault="007A0636" w:rsidP="007A0636">
      <w:pPr>
        <w:pStyle w:val="Heading3"/>
        <w:rPr>
          <w:noProof/>
        </w:rPr>
      </w:pPr>
      <w:r>
        <w:rPr>
          <w:noProof/>
        </w:rPr>
        <w:t xml:space="preserve">Kohezijska politika </w:t>
      </w:r>
    </w:p>
    <w:p w14:paraId="7BF25A74" w14:textId="3BFA8497" w:rsidR="00AA7051" w:rsidRDefault="5AAEF0F6">
      <w:pPr>
        <w:spacing w:line="259" w:lineRule="auto"/>
        <w:rPr>
          <w:noProof/>
          <w:sz w:val="22"/>
          <w:szCs w:val="22"/>
        </w:rPr>
      </w:pPr>
      <w:r>
        <w:rPr>
          <w:b/>
          <w:noProof/>
          <w:sz w:val="22"/>
        </w:rPr>
        <w:t xml:space="preserve">U razdoblju 2021. – 2027. kohezijskom politikom </w:t>
      </w:r>
      <w:r>
        <w:rPr>
          <w:noProof/>
          <w:sz w:val="22"/>
        </w:rPr>
        <w:t>pruža se</w:t>
      </w:r>
      <w:r>
        <w:rPr>
          <w:b/>
          <w:noProof/>
          <w:sz w:val="22"/>
        </w:rPr>
        <w:t xml:space="preserve"> </w:t>
      </w:r>
      <w:r>
        <w:rPr>
          <w:noProof/>
          <w:sz w:val="22"/>
        </w:rPr>
        <w:t xml:space="preserve">potpora ruralnim područjima u okviru misije smanjenja razlika među razinama razvijenosti regija. Potpora je široka i obuhvaća sve ciljeve politike i područja djelovanja iz vizije za ruralna područja te uvelike nadilazi intervencije koje se fizički provode u ruralnim područjima. Potpora se pruža na temelju </w:t>
      </w:r>
      <w:r>
        <w:rPr>
          <w:b/>
          <w:noProof/>
          <w:sz w:val="22"/>
        </w:rPr>
        <w:t>strategija integriranog teritorijalnog razvoja</w:t>
      </w:r>
      <w:r>
        <w:rPr>
          <w:noProof/>
          <w:sz w:val="22"/>
        </w:rPr>
        <w:t xml:space="preserve"> koje osmišljavaju i provode odgovarajuća teritorijalna tijela, čime se jača gospodarska i socijalna struktura ruralnih područja. </w:t>
      </w:r>
    </w:p>
    <w:p w14:paraId="0715631E" w14:textId="31AD030D" w:rsidR="003D1DE4" w:rsidRDefault="6151CF8C">
      <w:pPr>
        <w:spacing w:line="259" w:lineRule="auto"/>
        <w:rPr>
          <w:noProof/>
          <w:sz w:val="22"/>
          <w:szCs w:val="22"/>
        </w:rPr>
      </w:pPr>
      <w:r>
        <w:rPr>
          <w:noProof/>
          <w:sz w:val="22"/>
        </w:rPr>
        <w:t xml:space="preserve">Intervencijama kohezijske politike u okviru svih ciljeva politike pruža se potpora ruralnim područjima. Osim toga, u razdoblju 2021. – 2027. Europski fond za regionalni razvoj (EFRR) ima poseban cilj ulaganja u „integrirani razvoj u ruralnim i obalnim regijama”, u okviru specifičnog cilja 5.2., za koji je 18 država članica programiralo dodjelu sredstava. Budući da kohezijska politika djeluje u okviru podijeljenog upravljanja, države članice su te koje osmišljavaju strategije usmjerene na konkretna područja i u skladu s tim dodjeljuju financijska sredstva. </w:t>
      </w:r>
    </w:p>
    <w:p w14:paraId="6808E5D3" w14:textId="17B842A0" w:rsidR="003D1DE4" w:rsidRDefault="00ED56FE">
      <w:pPr>
        <w:spacing w:line="259" w:lineRule="auto"/>
        <w:rPr>
          <w:noProof/>
          <w:sz w:val="22"/>
          <w:szCs w:val="22"/>
        </w:rPr>
      </w:pPr>
      <w:r>
        <w:rPr>
          <w:noProof/>
          <w:sz w:val="22"/>
        </w:rPr>
        <w:t>Kohezijska politika uglavnom je usmjerena na „slabije razvijene” i „tranzicijske” regije. One obično imaju manju gustoću naseljenosti i u njima se nalaze manji gradovi i mjesta. Osim toga, većina ruralnih regija nalazi se u tim „slabije razvijenim” i „tranzicijskim” regijama. Intervencije u okviru kohezijske politike imaju širok teritorijalni učinak (tj. ne mogu se ograničiti na malo područje unutar administrativnih granica) te je stoga teško usmjeriti njihovo djelovanje na jednu određenu vrstu područja.</w:t>
      </w:r>
    </w:p>
    <w:p w14:paraId="76B8FA7F" w14:textId="0BB2B708" w:rsidR="007E02BE" w:rsidRPr="005E457F" w:rsidRDefault="19C4EA2D" w:rsidP="03A3CA4E">
      <w:pPr>
        <w:rPr>
          <w:noProof/>
          <w:sz w:val="22"/>
          <w:szCs w:val="22"/>
        </w:rPr>
      </w:pPr>
      <w:r>
        <w:rPr>
          <w:noProof/>
          <w:sz w:val="22"/>
        </w:rPr>
        <w:t>Za ciljano financiranje za razvoj ruralnih područja ključan je cilj politike br. 5, „Europa bliža građanima”. Osim tog novog lokaliziranog i međusektorskog cilja politike br. 5, preostala četiri tematska cilja politike isto tako pridonose ruralnom razvoju, posebno intervencijama koje se podupiru teritorijalnim instrumentima. Akcijski plan za ruralna područja ima četverostruku strukturu: i. „</w:t>
      </w:r>
      <w:r>
        <w:rPr>
          <w:b/>
          <w:noProof/>
          <w:sz w:val="22"/>
        </w:rPr>
        <w:t>jača ruralna područja</w:t>
      </w:r>
      <w:r>
        <w:rPr>
          <w:noProof/>
          <w:sz w:val="22"/>
        </w:rPr>
        <w:t>” uključena su u ciljeve politike br. 1 (pametnija Europa) i br. 4. (Europa s istaknutijom socijalnom komponentom), npr. strategije pametne specijalizacije koje uključuju prioritete povezane s poljoprivredno-prehrambenim sektorom i biogospodarstvom; ii. „</w:t>
      </w:r>
      <w:r>
        <w:rPr>
          <w:b/>
          <w:noProof/>
          <w:sz w:val="22"/>
        </w:rPr>
        <w:t>povezana ruralna područja</w:t>
      </w:r>
      <w:r>
        <w:rPr>
          <w:noProof/>
          <w:sz w:val="22"/>
        </w:rPr>
        <w:t>” uključena su u cilj politike br. 3 (povezana Europa) i br. 1 (pametnija Europa), npr. infrastruktura za povezivanje udaljenih područja bez pristupa širokopojasnom internetu vrlo velikog kapaciteta i velike brzine; iii. „</w:t>
      </w:r>
      <w:r>
        <w:rPr>
          <w:b/>
          <w:noProof/>
          <w:sz w:val="22"/>
        </w:rPr>
        <w:t>otporna ruralna područja</w:t>
      </w:r>
      <w:r>
        <w:rPr>
          <w:noProof/>
          <w:sz w:val="22"/>
        </w:rPr>
        <w:t>” uključena su u ciljeve politike br. 4 i br. 2 (zelenija Europa), npr. potpora obnovljivim izvorima energije i očuvanju bioraznolikosti; i iv. „</w:t>
      </w:r>
      <w:r>
        <w:rPr>
          <w:b/>
          <w:noProof/>
          <w:sz w:val="22"/>
        </w:rPr>
        <w:t>prosperitetna ruralna područja</w:t>
      </w:r>
      <w:r>
        <w:rPr>
          <w:noProof/>
          <w:sz w:val="22"/>
        </w:rPr>
        <w:t>” uključena su u cilj politike br. 1., npr. potpora MSP-ovima u pogledu strojeva, prerade hrane i logistike.</w:t>
      </w:r>
    </w:p>
    <w:p w14:paraId="316EC62F" w14:textId="4F75FD61" w:rsidR="007E02BE" w:rsidRPr="005E457F" w:rsidRDefault="19C4EA2D" w:rsidP="03A3CA4E">
      <w:pPr>
        <w:rPr>
          <w:noProof/>
          <w:color w:val="000000" w:themeColor="text1"/>
          <w:sz w:val="22"/>
          <w:szCs w:val="22"/>
        </w:rPr>
      </w:pPr>
      <w:r>
        <w:rPr>
          <w:noProof/>
          <w:color w:val="000000" w:themeColor="text1"/>
          <w:sz w:val="22"/>
        </w:rPr>
        <w:t xml:space="preserve">Potpora ruralnim područjima ne proizlazi samo iz ulaganja koja se provode u okviru te strukture, već i iz opsežnih intervencija, među ostalim onih usmjerenih na jačanje urbano-ruralnih interakcija. Ruralna područja ostvaruju koristi i od potpore za </w:t>
      </w:r>
      <w:r>
        <w:rPr>
          <w:b/>
          <w:noProof/>
          <w:color w:val="000000" w:themeColor="text1"/>
          <w:sz w:val="22"/>
        </w:rPr>
        <w:t>mala urbana područja</w:t>
      </w:r>
      <w:r>
        <w:rPr>
          <w:noProof/>
          <w:color w:val="000000" w:themeColor="text1"/>
          <w:sz w:val="22"/>
        </w:rPr>
        <w:t xml:space="preserve">, kojih je mnogo i geografski su rasprostranjena. Mala urbana područja djeluju kao </w:t>
      </w:r>
      <w:r>
        <w:rPr>
          <w:b/>
          <w:noProof/>
          <w:color w:val="000000" w:themeColor="text1"/>
          <w:sz w:val="22"/>
        </w:rPr>
        <w:t>sidrišne točke i središta infrastrukture i usluga za ruralna područja</w:t>
      </w:r>
      <w:r>
        <w:rPr>
          <w:noProof/>
          <w:color w:val="000000" w:themeColor="text1"/>
          <w:sz w:val="22"/>
        </w:rPr>
        <w:t xml:space="preserve"> u okviru </w:t>
      </w:r>
      <w:r>
        <w:rPr>
          <w:b/>
          <w:noProof/>
          <w:color w:val="000000" w:themeColor="text1"/>
          <w:sz w:val="22"/>
        </w:rPr>
        <w:t>gospodarskih i društvenih interakcija</w:t>
      </w:r>
      <w:r>
        <w:rPr>
          <w:noProof/>
          <w:color w:val="000000" w:themeColor="text1"/>
          <w:sz w:val="22"/>
        </w:rPr>
        <w:t>, tokova radne snage, povezivosti i ekoloških veza, a sve su to elementi koji se mogu strateški poduprijeti u okviru cilja kohezijske politike br. 5 i integriranih teritorijalnih instrumenata.</w:t>
      </w:r>
    </w:p>
    <w:p w14:paraId="01B5D038" w14:textId="366A2891" w:rsidR="009A62C1" w:rsidRDefault="00F44869" w:rsidP="002C1CCE">
      <w:pPr>
        <w:spacing w:line="259" w:lineRule="auto"/>
        <w:rPr>
          <w:rStyle w:val="eop"/>
          <w:noProof/>
          <w:color w:val="000000" w:themeColor="text1"/>
          <w:sz w:val="22"/>
          <w:szCs w:val="22"/>
        </w:rPr>
      </w:pPr>
      <w:r>
        <w:rPr>
          <w:rStyle w:val="normaltextrun"/>
          <w:noProof/>
          <w:color w:val="000000"/>
          <w:sz w:val="22"/>
          <w:shd w:val="clear" w:color="auto" w:fill="FFFFFF"/>
        </w:rPr>
        <w:t>Slijedi nekoliko primjera: projekt „Integrirana zdravstvena i socijalna skrb” u gradu Banská Bystrica (Slovačka) pokazuje kako financiranje iz kohezijske politike (EFRR i Europski socijalni fond – ESF) pridonosi ruralnom razvoju</w:t>
      </w:r>
      <w:r>
        <w:rPr>
          <w:rStyle w:val="normaltextrun"/>
          <w:noProof/>
          <w:color w:val="000000" w:themeColor="text1"/>
          <w:sz w:val="22"/>
        </w:rPr>
        <w:t>. U okviru tog se projekta</w:t>
      </w:r>
      <w:r>
        <w:rPr>
          <w:rStyle w:val="normaltextrun"/>
          <w:noProof/>
          <w:color w:val="000000"/>
          <w:sz w:val="22"/>
          <w:shd w:val="clear" w:color="auto" w:fill="FFFFFF"/>
        </w:rPr>
        <w:t xml:space="preserve"> udružilo nekoliko sela i malih gradova koji su zajedno s centrima za skrb u zajednici i u suradnji s lokalnim dionicima osnovali Agenciju za integriranu skrb o starijim osobama (projekt će se nastaviti u </w:t>
      </w:r>
      <w:r>
        <w:rPr>
          <w:rStyle w:val="normaltextrun"/>
          <w:noProof/>
          <w:color w:val="000000" w:themeColor="text1"/>
          <w:sz w:val="22"/>
        </w:rPr>
        <w:t xml:space="preserve">aktualnom programskom razdoblju </w:t>
      </w:r>
      <w:r>
        <w:rPr>
          <w:rStyle w:val="normaltextrun"/>
          <w:noProof/>
          <w:color w:val="000000"/>
          <w:sz w:val="22"/>
          <w:shd w:val="clear" w:color="auto" w:fill="FFFFFF"/>
        </w:rPr>
        <w:t>u nekoliko mikroregija)</w:t>
      </w:r>
      <w:r>
        <w:rPr>
          <w:rStyle w:val="normaltextrun"/>
          <w:noProof/>
          <w:color w:val="000000" w:themeColor="text1"/>
          <w:sz w:val="22"/>
        </w:rPr>
        <w:t>.</w:t>
      </w:r>
      <w:r>
        <w:rPr>
          <w:rStyle w:val="normaltextrun"/>
          <w:noProof/>
          <w:color w:val="000000"/>
          <w:sz w:val="22"/>
          <w:shd w:val="clear" w:color="auto" w:fill="FFFFFF"/>
        </w:rPr>
        <w:t xml:space="preserve"> U Italiji</w:t>
      </w:r>
      <w:r>
        <w:rPr>
          <w:rStyle w:val="normaltextrun"/>
          <w:noProof/>
          <w:color w:val="000000" w:themeColor="text1"/>
          <w:sz w:val="22"/>
        </w:rPr>
        <w:t>,</w:t>
      </w:r>
      <w:r>
        <w:rPr>
          <w:rStyle w:val="normaltextrun"/>
          <w:noProof/>
          <w:color w:val="000000"/>
          <w:sz w:val="22"/>
          <w:shd w:val="clear" w:color="auto" w:fill="FFFFFF"/>
        </w:rPr>
        <w:t xml:space="preserve"> su u okviru „</w:t>
      </w:r>
      <w:r>
        <w:rPr>
          <w:rStyle w:val="normaltextrun"/>
          <w:noProof/>
          <w:color w:val="000000" w:themeColor="text1"/>
          <w:sz w:val="22"/>
        </w:rPr>
        <w:t>n</w:t>
      </w:r>
      <w:r>
        <w:rPr>
          <w:rStyle w:val="normaltextrun"/>
          <w:noProof/>
          <w:color w:val="000000"/>
          <w:sz w:val="22"/>
          <w:shd w:val="clear" w:color="auto" w:fill="FFFFFF"/>
        </w:rPr>
        <w:t xml:space="preserve">acionalne strategije za unutarnja područja” utvrđena pilot-područja (uglavnom ruralna) te su pristupom odozgo prema gore izrađene njihove lokalne strategije i financirane intervencije povezane s energetskom učinkovitošću, socijalnom infrastrukturom, održivom mobilnošću i digitalizacijom. Inicijativa se nastavlja i u </w:t>
      </w:r>
      <w:r>
        <w:rPr>
          <w:rStyle w:val="normaltextrun"/>
          <w:noProof/>
          <w:color w:val="000000" w:themeColor="text1"/>
          <w:sz w:val="22"/>
        </w:rPr>
        <w:t>programskom razdoblju 2021. – 2027.</w:t>
      </w:r>
      <w:r>
        <w:rPr>
          <w:rStyle w:val="eop"/>
          <w:noProof/>
          <w:color w:val="000000"/>
          <w:sz w:val="22"/>
          <w:shd w:val="clear" w:color="auto" w:fill="FFFFFF"/>
        </w:rPr>
        <w:t> </w:t>
      </w:r>
    </w:p>
    <w:p w14:paraId="3701B156" w14:textId="56D6A57D" w:rsidR="007A0636" w:rsidRPr="005E457F" w:rsidRDefault="007A0636" w:rsidP="007A0636">
      <w:pPr>
        <w:pStyle w:val="Heading3"/>
        <w:rPr>
          <w:noProof/>
        </w:rPr>
      </w:pPr>
      <w:r>
        <w:rPr>
          <w:noProof/>
        </w:rPr>
        <w:t>Ostale politike</w:t>
      </w:r>
    </w:p>
    <w:p w14:paraId="5EF14D6B" w14:textId="01184C86" w:rsidR="00D567FE" w:rsidRDefault="002B46A9" w:rsidP="002B46A9">
      <w:pPr>
        <w:pStyle w:val="Text3"/>
        <w:ind w:left="0"/>
        <w:rPr>
          <w:noProof/>
          <w:sz w:val="22"/>
          <w:szCs w:val="22"/>
        </w:rPr>
      </w:pPr>
      <w:r>
        <w:rPr>
          <w:b/>
          <w:noProof/>
          <w:sz w:val="22"/>
        </w:rPr>
        <w:t>ZPP i kohezijska politika nadopunjuju čitav niz drugih fondova</w:t>
      </w:r>
      <w:r>
        <w:rPr>
          <w:noProof/>
          <w:sz w:val="22"/>
        </w:rPr>
        <w:t xml:space="preserve"> i politika EU-a koji pridonose ostvarivanju ciljeva vizije za ruralna područja. U radnom dokumentu službi Komisije povezanom s Komunikacijom o dugoročnoj viziji za ruralna područja opisuje se kako politike EU-a pridonose, na primjer, socijalnoj uključenosti, rodnoj ravnopravnosti, klimi i okolišu, energetici, ribarstvu i akvakulturi, dobrobiti životinja, mobilnosti, digitalizaciji, susjedstvu i proširenju, obrazovanju, zdravlju, kulturi, industriji ili tržišnom natjecanju.</w:t>
      </w:r>
    </w:p>
    <w:p w14:paraId="56FD048A" w14:textId="75CEFE02" w:rsidR="002B46A9" w:rsidRPr="005E457F" w:rsidRDefault="002B46A9" w:rsidP="002B46A9">
      <w:pPr>
        <w:pStyle w:val="Text3"/>
        <w:ind w:left="0"/>
        <w:rPr>
          <w:noProof/>
          <w:sz w:val="22"/>
          <w:szCs w:val="22"/>
        </w:rPr>
      </w:pPr>
      <w:r>
        <w:rPr>
          <w:b/>
          <w:noProof/>
          <w:sz w:val="22"/>
        </w:rPr>
        <w:t>Doprinos različitih programa</w:t>
      </w:r>
      <w:r>
        <w:rPr>
          <w:noProof/>
          <w:sz w:val="22"/>
        </w:rPr>
        <w:t xml:space="preserve"> kao što su Obzor Europa, Instrument za povezivanje Europe, Program jedinstvenog tržišta i ERASMUS vidljiv je i u opisu mjera akcijskog plana EU-a za ruralna područja, kojim se pitanja važna za ruralna područja nastoje uključiti u sve te politike EU-a.</w:t>
      </w:r>
      <w:r>
        <w:rPr>
          <w:noProof/>
        </w:rPr>
        <w:t xml:space="preserve"> </w:t>
      </w:r>
      <w:r>
        <w:rPr>
          <w:noProof/>
          <w:sz w:val="22"/>
        </w:rPr>
        <w:t>Važnu ulogu imaju i Mehanizam za oporavak i otpornost te sredstva Instrumenta Europske unije za oporavak (</w:t>
      </w:r>
      <w:r w:rsidR="00BE6A27">
        <w:rPr>
          <w:rStyle w:val="FootnoteReference"/>
          <w:noProof/>
          <w:sz w:val="22"/>
          <w:szCs w:val="22"/>
        </w:rPr>
        <w:footnoteReference w:id="12"/>
      </w:r>
      <w:r>
        <w:rPr>
          <w:noProof/>
          <w:sz w:val="22"/>
        </w:rPr>
        <w:t>). Osim toga, Instrumentom za tehničku potporu može se pružiti potpora osmišljavanju i provedbi reformi u području ruralnog razvoja u državama članicama i regijama EU-a.</w:t>
      </w:r>
    </w:p>
    <w:p w14:paraId="43A3F9E0" w14:textId="7F9E324F" w:rsidR="00C66245" w:rsidRPr="005E457F" w:rsidRDefault="00496FC2" w:rsidP="00C66245">
      <w:pPr>
        <w:pStyle w:val="Text2"/>
        <w:ind w:left="0"/>
        <w:rPr>
          <w:noProof/>
          <w:sz w:val="22"/>
          <w:szCs w:val="22"/>
        </w:rPr>
      </w:pPr>
      <w:r>
        <w:rPr>
          <w:noProof/>
          <w:sz w:val="22"/>
        </w:rPr>
        <w:t xml:space="preserve">Trenutačno </w:t>
      </w:r>
      <w:r>
        <w:rPr>
          <w:b/>
          <w:noProof/>
          <w:sz w:val="22"/>
        </w:rPr>
        <w:t>nema sveobuhvatnog izvora koji bi sadržavao pokazatelje i kvantificirane vrijednosti iz kojih bi bilo vidljivo u kojoj mjeri ta sredstva pridonose ruralnim područjima</w:t>
      </w:r>
      <w:r>
        <w:rPr>
          <w:noProof/>
          <w:sz w:val="22"/>
        </w:rPr>
        <w:t xml:space="preserve">. Europski parlament i Vijeće predložili su poduzimanje radnji u svrhu jasnijeg utvrđivanja i praćenja doprinosa instrumenata EU-a ruralnim područjima u budućnosti. </w:t>
      </w:r>
    </w:p>
    <w:p w14:paraId="04B5D4C1" w14:textId="076183A8" w:rsidR="00912FE0" w:rsidRPr="005E457F" w:rsidRDefault="00912FE0" w:rsidP="00912FE0">
      <w:pPr>
        <w:pStyle w:val="Heading2"/>
        <w:rPr>
          <w:noProof/>
          <w:color w:val="00A388"/>
        </w:rPr>
      </w:pPr>
      <w:r>
        <w:rPr>
          <w:noProof/>
          <w:color w:val="00A388"/>
        </w:rPr>
        <w:t>U kojoj je fazi provedba akcijskog plana EU-a za ruralna područja?</w:t>
      </w:r>
    </w:p>
    <w:p w14:paraId="4EAFA370" w14:textId="5664A1B3" w:rsidR="00A86747" w:rsidRPr="005E457F" w:rsidRDefault="00A86747" w:rsidP="00A86747">
      <w:pPr>
        <w:pStyle w:val="Text1"/>
        <w:ind w:left="0"/>
        <w:rPr>
          <w:noProof/>
          <w:sz w:val="22"/>
          <w:szCs w:val="22"/>
        </w:rPr>
      </w:pPr>
      <w:r>
        <w:rPr>
          <w:noProof/>
          <w:sz w:val="22"/>
        </w:rPr>
        <w:t xml:space="preserve">U okviru dugoročne vizije za ruralna područja uveden je </w:t>
      </w:r>
      <w:r>
        <w:rPr>
          <w:b/>
          <w:noProof/>
          <w:sz w:val="22"/>
        </w:rPr>
        <w:t>akcijski plan EU-a za ruralna područja</w:t>
      </w:r>
      <w:r>
        <w:rPr>
          <w:noProof/>
          <w:sz w:val="22"/>
        </w:rPr>
        <w:t xml:space="preserve"> koji uključuje 24 tematska djelovanja, koja se odnose na četiri područja djelovanja iz vizije, te šest horizontalnih mjera. Pregled u nastavku nadopunjen je detaljnim informacijama koje su dostupne u priloženom radnom dokumentu službi Komisije.</w:t>
      </w:r>
    </w:p>
    <w:p w14:paraId="431DE9C9" w14:textId="61D3942C" w:rsidR="00A51041" w:rsidRPr="005E457F" w:rsidRDefault="0088045B" w:rsidP="565E1015">
      <w:pPr>
        <w:pStyle w:val="Heading3"/>
        <w:rPr>
          <w:noProof/>
          <w:color w:val="F1C200"/>
        </w:rPr>
      </w:pPr>
      <w:r>
        <w:rPr>
          <w:noProof/>
        </w:rPr>
        <w:t>Tematska djelovanja</w:t>
      </w:r>
    </w:p>
    <w:p w14:paraId="6D9EA5A6" w14:textId="0CE843FD" w:rsidR="00E426EF" w:rsidRDefault="003730DB" w:rsidP="00636CB1">
      <w:pPr>
        <w:pStyle w:val="Heading4"/>
        <w:rPr>
          <w:noProof/>
          <w:color w:val="000000" w:themeColor="text1"/>
        </w:rPr>
      </w:pPr>
      <w:r>
        <w:rPr>
          <w:noProof/>
          <w:lang w:val="en-GB" w:eastAsia="en-GB"/>
        </w:rPr>
        <w:drawing>
          <wp:anchor distT="0" distB="0" distL="114300" distR="114300" simplePos="0" relativeHeight="251670528" behindDoc="0" locked="1" layoutInCell="1" allowOverlap="1" wp14:anchorId="4103EEF8" wp14:editId="682F25B3">
            <wp:simplePos x="0" y="0"/>
            <wp:positionH relativeFrom="margin">
              <wp:posOffset>701785</wp:posOffset>
            </wp:positionH>
            <wp:positionV relativeFrom="paragraph">
              <wp:posOffset>-122555</wp:posOffset>
            </wp:positionV>
            <wp:extent cx="554400" cy="417600"/>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F1C200"/>
        </w:rPr>
        <w:t xml:space="preserve"> Jača ruralna područja</w:t>
      </w:r>
    </w:p>
    <w:p w14:paraId="7A45C524" w14:textId="5E5C6046" w:rsidR="009C77A3" w:rsidRPr="005E457F" w:rsidRDefault="009C77A3" w:rsidP="009C77A3">
      <w:pPr>
        <w:pStyle w:val="Text4"/>
        <w:ind w:left="0"/>
        <w:rPr>
          <w:noProof/>
          <w:sz w:val="22"/>
          <w:szCs w:val="22"/>
        </w:rPr>
      </w:pPr>
      <w:r>
        <w:rPr>
          <w:noProof/>
          <w:sz w:val="22"/>
        </w:rPr>
        <w:t>Na temelju rezultata stručnog rada (</w:t>
      </w:r>
      <w:r w:rsidRPr="005E457F">
        <w:rPr>
          <w:rStyle w:val="FootnoteReference"/>
          <w:noProof/>
          <w:sz w:val="22"/>
          <w:szCs w:val="22"/>
        </w:rPr>
        <w:footnoteReference w:id="13"/>
      </w:r>
      <w:r>
        <w:rPr>
          <w:noProof/>
          <w:sz w:val="22"/>
        </w:rPr>
        <w:t>)</w:t>
      </w:r>
      <w:r>
        <w:rPr>
          <w:noProof/>
        </w:rPr>
        <w:t xml:space="preserve"> u lipnju 2023. pokrenuta je </w:t>
      </w:r>
      <w:hyperlink r:id="rId34" w:history="1">
        <w:r>
          <w:rPr>
            <w:rStyle w:val="Hyperlink"/>
            <w:b/>
            <w:noProof/>
            <w:sz w:val="22"/>
          </w:rPr>
          <w:t>platforma za revitalizaciju ruralnih područja</w:t>
        </w:r>
      </w:hyperlink>
      <w:r>
        <w:rPr>
          <w:noProof/>
          <w:sz w:val="22"/>
        </w:rPr>
        <w:t> (</w:t>
      </w:r>
      <w:r w:rsidRPr="005E457F">
        <w:rPr>
          <w:rStyle w:val="FootnoteReference"/>
          <w:noProof/>
          <w:sz w:val="22"/>
          <w:szCs w:val="22"/>
        </w:rPr>
        <w:footnoteReference w:id="14"/>
      </w:r>
      <w:r>
        <w:rPr>
          <w:noProof/>
        </w:rPr>
        <w:t>) koja djeluje kao prostor za suradnju i pristup resursima od posebnog interesa za ruralna područja koja se suočavaju s depopulacijom.</w:t>
      </w:r>
      <w:r>
        <w:rPr>
          <w:noProof/>
          <w:sz w:val="22"/>
        </w:rPr>
        <w:t xml:space="preserve"> Laboratorij za politiku pod nazivom „</w:t>
      </w:r>
      <w:r>
        <w:rPr>
          <w:b/>
          <w:noProof/>
          <w:sz w:val="22"/>
        </w:rPr>
        <w:t>Poduzimanje mjera za borbu protiv depopulacije ruralnih područja</w:t>
      </w:r>
      <w:r>
        <w:rPr>
          <w:noProof/>
          <w:sz w:val="22"/>
        </w:rPr>
        <w:t>” (</w:t>
      </w:r>
      <w:r w:rsidRPr="005E457F">
        <w:rPr>
          <w:rStyle w:val="FootnoteReference"/>
          <w:noProof/>
          <w:sz w:val="22"/>
          <w:szCs w:val="22"/>
        </w:rPr>
        <w:footnoteReference w:id="15"/>
      </w:r>
      <w:r>
        <w:rPr>
          <w:noProof/>
          <w:sz w:val="22"/>
        </w:rPr>
        <w:t xml:space="preserve">), koji je uključivao 100 sudionika i 20 primjera dobre prakse, te terenska putovanja </w:t>
      </w:r>
      <w:r>
        <w:rPr>
          <w:b/>
          <w:noProof/>
          <w:sz w:val="22"/>
        </w:rPr>
        <w:t>Foruma na visokoj razini za ruralnu politiku u Sigüenzi</w:t>
      </w:r>
      <w:r>
        <w:rPr>
          <w:noProof/>
          <w:sz w:val="22"/>
        </w:rPr>
        <w:t xml:space="preserve"> (Castilla-La Mancha, Španjolska) dodatno su poduprli glavne aktivnosti razmjenom znanja i osobnom razmjenom među sudionicima.</w:t>
      </w:r>
    </w:p>
    <w:p w14:paraId="61A8EF63" w14:textId="0BC6B1ED" w:rsidR="009C77A3" w:rsidRPr="005E457F" w:rsidRDefault="009C77A3" w:rsidP="009C77A3">
      <w:pPr>
        <w:pStyle w:val="Text4"/>
        <w:ind w:left="0"/>
        <w:rPr>
          <w:noProof/>
          <w:sz w:val="22"/>
          <w:szCs w:val="22"/>
        </w:rPr>
      </w:pPr>
      <w:r>
        <w:rPr>
          <w:noProof/>
          <w:sz w:val="22"/>
        </w:rPr>
        <w:t xml:space="preserve">Više od 250 milijuna EUR ulaganja u više od 60 projekata </w:t>
      </w:r>
      <w:r>
        <w:rPr>
          <w:b/>
          <w:noProof/>
          <w:sz w:val="22"/>
        </w:rPr>
        <w:t>istraživanja i inovacija</w:t>
      </w:r>
      <w:r>
        <w:rPr>
          <w:noProof/>
          <w:sz w:val="22"/>
        </w:rPr>
        <w:t xml:space="preserve"> u okviru programa Obzor Europa u razdoblju 2021. – 2024. pridonijelo je jačanju inovacija u ruralnim područjima. „</w:t>
      </w:r>
      <w:r>
        <w:rPr>
          <w:b/>
          <w:noProof/>
          <w:sz w:val="22"/>
        </w:rPr>
        <w:t>Forum seoskih inkubatora</w:t>
      </w:r>
      <w:r>
        <w:rPr>
          <w:noProof/>
          <w:sz w:val="22"/>
        </w:rPr>
        <w:t>” pridonio je razumijevanju značajki i pokretača ruralnih inovacija.</w:t>
      </w:r>
    </w:p>
    <w:p w14:paraId="28F485CD" w14:textId="2454255E" w:rsidR="005E0752" w:rsidRDefault="009C77A3" w:rsidP="009C77A3">
      <w:pPr>
        <w:pStyle w:val="Text4"/>
        <w:ind w:left="0"/>
        <w:rPr>
          <w:noProof/>
          <w:sz w:val="22"/>
          <w:szCs w:val="22"/>
        </w:rPr>
      </w:pPr>
      <w:r>
        <w:rPr>
          <w:noProof/>
          <w:sz w:val="22"/>
        </w:rPr>
        <w:t xml:space="preserve">U okviru projekata SmartRural21 i SmartRural27 izrađene su smjernice za potporu nastanku </w:t>
      </w:r>
      <w:r>
        <w:rPr>
          <w:b/>
          <w:noProof/>
          <w:sz w:val="22"/>
        </w:rPr>
        <w:t>pristupa pametnih sela</w:t>
      </w:r>
      <w:r>
        <w:rPr>
          <w:noProof/>
          <w:sz w:val="22"/>
        </w:rPr>
        <w:t xml:space="preserve"> i osmišljavanju i provedbi politika potpore te su održana događanja za umrežavanje i izložene ideje za pametna rješenja. Mreža ZPP-a EU-a organizirala je </w:t>
      </w:r>
      <w:r>
        <w:rPr>
          <w:b/>
          <w:noProof/>
          <w:sz w:val="22"/>
        </w:rPr>
        <w:t>nekoliko događanja i aktivnosti promišljanja</w:t>
      </w:r>
      <w:r>
        <w:rPr>
          <w:noProof/>
          <w:sz w:val="22"/>
        </w:rPr>
        <w:t xml:space="preserve"> u okviru inicijative</w:t>
      </w:r>
      <w:r>
        <w:rPr>
          <w:b/>
          <w:noProof/>
          <w:sz w:val="22"/>
        </w:rPr>
        <w:t xml:space="preserve"> LEADER</w:t>
      </w:r>
      <w:r>
        <w:rPr>
          <w:noProof/>
          <w:sz w:val="22"/>
        </w:rPr>
        <w:t>, koji su uključivali podskupinu „LEADER i teritorijalni razvoj”, i radionice koje su pomogle pokazati dodanu vrijednost inicijative LEADER, shvatiti poteškoće povezane s financiranjem inicijative LEADER iz više fondova i povećati upotrebu pojednostavnjenih mogućnosti obračuna troškova.</w:t>
      </w:r>
    </w:p>
    <w:p w14:paraId="6C66055C" w14:textId="0930ABB7" w:rsidR="009C77A3" w:rsidRPr="005E457F" w:rsidRDefault="009C77A3" w:rsidP="009C77A3">
      <w:pPr>
        <w:pStyle w:val="Text4"/>
        <w:ind w:left="0"/>
        <w:rPr>
          <w:noProof/>
          <w:sz w:val="22"/>
          <w:szCs w:val="22"/>
        </w:rPr>
      </w:pPr>
      <w:r>
        <w:rPr>
          <w:noProof/>
          <w:sz w:val="22"/>
        </w:rPr>
        <w:t xml:space="preserve">U tijeku je izrada </w:t>
      </w:r>
      <w:r>
        <w:rPr>
          <w:b/>
          <w:noProof/>
          <w:sz w:val="22"/>
        </w:rPr>
        <w:t>„Studije o tržišnom natjecanju u području upotrebe zemljišta i održive poljoprivrede”</w:t>
      </w:r>
      <w:r>
        <w:rPr>
          <w:noProof/>
          <w:sz w:val="22"/>
        </w:rPr>
        <w:t xml:space="preserve">, koja će do kraja 2024. unaprijediti znanje o učincima sektorskih promjena na upotrebu zemljišta u ruralnim područjima EU-a. </w:t>
      </w:r>
      <w:r>
        <w:rPr>
          <w:b/>
          <w:noProof/>
          <w:sz w:val="22"/>
        </w:rPr>
        <w:t>Mladima u ruralnim područjima</w:t>
      </w:r>
      <w:r>
        <w:rPr>
          <w:noProof/>
          <w:sz w:val="22"/>
        </w:rPr>
        <w:t xml:space="preserve"> počela se posvećivati veća pozornost zahvaljujući mjerama uključivanja koje su dostupne državama članicama u okviru programa Erasmus+ i Europskih snaga solidarnosti. Tijekom Europske godine mladih provedeno je 13 000 aktivnosti u okviru cilja „Korak naprijed za mlade u ruralnim područjima”, a kao dio Partnerstva za mlade, zajedničkog programa EU-a i Vijeća Europe, razvijeno je područje rada za ruralna područja u okviru kojeg je provedena studiju o odgovorima politika na poteškoće s kojima se suočavaju mladi u ruralnim područjima.</w:t>
      </w:r>
    </w:p>
    <w:p w14:paraId="5B13E23E" w14:textId="2B3831D8" w:rsidR="00F4701C" w:rsidRPr="0005514C" w:rsidRDefault="003730DB" w:rsidP="00CE10EF">
      <w:pPr>
        <w:pStyle w:val="Heading4"/>
        <w:rPr>
          <w:noProof/>
          <w:color w:val="6EC6F1"/>
        </w:rPr>
      </w:pPr>
      <w:r>
        <w:rPr>
          <w:noProof/>
          <w:lang w:val="en-GB" w:eastAsia="en-GB"/>
        </w:rPr>
        <w:drawing>
          <wp:anchor distT="0" distB="0" distL="114300" distR="114300" simplePos="0" relativeHeight="251671552" behindDoc="0" locked="1" layoutInCell="1" allowOverlap="1" wp14:anchorId="26CE168C" wp14:editId="53C10E24">
            <wp:simplePos x="0" y="0"/>
            <wp:positionH relativeFrom="margin">
              <wp:posOffset>701785</wp:posOffset>
            </wp:positionH>
            <wp:positionV relativeFrom="paragraph">
              <wp:posOffset>-102069</wp:posOffset>
            </wp:positionV>
            <wp:extent cx="554400" cy="417600"/>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6EC6F1"/>
        </w:rPr>
        <w:t xml:space="preserve"> Povezana ruralna područja</w:t>
      </w:r>
    </w:p>
    <w:p w14:paraId="24DB41BC" w14:textId="3BF350BA" w:rsidR="009D630B" w:rsidRPr="005E457F" w:rsidRDefault="009D630B" w:rsidP="009D630B">
      <w:pPr>
        <w:pStyle w:val="Text4"/>
        <w:spacing w:line="259" w:lineRule="auto"/>
        <w:ind w:left="0"/>
        <w:rPr>
          <w:noProof/>
          <w:sz w:val="22"/>
          <w:szCs w:val="22"/>
        </w:rPr>
      </w:pPr>
      <w:r>
        <w:rPr>
          <w:noProof/>
          <w:sz w:val="22"/>
        </w:rPr>
        <w:t xml:space="preserve">Ukupna ulaganja od 23,5 milijardi EUR u obliku bespovratnih sredstava i ažurirana pravila o državnim potporama unapređuju </w:t>
      </w:r>
      <w:r>
        <w:rPr>
          <w:b/>
          <w:noProof/>
          <w:sz w:val="22"/>
        </w:rPr>
        <w:t>digitalnu povezivost</w:t>
      </w:r>
      <w:r>
        <w:rPr>
          <w:noProof/>
          <w:sz w:val="22"/>
        </w:rPr>
        <w:t xml:space="preserve"> u područjima u kojima tržišta ne uspijevaju ostvariti rezultate. Pokrivenost širokopojasnom mrežom tehnologija kompatibilnih s gigabitnim mrežama povećala se za 8,1 postotni bod u razdoblju od lipnja 2021. do lipnja 2022. te je sredinom 2022. došla do 45 % ruralnih kućanstava. Novi </w:t>
      </w:r>
      <w:r>
        <w:rPr>
          <w:b/>
          <w:noProof/>
          <w:sz w:val="22"/>
        </w:rPr>
        <w:t>instrument za potporu mreži ureda za širokopojasne usluge</w:t>
      </w:r>
      <w:r>
        <w:rPr>
          <w:noProof/>
          <w:sz w:val="22"/>
        </w:rPr>
        <w:t xml:space="preserve"> uspostavljen je 2022. te su u okviru njega razvijeni kapaciteti uprava i dionika. Nadalje, 100 milijuna EUR uloženo je u istraživanje i inovacije za </w:t>
      </w:r>
      <w:r>
        <w:rPr>
          <w:b/>
          <w:noProof/>
          <w:sz w:val="22"/>
        </w:rPr>
        <w:t>digitalizaciju poljoprivrede i ruralnih područja</w:t>
      </w:r>
      <w:r>
        <w:rPr>
          <w:noProof/>
          <w:sz w:val="22"/>
        </w:rPr>
        <w:t xml:space="preserve"> u okviru programa Obzor Europa u razdoblju 2021. – 2024.</w:t>
      </w:r>
    </w:p>
    <w:p w14:paraId="0A75A1A4" w14:textId="4B1000E7" w:rsidR="009D630B" w:rsidRPr="005E457F" w:rsidRDefault="009D630B" w:rsidP="009D630B">
      <w:pPr>
        <w:rPr>
          <w:noProof/>
          <w:sz w:val="22"/>
          <w:szCs w:val="22"/>
        </w:rPr>
      </w:pPr>
      <w:r>
        <w:rPr>
          <w:noProof/>
          <w:sz w:val="22"/>
        </w:rPr>
        <w:t xml:space="preserve">Fizička povezanost isto tako ima koristi od </w:t>
      </w:r>
      <w:r>
        <w:rPr>
          <w:b/>
          <w:noProof/>
          <w:sz w:val="22"/>
        </w:rPr>
        <w:t>Europske mreže za ruralnu mobilnost</w:t>
      </w:r>
      <w:r>
        <w:rPr>
          <w:noProof/>
          <w:sz w:val="22"/>
        </w:rPr>
        <w:t xml:space="preserve"> koja povezuje ruralne općine koje rade na rješenjima za mobilnost, a uspostavljena je u okviru projekta SMARTA-NET koji financira EU, zajedno s alatima i smjernicama. Stanovnici ruralnih područja na periferiji urbanih područja trebali bi moći iskoristiti veću pozornost koja se posvećuje povezanosti gradskih i ruralnih područja u skladu s novim okvirom za gradsku mobilnost donesenim 2021. i </w:t>
      </w:r>
      <w:r>
        <w:rPr>
          <w:b/>
          <w:noProof/>
          <w:sz w:val="22"/>
        </w:rPr>
        <w:t>novim planovima održive gradske mobilnosti</w:t>
      </w:r>
      <w:r>
        <w:rPr>
          <w:noProof/>
          <w:sz w:val="22"/>
        </w:rPr>
        <w:t>.</w:t>
      </w:r>
    </w:p>
    <w:p w14:paraId="75834C14" w14:textId="3FFF6F4A" w:rsidR="00207988" w:rsidRPr="00207988" w:rsidRDefault="003730DB" w:rsidP="00207988">
      <w:pPr>
        <w:pStyle w:val="Heading4"/>
        <w:rPr>
          <w:noProof/>
          <w:color w:val="000000" w:themeColor="text1"/>
          <w:szCs w:val="24"/>
        </w:rPr>
      </w:pPr>
      <w:r>
        <w:rPr>
          <w:noProof/>
          <w:lang w:val="en-GB" w:eastAsia="en-GB"/>
        </w:rPr>
        <w:drawing>
          <wp:anchor distT="0" distB="0" distL="114300" distR="114300" simplePos="0" relativeHeight="251672576" behindDoc="0" locked="1" layoutInCell="1" allowOverlap="1" wp14:anchorId="7374E5AB" wp14:editId="45551162">
            <wp:simplePos x="0" y="0"/>
            <wp:positionH relativeFrom="margin">
              <wp:posOffset>693834</wp:posOffset>
            </wp:positionH>
            <wp:positionV relativeFrom="paragraph">
              <wp:posOffset>-110877</wp:posOffset>
            </wp:positionV>
            <wp:extent cx="554400" cy="417600"/>
            <wp:effectExtent l="0" t="0" r="0"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6AB976"/>
        </w:rPr>
        <w:t xml:space="preserve"> Otporna ruralna područja </w:t>
      </w:r>
    </w:p>
    <w:p w14:paraId="2E3F348B" w14:textId="7914A0E2" w:rsidR="00FD0C8E" w:rsidRPr="005E457F" w:rsidRDefault="41FE2CAD" w:rsidP="00FD0C8E">
      <w:pPr>
        <w:rPr>
          <w:noProof/>
          <w:sz w:val="22"/>
          <w:szCs w:val="22"/>
        </w:rPr>
      </w:pPr>
      <w:r>
        <w:rPr>
          <w:noProof/>
          <w:sz w:val="22"/>
        </w:rPr>
        <w:t xml:space="preserve">Od lipnja 2022. ukupno je 27 ruralnih energetskih zajednica primilo tehničku pomoć preko </w:t>
      </w:r>
      <w:r>
        <w:rPr>
          <w:b/>
          <w:noProof/>
          <w:sz w:val="22"/>
        </w:rPr>
        <w:t>savjetodavnog centra za ruralne energetske zajednice (RECAH)</w:t>
      </w:r>
      <w:r>
        <w:rPr>
          <w:noProof/>
          <w:sz w:val="22"/>
        </w:rPr>
        <w:t>,</w:t>
      </w:r>
      <w:r>
        <w:rPr>
          <w:b/>
          <w:noProof/>
          <w:sz w:val="22"/>
        </w:rPr>
        <w:t xml:space="preserve"> </w:t>
      </w:r>
      <w:r>
        <w:rPr>
          <w:noProof/>
          <w:sz w:val="22"/>
        </w:rPr>
        <w:t xml:space="preserve">koji je integriran u novoosnovani instrument za energetske zajednice. U okviru </w:t>
      </w:r>
      <w:r>
        <w:rPr>
          <w:b/>
          <w:noProof/>
          <w:sz w:val="22"/>
        </w:rPr>
        <w:t>„Misije za tlo”</w:t>
      </w:r>
      <w:r>
        <w:rPr>
          <w:noProof/>
          <w:sz w:val="22"/>
        </w:rPr>
        <w:t xml:space="preserve"> više od 300 milijuna EUR uloženo je u projekte za poboljšanje zdravlja tla u Europi, među ostalim aktiviranjem sudjelovanja ruralnih zajednica u živim laboratorijima. Novim sustavom za certifikaciju uklanjanja ugljika potiče se </w:t>
      </w:r>
      <w:r>
        <w:rPr>
          <w:b/>
          <w:noProof/>
          <w:sz w:val="22"/>
        </w:rPr>
        <w:t>sekvestracija ugljika</w:t>
      </w:r>
      <w:r>
        <w:rPr>
          <w:noProof/>
          <w:sz w:val="22"/>
        </w:rPr>
        <w:t>.</w:t>
      </w:r>
    </w:p>
    <w:p w14:paraId="49CF7F3A" w14:textId="6067BF43" w:rsidR="00FD0C8E" w:rsidRPr="005E457F" w:rsidRDefault="00FD0C8E" w:rsidP="00FD0C8E">
      <w:pPr>
        <w:rPr>
          <w:noProof/>
          <w:sz w:val="22"/>
          <w:szCs w:val="22"/>
        </w:rPr>
      </w:pPr>
      <w:r>
        <w:rPr>
          <w:noProof/>
          <w:sz w:val="22"/>
        </w:rPr>
        <w:t xml:space="preserve">Provedbom europske strategije za skrb podupire se socijalna otpornost ruralnih zajednica. Komisija je na posebnoj radionici mreže ZPP-a EU-a u središte pozornosti stavila i </w:t>
      </w:r>
      <w:r>
        <w:rPr>
          <w:b/>
          <w:noProof/>
          <w:sz w:val="22"/>
        </w:rPr>
        <w:t>rodnu ravnopravnost</w:t>
      </w:r>
      <w:r>
        <w:rPr>
          <w:noProof/>
          <w:sz w:val="22"/>
        </w:rPr>
        <w:t xml:space="preserve"> te je pokrenula izradu nove </w:t>
      </w:r>
      <w:r>
        <w:rPr>
          <w:b/>
          <w:noProof/>
          <w:sz w:val="22"/>
        </w:rPr>
        <w:t xml:space="preserve">studije o uvjetima rada poljoprivrednih radnika </w:t>
      </w:r>
      <w:r>
        <w:rPr>
          <w:noProof/>
          <w:sz w:val="22"/>
        </w:rPr>
        <w:t xml:space="preserve">(rezultati do sredine 2025.). </w:t>
      </w:r>
      <w:r>
        <w:rPr>
          <w:b/>
          <w:noProof/>
          <w:sz w:val="22"/>
        </w:rPr>
        <w:t>Europskim jamstvom za djecu</w:t>
      </w:r>
      <w:r>
        <w:rPr>
          <w:noProof/>
          <w:sz w:val="22"/>
        </w:rPr>
        <w:t xml:space="preserve">, za koje su sve države članice dostavile svoje akcijske planove do 2023., nastoji se osigurati da socijalno isključena djeca iz ruralnih područja imaju pristup barem jednom zdravom obroku u školi. Osim toga, istraživačkim projektima koje financira EU nastoji se poboljšati znanje o </w:t>
      </w:r>
      <w:r>
        <w:rPr>
          <w:b/>
          <w:noProof/>
          <w:sz w:val="22"/>
        </w:rPr>
        <w:t>integraciji migranata</w:t>
      </w:r>
      <w:r>
        <w:rPr>
          <w:noProof/>
          <w:sz w:val="22"/>
        </w:rPr>
        <w:t xml:space="preserve"> u ruralnim područjima (</w:t>
      </w:r>
      <w:r w:rsidRPr="005E457F">
        <w:rPr>
          <w:rStyle w:val="FootnoteReference"/>
          <w:noProof/>
          <w:sz w:val="22"/>
          <w:szCs w:val="22"/>
        </w:rPr>
        <w:footnoteReference w:id="16"/>
      </w:r>
      <w:r>
        <w:rPr>
          <w:noProof/>
          <w:sz w:val="22"/>
        </w:rPr>
        <w:t xml:space="preserve">) te su uspostavljene mjere kojima se osigurava da </w:t>
      </w:r>
      <w:r>
        <w:rPr>
          <w:b/>
          <w:noProof/>
          <w:sz w:val="22"/>
        </w:rPr>
        <w:t>osobe s invaliditetom</w:t>
      </w:r>
      <w:r>
        <w:rPr>
          <w:noProof/>
          <w:sz w:val="22"/>
        </w:rPr>
        <w:t xml:space="preserve"> u ruralnim područjima imaju stvarni pristup objektima.</w:t>
      </w:r>
    </w:p>
    <w:p w14:paraId="3850BFE5" w14:textId="072151AC" w:rsidR="00F4701C" w:rsidRPr="00207988" w:rsidRDefault="003730DB" w:rsidP="00207988">
      <w:pPr>
        <w:pStyle w:val="Heading4"/>
        <w:rPr>
          <w:noProof/>
          <w:color w:val="E63437"/>
        </w:rPr>
      </w:pPr>
      <w:r>
        <w:rPr>
          <w:noProof/>
          <w:lang w:val="en-GB" w:eastAsia="en-GB"/>
        </w:rPr>
        <w:drawing>
          <wp:anchor distT="0" distB="0" distL="114300" distR="114300" simplePos="0" relativeHeight="251673600" behindDoc="0" locked="1" layoutInCell="1" allowOverlap="1" wp14:anchorId="29CA60B8" wp14:editId="42D8B4E9">
            <wp:simplePos x="0" y="0"/>
            <wp:positionH relativeFrom="margin">
              <wp:posOffset>654078</wp:posOffset>
            </wp:positionH>
            <wp:positionV relativeFrom="paragraph">
              <wp:posOffset>-151544</wp:posOffset>
            </wp:positionV>
            <wp:extent cx="597600" cy="4572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600" cy="4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4A">
        <w:rPr>
          <w:noProof/>
          <w:color w:val="E63437"/>
        </w:rPr>
        <w:t xml:space="preserve"> Prosperitetna ruralna područja</w:t>
      </w:r>
    </w:p>
    <w:p w14:paraId="0CDE7648" w14:textId="38C9244B" w:rsidR="00312FED" w:rsidRPr="005E457F" w:rsidRDefault="00312FED" w:rsidP="00312FED">
      <w:pPr>
        <w:pStyle w:val="Text4"/>
        <w:ind w:left="0"/>
        <w:rPr>
          <w:noProof/>
          <w:sz w:val="22"/>
          <w:szCs w:val="22"/>
        </w:rPr>
      </w:pPr>
      <w:r>
        <w:rPr>
          <w:noProof/>
          <w:sz w:val="22"/>
        </w:rPr>
        <w:t>Ruralnom poduzetništvu pruža se potpora promicanjem maloprodaje u ruralnim područjima i u okviru</w:t>
      </w:r>
      <w:r>
        <w:rPr>
          <w:b/>
          <w:noProof/>
          <w:sz w:val="22"/>
        </w:rPr>
        <w:t xml:space="preserve"> Akcijskog plana za socijalnu ekonomiju</w:t>
      </w:r>
      <w:r>
        <w:rPr>
          <w:noProof/>
          <w:sz w:val="22"/>
        </w:rPr>
        <w:t xml:space="preserve">. Komisija je tim planom potaknula države članice na razvoj okvira za socijalnu ekonomiju, objavila primjere dobre prakse u području socijalne ekonomije u ruralnim područjima, podržala izgradnju kapaciteta za socijalnu ekonomiju u ruralnim područjima u okviru Programa jedinstvenog tržišta (četiri inicijative kojima se pruža potpora) i inicijative regija socijalne ekonomije, čime je predstavila mogućnosti financiranja. </w:t>
      </w:r>
    </w:p>
    <w:p w14:paraId="4D6C6393" w14:textId="75B00B32" w:rsidR="00312FED" w:rsidRPr="005E457F" w:rsidRDefault="00312FED" w:rsidP="00312FED">
      <w:pPr>
        <w:pStyle w:val="Text4"/>
        <w:ind w:left="0"/>
        <w:rPr>
          <w:noProof/>
          <w:sz w:val="22"/>
          <w:szCs w:val="22"/>
        </w:rPr>
      </w:pPr>
      <w:r>
        <w:rPr>
          <w:b/>
          <w:noProof/>
          <w:sz w:val="22"/>
        </w:rPr>
        <w:t>Garancija za mlade i europski prostor obrazovanja</w:t>
      </w:r>
      <w:r>
        <w:rPr>
          <w:noProof/>
          <w:sz w:val="22"/>
        </w:rPr>
        <w:t xml:space="preserve"> usmjereni su na potporu formalnom obrazovanju, osposobljavanju i mogućnostima zapošljavanja u ruralnim područjima. Države članice od 2021. nastavile su provoditi ojačanu Garanciju za mlade na svim razinama. </w:t>
      </w:r>
      <w:r>
        <w:rPr>
          <w:b/>
          <w:noProof/>
          <w:sz w:val="22"/>
        </w:rPr>
        <w:t>Europska platforma za školsko obrazovanje</w:t>
      </w:r>
      <w:r>
        <w:rPr>
          <w:noProof/>
          <w:sz w:val="22"/>
        </w:rPr>
        <w:t xml:space="preserve"> i internetska zajednica eTwinning za nastavnike stavljaju na raspolaganje poseban sadržaj o školskom obrazovanju u ruralnim i udaljenim područjima, među ostalim primjere dobre prakse, članke i stručna mišljenja. </w:t>
      </w:r>
    </w:p>
    <w:p w14:paraId="5234D9D0" w14:textId="56FE16E6" w:rsidR="00312FED" w:rsidRPr="005E457F" w:rsidRDefault="00312FED" w:rsidP="00312FED">
      <w:pPr>
        <w:pStyle w:val="Text4"/>
        <w:ind w:left="0"/>
        <w:rPr>
          <w:noProof/>
          <w:sz w:val="22"/>
          <w:szCs w:val="22"/>
        </w:rPr>
      </w:pPr>
      <w:r>
        <w:rPr>
          <w:noProof/>
          <w:sz w:val="22"/>
        </w:rPr>
        <w:t xml:space="preserve">Osim toga, razvoj </w:t>
      </w:r>
      <w:r>
        <w:rPr>
          <w:b/>
          <w:noProof/>
          <w:sz w:val="22"/>
        </w:rPr>
        <w:t>oznaka zemljopisnog podrijetla</w:t>
      </w:r>
      <w:r>
        <w:rPr>
          <w:noProof/>
          <w:sz w:val="22"/>
        </w:rPr>
        <w:t xml:space="preserve"> (171 donesena od lipnja 2021.) te potencijal za zapošljavanje i gospodarski razvoj koji one predstavljaju u ruralnim područjima dodatno će se poduprijeti donošenjem nove uredbe o oznakama zemljopisnog podrijetla za poljoprivredne proizvode, koje se predviđa za proljeće 2024. Posebna tematska skupina mreže ZPP-a EU-a istražila je potrebu za </w:t>
      </w:r>
      <w:r>
        <w:rPr>
          <w:b/>
          <w:noProof/>
          <w:sz w:val="22"/>
        </w:rPr>
        <w:t>umrežavanjem općina u kojima prevladavaju šume</w:t>
      </w:r>
      <w:r>
        <w:rPr>
          <w:noProof/>
          <w:sz w:val="22"/>
        </w:rPr>
        <w:t>.</w:t>
      </w:r>
    </w:p>
    <w:p w14:paraId="5094F17B" w14:textId="77777777" w:rsidR="000F5D70" w:rsidRPr="005E457F" w:rsidRDefault="0088045B" w:rsidP="6BE6DA0D">
      <w:pPr>
        <w:pStyle w:val="Heading3"/>
        <w:rPr>
          <w:noProof/>
        </w:rPr>
      </w:pPr>
      <w:r>
        <w:rPr>
          <w:noProof/>
        </w:rPr>
        <w:t xml:space="preserve">Horizontalne aktivnosti </w:t>
      </w:r>
    </w:p>
    <w:p w14:paraId="7D00CB41" w14:textId="77777777" w:rsidR="004E29A3" w:rsidRPr="005E457F" w:rsidRDefault="004E29A3" w:rsidP="009E5853">
      <w:pPr>
        <w:pStyle w:val="Heading4"/>
        <w:rPr>
          <w:noProof/>
        </w:rPr>
      </w:pPr>
      <w:r>
        <w:rPr>
          <w:noProof/>
        </w:rPr>
        <w:t>Poboljšavanje i vrednovanje podataka i statistike o ruralnim područjima</w:t>
      </w:r>
    </w:p>
    <w:p w14:paraId="22827912" w14:textId="4FA520A3" w:rsidR="004E2E0B" w:rsidRPr="005E457F" w:rsidRDefault="004E2E0B" w:rsidP="004E2E0B">
      <w:pPr>
        <w:rPr>
          <w:noProof/>
          <w:sz w:val="22"/>
          <w:szCs w:val="22"/>
        </w:rPr>
      </w:pPr>
      <w:r>
        <w:rPr>
          <w:noProof/>
          <w:sz w:val="22"/>
        </w:rPr>
        <w:t xml:space="preserve">Komisija je povećala </w:t>
      </w:r>
      <w:r>
        <w:rPr>
          <w:rStyle w:val="Strong"/>
          <w:noProof/>
          <w:color w:val="0E101A"/>
          <w:sz w:val="22"/>
        </w:rPr>
        <w:t xml:space="preserve">količinu skupova podataka dostupnih za ruralna područja, </w:t>
      </w:r>
      <w:r>
        <w:rPr>
          <w:rStyle w:val="Strong"/>
          <w:b w:val="0"/>
          <w:noProof/>
          <w:color w:val="0E101A"/>
          <w:sz w:val="22"/>
        </w:rPr>
        <w:t xml:space="preserve">koji su vrednovani u </w:t>
      </w:r>
      <w:r>
        <w:rPr>
          <w:rStyle w:val="Strong"/>
          <w:noProof/>
          <w:color w:val="0E101A"/>
          <w:sz w:val="22"/>
        </w:rPr>
        <w:t>novoj</w:t>
      </w:r>
      <w:r>
        <w:rPr>
          <w:noProof/>
          <w:sz w:val="22"/>
        </w:rPr>
        <w:t xml:space="preserve"> </w:t>
      </w:r>
      <w:r>
        <w:rPr>
          <w:b/>
          <w:noProof/>
          <w:sz w:val="22"/>
        </w:rPr>
        <w:t>publikaciji</w:t>
      </w:r>
      <w:r>
        <w:rPr>
          <w:noProof/>
          <w:sz w:val="22"/>
        </w:rPr>
        <w:t xml:space="preserve"> „</w:t>
      </w:r>
      <w:r>
        <w:rPr>
          <w:b/>
          <w:noProof/>
          <w:sz w:val="22"/>
        </w:rPr>
        <w:t>Ruralna Europa</w:t>
      </w:r>
      <w:r>
        <w:rPr>
          <w:noProof/>
          <w:sz w:val="22"/>
        </w:rPr>
        <w:t xml:space="preserve">”. </w:t>
      </w:r>
      <w:r>
        <w:rPr>
          <w:rStyle w:val="Strong"/>
          <w:noProof/>
          <w:color w:val="0E101A"/>
          <w:sz w:val="22"/>
        </w:rPr>
        <w:t>Program za popis stanovništva EU-a 2021.</w:t>
      </w:r>
      <w:r>
        <w:rPr>
          <w:noProof/>
          <w:sz w:val="22"/>
        </w:rPr>
        <w:t xml:space="preserve"> objavit će se sredinom 2024., a podaci će prvi put biti dostupni na razini mreže veličine 1 km</w:t>
      </w:r>
      <w:r>
        <w:rPr>
          <w:noProof/>
          <w:sz w:val="22"/>
          <w:vertAlign w:val="superscript"/>
        </w:rPr>
        <w:t>2</w:t>
      </w:r>
      <w:r>
        <w:rPr>
          <w:noProof/>
          <w:sz w:val="22"/>
        </w:rPr>
        <w:t xml:space="preserve">, čime se omogućuje analiza kretanja stanovništva preko fleksibilnih zemljopisnih granica. Prijedlogom </w:t>
      </w:r>
      <w:r>
        <w:rPr>
          <w:rStyle w:val="Strong"/>
          <w:noProof/>
          <w:color w:val="0E101A"/>
          <w:sz w:val="22"/>
        </w:rPr>
        <w:t>nove uredbe o europskoj statistici o stanovništvu i stanovima </w:t>
      </w:r>
      <w:r>
        <w:rPr>
          <w:rStyle w:val="Strong"/>
          <w:b w:val="0"/>
          <w:noProof/>
          <w:color w:val="0E101A"/>
          <w:sz w:val="22"/>
        </w:rPr>
        <w:t>(</w:t>
      </w:r>
      <w:r w:rsidRPr="005E457F">
        <w:rPr>
          <w:rStyle w:val="FootnoteReference"/>
          <w:noProof/>
          <w:color w:val="0E101A"/>
          <w:sz w:val="22"/>
          <w:szCs w:val="22"/>
        </w:rPr>
        <w:footnoteReference w:id="17"/>
      </w:r>
      <w:r>
        <w:rPr>
          <w:rStyle w:val="Strong"/>
          <w:b w:val="0"/>
          <w:noProof/>
          <w:color w:val="0E101A"/>
          <w:sz w:val="22"/>
        </w:rPr>
        <w:t>)</w:t>
      </w:r>
      <w:r>
        <w:rPr>
          <w:noProof/>
          <w:sz w:val="22"/>
        </w:rPr>
        <w:t xml:space="preserve"> nastoji se riješiti pitanje nedostataka statističkih podataka o ruralnim područjima uvođenjem učinkovitih odredbi o prikupljanju veće količine podataka, kao što su podaci o migracijama unutar regije. Komisija radi i na razvoju </w:t>
      </w:r>
      <w:r>
        <w:rPr>
          <w:rStyle w:val="Strong"/>
          <w:noProof/>
          <w:color w:val="0E101A"/>
          <w:sz w:val="22"/>
        </w:rPr>
        <w:t>paneuropskih geoprostornih skupova podataka</w:t>
      </w:r>
      <w:r>
        <w:rPr>
          <w:noProof/>
          <w:sz w:val="22"/>
        </w:rPr>
        <w:t xml:space="preserve"> koji omogućuju izradu statističkih podataka za ruralna područja za teme kao što je pristup uslugama.</w:t>
      </w:r>
    </w:p>
    <w:p w14:paraId="026B7625" w14:textId="29D503AA" w:rsidR="004E2E0B" w:rsidRPr="005E457F" w:rsidRDefault="004E2E0B" w:rsidP="004E2E0B">
      <w:pPr>
        <w:spacing w:after="160" w:line="257" w:lineRule="auto"/>
        <w:rPr>
          <w:noProof/>
          <w:sz w:val="22"/>
          <w:szCs w:val="22"/>
        </w:rPr>
      </w:pPr>
      <w:r>
        <w:rPr>
          <w:noProof/>
          <w:sz w:val="22"/>
        </w:rPr>
        <w:t xml:space="preserve">Komisija je 2022. uspostavila </w:t>
      </w:r>
      <w:r>
        <w:rPr>
          <w:b/>
          <w:noProof/>
          <w:sz w:val="22"/>
        </w:rPr>
        <w:t>opservatorij EU-a za ruralna područja</w:t>
      </w:r>
      <w:r>
        <w:rPr>
          <w:noProof/>
          <w:sz w:val="22"/>
        </w:rPr>
        <w:t>, podatkovnu platformu (</w:t>
      </w:r>
      <w:r w:rsidRPr="005E457F">
        <w:rPr>
          <w:rStyle w:val="FootnoteReference"/>
          <w:noProof/>
          <w:sz w:val="22"/>
          <w:szCs w:val="22"/>
        </w:rPr>
        <w:footnoteReference w:id="18"/>
      </w:r>
      <w:r>
        <w:rPr>
          <w:noProof/>
          <w:sz w:val="22"/>
        </w:rPr>
        <w:t>) namijenjenu lakšem razumijevanju uspješnosti ruralnih područja u pružanju doprinosa oblikovanju politika. Opservatorij prikazuje, izrađuje i analizira podatke i pokazatelje povezane s gospodarskom, socijalnom i ekološkom dimenzijom te tako omogućuje pristup nizu pokazatelja i vizualnih prikaza u pogledu ruralnih područja. Pruža i tematske analize u znanstvenim publikacijama o važnim ruralnim temama, kao što su udaljena ruralna područja, funkcionalna ruralna područja i obnovljivi izvori energije u 2023.</w:t>
      </w:r>
    </w:p>
    <w:p w14:paraId="6FA00B4E" w14:textId="2A7AE84E" w:rsidR="004E2E0B" w:rsidRPr="005E457F" w:rsidRDefault="004E2E0B" w:rsidP="004E2E0B">
      <w:pPr>
        <w:rPr>
          <w:noProof/>
          <w:sz w:val="22"/>
          <w:szCs w:val="22"/>
        </w:rPr>
      </w:pPr>
      <w:r>
        <w:rPr>
          <w:noProof/>
          <w:sz w:val="22"/>
        </w:rPr>
        <w:t xml:space="preserve">Komisija je razvila metodologiju za razgraničenje </w:t>
      </w:r>
      <w:r>
        <w:rPr>
          <w:b/>
          <w:noProof/>
          <w:sz w:val="22"/>
        </w:rPr>
        <w:t>funkcionalnih ruralnih područja</w:t>
      </w:r>
      <w:r>
        <w:rPr>
          <w:noProof/>
          <w:sz w:val="22"/>
        </w:rPr>
        <w:t>, čija je svrha mapirati prostore u kojima žive stanovnici ruralnih područja. Dodana je vrijednost te metodologije u tome što stavlja na raspolaganje ljestvicu za statističku analizu i analizu podataka, kojom se poboljšava usporedivost tako što se izjednačavaju površine područja u usporedbi s općinama i regijama razine NUTS3, kao i odgovarajuću ljestvicu za analizu pružanja usluga. Kartografija (</w:t>
      </w:r>
      <w:r w:rsidRPr="005E457F">
        <w:rPr>
          <w:rStyle w:val="FootnoteReference"/>
          <w:noProof/>
          <w:sz w:val="22"/>
          <w:szCs w:val="22"/>
        </w:rPr>
        <w:footnoteReference w:id="19"/>
      </w:r>
      <w:r>
        <w:rPr>
          <w:noProof/>
          <w:sz w:val="22"/>
        </w:rPr>
        <w:t>) je objavljena u studenom 2023. kao jedan od analitičkih dokumenata opservatorija za ruralna područja, a o njoj i njezinim parametrima može se raspravljati s uredima za statistiku i dionicima u Europi.</w:t>
      </w:r>
    </w:p>
    <w:p w14:paraId="69DEB36F" w14:textId="3D674476" w:rsidR="00912FE0" w:rsidRPr="005E457F" w:rsidRDefault="009A1E05" w:rsidP="009A1E05">
      <w:pPr>
        <w:pStyle w:val="Heading4"/>
        <w:rPr>
          <w:noProof/>
        </w:rPr>
      </w:pPr>
      <w:r>
        <w:rPr>
          <w:noProof/>
        </w:rPr>
        <w:t>Uspostava i provedba mehanizma za procjenu učinka na ruralna područja</w:t>
      </w:r>
    </w:p>
    <w:p w14:paraId="1F96A316" w14:textId="29122B6A" w:rsidR="6864E635" w:rsidRPr="005E457F" w:rsidRDefault="6864E635" w:rsidP="00EF4291">
      <w:pPr>
        <w:spacing w:line="247" w:lineRule="auto"/>
        <w:rPr>
          <w:noProof/>
          <w:color w:val="000000" w:themeColor="text1"/>
          <w:sz w:val="22"/>
          <w:szCs w:val="22"/>
        </w:rPr>
      </w:pPr>
      <w:r>
        <w:rPr>
          <w:noProof/>
          <w:color w:val="000000" w:themeColor="text1"/>
          <w:sz w:val="22"/>
        </w:rPr>
        <w:t>Komisija je procjenu učinka na ruralna područja ugradila u Komunikaciju o</w:t>
      </w:r>
      <w:r>
        <w:rPr>
          <w:b/>
          <w:noProof/>
          <w:color w:val="000000" w:themeColor="text1"/>
          <w:sz w:val="22"/>
        </w:rPr>
        <w:t xml:space="preserve"> boljoj regulativi </w:t>
      </w:r>
      <w:r>
        <w:rPr>
          <w:noProof/>
          <w:color w:val="000000" w:themeColor="text1"/>
          <w:sz w:val="22"/>
        </w:rPr>
        <w:t>donesenu u travnju 2021. (</w:t>
      </w:r>
      <w:r w:rsidRPr="005E457F">
        <w:rPr>
          <w:rStyle w:val="FootnoteReference"/>
          <w:noProof/>
          <w:color w:val="000000" w:themeColor="text1"/>
          <w:sz w:val="22"/>
          <w:szCs w:val="22"/>
        </w:rPr>
        <w:footnoteReference w:id="20"/>
      </w:r>
      <w:r>
        <w:rPr>
          <w:noProof/>
          <w:color w:val="000000" w:themeColor="text1"/>
          <w:sz w:val="22"/>
        </w:rPr>
        <w:t xml:space="preserve">). Njome se od službi traži da razmotre moguće teritorijalne učinke (uključujući ruralne) kad je to relevantno za izradu novih zakonodavnih inicijativa te da prikupljaju dokaze iz različitih </w:t>
      </w:r>
      <w:r>
        <w:rPr>
          <w:noProof/>
          <w:sz w:val="22"/>
        </w:rPr>
        <w:t xml:space="preserve">vrsta područja, uključujući ruralna područja. </w:t>
      </w:r>
      <w:r>
        <w:rPr>
          <w:b/>
          <w:noProof/>
          <w:sz w:val="22"/>
        </w:rPr>
        <w:t>Program rada Komisije za 2022. </w:t>
      </w:r>
      <w:r>
        <w:rPr>
          <w:noProof/>
          <w:sz w:val="22"/>
        </w:rPr>
        <w:t>(</w:t>
      </w:r>
      <w:r w:rsidR="00F5500A" w:rsidRPr="005E457F">
        <w:rPr>
          <w:rStyle w:val="FootnoteReference"/>
          <w:noProof/>
          <w:sz w:val="22"/>
          <w:szCs w:val="22"/>
        </w:rPr>
        <w:footnoteReference w:id="21"/>
      </w:r>
      <w:r>
        <w:rPr>
          <w:noProof/>
          <w:sz w:val="22"/>
        </w:rPr>
        <w:t>)</w:t>
      </w:r>
      <w:r>
        <w:rPr>
          <w:b/>
          <w:noProof/>
          <w:sz w:val="22"/>
        </w:rPr>
        <w:t xml:space="preserve"> </w:t>
      </w:r>
      <w:r>
        <w:rPr>
          <w:noProof/>
          <w:sz w:val="22"/>
        </w:rPr>
        <w:t>podsjetio je i na važnost procjena teritorijalnog učinka i procjena učinka na ruralna područja. Kao i u</w:t>
      </w:r>
      <w:r>
        <w:rPr>
          <w:b/>
          <w:noProof/>
          <w:sz w:val="22"/>
        </w:rPr>
        <w:t xml:space="preserve"> </w:t>
      </w:r>
      <w:r>
        <w:rPr>
          <w:noProof/>
          <w:sz w:val="22"/>
        </w:rPr>
        <w:t>Teritorijalnom programu 2030.,</w:t>
      </w:r>
      <w:r>
        <w:rPr>
          <w:rStyle w:val="Hyperlink"/>
          <w:noProof/>
          <w:color w:val="auto"/>
          <w:sz w:val="22"/>
          <w:u w:val="none"/>
        </w:rPr>
        <w:t xml:space="preserve"> </w:t>
      </w:r>
      <w:r>
        <w:rPr>
          <w:noProof/>
          <w:sz w:val="22"/>
        </w:rPr>
        <w:t>u</w:t>
      </w:r>
      <w:r>
        <w:rPr>
          <w:noProof/>
          <w:color w:val="000000" w:themeColor="text1"/>
          <w:sz w:val="22"/>
        </w:rPr>
        <w:t xml:space="preserve"> </w:t>
      </w:r>
      <w:r>
        <w:rPr>
          <w:b/>
          <w:noProof/>
          <w:sz w:val="22"/>
        </w:rPr>
        <w:t>Komunikaciji o 8. izvješću o koheziji</w:t>
      </w:r>
      <w:r>
        <w:rPr>
          <w:noProof/>
          <w:sz w:val="22"/>
        </w:rPr>
        <w:t> (</w:t>
      </w:r>
      <w:r w:rsidR="00F5500A" w:rsidRPr="005E457F">
        <w:rPr>
          <w:rStyle w:val="FootnoteReference"/>
          <w:noProof/>
          <w:color w:val="000000" w:themeColor="text1"/>
          <w:sz w:val="22"/>
          <w:szCs w:val="22"/>
        </w:rPr>
        <w:footnoteReference w:id="22"/>
      </w:r>
      <w:r>
        <w:rPr>
          <w:noProof/>
          <w:sz w:val="22"/>
        </w:rPr>
        <w:t>) dodatno se poziva na uključivanje teritorijalne perspektive u politike EU-a.</w:t>
      </w:r>
      <w:r>
        <w:rPr>
          <w:noProof/>
          <w:color w:val="000000" w:themeColor="text1"/>
          <w:sz w:val="22"/>
        </w:rPr>
        <w:t xml:space="preserve"> </w:t>
      </w:r>
      <w:r>
        <w:rPr>
          <w:noProof/>
          <w:sz w:val="22"/>
        </w:rPr>
        <w:t>Paket instrumenata za bolju regulativu</w:t>
      </w:r>
      <w:r>
        <w:rPr>
          <w:noProof/>
          <w:color w:val="000000" w:themeColor="text1"/>
          <w:sz w:val="22"/>
        </w:rPr>
        <w:t xml:space="preserve"> uključuje </w:t>
      </w:r>
      <w:r>
        <w:rPr>
          <w:b/>
          <w:noProof/>
          <w:sz w:val="22"/>
        </w:rPr>
        <w:t xml:space="preserve">provjeru nužnosti procjene teritorijalnog učinka </w:t>
      </w:r>
      <w:r>
        <w:rPr>
          <w:noProof/>
          <w:sz w:val="22"/>
        </w:rPr>
        <w:t>kojom</w:t>
      </w:r>
      <w:r>
        <w:rPr>
          <w:b/>
          <w:noProof/>
          <w:sz w:val="22"/>
        </w:rPr>
        <w:t xml:space="preserve"> Komisija </w:t>
      </w:r>
      <w:r>
        <w:rPr>
          <w:noProof/>
          <w:sz w:val="22"/>
        </w:rPr>
        <w:t xml:space="preserve">može provjeriti je li potrebno provesti procjenu teritorijalnog učinka, kao i </w:t>
      </w:r>
      <w:r>
        <w:rPr>
          <w:b/>
          <w:noProof/>
          <w:sz w:val="22"/>
        </w:rPr>
        <w:t>skup alata i metodologija</w:t>
      </w:r>
      <w:r>
        <w:rPr>
          <w:noProof/>
          <w:sz w:val="22"/>
        </w:rPr>
        <w:t>.</w:t>
      </w:r>
      <w:r>
        <w:rPr>
          <w:noProof/>
          <w:color w:val="000000" w:themeColor="text1"/>
          <w:sz w:val="22"/>
        </w:rPr>
        <w:t xml:space="preserve"> Iako alat za procjenu teritorijalnog učinka može biti moćan, pokazalo se da zahtijeva znatne resurse (u smislu vremena i vještina) i da je njegova primjena bila manja nego što se prvotno očekivalo. Komisija je 2022. provela procjenu teritorijalnog učinka, a 2023. istraženi su teritorijalni učinci dviju inicijativa te je zaključeno da vjerojatno neće biti teritorijalnih učinaka</w:t>
      </w:r>
      <w:r>
        <w:rPr>
          <w:noProof/>
          <w:sz w:val="22"/>
        </w:rPr>
        <w:t> (</w:t>
      </w:r>
      <w:r w:rsidR="009E344A" w:rsidRPr="005E457F">
        <w:rPr>
          <w:rStyle w:val="FootnoteReference"/>
          <w:noProof/>
          <w:sz w:val="22"/>
          <w:szCs w:val="22"/>
        </w:rPr>
        <w:footnoteReference w:id="23"/>
      </w:r>
      <w:r>
        <w:rPr>
          <w:noProof/>
          <w:sz w:val="22"/>
        </w:rPr>
        <w:t>)</w:t>
      </w:r>
      <w:r>
        <w:rPr>
          <w:noProof/>
          <w:color w:val="000000" w:themeColor="text1"/>
          <w:sz w:val="22"/>
        </w:rPr>
        <w:t xml:space="preserve">. </w:t>
      </w:r>
    </w:p>
    <w:p w14:paraId="3C6854CB" w14:textId="32103AA7" w:rsidR="008B035A" w:rsidRPr="005E457F" w:rsidRDefault="008B035A" w:rsidP="00EF4291">
      <w:pPr>
        <w:spacing w:line="247" w:lineRule="auto"/>
        <w:rPr>
          <w:noProof/>
          <w:color w:val="000000" w:themeColor="text1"/>
          <w:sz w:val="22"/>
          <w:szCs w:val="22"/>
        </w:rPr>
      </w:pPr>
      <w:r>
        <w:rPr>
          <w:noProof/>
          <w:color w:val="000000" w:themeColor="text1"/>
          <w:sz w:val="22"/>
        </w:rPr>
        <w:t xml:space="preserve">Osim mogućnosti utvrđivanja učinaka na ruralna područja u kontekstu procjene teritorijalnog učinka, u skladu sa smjernicama Komisije o boljoj regulativi za zakonodavne inicijative, Komisija je istražila </w:t>
      </w:r>
      <w:r>
        <w:rPr>
          <w:b/>
          <w:noProof/>
          <w:color w:val="000000" w:themeColor="text1"/>
          <w:sz w:val="22"/>
        </w:rPr>
        <w:t>posljedice koje nove nezakonodavne inicijative imaju za ruralna područja</w:t>
      </w:r>
      <w:r>
        <w:rPr>
          <w:noProof/>
          <w:color w:val="000000" w:themeColor="text1"/>
          <w:sz w:val="22"/>
        </w:rPr>
        <w:t>, a u brojnim su slučajevima uspješno i pozitivno uzeti u obzir aspekti koji se odnose na ruralne zajednice.</w:t>
      </w:r>
    </w:p>
    <w:p w14:paraId="7159C045" w14:textId="6D0526A5" w:rsidR="009A1E05" w:rsidRPr="005E457F" w:rsidRDefault="009A1E05" w:rsidP="00AD06A0">
      <w:pPr>
        <w:pStyle w:val="Heading4"/>
        <w:rPr>
          <w:noProof/>
        </w:rPr>
      </w:pPr>
      <w:r>
        <w:rPr>
          <w:noProof/>
        </w:rPr>
        <w:t>Izrada skupa alata za ruralne fondove</w:t>
      </w:r>
    </w:p>
    <w:p w14:paraId="0430D50F" w14:textId="5149735D" w:rsidR="009A62C1" w:rsidRDefault="00DB70C2" w:rsidP="009A62C1">
      <w:pPr>
        <w:spacing w:line="259" w:lineRule="auto"/>
        <w:rPr>
          <w:noProof/>
          <w:sz w:val="22"/>
          <w:szCs w:val="22"/>
        </w:rPr>
      </w:pPr>
      <w:r>
        <w:rPr>
          <w:noProof/>
          <w:sz w:val="22"/>
        </w:rPr>
        <w:t xml:space="preserve">Komisija je u prosincu 2023. dovršila izradu </w:t>
      </w:r>
      <w:r>
        <w:rPr>
          <w:b/>
          <w:noProof/>
          <w:sz w:val="22"/>
        </w:rPr>
        <w:t>skupa alata namijenjenih ruralnim područjima o mogućnostima financiranja ruralnih područja sredstvima EU-a</w:t>
      </w:r>
      <w:r>
        <w:rPr>
          <w:noProof/>
          <w:sz w:val="22"/>
        </w:rPr>
        <w:t xml:space="preserve">. Tako su na </w:t>
      </w:r>
      <w:r>
        <w:rPr>
          <w:b/>
          <w:noProof/>
          <w:sz w:val="22"/>
        </w:rPr>
        <w:t>jednom mjestu dostupne sve informacije</w:t>
      </w:r>
      <w:r>
        <w:rPr>
          <w:noProof/>
          <w:sz w:val="22"/>
        </w:rPr>
        <w:t xml:space="preserve"> za lokalna tijela, dionike, nositelje projekata i upravljačka tijela. Skup alata pruža i inspirativna rješenja te primjere strategija i projekata teritorijalnog i lokalnog razvoja kako bi se u potpunosti iskoristile mogućnosti koje nudi proračun EU-a za razdoblje 2021. – 2027.</w:t>
      </w:r>
    </w:p>
    <w:p w14:paraId="2B4116C1" w14:textId="251AEB76" w:rsidR="00DA6E08" w:rsidRPr="00567DCE" w:rsidRDefault="00912FE0" w:rsidP="00D36C58">
      <w:pPr>
        <w:pStyle w:val="Heading2"/>
        <w:rPr>
          <w:noProof/>
          <w:color w:val="00A388"/>
        </w:rPr>
      </w:pPr>
      <w:r>
        <w:rPr>
          <w:noProof/>
          <w:color w:val="00A388"/>
        </w:rPr>
        <w:t xml:space="preserve">Pokretanje i razvoj pakta za ruralna područja </w:t>
      </w:r>
    </w:p>
    <w:p w14:paraId="5D06DACB" w14:textId="14C7C804" w:rsidR="00D36C58" w:rsidRPr="005E457F" w:rsidRDefault="00567DCE" w:rsidP="00D36C58">
      <w:pPr>
        <w:rPr>
          <w:noProof/>
          <w:sz w:val="22"/>
          <w:szCs w:val="22"/>
        </w:rPr>
      </w:pPr>
      <w:r>
        <w:rPr>
          <w:noProof/>
          <w:shd w:val="clear" w:color="auto" w:fill="E6E6E6"/>
          <w:lang w:val="en-GB" w:eastAsia="en-GB"/>
        </w:rPr>
        <w:drawing>
          <wp:anchor distT="0" distB="0" distL="114300" distR="114300" simplePos="0" relativeHeight="251674624" behindDoc="0" locked="1" layoutInCell="1" allowOverlap="1" wp14:anchorId="55F01CA7" wp14:editId="2D729A13">
            <wp:simplePos x="0" y="0"/>
            <wp:positionH relativeFrom="margin">
              <wp:align>right</wp:align>
            </wp:positionH>
            <wp:positionV relativeFrom="paragraph">
              <wp:posOffset>49530</wp:posOffset>
            </wp:positionV>
            <wp:extent cx="1159200" cy="1468800"/>
            <wp:effectExtent l="0" t="0" r="3175" b="0"/>
            <wp:wrapSquare wrapText="bothSides"/>
            <wp:docPr id="742229045" name="Picture 74222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9045"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159200" cy="1468800"/>
                    </a:xfrm>
                    <a:prstGeom prst="rect">
                      <a:avLst/>
                    </a:prstGeom>
                    <a:noFill/>
                  </pic:spPr>
                </pic:pic>
              </a:graphicData>
            </a:graphic>
            <wp14:sizeRelH relativeFrom="page">
              <wp14:pctWidth>0</wp14:pctWidth>
            </wp14:sizeRelH>
            <wp14:sizeRelV relativeFrom="page">
              <wp14:pctHeight>0</wp14:pctHeight>
            </wp14:sizeRelV>
          </wp:anchor>
        </w:drawing>
      </w:r>
      <w:r w:rsidR="00D36C58">
        <w:rPr>
          <w:noProof/>
          <w:sz w:val="22"/>
        </w:rPr>
        <w:t xml:space="preserve">Komisija je u prosincu 2021. pokrenula pakt za ruralna područja pozivanjem svih dionika koji podupiru </w:t>
      </w:r>
      <w:r w:rsidR="00D36C58">
        <w:rPr>
          <w:b/>
          <w:noProof/>
          <w:sz w:val="22"/>
        </w:rPr>
        <w:t>10</w:t>
      </w:r>
      <w:r w:rsidR="00D36C58">
        <w:rPr>
          <w:noProof/>
          <w:sz w:val="22"/>
        </w:rPr>
        <w:t xml:space="preserve"> </w:t>
      </w:r>
      <w:r w:rsidR="00D36C58">
        <w:rPr>
          <w:b/>
          <w:noProof/>
          <w:sz w:val="22"/>
        </w:rPr>
        <w:t>zajedničkih ciljeva</w:t>
      </w:r>
      <w:r w:rsidR="00D36C58">
        <w:rPr>
          <w:noProof/>
          <w:sz w:val="22"/>
        </w:rPr>
        <w:t xml:space="preserve"> vizije za ruralna područja da se pridruže novoj „</w:t>
      </w:r>
      <w:r w:rsidR="00D36C58">
        <w:rPr>
          <w:b/>
          <w:noProof/>
          <w:sz w:val="22"/>
        </w:rPr>
        <w:t>zajednici pakta za ruralna područja</w:t>
      </w:r>
      <w:r w:rsidR="00D36C58">
        <w:rPr>
          <w:noProof/>
          <w:sz w:val="22"/>
        </w:rPr>
        <w:t>”. Nakon participativnih rasprava s institucijama i tijelima EU-a (</w:t>
      </w:r>
      <w:bookmarkStart w:id="7" w:name="_Ref153557014"/>
      <w:r w:rsidR="00D36C58" w:rsidRPr="005E457F">
        <w:rPr>
          <w:rStyle w:val="FootnoteReference"/>
          <w:noProof/>
          <w:sz w:val="22"/>
          <w:szCs w:val="22"/>
        </w:rPr>
        <w:footnoteReference w:id="24"/>
      </w:r>
      <w:bookmarkEnd w:id="7"/>
      <w:r w:rsidR="00D36C58">
        <w:rPr>
          <w:noProof/>
          <w:sz w:val="22"/>
        </w:rPr>
        <w:t>) te mrežama koje upravljaju Europskim ruralnim parlamentom (</w:t>
      </w:r>
      <w:bookmarkStart w:id="8" w:name="_Ref152779102"/>
      <w:r w:rsidR="00D36C58" w:rsidRPr="005E457F">
        <w:rPr>
          <w:rStyle w:val="FootnoteReference"/>
          <w:noProof/>
          <w:sz w:val="22"/>
          <w:szCs w:val="22"/>
        </w:rPr>
        <w:footnoteReference w:id="25"/>
      </w:r>
      <w:bookmarkEnd w:id="8"/>
      <w:r w:rsidR="00D36C58">
        <w:rPr>
          <w:noProof/>
          <w:sz w:val="22"/>
        </w:rPr>
        <w:t>), uz savjetovanja sa zajednicom pakta za ruralna područja, na prvoj konferenciji o paktu za ruralna područja održanoj u lipnju 2022. u Bruxellesu prihvaćen je koncept pakta za ruralna područja (</w:t>
      </w:r>
      <w:r w:rsidR="00D36C58" w:rsidRPr="005E457F">
        <w:rPr>
          <w:rStyle w:val="FootnoteReference"/>
          <w:noProof/>
          <w:sz w:val="22"/>
          <w:szCs w:val="22"/>
        </w:rPr>
        <w:footnoteReference w:id="26"/>
      </w:r>
      <w:r w:rsidR="00D36C58">
        <w:rPr>
          <w:noProof/>
          <w:sz w:val="22"/>
        </w:rPr>
        <w:t xml:space="preserve">). Iz toga je proizišao pakt koji djeluje kao službeni prostor i </w:t>
      </w:r>
      <w:r w:rsidR="00D36C58">
        <w:rPr>
          <w:b/>
          <w:noProof/>
          <w:sz w:val="22"/>
        </w:rPr>
        <w:t>okvir za poticanje suradnje</w:t>
      </w:r>
      <w:r w:rsidR="00D36C58">
        <w:rPr>
          <w:noProof/>
          <w:sz w:val="22"/>
        </w:rPr>
        <w:t xml:space="preserve"> između nacionalnih, regionalnih i lokalnih vlasti, organizacija civilnog društva, poduzeća, akademske zajednice i građana </w:t>
      </w:r>
      <w:r w:rsidR="00D36C58">
        <w:rPr>
          <w:b/>
          <w:noProof/>
          <w:sz w:val="22"/>
        </w:rPr>
        <w:t>u cilju rada na ostvarenju zajedničkih ciljeva vizije za ruralna područja.</w:t>
      </w:r>
      <w:r w:rsidR="00D36C58">
        <w:rPr>
          <w:noProof/>
          <w:sz w:val="22"/>
        </w:rPr>
        <w:t xml:space="preserve"> </w:t>
      </w:r>
    </w:p>
    <w:p w14:paraId="2F75BE8E" w14:textId="78ABBC55" w:rsidR="00B07D89" w:rsidRDefault="00D36C58" w:rsidP="00D36C58">
      <w:pPr>
        <w:rPr>
          <w:noProof/>
          <w:sz w:val="22"/>
          <w:szCs w:val="22"/>
        </w:rPr>
      </w:pPr>
      <w:r>
        <w:rPr>
          <w:noProof/>
          <w:sz w:val="22"/>
        </w:rPr>
        <w:t>Osim toga, Komisija je pakt za ruralna područja u praksi provela tako da je:</w:t>
      </w:r>
    </w:p>
    <w:p w14:paraId="462541FA" w14:textId="76F0CE11" w:rsidR="00562F5C" w:rsidRPr="002C1CCE" w:rsidRDefault="00AB4F7D" w:rsidP="002C1CCE">
      <w:pPr>
        <w:pStyle w:val="ListParagraph"/>
        <w:numPr>
          <w:ilvl w:val="0"/>
          <w:numId w:val="73"/>
        </w:numPr>
        <w:rPr>
          <w:noProof/>
          <w:sz w:val="22"/>
          <w:szCs w:val="22"/>
        </w:rPr>
      </w:pPr>
      <w:r>
        <w:rPr>
          <w:noProof/>
          <w:sz w:val="22"/>
        </w:rPr>
        <w:t>u prosincu 2022. uspostavila „</w:t>
      </w:r>
      <w:r>
        <w:rPr>
          <w:b/>
          <w:noProof/>
          <w:sz w:val="22"/>
        </w:rPr>
        <w:t>Ured za potporu paktu za ruralna područja</w:t>
      </w:r>
      <w:r>
        <w:rPr>
          <w:noProof/>
          <w:sz w:val="22"/>
        </w:rPr>
        <w:t>” koji zajednici pruža usluge umrežavanja i posredovanja,</w:t>
      </w:r>
    </w:p>
    <w:p w14:paraId="6B047363" w14:textId="51A525A2" w:rsidR="00D36C58" w:rsidRPr="002C1CCE" w:rsidRDefault="00562F5C" w:rsidP="002C1CCE">
      <w:pPr>
        <w:pStyle w:val="ListParagraph"/>
        <w:numPr>
          <w:ilvl w:val="0"/>
          <w:numId w:val="73"/>
        </w:numPr>
        <w:rPr>
          <w:noProof/>
          <w:sz w:val="22"/>
          <w:szCs w:val="22"/>
        </w:rPr>
      </w:pPr>
      <w:r>
        <w:rPr>
          <w:noProof/>
          <w:sz w:val="22"/>
        </w:rPr>
        <w:t>uspostavila „</w:t>
      </w:r>
      <w:r>
        <w:rPr>
          <w:b/>
          <w:noProof/>
          <w:sz w:val="22"/>
        </w:rPr>
        <w:t>Koordinacijsku skupina pakta za ruralna područja</w:t>
      </w:r>
      <w:r>
        <w:rPr>
          <w:noProof/>
          <w:sz w:val="22"/>
        </w:rPr>
        <w:t>” koja djeluje kao tijelo za upravljanje razvojem pakta za ruralna područja,</w:t>
      </w:r>
    </w:p>
    <w:p w14:paraId="57007010" w14:textId="3E8DDD87" w:rsidR="00CB760F" w:rsidRPr="002C1CCE" w:rsidRDefault="00326692" w:rsidP="002C1CCE">
      <w:pPr>
        <w:pStyle w:val="ListParagraph"/>
        <w:numPr>
          <w:ilvl w:val="0"/>
          <w:numId w:val="73"/>
        </w:numPr>
        <w:rPr>
          <w:noProof/>
          <w:sz w:val="22"/>
          <w:szCs w:val="22"/>
        </w:rPr>
      </w:pPr>
      <w:r>
        <w:rPr>
          <w:noProof/>
          <w:sz w:val="22"/>
        </w:rPr>
        <w:t>u lipnju 2023. pokrenula „</w:t>
      </w:r>
      <w:r>
        <w:rPr>
          <w:b/>
          <w:noProof/>
          <w:sz w:val="22"/>
        </w:rPr>
        <w:t>platformu zajednice pakta za ruralna područja</w:t>
      </w:r>
      <w:r>
        <w:rPr>
          <w:noProof/>
          <w:sz w:val="22"/>
        </w:rPr>
        <w:t>” (</w:t>
      </w:r>
      <w:r w:rsidR="00CB760F" w:rsidRPr="005E457F">
        <w:rPr>
          <w:rStyle w:val="FootnoteReference"/>
          <w:noProof/>
          <w:sz w:val="22"/>
          <w:szCs w:val="22"/>
        </w:rPr>
        <w:footnoteReference w:id="27"/>
      </w:r>
      <w:r>
        <w:rPr>
          <w:noProof/>
          <w:sz w:val="22"/>
        </w:rPr>
        <w:t>), internetski alat za suradnju kojim se podupire komunikacija unutar zajednice.</w:t>
      </w:r>
    </w:p>
    <w:p w14:paraId="5FF3375B" w14:textId="1B20E84B" w:rsidR="00BB6133" w:rsidRDefault="0001508D" w:rsidP="00D36C58">
      <w:pPr>
        <w:rPr>
          <w:b/>
          <w:bCs/>
          <w:noProof/>
          <w:sz w:val="22"/>
          <w:szCs w:val="22"/>
        </w:rPr>
      </w:pPr>
      <w:r>
        <w:rPr>
          <w:noProof/>
          <w:sz w:val="22"/>
        </w:rPr>
        <w:t xml:space="preserve">Pakt za ruralna područja uspio je od 2022. u skladu sa svoja tri cilja </w:t>
      </w:r>
      <w:r>
        <w:rPr>
          <w:b/>
          <w:noProof/>
          <w:sz w:val="22"/>
        </w:rPr>
        <w:t xml:space="preserve">osigurati stanovnicima ruralnim područja priliku da se njihov glas čuje </w:t>
      </w:r>
      <w:r>
        <w:rPr>
          <w:noProof/>
          <w:sz w:val="22"/>
        </w:rPr>
        <w:t xml:space="preserve">tako što im je organizacijom </w:t>
      </w:r>
      <w:r>
        <w:rPr>
          <w:b/>
          <w:noProof/>
          <w:sz w:val="22"/>
        </w:rPr>
        <w:t>devet događanja</w:t>
      </w:r>
      <w:r>
        <w:rPr>
          <w:noProof/>
          <w:sz w:val="22"/>
        </w:rPr>
        <w:t> (</w:t>
      </w:r>
      <w:r w:rsidR="000E5B7B" w:rsidRPr="005E457F">
        <w:rPr>
          <w:rStyle w:val="FootnoteReference"/>
          <w:noProof/>
          <w:sz w:val="22"/>
          <w:szCs w:val="22"/>
        </w:rPr>
        <w:footnoteReference w:id="28"/>
      </w:r>
      <w:r>
        <w:rPr>
          <w:noProof/>
          <w:sz w:val="22"/>
        </w:rPr>
        <w:t xml:space="preserve">) ponudio </w:t>
      </w:r>
      <w:r>
        <w:rPr>
          <w:b/>
          <w:noProof/>
          <w:sz w:val="22"/>
        </w:rPr>
        <w:t>novi prostor</w:t>
      </w:r>
      <w:r>
        <w:rPr>
          <w:noProof/>
          <w:sz w:val="22"/>
        </w:rPr>
        <w:t xml:space="preserve"> za raspravu o pitanjima važnima za budućnost ruralnih područja u svim područjima politika i za osmišljavanje konkretnih ideja za </w:t>
      </w:r>
      <w:r>
        <w:rPr>
          <w:b/>
          <w:noProof/>
          <w:sz w:val="22"/>
        </w:rPr>
        <w:t>djelovanje</w:t>
      </w:r>
      <w:r>
        <w:rPr>
          <w:noProof/>
          <w:sz w:val="22"/>
        </w:rPr>
        <w:t xml:space="preserve"> i preporuka za </w:t>
      </w:r>
      <w:r>
        <w:rPr>
          <w:b/>
          <w:noProof/>
          <w:sz w:val="22"/>
        </w:rPr>
        <w:t>poboljšanje politike</w:t>
      </w:r>
      <w:r>
        <w:rPr>
          <w:noProof/>
          <w:sz w:val="22"/>
        </w:rPr>
        <w:t>. „</w:t>
      </w:r>
      <w:r>
        <w:rPr>
          <w:b/>
          <w:noProof/>
          <w:sz w:val="22"/>
        </w:rPr>
        <w:t>Forum na visokoj razini za ruralnu politiku – Oblikovanje budućnosti ruralnih područja</w:t>
      </w:r>
      <w:r>
        <w:rPr>
          <w:noProof/>
          <w:sz w:val="22"/>
        </w:rPr>
        <w:t>” organiziran je u rujnu 2023. u okviru pakta u suradnji sa španjolskim predsjedništvom Vijeća te je imao ključnu ulogu u donošenju zaključaka Vijeća o viziji za ruralna područja u studenom 2023. Nekoliko nacionalnih ili regionalnih vlada već je donijelo vlastite paktove ili programe nadahnute paktom EU-a za ruralna područja (npr. Češka, Katalonija). Nadalje, s 30 članova koji predstavljaju institucije i tijela EU-a (</w:t>
      </w:r>
      <w:r>
        <w:rPr>
          <w:noProof/>
          <w:sz w:val="22"/>
          <w:vertAlign w:val="superscript"/>
        </w:rPr>
        <w:t>23</w:t>
      </w:r>
      <w:r>
        <w:rPr>
          <w:noProof/>
          <w:sz w:val="22"/>
        </w:rPr>
        <w:t>), organizacije koje upravljaju Europskim ruralnim parlamentom i civilno društvo, poduzeća te istraživačku i akademsku zajednicu, koordinacijska skupina pakta za ruralna područja promiče veće uključivanje ruralnih područja u sva tematska područja i razine upravljanja.</w:t>
      </w:r>
    </w:p>
    <w:p w14:paraId="1FE3175E" w14:textId="47A61F08" w:rsidR="00661A9F" w:rsidRDefault="00AE349D" w:rsidP="00D36C58">
      <w:pPr>
        <w:rPr>
          <w:noProof/>
          <w:sz w:val="22"/>
          <w:szCs w:val="22"/>
        </w:rPr>
      </w:pPr>
      <w:r>
        <w:rPr>
          <w:noProof/>
          <w:sz w:val="22"/>
        </w:rPr>
        <w:t xml:space="preserve">U okviru pakta za ruralna područja uz to je </w:t>
      </w:r>
      <w:r>
        <w:rPr>
          <w:b/>
          <w:noProof/>
          <w:sz w:val="22"/>
        </w:rPr>
        <w:t>uspostavljena</w:t>
      </w:r>
      <w:r>
        <w:rPr>
          <w:noProof/>
          <w:sz w:val="22"/>
        </w:rPr>
        <w:t xml:space="preserve"> i </w:t>
      </w:r>
      <w:r>
        <w:rPr>
          <w:b/>
          <w:noProof/>
          <w:sz w:val="22"/>
        </w:rPr>
        <w:t xml:space="preserve">struktura za suradnju i uzajamno učenje </w:t>
      </w:r>
      <w:r>
        <w:rPr>
          <w:noProof/>
          <w:sz w:val="22"/>
        </w:rPr>
        <w:t>u</w:t>
      </w:r>
      <w:r>
        <w:rPr>
          <w:b/>
          <w:noProof/>
          <w:sz w:val="22"/>
        </w:rPr>
        <w:t xml:space="preserve"> </w:t>
      </w:r>
      <w:r>
        <w:rPr>
          <w:noProof/>
          <w:sz w:val="22"/>
        </w:rPr>
        <w:t>zajednici čiji se broj članova 2023. povećao s</w:t>
      </w:r>
      <w:r>
        <w:rPr>
          <w:b/>
          <w:noProof/>
          <w:sz w:val="22"/>
        </w:rPr>
        <w:t xml:space="preserve"> </w:t>
      </w:r>
      <w:r>
        <w:rPr>
          <w:noProof/>
          <w:sz w:val="22"/>
        </w:rPr>
        <w:t xml:space="preserve">1300 na </w:t>
      </w:r>
      <w:r>
        <w:rPr>
          <w:b/>
          <w:noProof/>
          <w:sz w:val="22"/>
        </w:rPr>
        <w:t>2350 članova</w:t>
      </w:r>
      <w:r>
        <w:rPr>
          <w:noProof/>
          <w:sz w:val="22"/>
        </w:rPr>
        <w:t xml:space="preserve"> iz svih sektora i dijelova društva, a mnogi od njih prvi put sudjeluju u umrežavanju ruralnih područja na razini EU-a, što pokazuje sveobuhvatan pristup koji se primjenjuje u okviru pakta. Novu platformu mjesečno posjećuje oko 1500 osoba, a njezinih 560 korisnika ondje može pristupiti korisnim </w:t>
      </w:r>
      <w:r>
        <w:rPr>
          <w:b/>
          <w:noProof/>
          <w:sz w:val="22"/>
        </w:rPr>
        <w:t>bazama podataka</w:t>
      </w:r>
      <w:r>
        <w:rPr>
          <w:noProof/>
          <w:sz w:val="22"/>
        </w:rPr>
        <w:t xml:space="preserve"> </w:t>
      </w:r>
      <w:r>
        <w:rPr>
          <w:b/>
          <w:noProof/>
          <w:sz w:val="22"/>
        </w:rPr>
        <w:t xml:space="preserve">o resursima, </w:t>
      </w:r>
      <w:r>
        <w:rPr>
          <w:noProof/>
          <w:sz w:val="22"/>
        </w:rPr>
        <w:t xml:space="preserve">surađivati u </w:t>
      </w:r>
      <w:r>
        <w:rPr>
          <w:b/>
          <w:noProof/>
          <w:sz w:val="22"/>
        </w:rPr>
        <w:t xml:space="preserve">sedam „skupina u zajednici” </w:t>
      </w:r>
      <w:r>
        <w:rPr>
          <w:noProof/>
          <w:sz w:val="22"/>
        </w:rPr>
        <w:t>i biti u tijeku sa</w:t>
      </w:r>
      <w:r>
        <w:rPr>
          <w:b/>
          <w:noProof/>
          <w:sz w:val="22"/>
        </w:rPr>
        <w:t xml:space="preserve"> </w:t>
      </w:r>
      <w:r>
        <w:rPr>
          <w:noProof/>
          <w:sz w:val="22"/>
        </w:rPr>
        <w:t xml:space="preserve">zanimljivim kretanjima. Nadalje, pakt je povezao dionike iz ruralnih područja na razini cijele Europe i unaprijedio njihovo znanje na temelju </w:t>
      </w:r>
      <w:r>
        <w:rPr>
          <w:b/>
          <w:noProof/>
          <w:sz w:val="22"/>
        </w:rPr>
        <w:t>40 uspješnih primjera dobre prakse</w:t>
      </w:r>
      <w:r>
        <w:rPr>
          <w:noProof/>
          <w:sz w:val="22"/>
        </w:rPr>
        <w:t xml:space="preserve">, </w:t>
      </w:r>
      <w:r>
        <w:rPr>
          <w:b/>
          <w:noProof/>
          <w:sz w:val="22"/>
        </w:rPr>
        <w:t>četiri internetska seminara o dobroj praksi</w:t>
      </w:r>
      <w:r>
        <w:rPr>
          <w:noProof/>
          <w:sz w:val="22"/>
        </w:rPr>
        <w:t xml:space="preserve"> i uspostave </w:t>
      </w:r>
      <w:r>
        <w:rPr>
          <w:b/>
          <w:noProof/>
          <w:sz w:val="22"/>
        </w:rPr>
        <w:t>strateških veza s 20 drugih mreža u EU-u</w:t>
      </w:r>
      <w:r>
        <w:rPr>
          <w:noProof/>
          <w:sz w:val="22"/>
        </w:rPr>
        <w:t>.</w:t>
      </w:r>
    </w:p>
    <w:p w14:paraId="46A09B2E" w14:textId="5B1E6F75" w:rsidR="00567DCE" w:rsidRDefault="00E14ECD" w:rsidP="009B3E8A">
      <w:pPr>
        <w:rPr>
          <w:noProof/>
          <w:sz w:val="22"/>
        </w:rPr>
      </w:pPr>
      <w:r>
        <w:rPr>
          <w:noProof/>
          <w:sz w:val="22"/>
        </w:rPr>
        <w:t xml:space="preserve">Naposljetku, u okviru pakta aktivirano je </w:t>
      </w:r>
      <w:r>
        <w:rPr>
          <w:b/>
          <w:noProof/>
          <w:sz w:val="22"/>
        </w:rPr>
        <w:t xml:space="preserve">120 obveza djelovanja za ruralna područja </w:t>
      </w:r>
      <w:r>
        <w:rPr>
          <w:noProof/>
          <w:sz w:val="22"/>
        </w:rPr>
        <w:t>koje su preuzele</w:t>
      </w:r>
      <w:r>
        <w:rPr>
          <w:b/>
          <w:noProof/>
          <w:sz w:val="22"/>
        </w:rPr>
        <w:t xml:space="preserve"> </w:t>
      </w:r>
      <w:r>
        <w:rPr>
          <w:noProof/>
          <w:sz w:val="22"/>
        </w:rPr>
        <w:t>organizacije (70 %) ili pojedinci (30 %) i koje obuhvaćaju širok raspon tema (</w:t>
      </w:r>
      <w:r w:rsidR="00F139EB" w:rsidRPr="005E457F">
        <w:rPr>
          <w:rStyle w:val="FootnoteReference"/>
          <w:noProof/>
          <w:sz w:val="22"/>
          <w:szCs w:val="22"/>
        </w:rPr>
        <w:footnoteReference w:id="29"/>
      </w:r>
      <w:r>
        <w:rPr>
          <w:noProof/>
          <w:sz w:val="22"/>
        </w:rPr>
        <w:t>). Aktivnosti provedene 2023. bile su posebno usmjerene na poticanje nacionalnih i regionalnih tijela na djelovanje, što je dovelo do sažetka politike u kojem se navodi sedam sastojaka za uspješnu provedbu pakta za ruralna područja u državama članicama (vidjeti odjeljak 3.2.).</w:t>
      </w:r>
    </w:p>
    <w:p w14:paraId="78940FD4" w14:textId="77777777" w:rsidR="00F00FA0" w:rsidRPr="005E457F" w:rsidRDefault="00F00FA0" w:rsidP="00DB283A">
      <w:pPr>
        <w:pStyle w:val="Titleglobalsubsection"/>
        <w:rPr>
          <w:rFonts w:ascii="Times New Roman" w:hAnsi="Times New Roman" w:cs="Times New Roman"/>
          <w:noProof/>
          <w:sz w:val="32"/>
          <w:szCs w:val="32"/>
        </w:rPr>
      </w:pPr>
      <w:r>
        <w:rPr>
          <w:rFonts w:ascii="Times New Roman" w:hAnsi="Times New Roman"/>
          <w:noProof/>
          <w:sz w:val="32"/>
        </w:rPr>
        <w:t>Pogled u budućnost</w:t>
      </w:r>
    </w:p>
    <w:p w14:paraId="63303DB0" w14:textId="77777777" w:rsidR="007C154C" w:rsidRPr="005E457F" w:rsidRDefault="000912E8" w:rsidP="007C154C">
      <w:pPr>
        <w:pStyle w:val="Heading2"/>
        <w:rPr>
          <w:noProof/>
          <w:color w:val="00A388"/>
        </w:rPr>
      </w:pPr>
      <w:r>
        <w:rPr>
          <w:noProof/>
          <w:color w:val="00A388"/>
        </w:rPr>
        <w:t>Konsolidiranje postignuća u provedbi akcijskog plana EU-a za ruralna područja</w:t>
      </w:r>
    </w:p>
    <w:p w14:paraId="4CBB6493" w14:textId="7F85CFD7" w:rsidR="008D6E10" w:rsidRPr="005E457F" w:rsidRDefault="008D6E10" w:rsidP="008D6E10">
      <w:pPr>
        <w:pStyle w:val="Text3"/>
        <w:ind w:left="0"/>
        <w:rPr>
          <w:noProof/>
          <w:sz w:val="22"/>
          <w:szCs w:val="22"/>
        </w:rPr>
      </w:pPr>
      <w:r>
        <w:rPr>
          <w:noProof/>
          <w:sz w:val="22"/>
        </w:rPr>
        <w:t>Iako je u tijeku provedba svih mjera iz akcijskog plana EU-a za ruralna područja, na nekima od njih potrebno je intenzivnije raditi, dok je nekima potreban kontinuitet kako bi se postigli njihovi ciljevi. U popratnim radnim dokumentima službi Komisije daje se pregled trenutačnog stanja svake mjere i sljedećih koraka predviđenih za mjere koje se nastavljaju provoditi (</w:t>
      </w:r>
      <w:bookmarkStart w:id="9" w:name="_Ref156474728"/>
      <w:r w:rsidR="005541A8" w:rsidRPr="005E457F">
        <w:rPr>
          <w:rStyle w:val="FootnoteReference"/>
          <w:noProof/>
          <w:sz w:val="22"/>
          <w:szCs w:val="22"/>
        </w:rPr>
        <w:footnoteReference w:id="30"/>
      </w:r>
      <w:bookmarkEnd w:id="9"/>
      <w:r>
        <w:rPr>
          <w:noProof/>
          <w:sz w:val="22"/>
        </w:rPr>
        <w:t xml:space="preserve">), uz revidiranu verziju akcijskog plana. </w:t>
      </w:r>
    </w:p>
    <w:p w14:paraId="4C0E3ADC" w14:textId="77777777" w:rsidR="00E04A41" w:rsidRPr="005E457F" w:rsidRDefault="00E04A41" w:rsidP="00E04A41">
      <w:pPr>
        <w:pStyle w:val="Heading3"/>
        <w:rPr>
          <w:rStyle w:val="eop"/>
          <w:noProof/>
          <w:szCs w:val="24"/>
        </w:rPr>
      </w:pPr>
      <w:bookmarkStart w:id="10" w:name="_Toc154043347"/>
      <w:r>
        <w:rPr>
          <w:rStyle w:val="eop"/>
          <w:noProof/>
        </w:rPr>
        <w:t>Djelovanja za jača</w:t>
      </w:r>
      <w:r>
        <w:rPr>
          <w:noProof/>
        </w:rPr>
        <w:t>, povezana, otporna i prosperitetna ruralna područja</w:t>
      </w:r>
      <w:bookmarkEnd w:id="10"/>
    </w:p>
    <w:p w14:paraId="58F4F37F" w14:textId="32BAD3FE" w:rsidR="00E04A41" w:rsidRPr="005E457F" w:rsidRDefault="00E04A41" w:rsidP="00E04A41">
      <w:pPr>
        <w:pStyle w:val="Text3"/>
        <w:ind w:left="0"/>
        <w:rPr>
          <w:noProof/>
          <w:sz w:val="22"/>
          <w:szCs w:val="22"/>
        </w:rPr>
      </w:pPr>
      <w:r>
        <w:rPr>
          <w:noProof/>
          <w:sz w:val="22"/>
        </w:rPr>
        <w:t xml:space="preserve">Komisija će 2024. u okviru djelovanja za </w:t>
      </w:r>
      <w:r>
        <w:rPr>
          <w:b/>
          <w:noProof/>
          <w:sz w:val="22"/>
        </w:rPr>
        <w:t>jača ruralna područja</w:t>
      </w:r>
      <w:r>
        <w:rPr>
          <w:noProof/>
          <w:sz w:val="22"/>
        </w:rPr>
        <w:t xml:space="preserve"> dodatno unaprijediti platformu za revitalizaciju ruralnih područja novim funkcionalnostima i ažurirati odjeljak s resursima. Nastavit će ulagati u nove istraživačke i inovacijske projekte kao dio programâ rada u okviru programa Obzora Europa za razdoblje 2025. – 2027. te će povezivati ruralne inovatore iz cijele Europe sa sljedećim forumom seoskih inkubatora koji će se održati 2024. U studiji o sudjelovanju mladih iz ruralnih područja u programu ERASMUS+ iznijet će preporuke o mogućnostima učenja dostupnima mladima u ruralnim područjima 2024.</w:t>
      </w:r>
    </w:p>
    <w:p w14:paraId="482E265A" w14:textId="44638772" w:rsidR="00E04A41" w:rsidRPr="005E457F" w:rsidRDefault="00E04A41" w:rsidP="00E04A41">
      <w:pPr>
        <w:pStyle w:val="Text3"/>
        <w:ind w:left="0"/>
        <w:rPr>
          <w:noProof/>
          <w:sz w:val="22"/>
          <w:szCs w:val="22"/>
        </w:rPr>
      </w:pPr>
      <w:r>
        <w:rPr>
          <w:noProof/>
          <w:sz w:val="22"/>
        </w:rPr>
        <w:t xml:space="preserve">Kad je riječ o mjerama za </w:t>
      </w:r>
      <w:r>
        <w:rPr>
          <w:b/>
          <w:noProof/>
          <w:sz w:val="22"/>
        </w:rPr>
        <w:t>povezana ruralna područja</w:t>
      </w:r>
      <w:r>
        <w:rPr>
          <w:noProof/>
          <w:sz w:val="22"/>
        </w:rPr>
        <w:t>, Komisija će privesti kraju projekt SMARTA-NET završnom konferencijom koja će se održati u jesen 2024. Nastavit će i poboljšavati regulatorno okruženje kako bi se potaknula ulaganja u digitalnu infrastrukturu u nedovoljno pokrivenim (uglavnom ruralnim) područjima i nastavilo podupirati inovacije u pogledu digitalne transformacije za poljoprivredu i druge ruralne sektore.</w:t>
      </w:r>
    </w:p>
    <w:p w14:paraId="2D823505" w14:textId="2750B121" w:rsidR="00E04A41" w:rsidRDefault="00E04A41" w:rsidP="00E04A41">
      <w:pPr>
        <w:pStyle w:val="Text3"/>
        <w:ind w:left="0"/>
        <w:rPr>
          <w:noProof/>
          <w:sz w:val="22"/>
          <w:szCs w:val="22"/>
        </w:rPr>
      </w:pPr>
      <w:r>
        <w:rPr>
          <w:noProof/>
          <w:sz w:val="22"/>
        </w:rPr>
        <w:t xml:space="preserve">Kako bi se ostvario napredak prema </w:t>
      </w:r>
      <w:r>
        <w:rPr>
          <w:b/>
          <w:noProof/>
          <w:sz w:val="22"/>
        </w:rPr>
        <w:t>otpornim ruralnim područjima</w:t>
      </w:r>
      <w:r>
        <w:rPr>
          <w:noProof/>
          <w:sz w:val="22"/>
        </w:rPr>
        <w:t>, nastavit će se rad na ruralnim energetskim zajednicama u okviru instrumenta ruralne energetske zajednice koji će se pokrenuti 2024. Broj živih laboratorija koji zajednički rade na poboljšanju zdravlja tla u okviru „Misije za tlo” povećat će se zahvaljujući pozivima na podnošenje projekata koji će se objaviti u razdoblju 2025. – 2027. Osim toga, Komisija će 2024. posvetiti posebnu pozornost razvoju metodologija za ponovno natapanje tresetišta.</w:t>
      </w:r>
    </w:p>
    <w:p w14:paraId="7738D0FD" w14:textId="225EB3BF" w:rsidR="00E04A41" w:rsidRPr="005E457F" w:rsidRDefault="00A906A9" w:rsidP="00E04A41">
      <w:pPr>
        <w:pStyle w:val="Text3"/>
        <w:ind w:left="0"/>
        <w:rPr>
          <w:noProof/>
          <w:sz w:val="22"/>
          <w:szCs w:val="22"/>
        </w:rPr>
      </w:pPr>
      <w:r>
        <w:rPr>
          <w:noProof/>
          <w:sz w:val="22"/>
        </w:rPr>
        <w:t xml:space="preserve">Kako bi se ostvario cilj </w:t>
      </w:r>
      <w:r>
        <w:rPr>
          <w:b/>
          <w:noProof/>
          <w:sz w:val="22"/>
        </w:rPr>
        <w:t>prosperitetnih ruralnih područja</w:t>
      </w:r>
      <w:r>
        <w:rPr>
          <w:noProof/>
          <w:sz w:val="22"/>
        </w:rPr>
        <w:t>, Komisija će nastaviti rad na socijalnoj ekonomiji i formalnom obrazovanju. Lokalne kontaktne točke za socijalnu ekonomiju nudit će uzajamnu potporu u ruralnim regijama, a pregledom napretka koji su države članice ostvarile u okviru Garancije za mlade i evaluacijom u sredini programskog razdoblja europskog prostora obrazovanja planiranima za 2025. uklonit će se prepreke u pogledu pravednosti, kao što su razlike između ruralnih i urbanih područja.</w:t>
      </w:r>
    </w:p>
    <w:p w14:paraId="59B66163" w14:textId="77777777" w:rsidR="00991496" w:rsidRPr="005E457F" w:rsidRDefault="00991496" w:rsidP="00693DC8">
      <w:pPr>
        <w:pStyle w:val="Heading3"/>
        <w:rPr>
          <w:rStyle w:val="eop"/>
          <w:noProof/>
        </w:rPr>
      </w:pPr>
      <w:bookmarkStart w:id="11" w:name="_Toc154043348"/>
      <w:r>
        <w:rPr>
          <w:rStyle w:val="eop"/>
          <w:noProof/>
        </w:rPr>
        <w:t>Nastavak poboljšanja i vrednovanja podataka o ruralnim područjima i opservatorija za ruralna područja</w:t>
      </w:r>
      <w:bookmarkEnd w:id="11"/>
    </w:p>
    <w:p w14:paraId="44C2E6F6" w14:textId="3515E99E" w:rsidR="00991496" w:rsidRPr="005E457F" w:rsidRDefault="00991496" w:rsidP="00991496">
      <w:pPr>
        <w:rPr>
          <w:rStyle w:val="eop"/>
          <w:noProof/>
          <w:sz w:val="22"/>
          <w:szCs w:val="22"/>
        </w:rPr>
      </w:pPr>
      <w:r>
        <w:rPr>
          <w:rStyle w:val="eop"/>
          <w:noProof/>
          <w:sz w:val="22"/>
        </w:rPr>
        <w:t xml:space="preserve">Komisija </w:t>
      </w:r>
      <w:r>
        <w:rPr>
          <w:rStyle w:val="eop"/>
          <w:b/>
          <w:noProof/>
          <w:sz w:val="22"/>
        </w:rPr>
        <w:t>će nastaviti poboljšavati statističke podatke o ruralnim područjima</w:t>
      </w:r>
      <w:r>
        <w:rPr>
          <w:rStyle w:val="eop"/>
          <w:noProof/>
          <w:sz w:val="22"/>
        </w:rPr>
        <w:t xml:space="preserve">. Komisija će 2024., nakon objave popisa stanovništva iz 2021., objaviti </w:t>
      </w:r>
      <w:r>
        <w:rPr>
          <w:rStyle w:val="eop"/>
          <w:b/>
          <w:noProof/>
          <w:sz w:val="22"/>
        </w:rPr>
        <w:t>članke „Statistics Explained”</w:t>
      </w:r>
      <w:r>
        <w:rPr>
          <w:rStyle w:val="eop"/>
          <w:noProof/>
          <w:sz w:val="22"/>
        </w:rPr>
        <w:t xml:space="preserve"> (Objašnjenja statističkih podataka) s novim istraživanjima o ruralnim područjima. Komisija priprema i </w:t>
      </w:r>
      <w:r>
        <w:rPr>
          <w:rStyle w:val="eop"/>
          <w:b/>
          <w:noProof/>
          <w:sz w:val="22"/>
        </w:rPr>
        <w:t>provedbu novog okvira o europskoj</w:t>
      </w:r>
      <w:r>
        <w:rPr>
          <w:rStyle w:val="eop"/>
          <w:b/>
          <w:noProof/>
          <w:sz w:val="20"/>
        </w:rPr>
        <w:t xml:space="preserve"> </w:t>
      </w:r>
      <w:r>
        <w:rPr>
          <w:rStyle w:val="eop"/>
          <w:b/>
          <w:noProof/>
          <w:sz w:val="22"/>
        </w:rPr>
        <w:t xml:space="preserve">statistici o stanovništvu i stanovima </w:t>
      </w:r>
      <w:r>
        <w:rPr>
          <w:rStyle w:val="eop"/>
          <w:noProof/>
          <w:sz w:val="22"/>
        </w:rPr>
        <w:t xml:space="preserve">te nastavlja rad na geoprostornim podacima, skupovima podataka dostupnima za ruralna područja te na publikaciji „Ruralna Europa”. </w:t>
      </w:r>
    </w:p>
    <w:p w14:paraId="5EA089CA" w14:textId="482D27FE" w:rsidR="00991496" w:rsidRPr="005E457F" w:rsidRDefault="0CB8C2A4" w:rsidP="00CF4321">
      <w:pPr>
        <w:rPr>
          <w:rStyle w:val="eop"/>
          <w:noProof/>
          <w:sz w:val="22"/>
          <w:szCs w:val="22"/>
        </w:rPr>
      </w:pPr>
      <w:r>
        <w:rPr>
          <w:rStyle w:val="eop"/>
          <w:noProof/>
          <w:sz w:val="22"/>
        </w:rPr>
        <w:t xml:space="preserve">Komisija će i ubuduće nastaviti podupirati </w:t>
      </w:r>
      <w:r>
        <w:rPr>
          <w:rStyle w:val="eop"/>
          <w:b/>
          <w:noProof/>
          <w:sz w:val="22"/>
        </w:rPr>
        <w:t>opservatorij EU-a za ruralna područja</w:t>
      </w:r>
      <w:r>
        <w:rPr>
          <w:rStyle w:val="eop"/>
          <w:noProof/>
          <w:sz w:val="22"/>
        </w:rPr>
        <w:t xml:space="preserve"> kako bi se osigurala istraživanja i podaci o ruralnim područjima. Pozornost će 2024. biti usmjerena na interakcije između gospodarstva i demografije, stanovanja i energetske učinkovitosti.</w:t>
      </w:r>
    </w:p>
    <w:p w14:paraId="55F24D25" w14:textId="74928EF2" w:rsidR="00991496" w:rsidRPr="005E457F" w:rsidRDefault="00991496" w:rsidP="00991496">
      <w:pPr>
        <w:rPr>
          <w:rStyle w:val="eop"/>
          <w:noProof/>
          <w:sz w:val="22"/>
          <w:szCs w:val="22"/>
        </w:rPr>
      </w:pPr>
      <w:r>
        <w:rPr>
          <w:rStyle w:val="eop"/>
          <w:noProof/>
          <w:sz w:val="22"/>
        </w:rPr>
        <w:t xml:space="preserve">Komisija će nastaviti s razvojem koncepta </w:t>
      </w:r>
      <w:r>
        <w:rPr>
          <w:rStyle w:val="eop"/>
          <w:b/>
          <w:noProof/>
          <w:sz w:val="22"/>
        </w:rPr>
        <w:t>funkcionalnih ruralnih područja</w:t>
      </w:r>
      <w:r>
        <w:rPr>
          <w:rStyle w:val="eop"/>
          <w:noProof/>
          <w:sz w:val="22"/>
        </w:rPr>
        <w:t>, pri čemu će uzimati u obzir doprinose dionika i međunarodnih organizacija, uključujući Svjetsku banku i OECD, koji rade na izradi funkcionalnih geografskih područja u urbanim i ruralnim područjima. Procijenit će koliku korist ta teritorijalna tipologija ima za statističke svrhe i za potrebe politike u dugoročnom razdoblju.</w:t>
      </w:r>
    </w:p>
    <w:p w14:paraId="4B865BCF" w14:textId="77777777" w:rsidR="003576CF" w:rsidRPr="005E457F" w:rsidRDefault="003576CF" w:rsidP="00153228">
      <w:pPr>
        <w:pStyle w:val="Heading3"/>
        <w:rPr>
          <w:rStyle w:val="eop"/>
          <w:noProof/>
          <w:szCs w:val="24"/>
        </w:rPr>
      </w:pPr>
      <w:r>
        <w:rPr>
          <w:rStyle w:val="eop"/>
          <w:noProof/>
        </w:rPr>
        <w:t>Konsolidiranje procjene učinka na ruralna područja</w:t>
      </w:r>
    </w:p>
    <w:p w14:paraId="7C7CE618" w14:textId="2A7C1D64" w:rsidR="315E56FF" w:rsidRPr="005E457F" w:rsidDel="00677CF1" w:rsidRDefault="000771B8" w:rsidP="004939AC">
      <w:pPr>
        <w:rPr>
          <w:noProof/>
          <w:sz w:val="22"/>
          <w:szCs w:val="22"/>
        </w:rPr>
      </w:pPr>
      <w:bookmarkStart w:id="12" w:name="_Hlk155883010"/>
      <w:r>
        <w:rPr>
          <w:noProof/>
          <w:sz w:val="22"/>
        </w:rPr>
        <w:t>Provedba pilot-projekta procjene učinka na ruralna područja u razdoblju od dvije godine pokazala je da postoji potreba za informiranjem, poboljšanjem dostupnosti podataka, osiguravanjem boljih resursa za postupak i poboljšanjem koordinacije</w:t>
      </w:r>
      <w:bookmarkEnd w:id="12"/>
      <w:r>
        <w:rPr>
          <w:noProof/>
          <w:sz w:val="22"/>
        </w:rPr>
        <w:t xml:space="preserve">. </w:t>
      </w:r>
      <w:r>
        <w:rPr>
          <w:rStyle w:val="eop"/>
          <w:noProof/>
          <w:sz w:val="22"/>
        </w:rPr>
        <w:t xml:space="preserve">Komisija će </w:t>
      </w:r>
      <w:r>
        <w:rPr>
          <w:rStyle w:val="eop"/>
          <w:b/>
          <w:noProof/>
          <w:sz w:val="22"/>
        </w:rPr>
        <w:t xml:space="preserve">nastaviti upotrebljavati mehanizam za procjenu učinka na ruralna područja </w:t>
      </w:r>
      <w:r>
        <w:rPr>
          <w:b/>
          <w:noProof/>
          <w:sz w:val="22"/>
        </w:rPr>
        <w:t>za vlastiti regulatorni postupak,</w:t>
      </w:r>
      <w:r>
        <w:rPr>
          <w:noProof/>
          <w:sz w:val="22"/>
        </w:rPr>
        <w:t xml:space="preserve"> što će postupno dovesti do poboljšanja vještina za uključivanje ruralnih pitanja u oblikovanje politika EU-a u svim odjelima.</w:t>
      </w:r>
      <w:r>
        <w:rPr>
          <w:rStyle w:val="eop"/>
          <w:noProof/>
          <w:sz w:val="22"/>
        </w:rPr>
        <w:t xml:space="preserve"> Poboljšanje statistike i podataka o ruralnim područjima i razvoj opservatorija EU-a za ruralna područja bit će korisni za provedbu procjene učinka na ruralna područja. Komisija će nastaviti održavati </w:t>
      </w:r>
      <w:r>
        <w:rPr>
          <w:rStyle w:val="eop"/>
          <w:b/>
          <w:noProof/>
          <w:sz w:val="22"/>
        </w:rPr>
        <w:t>dijalog s državama članicama</w:t>
      </w:r>
      <w:r>
        <w:rPr>
          <w:rStyle w:val="eop"/>
          <w:noProof/>
          <w:sz w:val="22"/>
        </w:rPr>
        <w:t xml:space="preserve"> o razvoju mehanizama za procjenu učinka na ruralna područja na nacionalnoj i regionalnoj razini, koji se temelje na okviru koji je razvila tematska skupina za procjenu učinka na ruralna područja Europske mreže za ruralni razvoj za potrebe procjene na nacionalnoj, regionalnoj i lokalnoj razini (</w:t>
      </w:r>
      <w:r w:rsidR="00BE1182" w:rsidRPr="005E457F">
        <w:rPr>
          <w:rStyle w:val="FootnoteReference"/>
          <w:noProof/>
          <w:sz w:val="22"/>
          <w:szCs w:val="22"/>
        </w:rPr>
        <w:footnoteReference w:id="31"/>
      </w:r>
      <w:r>
        <w:rPr>
          <w:rStyle w:val="eop"/>
          <w:noProof/>
          <w:sz w:val="22"/>
        </w:rPr>
        <w:t>), i o zaključcima Vijeća u kojima se poziva na i. jačanje procjene učinka na ruralna područja na svim razinama (</w:t>
      </w:r>
      <w:r>
        <w:rPr>
          <w:rStyle w:val="eop"/>
          <w:noProof/>
          <w:sz w:val="22"/>
          <w:vertAlign w:val="superscript"/>
        </w:rPr>
        <w:t>3</w:t>
      </w:r>
      <w:r>
        <w:rPr>
          <w:rStyle w:val="eop"/>
          <w:noProof/>
          <w:sz w:val="22"/>
        </w:rPr>
        <w:t xml:space="preserve">) i ii. </w:t>
      </w:r>
      <w:r>
        <w:rPr>
          <w:noProof/>
          <w:color w:val="000000" w:themeColor="text1"/>
          <w:sz w:val="22"/>
        </w:rPr>
        <w:t>„</w:t>
      </w:r>
      <w:r>
        <w:rPr>
          <w:noProof/>
          <w:sz w:val="22"/>
        </w:rPr>
        <w:t>široku primjenu procjene teritorijalnog učinka” u zakonodavnim prijedlozima kako bi se riješila pitanja teritorijalnih učinaka gdje je to potrebno (</w:t>
      </w:r>
      <w:r w:rsidR="00D81C29" w:rsidRPr="005E457F">
        <w:rPr>
          <w:rStyle w:val="FootnoteReference"/>
          <w:noProof/>
          <w:color w:val="000000" w:themeColor="text1"/>
          <w:sz w:val="22"/>
          <w:szCs w:val="22"/>
        </w:rPr>
        <w:footnoteReference w:id="32"/>
      </w:r>
      <w:r>
        <w:rPr>
          <w:noProof/>
          <w:sz w:val="22"/>
        </w:rPr>
        <w:t>).</w:t>
      </w:r>
      <w:r>
        <w:rPr>
          <w:rStyle w:val="eop"/>
          <w:noProof/>
          <w:sz w:val="22"/>
        </w:rPr>
        <w:t xml:space="preserve"> Komisija će nastaviti i suradnju s međunarodnim organizacijama, kao što su OECD i Svjetska zdravstvena organizacija, u području procjene učinka na ruralna područja.</w:t>
      </w:r>
    </w:p>
    <w:p w14:paraId="5E941503" w14:textId="77777777" w:rsidR="00B620F5" w:rsidRPr="005E457F" w:rsidRDefault="00B620F5" w:rsidP="002131EC">
      <w:pPr>
        <w:pStyle w:val="Heading3"/>
        <w:rPr>
          <w:rStyle w:val="eop"/>
          <w:noProof/>
          <w:szCs w:val="24"/>
        </w:rPr>
      </w:pPr>
      <w:bookmarkStart w:id="13" w:name="_Toc154043350"/>
      <w:r>
        <w:rPr>
          <w:rStyle w:val="eop"/>
          <w:noProof/>
        </w:rPr>
        <w:t>Praćenje napretka u ostvarivanju ciljeva vizije za ruralna područja</w:t>
      </w:r>
      <w:bookmarkEnd w:id="13"/>
    </w:p>
    <w:p w14:paraId="71F6FC50" w14:textId="73C62B27" w:rsidR="00B620F5" w:rsidRPr="005E457F" w:rsidRDefault="00B620F5" w:rsidP="00B620F5">
      <w:pPr>
        <w:rPr>
          <w:rStyle w:val="eop"/>
          <w:noProof/>
          <w:sz w:val="22"/>
          <w:szCs w:val="22"/>
        </w:rPr>
      </w:pPr>
      <w:bookmarkStart w:id="14" w:name="_Hlk156491758"/>
      <w:r>
        <w:rPr>
          <w:rStyle w:val="eop"/>
          <w:noProof/>
          <w:sz w:val="22"/>
        </w:rPr>
        <w:t>Komisija će istražiti mogućnost uvođenja</w:t>
      </w:r>
      <w:r>
        <w:rPr>
          <w:rStyle w:val="eop"/>
          <w:b/>
          <w:noProof/>
          <w:sz w:val="22"/>
        </w:rPr>
        <w:t xml:space="preserve"> sustava jednostavnih pokazatelja, uključujući relevantne pokazatelje</w:t>
      </w:r>
      <w:r>
        <w:rPr>
          <w:rStyle w:val="eop"/>
          <w:noProof/>
          <w:sz w:val="22"/>
        </w:rPr>
        <w:t xml:space="preserve"> za četiri područja djelovanja iz ruralne vizije i njezinih 10 zajedničkih ciljeva, pri čemu će se kao polazna točka uzeti činjenice utvrđene u radnom dokumentu službi Komisije priloženom Komunikaciji o dugoročnoj viziji za ruralna područja. Sustav pokazatelja temeljit će se na onome što već postoji u okviru različitih politika EU-a kojima se pridonosi toj viziji, na radu u okviru </w:t>
      </w:r>
      <w:r>
        <w:rPr>
          <w:rStyle w:val="eop"/>
          <w:b/>
          <w:noProof/>
          <w:sz w:val="22"/>
        </w:rPr>
        <w:t>opservatorija EU-a za ruralna područja</w:t>
      </w:r>
      <w:r>
        <w:rPr>
          <w:rStyle w:val="eop"/>
          <w:noProof/>
          <w:sz w:val="22"/>
        </w:rPr>
        <w:t>, na ruralnoj statistici te na projektima u okviru programa Obzor Europa koji se bave poboljšanjem podataka o ruralnim područjima, kao što su RUSTIK i GRANULAR. Korišteni pokazatelji trebali bi biti dostupni cijeloj Europi i pomoći u redovitom mjerenju napretka u ostvarivanju vizije za ruralna područja do 2040.</w:t>
      </w:r>
    </w:p>
    <w:bookmarkEnd w:id="14"/>
    <w:p w14:paraId="2B3A7C4E" w14:textId="77777777" w:rsidR="000912E8" w:rsidRPr="005E457F" w:rsidRDefault="000912E8" w:rsidP="000912E8">
      <w:pPr>
        <w:pStyle w:val="Heading2"/>
        <w:rPr>
          <w:noProof/>
          <w:color w:val="00A388"/>
        </w:rPr>
      </w:pPr>
      <w:r>
        <w:rPr>
          <w:noProof/>
          <w:color w:val="00A388"/>
        </w:rPr>
        <w:t xml:space="preserve">Konsolidiranje pakta za ruralna područja </w:t>
      </w:r>
    </w:p>
    <w:p w14:paraId="7DBF7DE5" w14:textId="510A639F" w:rsidR="005765E5" w:rsidRPr="002C1CCE" w:rsidRDefault="005765E5" w:rsidP="005765E5">
      <w:pPr>
        <w:pStyle w:val="Text2"/>
        <w:ind w:left="0"/>
        <w:rPr>
          <w:rStyle w:val="normaltextrun"/>
          <w:noProof/>
          <w:sz w:val="22"/>
          <w:szCs w:val="22"/>
        </w:rPr>
      </w:pPr>
      <w:bookmarkStart w:id="15" w:name="_Hlk156491102"/>
      <w:r>
        <w:rPr>
          <w:rStyle w:val="normaltextrun"/>
          <w:noProof/>
          <w:sz w:val="22"/>
        </w:rPr>
        <w:t xml:space="preserve">Komisija će nastaviti podupirati olakšavanje provedbe pakta za ruralna područja preko </w:t>
      </w:r>
      <w:r>
        <w:rPr>
          <w:rStyle w:val="normaltextrun"/>
          <w:b/>
          <w:noProof/>
          <w:sz w:val="22"/>
        </w:rPr>
        <w:t>Ureda za potporu paktu za ruralna područja (RPSO)</w:t>
      </w:r>
      <w:r>
        <w:rPr>
          <w:rStyle w:val="normaltextrun"/>
          <w:noProof/>
          <w:sz w:val="22"/>
        </w:rPr>
        <w:t xml:space="preserve"> te će dodatno razvijati </w:t>
      </w:r>
      <w:r>
        <w:rPr>
          <w:rStyle w:val="normaltextrun"/>
          <w:b/>
          <w:noProof/>
          <w:sz w:val="22"/>
        </w:rPr>
        <w:t>platformu zajednice pakta za ruralna područja</w:t>
      </w:r>
      <w:r>
        <w:rPr>
          <w:rStyle w:val="normaltextrun"/>
          <w:noProof/>
          <w:sz w:val="22"/>
        </w:rPr>
        <w:t> (</w:t>
      </w:r>
      <w:r>
        <w:rPr>
          <w:rStyle w:val="normaltextrun"/>
          <w:noProof/>
          <w:sz w:val="22"/>
          <w:vertAlign w:val="superscript"/>
        </w:rPr>
        <w:t>29</w:t>
      </w:r>
      <w:r>
        <w:rPr>
          <w:rStyle w:val="normaltextrun"/>
          <w:noProof/>
          <w:sz w:val="22"/>
        </w:rPr>
        <w:t>).</w:t>
      </w:r>
    </w:p>
    <w:p w14:paraId="364DB7EC" w14:textId="5B4E5A67" w:rsidR="005765E5" w:rsidRPr="002C1CCE" w:rsidRDefault="00E666E8" w:rsidP="005765E5">
      <w:pPr>
        <w:pStyle w:val="Text2"/>
        <w:ind w:left="0"/>
        <w:rPr>
          <w:rStyle w:val="normaltextrun"/>
          <w:noProof/>
          <w:sz w:val="22"/>
          <w:szCs w:val="22"/>
          <w:highlight w:val="yellow"/>
        </w:rPr>
      </w:pPr>
      <w:r>
        <w:rPr>
          <w:rStyle w:val="normaltextrun"/>
          <w:noProof/>
          <w:sz w:val="22"/>
        </w:rPr>
        <w:t>Komisija će u 2024. poboljšati interaktivne značajke platforme za suradnju. Skup alata s multiplikacijskim učinkom pomoći će članovima zajednice da o paktu i platformi informiraju dionike koji nisu članovi zajednice.</w:t>
      </w:r>
    </w:p>
    <w:bookmarkEnd w:id="15"/>
    <w:p w14:paraId="5E95AAC8" w14:textId="509AEEE4" w:rsidR="005765E5" w:rsidRPr="005E457F" w:rsidRDefault="005765E5" w:rsidP="005765E5">
      <w:pPr>
        <w:pStyle w:val="Text2"/>
        <w:ind w:left="0"/>
        <w:rPr>
          <w:rStyle w:val="normaltextrun"/>
          <w:noProof/>
          <w:sz w:val="22"/>
          <w:szCs w:val="22"/>
        </w:rPr>
      </w:pPr>
      <w:r>
        <w:rPr>
          <w:rStyle w:val="normaltextrun"/>
          <w:noProof/>
          <w:sz w:val="22"/>
        </w:rPr>
        <w:t xml:space="preserve">Prioritet provedbe pakta na </w:t>
      </w:r>
      <w:r>
        <w:rPr>
          <w:rStyle w:val="normaltextrun"/>
          <w:b/>
          <w:noProof/>
          <w:sz w:val="22"/>
        </w:rPr>
        <w:t>nacionalnoj i regionalnoj razini</w:t>
      </w:r>
      <w:r>
        <w:rPr>
          <w:rStyle w:val="normaltextrun"/>
          <w:noProof/>
          <w:sz w:val="22"/>
        </w:rPr>
        <w:t xml:space="preserve"> nadopunit će se 2024. tako što će se nastojanja usmjeriti na izgradnju </w:t>
      </w:r>
      <w:r>
        <w:rPr>
          <w:rStyle w:val="normaltextrun"/>
          <w:b/>
          <w:noProof/>
          <w:sz w:val="22"/>
        </w:rPr>
        <w:t>veće odgovornosti i angažmana lokalnih dionika u paktu za ruralna područja</w:t>
      </w:r>
      <w:r>
        <w:rPr>
          <w:rStyle w:val="normaltextrun"/>
          <w:noProof/>
          <w:sz w:val="22"/>
        </w:rPr>
        <w:t>.</w:t>
      </w:r>
    </w:p>
    <w:p w14:paraId="2EC59087" w14:textId="1DF022D6" w:rsidR="005765E5" w:rsidRPr="005E457F" w:rsidRDefault="005765E5" w:rsidP="005765E5">
      <w:pPr>
        <w:pStyle w:val="Text2"/>
        <w:ind w:left="0"/>
        <w:rPr>
          <w:rStyle w:val="normaltextrun"/>
          <w:noProof/>
          <w:sz w:val="22"/>
          <w:szCs w:val="22"/>
        </w:rPr>
      </w:pPr>
      <w:r>
        <w:rPr>
          <w:rStyle w:val="normaltextrun"/>
          <w:noProof/>
          <w:sz w:val="22"/>
        </w:rPr>
        <w:t xml:space="preserve">Rad na </w:t>
      </w:r>
      <w:r>
        <w:rPr>
          <w:rStyle w:val="normaltextrun"/>
          <w:b/>
          <w:noProof/>
          <w:sz w:val="22"/>
        </w:rPr>
        <w:t>uključivanju država članica</w:t>
      </w:r>
      <w:r>
        <w:rPr>
          <w:rStyle w:val="normaltextrun"/>
          <w:noProof/>
          <w:sz w:val="22"/>
        </w:rPr>
        <w:t xml:space="preserve"> u pakt za ruralna područja nastavit će se i nakon 2023., pri čemu će se iskoristiti zamah nastao donošenjem Zaključaka Vijeća o viziji za ruralna područja u studenom 2023., kojima se </w:t>
      </w:r>
      <w:r>
        <w:rPr>
          <w:rStyle w:val="normaltextrun"/>
          <w:b/>
          <w:noProof/>
          <w:sz w:val="22"/>
        </w:rPr>
        <w:t>potiče države članice da se uključe u pakt za ruralna područja i osmisle sveobuhvatne strategije i akcijske planove za ruralna područja</w:t>
      </w:r>
      <w:r>
        <w:rPr>
          <w:rStyle w:val="normaltextrun"/>
          <w:noProof/>
          <w:sz w:val="22"/>
        </w:rPr>
        <w:t>. U sažetku politike „Provedba pakta za ruralna područja u državama članicama” (</w:t>
      </w:r>
      <w:r w:rsidRPr="005E457F">
        <w:rPr>
          <w:rStyle w:val="FootnoteReference"/>
          <w:noProof/>
          <w:sz w:val="22"/>
          <w:szCs w:val="22"/>
        </w:rPr>
        <w:footnoteReference w:id="33"/>
      </w:r>
      <w:r>
        <w:rPr>
          <w:rStyle w:val="normaltextrun"/>
          <w:noProof/>
          <w:sz w:val="22"/>
        </w:rPr>
        <w:t>) nacionalnim i regionalnim tijelima pružaju se smjernice o tome kako poboljšati upravljanje i pružanje potpore ruralnim područjima u obliku sveobuhvatnih pristupa, koordinacije financiranja, većeg sudjelovanja i izgradnje kapaciteta. Ured za potporu paktu za ruralna područja izradit će prvi skup „stranica za pojedinu zemlju” kako bi pokazao kako se elementi uspješne provedbe pakta za ruralna područja primjenjuju u nacionalnim kontekstima i nadahnjuju djelovanje drugih država članica promicanjem uspješnih primjera iz prakse. Komisija će nastaviti surađivati i s međunarodnim organizacijama koje surađuju s državama članicama EU-a u području ruralne politike, kao što su OECD, Svjetska zdravstvena organizacija i Program Ujedinjenih naroda za ljudska naselja (UN-HABITAT).</w:t>
      </w:r>
    </w:p>
    <w:p w14:paraId="6C4644A9" w14:textId="64763F1E" w:rsidR="005765E5" w:rsidRPr="005E457F" w:rsidRDefault="005765E5" w:rsidP="005765E5">
      <w:pPr>
        <w:pStyle w:val="Text2"/>
        <w:ind w:left="0"/>
        <w:rPr>
          <w:rStyle w:val="normaltextrun"/>
          <w:noProof/>
          <w:sz w:val="22"/>
          <w:szCs w:val="22"/>
        </w:rPr>
      </w:pPr>
      <w:r>
        <w:rPr>
          <w:rStyle w:val="normaltextrun"/>
          <w:b/>
          <w:noProof/>
          <w:sz w:val="22"/>
        </w:rPr>
        <w:t>Koordinacijska skupina pakta za ruralna područja</w:t>
      </w:r>
      <w:r>
        <w:rPr>
          <w:rStyle w:val="normaltextrun"/>
          <w:noProof/>
          <w:sz w:val="22"/>
        </w:rPr>
        <w:t xml:space="preserve"> nastavit </w:t>
      </w:r>
      <w:r>
        <w:rPr>
          <w:noProof/>
          <w:sz w:val="22"/>
        </w:rPr>
        <w:t xml:space="preserve">će s radom te će u suradnji s </w:t>
      </w:r>
      <w:r>
        <w:rPr>
          <w:rStyle w:val="normaltextrun"/>
          <w:noProof/>
          <w:sz w:val="22"/>
        </w:rPr>
        <w:t xml:space="preserve">Uredom za potporu paktu za ruralna područja i nacionalnim stručnjacima </w:t>
      </w:r>
      <w:r>
        <w:rPr>
          <w:rStyle w:val="normaltextrun"/>
          <w:b/>
          <w:noProof/>
          <w:sz w:val="22"/>
        </w:rPr>
        <w:t>informirati</w:t>
      </w:r>
      <w:r>
        <w:rPr>
          <w:rStyle w:val="normaltextrun"/>
          <w:noProof/>
          <w:sz w:val="22"/>
        </w:rPr>
        <w:t xml:space="preserve"> nacionalna tijela i institucije EU-a o ruralnim pitanjima. Na temelju razmatranja dogovorenih unutar skupine, članovi koordinacijske skupine pakta za ruralna područja poduzet će mjere za daljnje usmjeravanje i razvoj tog pakta.</w:t>
      </w:r>
    </w:p>
    <w:p w14:paraId="4D985796" w14:textId="614509F9" w:rsidR="00FB60B0" w:rsidRDefault="005765E5" w:rsidP="00E3294A">
      <w:pPr>
        <w:pStyle w:val="Text2"/>
        <w:ind w:left="0"/>
        <w:rPr>
          <w:rStyle w:val="normaltextrun"/>
          <w:noProof/>
          <w:sz w:val="22"/>
          <w:szCs w:val="22"/>
        </w:rPr>
      </w:pPr>
      <w:r>
        <w:rPr>
          <w:rStyle w:val="normaltextrun"/>
          <w:noProof/>
          <w:sz w:val="22"/>
        </w:rPr>
        <w:t xml:space="preserve">Ured za potporu paktu za ruralna područja 2024. nastavit će surađivati s </w:t>
      </w:r>
      <w:r>
        <w:rPr>
          <w:rStyle w:val="normaltextrun"/>
          <w:b/>
          <w:noProof/>
          <w:sz w:val="22"/>
        </w:rPr>
        <w:t>dionicima na lokalnoj razini</w:t>
      </w:r>
      <w:r>
        <w:rPr>
          <w:rStyle w:val="normaltextrun"/>
          <w:noProof/>
          <w:sz w:val="22"/>
        </w:rPr>
        <w:t xml:space="preserve"> u okviru posebnog </w:t>
      </w:r>
      <w:r>
        <w:rPr>
          <w:rStyle w:val="normaltextrun"/>
          <w:b/>
          <w:noProof/>
          <w:sz w:val="22"/>
        </w:rPr>
        <w:t>laboratorija za politiku</w:t>
      </w:r>
      <w:r>
        <w:rPr>
          <w:rStyle w:val="normaltextrun"/>
          <w:noProof/>
          <w:sz w:val="22"/>
        </w:rPr>
        <w:t xml:space="preserve"> posvećenog prenošenju pakta za ruralna područja u mjere koje se provode na lokalnoj razini, </w:t>
      </w:r>
      <w:r>
        <w:rPr>
          <w:rStyle w:val="normaltextrun"/>
          <w:b/>
          <w:noProof/>
          <w:sz w:val="22"/>
        </w:rPr>
        <w:t>primjere dobre prakse</w:t>
      </w:r>
      <w:r>
        <w:rPr>
          <w:rStyle w:val="normaltextrun"/>
          <w:noProof/>
          <w:sz w:val="22"/>
        </w:rPr>
        <w:t xml:space="preserve"> te blisku suradnje sa zajednicom, a posebno članovima koji su se </w:t>
      </w:r>
      <w:r>
        <w:rPr>
          <w:rStyle w:val="normaltextrun"/>
          <w:b/>
          <w:noProof/>
          <w:sz w:val="22"/>
        </w:rPr>
        <w:t>obvezali</w:t>
      </w:r>
      <w:r>
        <w:rPr>
          <w:rStyle w:val="normaltextrun"/>
          <w:noProof/>
          <w:sz w:val="22"/>
        </w:rPr>
        <w:t xml:space="preserve"> na djelovanje. U okviru </w:t>
      </w:r>
      <w:r>
        <w:rPr>
          <w:rStyle w:val="normaltextrun"/>
          <w:b/>
          <w:noProof/>
          <w:sz w:val="22"/>
        </w:rPr>
        <w:t>internetskih seminara o dobroj praksi</w:t>
      </w:r>
      <w:r>
        <w:rPr>
          <w:rStyle w:val="normaltextrun"/>
          <w:noProof/>
          <w:sz w:val="22"/>
        </w:rPr>
        <w:t xml:space="preserve"> istražit će se mogućnosti povezane s posebnim temama od interesa za zajednicu, u suradnji s relevantnim mrežama. </w:t>
      </w:r>
    </w:p>
    <w:p w14:paraId="5EC4FB62" w14:textId="208D8653" w:rsidR="009B6F4A" w:rsidRDefault="005765E5" w:rsidP="00E3294A">
      <w:pPr>
        <w:pStyle w:val="Text2"/>
        <w:ind w:left="0"/>
        <w:rPr>
          <w:rStyle w:val="normaltextrun"/>
          <w:noProof/>
          <w:sz w:val="22"/>
          <w:szCs w:val="22"/>
        </w:rPr>
      </w:pPr>
      <w:r>
        <w:rPr>
          <w:rStyle w:val="normaltextrun"/>
          <w:noProof/>
          <w:sz w:val="22"/>
        </w:rPr>
        <w:t xml:space="preserve">Sljedeća </w:t>
      </w:r>
      <w:r>
        <w:rPr>
          <w:rStyle w:val="normaltextrun"/>
          <w:b/>
          <w:noProof/>
          <w:sz w:val="22"/>
        </w:rPr>
        <w:t>konferencija o paktu za ruralna područja održat će se početkom 2025.</w:t>
      </w:r>
      <w:r>
        <w:rPr>
          <w:rStyle w:val="normaltextrun"/>
          <w:noProof/>
          <w:sz w:val="22"/>
        </w:rPr>
        <w:t xml:space="preserve"> te će nastojati okupiti lokalne dionike kako bi se raspravilo o postignućima, kretanjima u ključnim tematskim područjima, daljnjim koracima za pakt za ruralna područja i idejama o politikama EU-a za razdoblje nakon 2027.</w:t>
      </w:r>
      <w:r w:rsidR="000D6C3D">
        <w:rPr>
          <w:rStyle w:val="normaltextrun"/>
          <w:noProof/>
          <w:sz w:val="22"/>
        </w:rPr>
        <w:t xml:space="preserve"> </w:t>
      </w:r>
      <w:r>
        <w:rPr>
          <w:rStyle w:val="normaltextrun"/>
          <w:noProof/>
          <w:sz w:val="22"/>
        </w:rPr>
        <w:br w:type="page"/>
      </w:r>
    </w:p>
    <w:p w14:paraId="45ECBF55" w14:textId="77777777" w:rsidR="00814268" w:rsidRPr="005E457F" w:rsidRDefault="009E3ABD" w:rsidP="00716FB8">
      <w:pPr>
        <w:pStyle w:val="Heading2"/>
        <w:spacing w:line="259" w:lineRule="auto"/>
        <w:rPr>
          <w:noProof/>
          <w:color w:val="00A388"/>
        </w:rPr>
      </w:pPr>
      <w:bookmarkStart w:id="16" w:name="_Hlk156580519"/>
      <w:r>
        <w:rPr>
          <w:noProof/>
          <w:color w:val="00A388"/>
        </w:rPr>
        <w:t>Razmatranje načina za povećanje potpore ruralnim područjima u budućnosti</w:t>
      </w:r>
      <w:bookmarkEnd w:id="16"/>
    </w:p>
    <w:p w14:paraId="26750CD4" w14:textId="77777777" w:rsidR="00814268" w:rsidRPr="005E457F" w:rsidRDefault="00814268" w:rsidP="000E499E">
      <w:pPr>
        <w:pStyle w:val="Heading3"/>
        <w:rPr>
          <w:noProof/>
        </w:rPr>
      </w:pPr>
      <w:bookmarkStart w:id="17" w:name="_Hlk156580456"/>
      <w:r>
        <w:rPr>
          <w:noProof/>
        </w:rPr>
        <w:t>Doprinosi dionika i institucija</w:t>
      </w:r>
    </w:p>
    <w:p w14:paraId="7379D889" w14:textId="77777777" w:rsidR="009929FC" w:rsidRPr="005E457F" w:rsidRDefault="009929FC" w:rsidP="009929FC">
      <w:pPr>
        <w:pStyle w:val="paragraph"/>
        <w:jc w:val="both"/>
        <w:rPr>
          <w:noProof/>
          <w:sz w:val="22"/>
          <w:szCs w:val="22"/>
          <w:highlight w:val="yellow"/>
        </w:rPr>
      </w:pPr>
      <w:r>
        <w:rPr>
          <w:noProof/>
          <w:sz w:val="22"/>
        </w:rPr>
        <w:t>Komunikacija o dugoročnoj viziji za ruralna područja dovela je do bogatog i plodonosnog dijaloga i prijedloga o tome kako bi se potpora ruralnim područjima mogla poboljšati u budućnosti. Prijedlozi su potekli:</w:t>
      </w:r>
    </w:p>
    <w:p w14:paraId="2474F077" w14:textId="63B23D4B" w:rsidR="009929FC" w:rsidRPr="005E457F" w:rsidRDefault="00171E8A" w:rsidP="009929FC">
      <w:pPr>
        <w:pStyle w:val="paragraph"/>
        <w:numPr>
          <w:ilvl w:val="0"/>
          <w:numId w:val="71"/>
        </w:numPr>
        <w:jc w:val="both"/>
        <w:rPr>
          <w:noProof/>
          <w:sz w:val="22"/>
          <w:szCs w:val="22"/>
        </w:rPr>
      </w:pPr>
      <w:r>
        <w:rPr>
          <w:noProof/>
          <w:sz w:val="22"/>
        </w:rPr>
        <w:t xml:space="preserve">iz </w:t>
      </w:r>
      <w:r>
        <w:rPr>
          <w:b/>
          <w:noProof/>
          <w:sz w:val="22"/>
        </w:rPr>
        <w:t>međuinstitucijskog dijaloga</w:t>
      </w:r>
      <w:r>
        <w:rPr>
          <w:noProof/>
          <w:sz w:val="22"/>
        </w:rPr>
        <w:t xml:space="preserve"> o dugoročnoj viziji za ruralna područja: Odbor regija i Europski gospodarski i socijalni odbor (EGSO) izdali su mišljenja početkom 2022. (</w:t>
      </w:r>
      <w:bookmarkStart w:id="18" w:name="_Ref156295462"/>
      <w:r w:rsidR="009929FC" w:rsidRPr="005E457F">
        <w:rPr>
          <w:rStyle w:val="FootnoteReference"/>
          <w:noProof/>
          <w:sz w:val="22"/>
          <w:szCs w:val="22"/>
        </w:rPr>
        <w:footnoteReference w:id="34"/>
      </w:r>
      <w:bookmarkEnd w:id="18"/>
      <w:r>
        <w:rPr>
          <w:noProof/>
          <w:sz w:val="22"/>
        </w:rPr>
        <w:t>), a uslijedili su rezolucija Europskog parlamenta u prosincu 2022. (</w:t>
      </w:r>
      <w:bookmarkStart w:id="19" w:name="_Ref156298716"/>
      <w:r w:rsidR="009929FC" w:rsidRPr="005E457F">
        <w:rPr>
          <w:rStyle w:val="FootnoteReference"/>
          <w:noProof/>
          <w:sz w:val="22"/>
          <w:szCs w:val="22"/>
        </w:rPr>
        <w:footnoteReference w:id="35"/>
      </w:r>
      <w:bookmarkEnd w:id="19"/>
      <w:r>
        <w:rPr>
          <w:noProof/>
          <w:sz w:val="22"/>
        </w:rPr>
        <w:t>), izvješće Odbora Europskog parlamenta za regionalni razvoj o Teritorijalnom programu Europske unije 2030. (</w:t>
      </w:r>
      <w:bookmarkStart w:id="20" w:name="_Ref156298172"/>
      <w:r w:rsidR="009929FC" w:rsidRPr="005E457F">
        <w:rPr>
          <w:rStyle w:val="FootnoteReference"/>
          <w:noProof/>
          <w:sz w:val="22"/>
          <w:szCs w:val="22"/>
        </w:rPr>
        <w:footnoteReference w:id="36"/>
      </w:r>
      <w:bookmarkEnd w:id="20"/>
      <w:r>
        <w:rPr>
          <w:noProof/>
          <w:sz w:val="22"/>
        </w:rPr>
        <w:t>) i zaključci Vijeća Europske Unije (Vijeće) u studenom 2023. (</w:t>
      </w:r>
      <w:bookmarkStart w:id="21" w:name="_Ref156295457"/>
      <w:r w:rsidR="009929FC" w:rsidRPr="005E457F">
        <w:rPr>
          <w:rStyle w:val="FootnoteReference"/>
          <w:noProof/>
          <w:sz w:val="22"/>
          <w:szCs w:val="22"/>
        </w:rPr>
        <w:footnoteReference w:id="37"/>
      </w:r>
      <w:bookmarkEnd w:id="21"/>
      <w:r>
        <w:rPr>
          <w:noProof/>
          <w:sz w:val="22"/>
        </w:rPr>
        <w:t>),</w:t>
      </w:r>
    </w:p>
    <w:p w14:paraId="3539BFE6" w14:textId="676D9D13" w:rsidR="009929FC" w:rsidRPr="005E457F" w:rsidRDefault="00564ABC" w:rsidP="009929FC">
      <w:pPr>
        <w:pStyle w:val="paragraph"/>
        <w:numPr>
          <w:ilvl w:val="0"/>
          <w:numId w:val="71"/>
        </w:numPr>
        <w:jc w:val="both"/>
        <w:rPr>
          <w:noProof/>
          <w:sz w:val="22"/>
          <w:szCs w:val="22"/>
        </w:rPr>
      </w:pPr>
      <w:r>
        <w:rPr>
          <w:noProof/>
        </w:rPr>
        <w:t xml:space="preserve">od </w:t>
      </w:r>
      <w:r>
        <w:rPr>
          <w:b/>
          <w:noProof/>
          <w:sz w:val="22"/>
        </w:rPr>
        <w:t>rezultata glavnih događanja u okviru pakta za ruralna područja:</w:t>
      </w:r>
      <w:r>
        <w:rPr>
          <w:noProof/>
        </w:rPr>
        <w:t xml:space="preserve"> </w:t>
      </w:r>
      <w:r>
        <w:rPr>
          <w:noProof/>
          <w:sz w:val="22"/>
        </w:rPr>
        <w:t>glavnih konferencija o paktu za ruralna područja (</w:t>
      </w:r>
      <w:bookmarkStart w:id="22" w:name="_Ref156297517"/>
      <w:r w:rsidR="009929FC" w:rsidRPr="005E457F">
        <w:rPr>
          <w:rStyle w:val="FootnoteReference"/>
          <w:noProof/>
          <w:sz w:val="22"/>
          <w:szCs w:val="22"/>
        </w:rPr>
        <w:footnoteReference w:id="38"/>
      </w:r>
      <w:bookmarkEnd w:id="22"/>
      <w:r>
        <w:rPr>
          <w:noProof/>
          <w:sz w:val="22"/>
        </w:rPr>
        <w:t>), uključujući forum na visokoj razini za ruralnu politiku na temu oblikovanja budućnosti ruralnih područja, rada Koordinacijske skupine pakta za ruralna područja (</w:t>
      </w:r>
      <w:bookmarkStart w:id="23" w:name="_Ref156315618"/>
      <w:r w:rsidR="009929FC" w:rsidRPr="005E457F">
        <w:rPr>
          <w:rStyle w:val="FootnoteReference"/>
          <w:noProof/>
          <w:sz w:val="22"/>
          <w:szCs w:val="22"/>
        </w:rPr>
        <w:footnoteReference w:id="39"/>
      </w:r>
      <w:bookmarkEnd w:id="23"/>
      <w:r>
        <w:rPr>
          <w:noProof/>
          <w:sz w:val="22"/>
        </w:rPr>
        <w:t>) i razmjene mišljenja sa zajednicom pakta za ruralna područja (</w:t>
      </w:r>
      <w:r w:rsidR="00FC785F" w:rsidRPr="005E457F">
        <w:rPr>
          <w:rStyle w:val="FootnoteReference"/>
          <w:noProof/>
          <w:sz w:val="22"/>
          <w:szCs w:val="22"/>
        </w:rPr>
        <w:footnoteReference w:id="40"/>
      </w:r>
      <w:r>
        <w:rPr>
          <w:noProof/>
        </w:rPr>
        <w:t>), u čemu se odražava pristup odozgo prema gore koji se primjenjuje u viziji,</w:t>
      </w:r>
    </w:p>
    <w:p w14:paraId="0383BD04" w14:textId="34D65749" w:rsidR="009929FC" w:rsidRPr="005E457F" w:rsidRDefault="00564ABC" w:rsidP="009929FC">
      <w:pPr>
        <w:pStyle w:val="paragraph"/>
        <w:numPr>
          <w:ilvl w:val="0"/>
          <w:numId w:val="71"/>
        </w:numPr>
        <w:jc w:val="both"/>
        <w:rPr>
          <w:noProof/>
          <w:sz w:val="22"/>
          <w:szCs w:val="22"/>
        </w:rPr>
      </w:pPr>
      <w:r>
        <w:rPr>
          <w:noProof/>
        </w:rPr>
        <w:t xml:space="preserve">od </w:t>
      </w:r>
      <w:r>
        <w:rPr>
          <w:b/>
          <w:noProof/>
          <w:sz w:val="22"/>
        </w:rPr>
        <w:t>Europskog ruralnog parlamenta</w:t>
      </w:r>
      <w:r>
        <w:rPr>
          <w:noProof/>
          <w:sz w:val="22"/>
        </w:rPr>
        <w:t>, koji se u Komunikaciji o dugoročnoj viziji za ruralna područja navodi kao forum za razmjenu iskustava u provedbi ruralne vizije, a posebno „Deklaracije ruralnih stanovnika iz Kielcea” (</w:t>
      </w:r>
      <w:bookmarkStart w:id="24" w:name="_Ref156299637"/>
      <w:r w:rsidR="009929FC" w:rsidRPr="005E457F">
        <w:rPr>
          <w:rStyle w:val="FootnoteReference"/>
          <w:noProof/>
          <w:sz w:val="22"/>
          <w:szCs w:val="22"/>
        </w:rPr>
        <w:footnoteReference w:id="41"/>
      </w:r>
      <w:bookmarkEnd w:id="24"/>
      <w:r>
        <w:rPr>
          <w:noProof/>
          <w:sz w:val="22"/>
        </w:rPr>
        <w:t>) i pratećeg manifesta (</w:t>
      </w:r>
      <w:bookmarkStart w:id="25" w:name="_Ref156296214"/>
      <w:r w:rsidR="009929FC" w:rsidRPr="005E457F">
        <w:rPr>
          <w:rStyle w:val="FootnoteReference"/>
          <w:noProof/>
          <w:sz w:val="22"/>
          <w:szCs w:val="22"/>
        </w:rPr>
        <w:footnoteReference w:id="42"/>
      </w:r>
      <w:bookmarkEnd w:id="25"/>
      <w:r>
        <w:rPr>
          <w:noProof/>
          <w:sz w:val="22"/>
        </w:rPr>
        <w:t>).</w:t>
      </w:r>
    </w:p>
    <w:p w14:paraId="6FF6E97D" w14:textId="77777777" w:rsidR="009929FC" w:rsidRPr="005E457F" w:rsidRDefault="009929FC" w:rsidP="009929FC">
      <w:pPr>
        <w:pStyle w:val="paragraph"/>
        <w:jc w:val="both"/>
        <w:rPr>
          <w:noProof/>
          <w:sz w:val="22"/>
          <w:szCs w:val="22"/>
        </w:rPr>
      </w:pPr>
      <w:r>
        <w:rPr>
          <w:noProof/>
          <w:sz w:val="22"/>
        </w:rPr>
        <w:t xml:space="preserve">U nastavku se predstavlja neiscrpan pregled usmjeren na ideje za budućnost. </w:t>
      </w:r>
      <w:r>
        <w:rPr>
          <w:b/>
          <w:noProof/>
          <w:sz w:val="22"/>
        </w:rPr>
        <w:t>One</w:t>
      </w:r>
      <w:r>
        <w:rPr>
          <w:noProof/>
          <w:sz w:val="22"/>
        </w:rPr>
        <w:t xml:space="preserve"> </w:t>
      </w:r>
      <w:r>
        <w:rPr>
          <w:b/>
          <w:noProof/>
          <w:sz w:val="22"/>
        </w:rPr>
        <w:t>ne predstavljaju službeno stajalište Komisije</w:t>
      </w:r>
      <w:r>
        <w:rPr>
          <w:noProof/>
          <w:sz w:val="22"/>
        </w:rPr>
        <w:t>.</w:t>
      </w:r>
    </w:p>
    <w:p w14:paraId="6E685299" w14:textId="7F1BB159" w:rsidR="00814268" w:rsidRPr="005E457F" w:rsidRDefault="00814268" w:rsidP="00814268">
      <w:pPr>
        <w:spacing w:before="100" w:beforeAutospacing="1" w:after="100" w:afterAutospacing="1"/>
        <w:rPr>
          <w:noProof/>
          <w:sz w:val="22"/>
          <w:szCs w:val="22"/>
        </w:rPr>
      </w:pPr>
      <w:r>
        <w:rPr>
          <w:noProof/>
          <w:sz w:val="22"/>
        </w:rPr>
        <w:t xml:space="preserve">Mnogi su doprinosi upućivali na potrebu da se vizija za ruralna područja pretvori u strategiju EU-a za ruralna područja </w:t>
      </w:r>
      <w:bookmarkStart w:id="26" w:name="_Hlk156989686"/>
      <w:r>
        <w:rPr>
          <w:noProof/>
          <w:sz w:val="22"/>
        </w:rPr>
        <w:t>(</w:t>
      </w:r>
      <w:r>
        <w:rPr>
          <w:noProof/>
          <w:sz w:val="22"/>
          <w:vertAlign w:val="superscript"/>
        </w:rPr>
        <w:t>33,34,36,</w:t>
      </w:r>
      <w:bookmarkEnd w:id="26"/>
      <w:r>
        <w:rPr>
          <w:noProof/>
          <w:sz w:val="22"/>
          <w:vertAlign w:val="superscript"/>
        </w:rPr>
        <w:t>37</w:t>
      </w:r>
      <w:r>
        <w:rPr>
          <w:noProof/>
          <w:sz w:val="22"/>
        </w:rPr>
        <w:t>); da se razviju integrirane ruralne strategije na razini država članica (</w:t>
      </w:r>
      <w:r>
        <w:rPr>
          <w:noProof/>
          <w:sz w:val="22"/>
          <w:vertAlign w:val="superscript"/>
        </w:rPr>
        <w:t>33,34,36,37</w:t>
      </w:r>
      <w:r>
        <w:rPr>
          <w:noProof/>
          <w:sz w:val="22"/>
        </w:rPr>
        <w:t>); da se poboljša Komisijina koordinacija rada uključenih glavnih uprava u korist ruralnih područja (</w:t>
      </w:r>
      <w:r>
        <w:rPr>
          <w:noProof/>
          <w:sz w:val="22"/>
          <w:vertAlign w:val="superscript"/>
        </w:rPr>
        <w:t>37</w:t>
      </w:r>
      <w:r>
        <w:rPr>
          <w:noProof/>
          <w:sz w:val="22"/>
        </w:rPr>
        <w:t>); da se pokazatelji i ciljevi relevantni za ruralna područja uključe u postojeće mehanizme praćenja (</w:t>
      </w:r>
      <w:r>
        <w:rPr>
          <w:noProof/>
          <w:sz w:val="22"/>
          <w:vertAlign w:val="superscript"/>
        </w:rPr>
        <w:t>33,34,37</w:t>
      </w:r>
      <w:r>
        <w:rPr>
          <w:noProof/>
          <w:sz w:val="22"/>
        </w:rPr>
        <w:t>); i da se poboljša financijska potpora ruralnim područjima stvaranjem namjenskog fonda EU-a ili jačanjem pristupa financiranja iz više fondova (</w:t>
      </w:r>
      <w:r>
        <w:rPr>
          <w:noProof/>
          <w:sz w:val="22"/>
          <w:vertAlign w:val="superscript"/>
        </w:rPr>
        <w:t>33,34,37,39</w:t>
      </w:r>
      <w:r>
        <w:rPr>
          <w:noProof/>
          <w:sz w:val="22"/>
        </w:rPr>
        <w:t>). U doprinosima se zalagalo i za konsolidaciju i pojednostavnjenje financijske pomoći za jedinstvene pristupne točke ili jedinstvene kontaktne točke koje osiguravaju smjernice i financiranje za ruralna područja (</w:t>
      </w:r>
      <w:r>
        <w:rPr>
          <w:noProof/>
          <w:sz w:val="22"/>
          <w:vertAlign w:val="superscript"/>
        </w:rPr>
        <w:t>37</w:t>
      </w:r>
      <w:r>
        <w:rPr>
          <w:noProof/>
          <w:sz w:val="22"/>
        </w:rPr>
        <w:t>); izdvajanje sredstava za ruralna područja i regije suočene s prirodnim ili demografskim poteškoćama (</w:t>
      </w:r>
      <w:r>
        <w:rPr>
          <w:noProof/>
          <w:sz w:val="22"/>
          <w:vertAlign w:val="superscript"/>
        </w:rPr>
        <w:t>35</w:t>
      </w:r>
      <w:r>
        <w:rPr>
          <w:noProof/>
          <w:sz w:val="22"/>
        </w:rPr>
        <w:t>); te za dodjelu</w:t>
      </w:r>
      <w:r>
        <w:rPr>
          <w:b/>
          <w:noProof/>
          <w:sz w:val="22"/>
        </w:rPr>
        <w:t xml:space="preserve"> </w:t>
      </w:r>
      <w:r>
        <w:rPr>
          <w:noProof/>
          <w:sz w:val="22"/>
        </w:rPr>
        <w:t>većeg udjela financijskih sredstava za instrumente namijenjene lokalnom ruralnom razvoju, posebno za inicijativu LEADER i lokalni razvoj pod vodstvom zajednice (</w:t>
      </w:r>
      <w:r>
        <w:rPr>
          <w:noProof/>
          <w:sz w:val="22"/>
          <w:vertAlign w:val="superscript"/>
        </w:rPr>
        <w:t>34, 37</w:t>
      </w:r>
      <w:r>
        <w:rPr>
          <w:noProof/>
          <w:sz w:val="22"/>
        </w:rPr>
        <w:t>). Dionici smatraju da je važno poboljšati granularnost podataka dostupnih na lokalnoj razini (</w:t>
      </w:r>
      <w:r>
        <w:rPr>
          <w:noProof/>
          <w:sz w:val="22"/>
          <w:vertAlign w:val="superscript"/>
        </w:rPr>
        <w:t>33,36,37</w:t>
      </w:r>
      <w:r>
        <w:rPr>
          <w:noProof/>
          <w:sz w:val="22"/>
        </w:rPr>
        <w:t>); dodatno razviti primjenu procjene učinka na ruralna područja za prijedloge politika na razini EU-a (</w:t>
      </w:r>
      <w:r>
        <w:rPr>
          <w:noProof/>
          <w:sz w:val="22"/>
          <w:vertAlign w:val="superscript"/>
        </w:rPr>
        <w:t>33,34,37</w:t>
      </w:r>
      <w:r>
        <w:rPr>
          <w:noProof/>
          <w:sz w:val="22"/>
        </w:rPr>
        <w:t>) i poticati države članice da primjenjuju procjenu učinka na ruralna područja (</w:t>
      </w:r>
      <w:r>
        <w:rPr>
          <w:noProof/>
          <w:sz w:val="22"/>
          <w:vertAlign w:val="superscript"/>
        </w:rPr>
        <w:t>33,36,37</w:t>
      </w:r>
      <w:r>
        <w:rPr>
          <w:noProof/>
          <w:sz w:val="22"/>
        </w:rPr>
        <w:t>); i poboljšati pristup aktivnostima opservatorija za ruralna područja i sudjelovanje u njima (</w:t>
      </w:r>
      <w:r>
        <w:rPr>
          <w:noProof/>
          <w:sz w:val="22"/>
          <w:vertAlign w:val="superscript"/>
        </w:rPr>
        <w:t>33,34</w:t>
      </w:r>
      <w:r>
        <w:rPr>
          <w:noProof/>
          <w:sz w:val="22"/>
        </w:rPr>
        <w:t>).</w:t>
      </w:r>
    </w:p>
    <w:p w14:paraId="3335B0E4" w14:textId="57440066" w:rsidR="00814268" w:rsidRPr="005E457F" w:rsidRDefault="00814268" w:rsidP="00814268">
      <w:pPr>
        <w:spacing w:before="100" w:beforeAutospacing="1" w:after="100" w:afterAutospacing="1"/>
        <w:rPr>
          <w:noProof/>
          <w:sz w:val="22"/>
          <w:szCs w:val="22"/>
        </w:rPr>
      </w:pPr>
      <w:r>
        <w:rPr>
          <w:noProof/>
          <w:sz w:val="22"/>
        </w:rPr>
        <w:t>Na razini EU-a te na nacionalnoj, regionalnoj i lokalnoj razini doprinosi su usmjereni na: pojednostavnjenje postupaka i zahtjeva za pristup sredstvima za korisnike s ograničenim administrativnim kapacitetima(</w:t>
      </w:r>
      <w:r>
        <w:rPr>
          <w:noProof/>
          <w:sz w:val="22"/>
          <w:vertAlign w:val="superscript"/>
        </w:rPr>
        <w:t>34,36,39,40</w:t>
      </w:r>
      <w:r>
        <w:rPr>
          <w:noProof/>
          <w:sz w:val="22"/>
        </w:rPr>
        <w:t>); i stvaranje programa pod izravnim upravljanjem za inicijativu LEADER i lokalni razvoj pod vodstvom zajednice, koji će biti izravno dostupan sudionicima, na primjer lokalnim akcijskim skupinama (LAG-ovi) (</w:t>
      </w:r>
      <w:r>
        <w:rPr>
          <w:noProof/>
          <w:sz w:val="22"/>
          <w:vertAlign w:val="superscript"/>
        </w:rPr>
        <w:t>37,40</w:t>
      </w:r>
      <w:r>
        <w:rPr>
          <w:noProof/>
          <w:sz w:val="22"/>
        </w:rPr>
        <w:t>). U brojnim doprinosima predlaže se pružanje potpore politike i financijske potpore za izgradnju kapaciteta ruralnih zajednica, među ostalim u okviru razvoja strategija i projekata, uzajamnog mentorstva i razmjene primjera dobre prakse (</w:t>
      </w:r>
      <w:r>
        <w:rPr>
          <w:noProof/>
          <w:sz w:val="22"/>
          <w:vertAlign w:val="superscript"/>
        </w:rPr>
        <w:t>33,34,36,37,41</w:t>
      </w:r>
      <w:r>
        <w:rPr>
          <w:noProof/>
          <w:sz w:val="22"/>
        </w:rPr>
        <w:t>). Osim toga, dionici predlažu: upotrebu lokalnih akcijskih skupina za potrebe izgradnje lokalnih kapaciteta i umrežavanja (</w:t>
      </w:r>
      <w:r>
        <w:rPr>
          <w:noProof/>
          <w:sz w:val="22"/>
          <w:vertAlign w:val="superscript"/>
        </w:rPr>
        <w:t>37,41</w:t>
      </w:r>
      <w:r>
        <w:rPr>
          <w:noProof/>
          <w:sz w:val="22"/>
        </w:rPr>
        <w:t>); uspostavu jedinstvenih kontaktnih točaka za pružanje pomoći, usluga i inovacijskog posredništva (</w:t>
      </w:r>
      <w:r>
        <w:rPr>
          <w:noProof/>
          <w:sz w:val="22"/>
          <w:vertAlign w:val="superscript"/>
        </w:rPr>
        <w:t>37</w:t>
      </w:r>
      <w:r>
        <w:rPr>
          <w:noProof/>
          <w:sz w:val="22"/>
        </w:rPr>
        <w:t>); i uspostavu mehanizama za razmjenu primjera dobre prakse sa zemljama i regijama koje nisu članice EU-a (</w:t>
      </w:r>
      <w:r>
        <w:rPr>
          <w:noProof/>
          <w:sz w:val="22"/>
          <w:vertAlign w:val="superscript"/>
        </w:rPr>
        <w:t>33,41</w:t>
      </w:r>
      <w:r>
        <w:rPr>
          <w:noProof/>
          <w:sz w:val="22"/>
        </w:rPr>
        <w:t>).</w:t>
      </w:r>
    </w:p>
    <w:p w14:paraId="2DCFF7AA" w14:textId="1A36FAAC" w:rsidR="00814268" w:rsidRPr="005E457F" w:rsidRDefault="0042391C" w:rsidP="00624A2A">
      <w:pPr>
        <w:spacing w:before="100" w:beforeAutospacing="1"/>
        <w:rPr>
          <w:noProof/>
          <w:sz w:val="22"/>
          <w:szCs w:val="22"/>
        </w:rPr>
      </w:pPr>
      <w:r>
        <w:rPr>
          <w:noProof/>
          <w:sz w:val="22"/>
        </w:rPr>
        <w:t>U doprinosima se ističe važnost: potpore namjenskim intervencijama za ruralne zajednice u okviru ZPP-a koje nisu usmjerene samo na sektore poljoprivrede i šumarstva, na primjer onima za energetski učinkovitu izgradnju i obnovu stambenih objekata i mobilnost (</w:t>
      </w:r>
      <w:r>
        <w:rPr>
          <w:noProof/>
          <w:sz w:val="22"/>
          <w:vertAlign w:val="superscript"/>
        </w:rPr>
        <w:t>33,34</w:t>
      </w:r>
      <w:r>
        <w:rPr>
          <w:noProof/>
          <w:sz w:val="22"/>
        </w:rPr>
        <w:t>); osiguravanja osnovnih usluga i infrastrukture koje obuhvaćaju aspekte kao što su pristup zemljištu, obrazovanje, zdravstvo, digitalna infrastruktura i povezivost (</w:t>
      </w:r>
      <w:r>
        <w:rPr>
          <w:noProof/>
          <w:sz w:val="22"/>
          <w:vertAlign w:val="superscript"/>
        </w:rPr>
        <w:t>33,34,36,37</w:t>
      </w:r>
      <w:r>
        <w:rPr>
          <w:noProof/>
          <w:sz w:val="22"/>
        </w:rPr>
        <w:t>); pružanja potpore mladima i ženama u ruralnim područjima olakšavanjem njihova pristupa financiranju, pružanjem raznolikih i fleksibilnih mogućnosti zapošljavanja, osposobljavanja i obrazovanja te njihovim uključivanjem u oblikovanje politika i lokalne postupke odlučivanja (</w:t>
      </w:r>
      <w:r>
        <w:rPr>
          <w:noProof/>
          <w:sz w:val="22"/>
          <w:vertAlign w:val="superscript"/>
        </w:rPr>
        <w:t>34,36,37,39</w:t>
      </w:r>
      <w:r>
        <w:rPr>
          <w:noProof/>
          <w:sz w:val="22"/>
        </w:rPr>
        <w:t>).</w:t>
      </w:r>
    </w:p>
    <w:p w14:paraId="1E5D109F" w14:textId="77777777" w:rsidR="00814268" w:rsidRPr="005E457F" w:rsidRDefault="00814268" w:rsidP="00624A2A">
      <w:pPr>
        <w:pStyle w:val="Heading3"/>
        <w:spacing w:before="100" w:beforeAutospacing="1"/>
        <w:rPr>
          <w:noProof/>
          <w:szCs w:val="24"/>
        </w:rPr>
      </w:pPr>
      <w:r>
        <w:rPr>
          <w:noProof/>
        </w:rPr>
        <w:t>Daljnji koraci</w:t>
      </w:r>
    </w:p>
    <w:p w14:paraId="6340230C" w14:textId="345DE61D" w:rsidR="00C22407" w:rsidRPr="005E457F" w:rsidRDefault="007A7BA7" w:rsidP="003C0247">
      <w:pPr>
        <w:rPr>
          <w:noProof/>
          <w:sz w:val="22"/>
          <w:szCs w:val="22"/>
        </w:rPr>
      </w:pPr>
      <w:r>
        <w:rPr>
          <w:noProof/>
          <w:sz w:val="22"/>
        </w:rPr>
        <w:t>Svi navedeni prijedlozi i preporuke zajedno koristan su doprinos promišljanju o budućim politikama za ruralna područja i zajednice te će poslužiti kao temelj za razmatranja o višegodišnjem financijskom okviru (VFO) za razdoblje nakon 2027. Komisija pozdravlja mišljenja Europskog parlamenta, Vijeća, Odbora regija i EGSO-a te prima na znanje uključene preporuke. Komisija prima na znanje i prijedloge nacionalnih tijela i dionika. Ovim se izvješćem ne mogu prejudicirati odluke o prijedlogu sljedećeg VFO-a, koje će Komisija predstaviti tijekom 2025. Najvažnije teme koje su dosad istaknule institucije i tijela EU-a te dionici potiču na razmatranje sljedećih</w:t>
      </w:r>
      <w:r>
        <w:rPr>
          <w:b/>
          <w:noProof/>
          <w:sz w:val="22"/>
        </w:rPr>
        <w:t xml:space="preserve"> pitanja</w:t>
      </w:r>
      <w:r>
        <w:rPr>
          <w:noProof/>
          <w:sz w:val="22"/>
        </w:rPr>
        <w:t>:</w:t>
      </w:r>
    </w:p>
    <w:p w14:paraId="2E8D8211" w14:textId="04CD1CE7" w:rsidR="00C22407" w:rsidRPr="005E457F" w:rsidRDefault="00C22407" w:rsidP="00C22407">
      <w:pPr>
        <w:pStyle w:val="ListParagraph"/>
        <w:numPr>
          <w:ilvl w:val="0"/>
          <w:numId w:val="11"/>
        </w:numPr>
        <w:spacing w:after="0"/>
        <w:rPr>
          <w:noProof/>
          <w:sz w:val="22"/>
          <w:szCs w:val="22"/>
        </w:rPr>
      </w:pPr>
      <w:r>
        <w:rPr>
          <w:noProof/>
          <w:sz w:val="22"/>
        </w:rPr>
        <w:t xml:space="preserve">Koji su ključni izazovi koji proizlaze iz depopulacije, tranzicija koje su u tijeku i strukturnih promjena za koje intervencije EU-a pružaju dodanu vrijednost? </w:t>
      </w:r>
    </w:p>
    <w:p w14:paraId="05C37F93" w14:textId="77777777" w:rsidR="00C22407" w:rsidRPr="005E457F" w:rsidRDefault="00C22407" w:rsidP="00C22407">
      <w:pPr>
        <w:pStyle w:val="ListParagraph"/>
        <w:numPr>
          <w:ilvl w:val="0"/>
          <w:numId w:val="11"/>
        </w:numPr>
        <w:spacing w:after="0"/>
        <w:rPr>
          <w:noProof/>
          <w:sz w:val="22"/>
          <w:szCs w:val="22"/>
        </w:rPr>
      </w:pPr>
      <w:r>
        <w:rPr>
          <w:noProof/>
          <w:sz w:val="22"/>
        </w:rPr>
        <w:t xml:space="preserve">Koji su najbolji načini za njihovo ciljano rješavanje uzimajući u obzir različite potrebe raznih ruralnih zajednica? </w:t>
      </w:r>
    </w:p>
    <w:p w14:paraId="3801E320" w14:textId="4A43A63D" w:rsidR="00C22407" w:rsidRPr="005E457F" w:rsidRDefault="00C22407" w:rsidP="00C22407">
      <w:pPr>
        <w:pStyle w:val="ListParagraph"/>
        <w:numPr>
          <w:ilvl w:val="0"/>
          <w:numId w:val="11"/>
        </w:numPr>
        <w:spacing w:after="0"/>
        <w:rPr>
          <w:noProof/>
          <w:sz w:val="22"/>
          <w:szCs w:val="22"/>
        </w:rPr>
      </w:pPr>
      <w:r>
        <w:rPr>
          <w:noProof/>
          <w:sz w:val="22"/>
        </w:rPr>
        <w:t xml:space="preserve">Kako povećati financijsku potporu za ruralna područja i zajednice iz fondova EU-a te nacionalnih i regionalnih fondova, uz poboljšanje sinergija i komplementarnosti među njima? </w:t>
      </w:r>
    </w:p>
    <w:p w14:paraId="3B73095C" w14:textId="23729231" w:rsidR="00C22407" w:rsidRPr="005E457F" w:rsidRDefault="00C22407" w:rsidP="00C22407">
      <w:pPr>
        <w:pStyle w:val="ListParagraph"/>
        <w:numPr>
          <w:ilvl w:val="0"/>
          <w:numId w:val="11"/>
        </w:numPr>
        <w:spacing w:after="0"/>
        <w:rPr>
          <w:noProof/>
          <w:sz w:val="22"/>
          <w:szCs w:val="22"/>
        </w:rPr>
      </w:pPr>
      <w:r>
        <w:rPr>
          <w:noProof/>
          <w:sz w:val="22"/>
        </w:rPr>
        <w:t xml:space="preserve">Što je potrebno da bi se financiranje, kvaliteta provedbe i djelotvornost poboljšali u okviru primjene teritorijalnih alata kao što su lokalni razvoj pod vodstvom zajednice i inicijativa LEADER? </w:t>
      </w:r>
    </w:p>
    <w:p w14:paraId="473AD3E1" w14:textId="77777777" w:rsidR="00C22407" w:rsidRPr="005E457F" w:rsidRDefault="00C22407" w:rsidP="00C22407">
      <w:pPr>
        <w:pStyle w:val="ListParagraph"/>
        <w:numPr>
          <w:ilvl w:val="0"/>
          <w:numId w:val="11"/>
        </w:numPr>
        <w:spacing w:after="0"/>
        <w:rPr>
          <w:noProof/>
          <w:sz w:val="22"/>
          <w:szCs w:val="22"/>
        </w:rPr>
      </w:pPr>
      <w:r>
        <w:rPr>
          <w:noProof/>
          <w:sz w:val="22"/>
        </w:rPr>
        <w:t xml:space="preserve">Kako poboljšati praćenje i procjenu sredstava namijenjenih ruralnim područjima i zajednicama iz različitih fondova i programa EU-a? </w:t>
      </w:r>
    </w:p>
    <w:p w14:paraId="36DF4730" w14:textId="77777777" w:rsidR="00C22407" w:rsidRPr="005E457F" w:rsidRDefault="00C22407" w:rsidP="00C22407">
      <w:pPr>
        <w:pStyle w:val="ListParagraph"/>
        <w:numPr>
          <w:ilvl w:val="0"/>
          <w:numId w:val="11"/>
        </w:numPr>
        <w:spacing w:after="0"/>
        <w:rPr>
          <w:noProof/>
          <w:sz w:val="22"/>
          <w:szCs w:val="22"/>
        </w:rPr>
      </w:pPr>
      <w:r>
        <w:rPr>
          <w:noProof/>
          <w:sz w:val="22"/>
        </w:rPr>
        <w:t xml:space="preserve">Što je potrebno da bi se poboljšao pristup potpori za krajnje korisnike jednostavnijim pravilima, optimiziranim postupcima i kvalitetnijim administrativnim kapacitetima? </w:t>
      </w:r>
    </w:p>
    <w:p w14:paraId="2EBADE38" w14:textId="77777777" w:rsidR="00C22407" w:rsidRPr="005E457F" w:rsidRDefault="00C22407" w:rsidP="00C22407">
      <w:pPr>
        <w:pStyle w:val="ListParagraph"/>
        <w:numPr>
          <w:ilvl w:val="0"/>
          <w:numId w:val="11"/>
        </w:numPr>
        <w:spacing w:after="0"/>
        <w:rPr>
          <w:noProof/>
          <w:sz w:val="22"/>
          <w:szCs w:val="22"/>
        </w:rPr>
      </w:pPr>
      <w:r>
        <w:rPr>
          <w:noProof/>
          <w:sz w:val="22"/>
        </w:rPr>
        <w:t xml:space="preserve">Što se može učiniti za širu i djelotvorniju provedbu mehanizma za procjenu učinka na ruralna područja na razini EU-a te na nacionalnoj i regionalnoj razini? </w:t>
      </w:r>
    </w:p>
    <w:p w14:paraId="51EBE5C1" w14:textId="77777777" w:rsidR="00C22407" w:rsidRPr="005E457F" w:rsidRDefault="00C22407" w:rsidP="00C22407">
      <w:pPr>
        <w:pStyle w:val="ListParagraph"/>
        <w:numPr>
          <w:ilvl w:val="0"/>
          <w:numId w:val="11"/>
        </w:numPr>
        <w:spacing w:after="0"/>
        <w:rPr>
          <w:noProof/>
          <w:sz w:val="22"/>
          <w:szCs w:val="22"/>
        </w:rPr>
      </w:pPr>
      <w:r>
        <w:rPr>
          <w:noProof/>
          <w:sz w:val="22"/>
        </w:rPr>
        <w:t>Koji su najbolji instrumenti politike za osiguravanje institucionalne i integrirane potpore te potpore pri upravljanju ruralnim područjima na svim razinama?</w:t>
      </w:r>
    </w:p>
    <w:p w14:paraId="61DA0E07" w14:textId="204D48B4" w:rsidR="00C22407" w:rsidRPr="005E457F" w:rsidRDefault="00C22407" w:rsidP="00C22407">
      <w:pPr>
        <w:pStyle w:val="ListParagraph"/>
        <w:numPr>
          <w:ilvl w:val="1"/>
          <w:numId w:val="11"/>
        </w:numPr>
        <w:spacing w:after="0"/>
        <w:rPr>
          <w:noProof/>
          <w:sz w:val="22"/>
          <w:szCs w:val="22"/>
        </w:rPr>
      </w:pPr>
      <w:r>
        <w:rPr>
          <w:noProof/>
          <w:sz w:val="22"/>
        </w:rPr>
        <w:t>Bi li pretvaranje vizije za ruralna područja u strategiju na razini EU-a dovelo do dodane vrijednosti u vidu smislenih mjera na terenu?</w:t>
      </w:r>
    </w:p>
    <w:p w14:paraId="0559187C" w14:textId="77777777" w:rsidR="00C22407" w:rsidRPr="005E457F" w:rsidRDefault="00C22407" w:rsidP="00C22407">
      <w:pPr>
        <w:pStyle w:val="ListParagraph"/>
        <w:numPr>
          <w:ilvl w:val="1"/>
          <w:numId w:val="11"/>
        </w:numPr>
        <w:spacing w:after="0"/>
        <w:rPr>
          <w:noProof/>
          <w:sz w:val="22"/>
          <w:szCs w:val="22"/>
        </w:rPr>
      </w:pPr>
      <w:r>
        <w:rPr>
          <w:noProof/>
          <w:sz w:val="22"/>
        </w:rPr>
        <w:t>Kako EU može dodatno pomoći državama članicama, regijama i lokalnim zajednicama da razviju nacionalne i regionalne ruralne strategije i akcijske planove?</w:t>
      </w:r>
    </w:p>
    <w:p w14:paraId="5EF4A1F1" w14:textId="119D1064" w:rsidR="0058728E" w:rsidRPr="00437228" w:rsidRDefault="00C22407" w:rsidP="002C1CCE">
      <w:pPr>
        <w:pStyle w:val="ListParagraph"/>
        <w:numPr>
          <w:ilvl w:val="0"/>
          <w:numId w:val="11"/>
        </w:numPr>
        <w:spacing w:after="0"/>
        <w:jc w:val="left"/>
        <w:rPr>
          <w:noProof/>
          <w:sz w:val="22"/>
          <w:szCs w:val="22"/>
        </w:rPr>
      </w:pPr>
      <w:r>
        <w:rPr>
          <w:noProof/>
          <w:sz w:val="22"/>
        </w:rPr>
        <w:t>Kako poboljšati dostupnost statistike i podataka o ruralnim područjima relevantnih za politiku bez povećanja administrativnog opterećenja?</w:t>
      </w:r>
      <w:bookmarkEnd w:id="17"/>
      <w:r w:rsidR="000D6C3D">
        <w:rPr>
          <w:noProof/>
          <w:sz w:val="22"/>
        </w:rPr>
        <w:t xml:space="preserve"> </w:t>
      </w:r>
    </w:p>
    <w:p w14:paraId="67A6358D" w14:textId="77777777" w:rsidR="00F00FA0" w:rsidRPr="005E457F" w:rsidRDefault="00F00FA0" w:rsidP="00DB283A">
      <w:pPr>
        <w:pStyle w:val="Titleglobalsubsection"/>
        <w:rPr>
          <w:rFonts w:ascii="Times New Roman" w:hAnsi="Times New Roman" w:cs="Times New Roman"/>
          <w:noProof/>
          <w:sz w:val="32"/>
          <w:szCs w:val="32"/>
        </w:rPr>
      </w:pPr>
      <w:r>
        <w:rPr>
          <w:rFonts w:ascii="Times New Roman" w:hAnsi="Times New Roman"/>
          <w:noProof/>
          <w:sz w:val="32"/>
        </w:rPr>
        <w:t xml:space="preserve">Zaključci i sljedeći koraci </w:t>
      </w:r>
    </w:p>
    <w:p w14:paraId="6E614427" w14:textId="434A31B0" w:rsidR="00497E45" w:rsidRPr="005E457F" w:rsidRDefault="00497E45" w:rsidP="004E7450">
      <w:pPr>
        <w:pStyle w:val="Text1"/>
        <w:ind w:left="0" w:right="-29"/>
        <w:rPr>
          <w:noProof/>
          <w:sz w:val="22"/>
          <w:szCs w:val="22"/>
        </w:rPr>
      </w:pPr>
      <w:r>
        <w:rPr>
          <w:noProof/>
          <w:sz w:val="22"/>
        </w:rPr>
        <w:t>U tijeku je provedba 30 mjera koje se Komisija obvezala poduzeti u svojoj komunikaciji od 30. lipnja 2021. Dovršena je provedba devet mjera, od kojih je njih sedam popraćeno novim aktivnostima. Usporedno s time, pakt za ruralna područja ostvario je zamah zahvaljujući sve većoj zajednici te uspostavi upravljačkog tijela, platforme i ureda za potporu koji su omogućili stanovnicima ruralnih područja i mreži dionika da se njihov glas čuje i pružili javnim tijelima i dionicima smjernice za djelovanje u skladu s potrebama i težnjama stanovnika ruralnih područja. Pakt za ruralna područja treba doprijeti do lokalne razine tako da ga se pretvori u smislene mjere na terenu. U tom kontekstu djelovanje na razini EU-a moglo bi pomoći u ostvarivanju vizije za ruralna područja 2040., ali ono nije dovoljno: od ključne su važnosti i snažna predanost i angažman na razini država članica te regionalnoj i lokalnoj razini.</w:t>
      </w:r>
    </w:p>
    <w:p w14:paraId="24807585" w14:textId="0ED33BEE" w:rsidR="00497E45" w:rsidRPr="005E457F" w:rsidRDefault="00497E45" w:rsidP="004E7450">
      <w:pPr>
        <w:pStyle w:val="Text1"/>
        <w:ind w:left="0" w:right="-29"/>
        <w:rPr>
          <w:noProof/>
          <w:sz w:val="22"/>
          <w:szCs w:val="22"/>
        </w:rPr>
      </w:pPr>
      <w:r>
        <w:rPr>
          <w:noProof/>
          <w:sz w:val="22"/>
        </w:rPr>
        <w:t xml:space="preserve">Pregled stanja koji se provodi kako bi se utvrdilo što je predviđeno za ruralna područja u </w:t>
      </w:r>
      <w:r>
        <w:rPr>
          <w:b/>
          <w:noProof/>
          <w:sz w:val="22"/>
        </w:rPr>
        <w:t>programima ZPP-a i kohezijske politike</w:t>
      </w:r>
      <w:r>
        <w:rPr>
          <w:noProof/>
          <w:sz w:val="22"/>
        </w:rPr>
        <w:t xml:space="preserve"> pokazuje kako politike EU-a pridonose ciljevima vizije za ruralna područja za razdoblje 2021. – 2027. (ili 2023. – 2027. za ZPP) i koja su trenutačna ograničenja u utvrđivanju potpore koja se dodjeljuje ruralnim područjima. Rezultati će poslužiti kao temelj za rasprave o budućnosti tih politika.</w:t>
      </w:r>
    </w:p>
    <w:p w14:paraId="6F2931C6" w14:textId="161D4857" w:rsidR="001C6F3E" w:rsidRPr="005E457F" w:rsidRDefault="00497E45" w:rsidP="004E7450">
      <w:pPr>
        <w:pStyle w:val="Text1"/>
        <w:ind w:left="0" w:right="-29"/>
        <w:rPr>
          <w:noProof/>
          <w:sz w:val="22"/>
          <w:szCs w:val="22"/>
        </w:rPr>
      </w:pPr>
      <w:r>
        <w:rPr>
          <w:b/>
          <w:noProof/>
          <w:sz w:val="22"/>
        </w:rPr>
        <w:t>Postizanje 10 zajedničkih ciljeva vizije za ruralna područja do 2040. dugoročan je pothvat</w:t>
      </w:r>
      <w:r>
        <w:rPr>
          <w:noProof/>
          <w:sz w:val="22"/>
        </w:rPr>
        <w:t xml:space="preserve"> koji zahtijeva kontinuiranu provedbu mjera i politika u svim programskim razdobljima na svim razinama upravljanja. </w:t>
      </w:r>
    </w:p>
    <w:p w14:paraId="1A677D8E" w14:textId="31D35D85" w:rsidR="00E31CAD" w:rsidRPr="005E457F" w:rsidRDefault="00497E45" w:rsidP="004E7450">
      <w:pPr>
        <w:pStyle w:val="Text1"/>
        <w:ind w:left="0" w:right="-29"/>
        <w:rPr>
          <w:noProof/>
          <w:sz w:val="22"/>
          <w:szCs w:val="22"/>
        </w:rPr>
      </w:pPr>
      <w:r>
        <w:rPr>
          <w:noProof/>
          <w:sz w:val="22"/>
        </w:rPr>
        <w:t xml:space="preserve">Komisija je predana provedbi i konsolidaciji mjera poduzetih za provedbu akcijskog plana EU-a za ruralna područja i pakta za ruralna područja u okviru trenutačnog višegodišnjeg financijskog okvira. Komisija će razmotriti prijedloge i promišljanja institucija i tijela EU-a, organizacija dionika i općenito ruralne zajednice u kontekstu pripreme prijedloga proračuna EU-a za razdoblje nakon 2027. za koje se očekuje da će biti doneseni do sredine 2025. </w:t>
      </w:r>
    </w:p>
    <w:p w14:paraId="0F48778C" w14:textId="48D2B3EA" w:rsidR="00497E45" w:rsidRPr="005E457F" w:rsidRDefault="000D4E6F" w:rsidP="004E7450">
      <w:pPr>
        <w:pStyle w:val="Text1"/>
        <w:ind w:left="0" w:right="-29"/>
        <w:rPr>
          <w:noProof/>
          <w:sz w:val="22"/>
          <w:szCs w:val="22"/>
        </w:rPr>
      </w:pPr>
      <w:r>
        <w:rPr>
          <w:noProof/>
          <w:sz w:val="22"/>
        </w:rPr>
        <w:t xml:space="preserve">U okviru pakta za ruralna područja, </w:t>
      </w:r>
      <w:r>
        <w:rPr>
          <w:b/>
          <w:noProof/>
          <w:sz w:val="22"/>
        </w:rPr>
        <w:t>laboratorij za politiku</w:t>
      </w:r>
      <w:r>
        <w:rPr>
          <w:noProof/>
          <w:sz w:val="22"/>
        </w:rPr>
        <w:t xml:space="preserve"> u jesen 2024. i </w:t>
      </w:r>
      <w:r>
        <w:rPr>
          <w:b/>
          <w:noProof/>
          <w:sz w:val="22"/>
        </w:rPr>
        <w:t>konferencija o paktu za ruralna područja</w:t>
      </w:r>
      <w:r>
        <w:rPr>
          <w:noProof/>
          <w:sz w:val="22"/>
        </w:rPr>
        <w:t xml:space="preserve"> početkom 2025. osigurat će platforme za raspravu o strateškim pitanjima uključenima u ovo izvješće te za uključivanje članova zajednice pakta za ruralna područja i svih dionika iz ruralnih područja u donošenje odluka o budućnosti. Komisija će ruralnu zajednicu obavješćivati o mogućnostima za doprinos </w:t>
      </w:r>
      <w:r>
        <w:rPr>
          <w:b/>
          <w:noProof/>
          <w:sz w:val="22"/>
        </w:rPr>
        <w:t>javnim savjetovanjima i aktivnostima uključivanja</w:t>
      </w:r>
      <w:r>
        <w:rPr>
          <w:noProof/>
          <w:sz w:val="22"/>
        </w:rPr>
        <w:t xml:space="preserve"> u raznim područjima politika. Koordinacijska skupina pakta za ruralna područja surađivat će s Komisijom i Uredom za potporu paktu za ruralna područja kako bi se osiguralo da se stajališta zajednice prikupljaju i uključuju u procese razvoja politika.</w:t>
      </w:r>
    </w:p>
    <w:p w14:paraId="437524A2" w14:textId="5F5B4E17" w:rsidR="007D7640" w:rsidRPr="007F760D" w:rsidRDefault="00497E45" w:rsidP="007F760D">
      <w:pPr>
        <w:pStyle w:val="Text1"/>
        <w:ind w:left="0" w:right="-29"/>
        <w:rPr>
          <w:noProof/>
          <w:sz w:val="22"/>
          <w:szCs w:val="22"/>
        </w:rPr>
      </w:pPr>
      <w:r>
        <w:rPr>
          <w:noProof/>
          <w:sz w:val="22"/>
        </w:rPr>
        <w:t xml:space="preserve">Osim rasprava u kontekstu pakta za ruralna područja, organizirat će se posebne aktivnosti u okviru svake od potpornih politika EU-a. Komisija će osigurati da dionici iz ruralnih područja budu dobro zastupljeni u tim procesima, u skladu sa smjernicama za bolju regulativu ažuriranima 2021., koje podrazumijevaju savjetovanje s dionicima iz različitih vrsta područja. Kad je riječ o </w:t>
      </w:r>
      <w:r>
        <w:rPr>
          <w:b/>
          <w:noProof/>
          <w:sz w:val="22"/>
        </w:rPr>
        <w:t>ZPP-u</w:t>
      </w:r>
      <w:r>
        <w:rPr>
          <w:noProof/>
          <w:sz w:val="22"/>
        </w:rPr>
        <w:t xml:space="preserve">, rezultati strateškog dijaloga o budućnosti poljoprivrede koji je pokrenula predsjednica Komisije Ursula von der Leyen poslužit će kao dodatni temelj za razmatranje. Kad je riječ o </w:t>
      </w:r>
      <w:r>
        <w:rPr>
          <w:b/>
          <w:noProof/>
          <w:sz w:val="22"/>
        </w:rPr>
        <w:t>kohezijskoj politici</w:t>
      </w:r>
      <w:r>
        <w:rPr>
          <w:noProof/>
          <w:sz w:val="22"/>
        </w:rPr>
        <w:t>, u devetom izvješću o koheziji utvrđeni su mogući smjerovi djelovanja i za ruralna područja. Smjernice i pitanja bit će predmet opsežne rasprave na Kohezijskom forumu 11. i 12. travnja 2024. U drugim područjima politike Komisija će biti pozvana da razmotri posljedice koje bi buduće politike mogle imati za ruralna područja u skladu s mehanizmom za procjenu učinka na ruralna područja uspostavljenim nakon donošenja vizije za ruralna područja.</w:t>
      </w:r>
    </w:p>
    <w:sectPr w:rsidR="007D7640" w:rsidRPr="007F760D">
      <w:headerReference w:type="even" r:id="rId39"/>
      <w:headerReference w:type="default" r:id="rId40"/>
      <w:footerReference w:type="even" r:id="rId41"/>
      <w:footerReference w:type="default" r:id="rId42"/>
      <w:headerReference w:type="first" r:id="rId43"/>
      <w:footerReference w:type="first" r:id="rId44"/>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4E3EB" w14:textId="77777777" w:rsidR="00C63B7B" w:rsidRDefault="00C63B7B">
      <w:pPr>
        <w:spacing w:after="0"/>
      </w:pPr>
      <w:r>
        <w:separator/>
      </w:r>
    </w:p>
  </w:endnote>
  <w:endnote w:type="continuationSeparator" w:id="0">
    <w:p w14:paraId="6D73B5C2" w14:textId="77777777" w:rsidR="00C63B7B" w:rsidRDefault="00C63B7B">
      <w:pPr>
        <w:spacing w:after="0"/>
      </w:pPr>
      <w:r>
        <w:continuationSeparator/>
      </w:r>
    </w:p>
  </w:endnote>
  <w:endnote w:type="continuationNotice" w:id="1">
    <w:p w14:paraId="1B73BB8D" w14:textId="77777777" w:rsidR="00C63B7B" w:rsidRDefault="00C63B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C638" w14:textId="11824A0E" w:rsidR="0045447B" w:rsidRPr="0045447B" w:rsidRDefault="0045447B" w:rsidP="0045447B">
    <w:pPr>
      <w:pStyle w:val="FooterCoverPage"/>
      <w:rPr>
        <w:rFonts w:ascii="Arial" w:hAnsi="Arial" w:cs="Arial"/>
        <w:b/>
        <w:sz w:val="48"/>
      </w:rPr>
    </w:pPr>
    <w:r w:rsidRPr="0045447B">
      <w:rPr>
        <w:rFonts w:ascii="Arial" w:hAnsi="Arial" w:cs="Arial"/>
        <w:b/>
        <w:sz w:val="48"/>
      </w:rPr>
      <w:t>HR</w:t>
    </w:r>
    <w:r w:rsidRPr="0045447B">
      <w:rPr>
        <w:rFonts w:ascii="Arial" w:hAnsi="Arial" w:cs="Arial"/>
        <w:b/>
        <w:sz w:val="48"/>
      </w:rPr>
      <w:tab/>
    </w:r>
    <w:r w:rsidRPr="0045447B">
      <w:rPr>
        <w:rFonts w:ascii="Arial" w:hAnsi="Arial" w:cs="Arial"/>
        <w:b/>
        <w:sz w:val="48"/>
      </w:rPr>
      <w:tab/>
    </w:r>
    <w:r w:rsidRPr="0045447B">
      <w:tab/>
    </w:r>
    <w:r w:rsidRPr="0045447B">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B058" w14:textId="015C40EC" w:rsidR="0045447B" w:rsidRPr="0045447B" w:rsidRDefault="0045447B" w:rsidP="0045447B">
    <w:pPr>
      <w:pStyle w:val="FooterCoverPage"/>
      <w:rPr>
        <w:rFonts w:ascii="Arial" w:hAnsi="Arial" w:cs="Arial"/>
        <w:b/>
        <w:sz w:val="48"/>
      </w:rPr>
    </w:pPr>
    <w:r w:rsidRPr="0045447B">
      <w:rPr>
        <w:rFonts w:ascii="Arial" w:hAnsi="Arial" w:cs="Arial"/>
        <w:b/>
        <w:sz w:val="48"/>
      </w:rPr>
      <w:t>HR</w:t>
    </w:r>
    <w:r w:rsidRPr="0045447B">
      <w:rPr>
        <w:rFonts w:ascii="Arial" w:hAnsi="Arial" w:cs="Arial"/>
        <w:b/>
        <w:sz w:val="48"/>
      </w:rPr>
      <w:tab/>
    </w:r>
    <w:r w:rsidRPr="0045447B">
      <w:rPr>
        <w:rFonts w:ascii="Arial" w:hAnsi="Arial" w:cs="Arial"/>
        <w:b/>
        <w:sz w:val="48"/>
      </w:rPr>
      <w:tab/>
    </w:r>
    <w:r w:rsidRPr="0045447B">
      <w:tab/>
    </w:r>
    <w:r w:rsidRPr="0045447B">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C5D6F" w14:textId="77777777" w:rsidR="0045447B" w:rsidRPr="0045447B" w:rsidRDefault="0045447B" w:rsidP="0045447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5D60" w14:textId="77777777" w:rsidR="004C0F69" w:rsidRDefault="00EF0A44">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1B91" w14:textId="485F1ADD" w:rsidR="00C62FC3" w:rsidRDefault="002D03B0">
    <w:pPr>
      <w:pStyle w:val="FooterLine"/>
      <w:jc w:val="center"/>
    </w:pPr>
    <w:r>
      <w:fldChar w:fldCharType="begin"/>
    </w:r>
    <w:r>
      <w:instrText>PAGE   \* MERGEFORMAT</w:instrText>
    </w:r>
    <w:r>
      <w:fldChar w:fldCharType="separate"/>
    </w:r>
    <w:r w:rsidR="0045447B">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8C67" w14:textId="77777777" w:rsidR="00234321" w:rsidRDefault="0023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9BE02" w14:textId="77777777" w:rsidR="00C63B7B" w:rsidRDefault="00C63B7B">
      <w:pPr>
        <w:spacing w:after="0"/>
      </w:pPr>
      <w:r>
        <w:separator/>
      </w:r>
    </w:p>
  </w:footnote>
  <w:footnote w:type="continuationSeparator" w:id="0">
    <w:p w14:paraId="25530BEA" w14:textId="77777777" w:rsidR="00C63B7B" w:rsidRDefault="00C63B7B">
      <w:pPr>
        <w:spacing w:after="0"/>
      </w:pPr>
      <w:r>
        <w:continuationSeparator/>
      </w:r>
    </w:p>
  </w:footnote>
  <w:footnote w:type="continuationNotice" w:id="1">
    <w:p w14:paraId="67F21A8A" w14:textId="77777777" w:rsidR="00C63B7B" w:rsidRDefault="00C63B7B">
      <w:pPr>
        <w:spacing w:after="0"/>
      </w:pPr>
    </w:p>
  </w:footnote>
  <w:footnote w:id="2">
    <w:p w14:paraId="79FD97EB" w14:textId="77777777" w:rsidR="00472AA3" w:rsidRPr="00B134B8" w:rsidRDefault="00472AA3" w:rsidP="00472AA3">
      <w:pPr>
        <w:pStyle w:val="FootnoteText"/>
        <w:rPr>
          <w:sz w:val="18"/>
          <w:szCs w:val="18"/>
        </w:rPr>
      </w:pPr>
      <w:r>
        <w:rPr>
          <w:sz w:val="18"/>
        </w:rPr>
        <w:t>(</w:t>
      </w:r>
      <w:r>
        <w:rPr>
          <w:rStyle w:val="FootnoteReference"/>
          <w:sz w:val="18"/>
          <w:szCs w:val="18"/>
        </w:rPr>
        <w:footnoteRef/>
      </w:r>
      <w:r>
        <w:rPr>
          <w:sz w:val="18"/>
        </w:rPr>
        <w:t xml:space="preserve">) </w:t>
      </w:r>
      <w:r>
        <w:rPr>
          <w:sz w:val="18"/>
        </w:rPr>
        <w:tab/>
        <w:t>COM(2021) 345 final</w:t>
      </w:r>
    </w:p>
  </w:footnote>
  <w:footnote w:id="3">
    <w:p w14:paraId="10BA1965" w14:textId="77777777" w:rsidR="00B958A9" w:rsidRPr="00B134B8" w:rsidRDefault="00B958A9" w:rsidP="00B958A9">
      <w:pPr>
        <w:pStyle w:val="FootnoteText"/>
        <w:rPr>
          <w:sz w:val="18"/>
          <w:szCs w:val="18"/>
        </w:rPr>
      </w:pPr>
      <w:r>
        <w:rPr>
          <w:sz w:val="18"/>
        </w:rPr>
        <w:t>(</w:t>
      </w:r>
      <w:r>
        <w:rPr>
          <w:rStyle w:val="FootnoteReference"/>
          <w:sz w:val="18"/>
          <w:szCs w:val="18"/>
        </w:rPr>
        <w:footnoteRef/>
      </w:r>
      <w:r>
        <w:rPr>
          <w:sz w:val="18"/>
        </w:rPr>
        <w:t>)</w:t>
      </w:r>
      <w:r>
        <w:rPr>
          <w:sz w:val="18"/>
        </w:rPr>
        <w:tab/>
        <w:t>Komisija, Političke smjernice za sljedeću Europsku komisiju 2019. – 2024. (srpanj 2019.).</w:t>
      </w:r>
    </w:p>
  </w:footnote>
  <w:footnote w:id="4">
    <w:p w14:paraId="4E6CF774" w14:textId="77777777" w:rsidR="00B958A9" w:rsidRPr="00B134B8" w:rsidRDefault="00B958A9" w:rsidP="00B958A9">
      <w:pPr>
        <w:pStyle w:val="FootnoteText"/>
        <w:rPr>
          <w:sz w:val="18"/>
          <w:szCs w:val="18"/>
        </w:rPr>
      </w:pPr>
      <w:r>
        <w:rPr>
          <w:sz w:val="18"/>
        </w:rPr>
        <w:t>(</w:t>
      </w:r>
      <w:r>
        <w:rPr>
          <w:rStyle w:val="FootnoteReference"/>
          <w:sz w:val="18"/>
          <w:szCs w:val="18"/>
        </w:rPr>
        <w:footnoteRef/>
      </w:r>
      <w:r>
        <w:rPr>
          <w:sz w:val="18"/>
        </w:rPr>
        <w:t>)</w:t>
      </w:r>
      <w:r>
        <w:rPr>
          <w:sz w:val="18"/>
        </w:rPr>
        <w:tab/>
      </w:r>
      <w:bookmarkStart w:id="4" w:name="_Hlk160527412"/>
      <w:r>
        <w:rPr>
          <w:sz w:val="18"/>
        </w:rPr>
        <w:t>Vijeće Europske unije, Zaključci o dugoročnoj viziji za ruralna područja EU-a, 15631/23; Europski parlament, Izvješće o dugoročnoj viziji za ruralna područja EU-a, 2021/2254(INI)</w:t>
      </w:r>
      <w:bookmarkEnd w:id="4"/>
    </w:p>
  </w:footnote>
  <w:footnote w:id="5">
    <w:p w14:paraId="455E0D15" w14:textId="77777777" w:rsidR="00B958A9" w:rsidRPr="00B134B8" w:rsidRDefault="00B958A9" w:rsidP="00B958A9">
      <w:pPr>
        <w:pStyle w:val="FootnoteText"/>
        <w:rPr>
          <w:sz w:val="18"/>
          <w:szCs w:val="18"/>
        </w:rPr>
      </w:pPr>
      <w:r>
        <w:rPr>
          <w:sz w:val="18"/>
        </w:rPr>
        <w:t>(</w:t>
      </w:r>
      <w:r>
        <w:rPr>
          <w:rStyle w:val="FootnoteReference"/>
          <w:sz w:val="18"/>
          <w:szCs w:val="18"/>
        </w:rPr>
        <w:footnoteRef/>
      </w:r>
      <w:r>
        <w:rPr>
          <w:sz w:val="18"/>
        </w:rPr>
        <w:t>)</w:t>
      </w:r>
      <w:r>
        <w:rPr>
          <w:sz w:val="18"/>
        </w:rPr>
        <w:tab/>
      </w:r>
      <w:bookmarkStart w:id="5" w:name="_Hlk160527469"/>
      <w:r>
        <w:rPr>
          <w:sz w:val="18"/>
        </w:rPr>
        <w:t>COM(2023) 577 final</w:t>
      </w:r>
      <w:bookmarkEnd w:id="5"/>
    </w:p>
  </w:footnote>
  <w:footnote w:id="6">
    <w:p w14:paraId="4428C6B4" w14:textId="77777777" w:rsidR="00B958A9" w:rsidRPr="00AC568C" w:rsidRDefault="00B958A9" w:rsidP="00B958A9">
      <w:pPr>
        <w:pStyle w:val="FootnoteText"/>
      </w:pPr>
      <w:r>
        <w:rPr>
          <w:sz w:val="18"/>
        </w:rPr>
        <w:t>(</w:t>
      </w:r>
      <w:r>
        <w:rPr>
          <w:rStyle w:val="FootnoteReference"/>
          <w:sz w:val="18"/>
          <w:szCs w:val="18"/>
        </w:rPr>
        <w:footnoteRef/>
      </w:r>
      <w:r>
        <w:rPr>
          <w:sz w:val="18"/>
        </w:rPr>
        <w:t>)</w:t>
      </w:r>
      <w:r>
        <w:rPr>
          <w:sz w:val="18"/>
        </w:rPr>
        <w:tab/>
      </w:r>
      <w:bookmarkStart w:id="6" w:name="_Hlk160527483"/>
      <w:r>
        <w:rPr>
          <w:sz w:val="18"/>
        </w:rPr>
        <w:t>Komisija, Glavna uprava za regionalnu i urbanu politiku, Rodríguez-Pose, A. i dr., Geografska rasprostranjenost nezadovoljstva u EU-u i regionalna razvojna zamka</w:t>
      </w:r>
      <w:r>
        <w:t xml:space="preserve"> (</w:t>
      </w:r>
      <w:r>
        <w:rPr>
          <w:i/>
        </w:rPr>
        <w:t>The geography of EU discontent and the regional development trap</w:t>
      </w:r>
      <w:r>
        <w:t xml:space="preserve">), Ured za publikacije Europske unije, 2023., </w:t>
      </w:r>
      <w:hyperlink r:id="rId1" w:history="1">
        <w:r>
          <w:rPr>
            <w:rStyle w:val="Hyperlink"/>
            <w:sz w:val="18"/>
          </w:rPr>
          <w:t>https://doi.org/10.2776/164290</w:t>
        </w:r>
      </w:hyperlink>
      <w:r>
        <w:t>.</w:t>
      </w:r>
      <w:bookmarkEnd w:id="6"/>
    </w:p>
  </w:footnote>
  <w:footnote w:id="7">
    <w:p w14:paraId="544CFBDF" w14:textId="77777777" w:rsidR="000F2F96" w:rsidRPr="00414A6F" w:rsidRDefault="000F2F96" w:rsidP="000F2F96">
      <w:pPr>
        <w:pStyle w:val="FootnoteText"/>
      </w:pPr>
      <w:r>
        <w:rPr>
          <w:sz w:val="18"/>
        </w:rPr>
        <w:t>(</w:t>
      </w:r>
      <w:r>
        <w:rPr>
          <w:rStyle w:val="FootnoteReference"/>
          <w:sz w:val="18"/>
          <w:szCs w:val="18"/>
        </w:rPr>
        <w:footnoteRef/>
      </w:r>
      <w:r>
        <w:rPr>
          <w:sz w:val="18"/>
        </w:rPr>
        <w:t>)</w:t>
      </w:r>
      <w:r>
        <w:rPr>
          <w:sz w:val="18"/>
        </w:rPr>
        <w:tab/>
        <w:t>SWD(2021) 166 final</w:t>
      </w:r>
    </w:p>
  </w:footnote>
  <w:footnote w:id="8">
    <w:p w14:paraId="6013C273" w14:textId="77777777" w:rsidR="008273C8" w:rsidRPr="00D45254" w:rsidRDefault="008273C8" w:rsidP="008273C8">
      <w:pPr>
        <w:pStyle w:val="FootnoteText"/>
      </w:pPr>
      <w:r>
        <w:rPr>
          <w:sz w:val="18"/>
        </w:rPr>
        <w:t>(</w:t>
      </w:r>
      <w:r>
        <w:rPr>
          <w:rStyle w:val="FootnoteReference"/>
          <w:sz w:val="18"/>
          <w:szCs w:val="18"/>
        </w:rPr>
        <w:footnoteRef/>
      </w:r>
      <w:r>
        <w:rPr>
          <w:sz w:val="18"/>
        </w:rPr>
        <w:t>)</w:t>
      </w:r>
      <w:r>
        <w:rPr>
          <w:rFonts w:asciiTheme="minorHAnsi" w:hAnsiTheme="minorHAnsi"/>
          <w:sz w:val="18"/>
        </w:rPr>
        <w:tab/>
      </w:r>
      <w:hyperlink r:id="rId2" w:history="1">
        <w:r>
          <w:rPr>
            <w:rStyle w:val="Hyperlink"/>
            <w:sz w:val="18"/>
          </w:rPr>
          <w:t>https://ec.europa.eu/eurostat/statistics-explained/index.php?title=Territorial_typologies_manual_-_degree_of_urbanisation</w:t>
        </w:r>
      </w:hyperlink>
    </w:p>
  </w:footnote>
  <w:footnote w:id="9">
    <w:p w14:paraId="6B5BCCB1" w14:textId="1D6CF9BC" w:rsidR="00BC7EE1" w:rsidRPr="00B134B8" w:rsidRDefault="00BC7EE1" w:rsidP="00964870">
      <w:pPr>
        <w:pStyle w:val="FootnoteText"/>
        <w:rPr>
          <w:sz w:val="18"/>
          <w:szCs w:val="18"/>
        </w:rPr>
      </w:pPr>
      <w:r>
        <w:rPr>
          <w:sz w:val="18"/>
        </w:rPr>
        <w:t>(</w:t>
      </w:r>
      <w:r>
        <w:rPr>
          <w:rStyle w:val="FootnoteReference"/>
          <w:sz w:val="18"/>
          <w:szCs w:val="18"/>
        </w:rPr>
        <w:footnoteRef/>
      </w:r>
      <w:r>
        <w:rPr>
          <w:sz w:val="18"/>
        </w:rPr>
        <w:t xml:space="preserve">) </w:t>
      </w:r>
      <w:r>
        <w:rPr>
          <w:sz w:val="18"/>
        </w:rPr>
        <w:tab/>
        <w:t xml:space="preserve">U popisu stanovništva iz 2021. izmijenjena je klasifikacija općina i regija, što je dovelo do promjena u udjelu ruralnog stanovništva na različitim razinama u usporedbi s podacima iz Komunikacije o dugoročnoj viziji za ruralna područja (popis iz 2011.). Ta se brojka temelji na privremenim mrežnim podacima iz popisa stanovništva 2021. </w:t>
      </w:r>
      <w:hyperlink r:id="rId3" w:history="1">
        <w:r>
          <w:rPr>
            <w:rStyle w:val="Hyperlink"/>
            <w:sz w:val="18"/>
          </w:rPr>
          <w:t>https://ec.europa.eu/eurostat/statistics-explained/index.php?title=Population_and_housing_census_2021_-_population_grids&amp;stable=1</w:t>
        </w:r>
      </w:hyperlink>
      <w:r>
        <w:rPr>
          <w:sz w:val="18"/>
        </w:rPr>
        <w:t>. Konačni potvrđeni podaci iz popisa stanovništva bit će dostupni u lipnju 2024.</w:t>
      </w:r>
    </w:p>
  </w:footnote>
  <w:footnote w:id="10">
    <w:p w14:paraId="18A21C8C" w14:textId="07722CE9" w:rsidR="00935E83" w:rsidRPr="000572AA" w:rsidRDefault="00935E83" w:rsidP="00935E83">
      <w:pPr>
        <w:pStyle w:val="FootnoteText"/>
        <w:rPr>
          <w:sz w:val="18"/>
          <w:szCs w:val="18"/>
        </w:rPr>
      </w:pPr>
      <w:r>
        <w:rPr>
          <w:sz w:val="18"/>
        </w:rPr>
        <w:t>(</w:t>
      </w:r>
      <w:r>
        <w:rPr>
          <w:rStyle w:val="FootnoteReference"/>
          <w:sz w:val="18"/>
          <w:szCs w:val="18"/>
        </w:rPr>
        <w:footnoteRef/>
      </w:r>
      <w:r>
        <w:rPr>
          <w:sz w:val="18"/>
        </w:rPr>
        <w:t>)</w:t>
      </w:r>
      <w:r>
        <w:rPr>
          <w:sz w:val="18"/>
        </w:rPr>
        <w:tab/>
        <w:t xml:space="preserve">COM(2023) 707 final; Ecorys, Metis, i Agrosynergy, </w:t>
      </w:r>
      <w:r>
        <w:rPr>
          <w:i/>
          <w:sz w:val="18"/>
        </w:rPr>
        <w:t>Mapping and analysis of CAP strategic plans, Assessment of joint efforts for 2023–2027</w:t>
      </w:r>
      <w:r>
        <w:rPr>
          <w:sz w:val="18"/>
        </w:rPr>
        <w:t xml:space="preserve">, 2023.; Ecorys, Metis, i Agrosynergy, </w:t>
      </w:r>
      <w:r>
        <w:rPr>
          <w:i/>
          <w:sz w:val="18"/>
        </w:rPr>
        <w:t>Taking stock of how CAP strategic plans contribute to the objectives of the long-term vision for the EU’s rural areas</w:t>
      </w:r>
      <w:r>
        <w:rPr>
          <w:sz w:val="18"/>
        </w:rPr>
        <w:t>, 2023.</w:t>
      </w:r>
    </w:p>
  </w:footnote>
  <w:footnote w:id="11">
    <w:p w14:paraId="6F960B66" w14:textId="74837F3A" w:rsidR="00C4536A" w:rsidRPr="000572AA" w:rsidRDefault="00C4536A">
      <w:pPr>
        <w:pStyle w:val="FootnoteText"/>
      </w:pPr>
      <w:r>
        <w:rPr>
          <w:sz w:val="18"/>
        </w:rPr>
        <w:t>(</w:t>
      </w:r>
      <w:r>
        <w:rPr>
          <w:rStyle w:val="FootnoteReference"/>
          <w:sz w:val="18"/>
          <w:szCs w:val="18"/>
        </w:rPr>
        <w:footnoteRef/>
      </w:r>
      <w:r>
        <w:rPr>
          <w:sz w:val="18"/>
        </w:rPr>
        <w:t>)</w:t>
      </w:r>
      <w:r>
        <w:rPr>
          <w:sz w:val="18"/>
        </w:rPr>
        <w:tab/>
      </w:r>
      <w:hyperlink r:id="rId4" w:history="1">
        <w:r>
          <w:rPr>
            <w:rStyle w:val="Hyperlink"/>
            <w:sz w:val="18"/>
          </w:rPr>
          <w:t>https://agriculture.ec.europa.eu/common-agricultural-policy/rural-development/supporting-smart-village-strategies_en</w:t>
        </w:r>
      </w:hyperlink>
      <w:r>
        <w:rPr>
          <w:sz w:val="18"/>
        </w:rPr>
        <w:t xml:space="preserve"> </w:t>
      </w:r>
    </w:p>
  </w:footnote>
  <w:footnote w:id="12">
    <w:p w14:paraId="0DCC94F7" w14:textId="3704904C" w:rsidR="00BE6A27" w:rsidRPr="002C1CCE" w:rsidRDefault="00BE6A27" w:rsidP="00BE6A27">
      <w:pPr>
        <w:pStyle w:val="FootnoteText"/>
        <w:rPr>
          <w:sz w:val="18"/>
          <w:szCs w:val="18"/>
        </w:rPr>
      </w:pPr>
      <w:r>
        <w:rPr>
          <w:sz w:val="18"/>
        </w:rPr>
        <w:t>(</w:t>
      </w:r>
      <w:r>
        <w:rPr>
          <w:rStyle w:val="FootnoteReference"/>
          <w:sz w:val="18"/>
          <w:szCs w:val="18"/>
        </w:rPr>
        <w:footnoteRef/>
      </w:r>
      <w:r>
        <w:rPr>
          <w:sz w:val="18"/>
        </w:rPr>
        <w:t>)</w:t>
      </w:r>
      <w:r>
        <w:rPr>
          <w:sz w:val="18"/>
        </w:rPr>
        <w:tab/>
        <w:t>Procijenjeni udjeli sredstava iz Mehanizma za oporavak i otpornost kojima se pridonosi razvoju ruralnih i udaljenih područja u okviru stupa socijalne i teritorijalne kohezije dostupni su na:</w:t>
      </w:r>
      <w:r>
        <w:t xml:space="preserve"> </w:t>
      </w:r>
      <w:hyperlink r:id="rId5" w:history="1">
        <w:r>
          <w:rPr>
            <w:rStyle w:val="Hyperlink"/>
            <w:sz w:val="18"/>
          </w:rPr>
          <w:t>https://ec.europa.eu/economy_finance/recovery-and-resilience-scoreboard/social.html</w:t>
        </w:r>
      </w:hyperlink>
      <w:r>
        <w:rPr>
          <w:sz w:val="18"/>
        </w:rPr>
        <w:t xml:space="preserve"> </w:t>
      </w:r>
    </w:p>
  </w:footnote>
  <w:footnote w:id="13">
    <w:p w14:paraId="1E2DE8A6" w14:textId="77777777" w:rsidR="009C77A3" w:rsidRPr="002C1CCE" w:rsidRDefault="009C77A3" w:rsidP="009C77A3">
      <w:pPr>
        <w:pStyle w:val="FootnoteText"/>
        <w:rPr>
          <w:sz w:val="18"/>
          <w:szCs w:val="18"/>
        </w:rPr>
      </w:pPr>
      <w:r>
        <w:rPr>
          <w:sz w:val="18"/>
        </w:rPr>
        <w:t>(</w:t>
      </w:r>
      <w:r>
        <w:rPr>
          <w:rStyle w:val="FootnoteReference"/>
          <w:sz w:val="18"/>
          <w:szCs w:val="18"/>
        </w:rPr>
        <w:footnoteRef/>
      </w:r>
      <w:r>
        <w:rPr>
          <w:sz w:val="18"/>
        </w:rPr>
        <w:t>)</w:t>
      </w:r>
      <w:r>
        <w:rPr>
          <w:sz w:val="18"/>
        </w:rPr>
        <w:tab/>
      </w:r>
      <w:hyperlink r:id="rId6" w:history="1">
        <w:r>
          <w:rPr>
            <w:rStyle w:val="Hyperlink"/>
            <w:sz w:val="18"/>
          </w:rPr>
          <w:t>https://ec.europa.eu/enrd/rural-revitalisation_en.html</w:t>
        </w:r>
      </w:hyperlink>
      <w:r>
        <w:rPr>
          <w:sz w:val="18"/>
        </w:rPr>
        <w:t xml:space="preserve"> </w:t>
      </w:r>
    </w:p>
  </w:footnote>
  <w:footnote w:id="14">
    <w:p w14:paraId="6242EE36" w14:textId="77777777" w:rsidR="009C77A3" w:rsidRPr="002C1CCE" w:rsidRDefault="009C77A3" w:rsidP="009C77A3">
      <w:pPr>
        <w:pStyle w:val="FootnoteText"/>
        <w:rPr>
          <w:sz w:val="18"/>
          <w:szCs w:val="18"/>
        </w:rPr>
      </w:pPr>
      <w:r>
        <w:rPr>
          <w:sz w:val="18"/>
        </w:rPr>
        <w:t>(</w:t>
      </w:r>
      <w:r>
        <w:rPr>
          <w:rStyle w:val="FootnoteReference"/>
          <w:sz w:val="18"/>
          <w:szCs w:val="18"/>
        </w:rPr>
        <w:footnoteRef/>
      </w:r>
      <w:r>
        <w:rPr>
          <w:sz w:val="18"/>
        </w:rPr>
        <w:t>)</w:t>
      </w:r>
      <w:r>
        <w:rPr>
          <w:sz w:val="18"/>
        </w:rPr>
        <w:tab/>
      </w:r>
      <w:hyperlink r:id="rId7" w:history="1">
        <w:r>
          <w:rPr>
            <w:rStyle w:val="Hyperlink"/>
            <w:sz w:val="18"/>
          </w:rPr>
          <w:t>https://ruralpact.rural-vision.europa.eu/rural-revitalisation_en</w:t>
        </w:r>
      </w:hyperlink>
      <w:r>
        <w:rPr>
          <w:sz w:val="18"/>
        </w:rPr>
        <w:t xml:space="preserve"> </w:t>
      </w:r>
    </w:p>
  </w:footnote>
  <w:footnote w:id="15">
    <w:p w14:paraId="3CB97984" w14:textId="77777777" w:rsidR="009C77A3" w:rsidRPr="003702B6" w:rsidRDefault="009C77A3" w:rsidP="009C77A3">
      <w:pPr>
        <w:pStyle w:val="FootnoteText"/>
      </w:pPr>
      <w:r>
        <w:rPr>
          <w:sz w:val="18"/>
        </w:rPr>
        <w:t>(</w:t>
      </w:r>
      <w:r>
        <w:rPr>
          <w:rStyle w:val="FootnoteReference"/>
          <w:sz w:val="18"/>
          <w:szCs w:val="18"/>
        </w:rPr>
        <w:footnoteRef/>
      </w:r>
      <w:r>
        <w:rPr>
          <w:sz w:val="18"/>
        </w:rPr>
        <w:t>)</w:t>
      </w:r>
      <w:r>
        <w:rPr>
          <w:sz w:val="18"/>
        </w:rPr>
        <w:tab/>
      </w:r>
      <w:hyperlink r:id="rId8" w:history="1">
        <w:r>
          <w:rPr>
            <w:rStyle w:val="Hyperlink"/>
            <w:sz w:val="18"/>
          </w:rPr>
          <w:t>https://rural-vision.europa.eu/events/taking-action-tackle-rural-depopulation-2023-06-29_en</w:t>
        </w:r>
      </w:hyperlink>
      <w:r>
        <w:t xml:space="preserve"> </w:t>
      </w:r>
    </w:p>
  </w:footnote>
  <w:footnote w:id="16">
    <w:p w14:paraId="32778602" w14:textId="77777777" w:rsidR="00FD0C8E" w:rsidRPr="004E7450" w:rsidRDefault="00FD0C8E" w:rsidP="00FD0C8E">
      <w:pPr>
        <w:pStyle w:val="FootnoteText"/>
        <w:rPr>
          <w:rFonts w:asciiTheme="minorHAnsi" w:hAnsiTheme="minorHAnsi" w:cstheme="minorHAnsi"/>
          <w:sz w:val="18"/>
          <w:szCs w:val="18"/>
        </w:rPr>
      </w:pPr>
      <w:r>
        <w:rPr>
          <w:rFonts w:asciiTheme="minorHAnsi" w:hAnsiTheme="minorHAnsi"/>
          <w:sz w:val="18"/>
        </w:rPr>
        <w:t>(</w:t>
      </w:r>
      <w:r>
        <w:rPr>
          <w:rStyle w:val="FootnoteReference"/>
          <w:rFonts w:asciiTheme="minorHAnsi" w:hAnsiTheme="minorHAnsi" w:cstheme="minorHAnsi"/>
          <w:sz w:val="18"/>
          <w:szCs w:val="18"/>
        </w:rPr>
        <w:footnoteRef/>
      </w:r>
      <w:r>
        <w:rPr>
          <w:rFonts w:asciiTheme="minorHAnsi" w:hAnsiTheme="minorHAnsi"/>
          <w:sz w:val="18"/>
        </w:rPr>
        <w:t>)</w:t>
      </w:r>
      <w:r>
        <w:rPr>
          <w:sz w:val="18"/>
        </w:rPr>
        <w:tab/>
      </w:r>
      <w:hyperlink r:id="rId9" w:anchor="supporting-the-inclusion-of-migrants-in-rural-areas" w:history="1">
        <w:r>
          <w:rPr>
            <w:rStyle w:val="Hyperlink"/>
            <w:sz w:val="18"/>
          </w:rPr>
          <w:t>https://rural-vision.europa.eu/action-plan/resilient_en#supporting-the-inclusion-of-migrants-in-rural-areas</w:t>
        </w:r>
      </w:hyperlink>
      <w:r>
        <w:rPr>
          <w:rFonts w:asciiTheme="minorHAnsi" w:hAnsiTheme="minorHAnsi"/>
          <w:sz w:val="18"/>
        </w:rPr>
        <w:t xml:space="preserve"> </w:t>
      </w:r>
    </w:p>
  </w:footnote>
  <w:footnote w:id="17">
    <w:p w14:paraId="2E5CD863" w14:textId="77777777" w:rsidR="004E2E0B" w:rsidRPr="002C1CCE" w:rsidRDefault="004E2E0B" w:rsidP="004E2E0B">
      <w:pPr>
        <w:pStyle w:val="FootnoteText"/>
        <w:rPr>
          <w:sz w:val="18"/>
          <w:szCs w:val="18"/>
        </w:rPr>
      </w:pPr>
      <w:r>
        <w:rPr>
          <w:sz w:val="18"/>
        </w:rPr>
        <w:t>(</w:t>
      </w:r>
      <w:r>
        <w:rPr>
          <w:rStyle w:val="FootnoteReference"/>
          <w:sz w:val="18"/>
          <w:szCs w:val="18"/>
        </w:rPr>
        <w:footnoteRef/>
      </w:r>
      <w:r>
        <w:rPr>
          <w:sz w:val="18"/>
        </w:rPr>
        <w:t>)</w:t>
      </w:r>
      <w:r>
        <w:rPr>
          <w:sz w:val="18"/>
        </w:rPr>
        <w:tab/>
        <w:t>COM(2023) 31 final</w:t>
      </w:r>
    </w:p>
  </w:footnote>
  <w:footnote w:id="18">
    <w:p w14:paraId="3AE629C1" w14:textId="77777777" w:rsidR="004E2E0B" w:rsidRPr="002C1CCE" w:rsidRDefault="004E2E0B" w:rsidP="004E2E0B">
      <w:pPr>
        <w:pStyle w:val="FootnoteText"/>
        <w:rPr>
          <w:sz w:val="18"/>
          <w:szCs w:val="18"/>
        </w:rPr>
      </w:pPr>
      <w:r>
        <w:rPr>
          <w:sz w:val="18"/>
        </w:rPr>
        <w:t>(</w:t>
      </w:r>
      <w:r>
        <w:rPr>
          <w:rStyle w:val="FootnoteReference"/>
          <w:sz w:val="18"/>
          <w:szCs w:val="18"/>
        </w:rPr>
        <w:footnoteRef/>
      </w:r>
      <w:r>
        <w:t xml:space="preserve">) </w:t>
      </w:r>
      <w:hyperlink r:id="rId10" w:history="1">
        <w:r>
          <w:rPr>
            <w:rStyle w:val="Hyperlink"/>
            <w:sz w:val="18"/>
          </w:rPr>
          <w:t>https://observatory.rural-vision.europa.eu/</w:t>
        </w:r>
      </w:hyperlink>
      <w:r>
        <w:rPr>
          <w:sz w:val="18"/>
        </w:rPr>
        <w:t xml:space="preserve"> </w:t>
      </w:r>
    </w:p>
  </w:footnote>
  <w:footnote w:id="19">
    <w:p w14:paraId="2ADC9826" w14:textId="5AA6B2D8" w:rsidR="004E2E0B" w:rsidRPr="002C1CCE" w:rsidRDefault="004E2E0B" w:rsidP="004E2E0B">
      <w:pPr>
        <w:pStyle w:val="FootnoteText"/>
        <w:rPr>
          <w:sz w:val="18"/>
          <w:szCs w:val="18"/>
        </w:rPr>
      </w:pPr>
      <w:r>
        <w:rPr>
          <w:sz w:val="18"/>
        </w:rPr>
        <w:t>(</w:t>
      </w:r>
      <w:r>
        <w:rPr>
          <w:rStyle w:val="FootnoteReference"/>
          <w:sz w:val="18"/>
          <w:szCs w:val="18"/>
        </w:rPr>
        <w:footnoteRef/>
      </w:r>
      <w:r>
        <w:rPr>
          <w:sz w:val="18"/>
        </w:rPr>
        <w:t>)</w:t>
      </w:r>
      <w:r>
        <w:rPr>
          <w:sz w:val="18"/>
        </w:rPr>
        <w:tab/>
      </w:r>
      <w:hyperlink r:id="rId11" w:history="1">
        <w:r>
          <w:rPr>
            <w:rStyle w:val="Hyperlink"/>
            <w:sz w:val="18"/>
          </w:rPr>
          <w:t>https://observatory.rural-vision.europa.eu/thematic-analyses/functional-rural-areas?lng=en</w:t>
        </w:r>
      </w:hyperlink>
      <w:r>
        <w:rPr>
          <w:sz w:val="18"/>
        </w:rPr>
        <w:t xml:space="preserve"> </w:t>
      </w:r>
    </w:p>
  </w:footnote>
  <w:footnote w:id="20">
    <w:p w14:paraId="6BC5A4C5" w14:textId="3CFF43EC" w:rsidR="70E0E1D5" w:rsidRPr="002C1CCE" w:rsidRDefault="009F28B9" w:rsidP="70E0E1D5">
      <w:pPr>
        <w:pStyle w:val="FootnoteText"/>
        <w:rPr>
          <w:sz w:val="18"/>
          <w:szCs w:val="18"/>
        </w:rPr>
      </w:pPr>
      <w:r>
        <w:rPr>
          <w:sz w:val="18"/>
        </w:rPr>
        <w:t>(</w:t>
      </w:r>
      <w:r>
        <w:rPr>
          <w:rStyle w:val="FootnoteReference"/>
          <w:sz w:val="18"/>
          <w:szCs w:val="18"/>
        </w:rPr>
        <w:footnoteRef/>
      </w:r>
      <w:r>
        <w:rPr>
          <w:sz w:val="18"/>
        </w:rPr>
        <w:t>)</w:t>
      </w:r>
      <w:r>
        <w:rPr>
          <w:sz w:val="18"/>
        </w:rPr>
        <w:tab/>
      </w:r>
      <w:r>
        <w:rPr>
          <w:color w:val="000000" w:themeColor="text1"/>
          <w:sz w:val="18"/>
        </w:rPr>
        <w:t>COM(2021) 219 final</w:t>
      </w:r>
    </w:p>
  </w:footnote>
  <w:footnote w:id="21">
    <w:p w14:paraId="184F17E6" w14:textId="27DD9937" w:rsidR="00F5500A" w:rsidRPr="002C1CCE" w:rsidRDefault="009F28B9" w:rsidP="00F5500A">
      <w:pPr>
        <w:pStyle w:val="FootnoteText"/>
        <w:rPr>
          <w:sz w:val="18"/>
          <w:szCs w:val="18"/>
        </w:rPr>
      </w:pPr>
      <w:r>
        <w:rPr>
          <w:sz w:val="18"/>
        </w:rPr>
        <w:t>(</w:t>
      </w:r>
      <w:r>
        <w:rPr>
          <w:rStyle w:val="FootnoteReference"/>
          <w:sz w:val="18"/>
          <w:szCs w:val="18"/>
        </w:rPr>
        <w:footnoteRef/>
      </w:r>
      <w:r>
        <w:rPr>
          <w:sz w:val="18"/>
        </w:rPr>
        <w:t>)</w:t>
      </w:r>
      <w:r>
        <w:rPr>
          <w:sz w:val="18"/>
        </w:rPr>
        <w:tab/>
      </w:r>
      <w:r>
        <w:rPr>
          <w:color w:val="000000" w:themeColor="text1"/>
          <w:sz w:val="18"/>
        </w:rPr>
        <w:t>COM(2021) 645 final</w:t>
      </w:r>
    </w:p>
  </w:footnote>
  <w:footnote w:id="22">
    <w:p w14:paraId="2D548F9F" w14:textId="7B4B9CB5" w:rsidR="00F5500A" w:rsidRPr="004E7450" w:rsidRDefault="009F28B9" w:rsidP="00F5500A">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w:t>
      </w:r>
      <w:r>
        <w:rPr>
          <w:sz w:val="18"/>
        </w:rPr>
        <w:tab/>
      </w:r>
      <w:r>
        <w:rPr>
          <w:color w:val="000000" w:themeColor="text1"/>
          <w:sz w:val="18"/>
        </w:rPr>
        <w:t>COM(2022) 34 final</w:t>
      </w:r>
    </w:p>
  </w:footnote>
  <w:footnote w:id="23">
    <w:p w14:paraId="2016A207" w14:textId="1EC7C1C5" w:rsidR="009E344A" w:rsidRPr="00852585" w:rsidRDefault="009F28B9" w:rsidP="009E344A">
      <w:pPr>
        <w:pStyle w:val="FootnoteText"/>
        <w:rPr>
          <w:sz w:val="18"/>
          <w:szCs w:val="18"/>
        </w:rPr>
      </w:pPr>
      <w:r>
        <w:rPr>
          <w:sz w:val="18"/>
        </w:rPr>
        <w:t>(</w:t>
      </w:r>
      <w:r>
        <w:rPr>
          <w:rStyle w:val="FootnoteReference"/>
          <w:sz w:val="18"/>
          <w:szCs w:val="18"/>
        </w:rPr>
        <w:footnoteRef/>
      </w:r>
      <w:r>
        <w:rPr>
          <w:sz w:val="18"/>
        </w:rPr>
        <w:t>)</w:t>
      </w:r>
      <w:r>
        <w:rPr>
          <w:sz w:val="18"/>
        </w:rPr>
        <w:tab/>
        <w:t xml:space="preserve">Prijedlog revizije Okvirne direktive o otpadu, </w:t>
      </w:r>
      <w:r>
        <w:rPr>
          <w:color w:val="000000" w:themeColor="text1"/>
          <w:sz w:val="18"/>
        </w:rPr>
        <w:t>COM(2023) 420 final, i Prijedlog direktive o poslovanju u Europi: okvir za oporezivanje dobiti (BEFIT), COM(2023) 532 final.</w:t>
      </w:r>
    </w:p>
  </w:footnote>
  <w:footnote w:id="24">
    <w:p w14:paraId="1F52A32A" w14:textId="2E2F3075"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w:t>
      </w:r>
      <w:r>
        <w:rPr>
          <w:sz w:val="18"/>
        </w:rPr>
        <w:tab/>
        <w:t>Europski parlament, Odbor regija, Europski gospodarski i socijalni odbor (EGSO) i predsjedništvo Vijeća EU-a (ili trio predsjedništava kad je riječ o Koordinacijskoj skupini pakta za ruralna područja).</w:t>
      </w:r>
    </w:p>
  </w:footnote>
  <w:footnote w:id="25">
    <w:p w14:paraId="404A33B6" w14:textId="77777777"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w:t>
      </w:r>
      <w:r>
        <w:rPr>
          <w:sz w:val="18"/>
        </w:rPr>
        <w:tab/>
        <w:t>Europska udruga LEADER za ruralni razvoj (ELARD), Savez europskih ruralnih zajednica (ERCA) i Partnerstvo za ruralnu Europu (PREPARE).</w:t>
      </w:r>
    </w:p>
  </w:footnote>
  <w:footnote w:id="26">
    <w:p w14:paraId="79AEA275" w14:textId="77777777" w:rsidR="00D36C58" w:rsidRPr="002C1CCE" w:rsidRDefault="00D36C58" w:rsidP="00D36C58">
      <w:pPr>
        <w:pStyle w:val="FootnoteText"/>
        <w:rPr>
          <w:sz w:val="18"/>
          <w:szCs w:val="18"/>
        </w:rPr>
      </w:pPr>
      <w:r>
        <w:rPr>
          <w:sz w:val="18"/>
        </w:rPr>
        <w:t>(</w:t>
      </w:r>
      <w:r>
        <w:rPr>
          <w:rStyle w:val="FootnoteReference"/>
          <w:sz w:val="18"/>
          <w:szCs w:val="18"/>
        </w:rPr>
        <w:footnoteRef/>
      </w:r>
      <w:r>
        <w:rPr>
          <w:sz w:val="18"/>
        </w:rPr>
        <w:t>)</w:t>
      </w:r>
      <w:r>
        <w:rPr>
          <w:sz w:val="18"/>
        </w:rPr>
        <w:tab/>
      </w:r>
      <w:hyperlink r:id="rId12" w:history="1">
        <w:r>
          <w:rPr>
            <w:rStyle w:val="Hyperlink"/>
            <w:sz w:val="18"/>
          </w:rPr>
          <w:t>https://agriculture.ec.europa.eu/system/files/2022-07/rural-pact-proposal_en.pdf</w:t>
        </w:r>
      </w:hyperlink>
      <w:r>
        <w:rPr>
          <w:sz w:val="18"/>
        </w:rPr>
        <w:t xml:space="preserve"> </w:t>
      </w:r>
    </w:p>
  </w:footnote>
  <w:footnote w:id="27">
    <w:p w14:paraId="5D5B3D3C" w14:textId="77777777" w:rsidR="00CB760F" w:rsidRPr="002C1CCE" w:rsidRDefault="00CB760F" w:rsidP="00CB760F">
      <w:pPr>
        <w:pStyle w:val="FootnoteText"/>
        <w:rPr>
          <w:sz w:val="18"/>
          <w:szCs w:val="18"/>
        </w:rPr>
      </w:pPr>
      <w:r>
        <w:rPr>
          <w:sz w:val="18"/>
        </w:rPr>
        <w:t>(</w:t>
      </w:r>
      <w:r>
        <w:rPr>
          <w:rStyle w:val="FootnoteReference"/>
          <w:sz w:val="18"/>
          <w:szCs w:val="18"/>
        </w:rPr>
        <w:footnoteRef/>
      </w:r>
      <w:r>
        <w:rPr>
          <w:sz w:val="18"/>
        </w:rPr>
        <w:t>)</w:t>
      </w:r>
      <w:r>
        <w:rPr>
          <w:sz w:val="18"/>
        </w:rPr>
        <w:tab/>
      </w:r>
      <w:hyperlink r:id="rId13" w:history="1">
        <w:r>
          <w:rPr>
            <w:rStyle w:val="Hyperlink"/>
            <w:sz w:val="18"/>
          </w:rPr>
          <w:t>https://ruralpact.rural-vision.europa.eu</w:t>
        </w:r>
      </w:hyperlink>
      <w:r>
        <w:rPr>
          <w:sz w:val="18"/>
        </w:rPr>
        <w:t xml:space="preserve"> </w:t>
      </w:r>
    </w:p>
  </w:footnote>
  <w:footnote w:id="28">
    <w:p w14:paraId="750DE988" w14:textId="22256125" w:rsidR="000E5B7B" w:rsidRPr="008F24C6" w:rsidRDefault="00EF4497" w:rsidP="000E5B7B">
      <w:pPr>
        <w:pStyle w:val="FootnoteText"/>
      </w:pPr>
      <w:r>
        <w:rPr>
          <w:sz w:val="18"/>
        </w:rPr>
        <w:t>(</w:t>
      </w:r>
      <w:r>
        <w:rPr>
          <w:rStyle w:val="FootnoteReference"/>
          <w:sz w:val="18"/>
          <w:szCs w:val="18"/>
        </w:rPr>
        <w:footnoteRef/>
      </w:r>
      <w:r>
        <w:rPr>
          <w:sz w:val="18"/>
        </w:rPr>
        <w:t>)</w:t>
      </w:r>
      <w:r>
        <w:rPr>
          <w:sz w:val="18"/>
        </w:rPr>
        <w:tab/>
      </w:r>
      <w:hyperlink r:id="rId14" w:history="1">
        <w:r>
          <w:rPr>
            <w:rStyle w:val="Hyperlink"/>
            <w:sz w:val="18"/>
          </w:rPr>
          <w:t>https://ruralpact.rural-vision.europa.eu/events/all_en</w:t>
        </w:r>
      </w:hyperlink>
    </w:p>
  </w:footnote>
  <w:footnote w:id="29">
    <w:p w14:paraId="642317BA" w14:textId="77777777" w:rsidR="00F139EB" w:rsidRPr="002C1CCE" w:rsidRDefault="00F139EB" w:rsidP="00F139EB">
      <w:pPr>
        <w:pStyle w:val="FootnoteText"/>
        <w:rPr>
          <w:sz w:val="18"/>
          <w:szCs w:val="18"/>
        </w:rPr>
      </w:pPr>
      <w:r>
        <w:rPr>
          <w:sz w:val="18"/>
        </w:rPr>
        <w:t>(</w:t>
      </w:r>
      <w:r>
        <w:rPr>
          <w:rStyle w:val="FootnoteReference"/>
          <w:sz w:val="18"/>
          <w:szCs w:val="18"/>
        </w:rPr>
        <w:footnoteRef/>
      </w:r>
      <w:r>
        <w:rPr>
          <w:sz w:val="18"/>
        </w:rPr>
        <w:t>)</w:t>
      </w:r>
      <w:r>
        <w:rPr>
          <w:sz w:val="18"/>
        </w:rPr>
        <w:tab/>
        <w:t xml:space="preserve"> </w:t>
      </w:r>
      <w:hyperlink r:id="rId15" w:history="1">
        <w:r>
          <w:rPr>
            <w:rStyle w:val="Hyperlink"/>
            <w:sz w:val="18"/>
          </w:rPr>
          <w:t>https://ruralpact.rural-vision.europa.eu/commitments_en</w:t>
        </w:r>
      </w:hyperlink>
      <w:r>
        <w:rPr>
          <w:sz w:val="18"/>
        </w:rPr>
        <w:t xml:space="preserve"> </w:t>
      </w:r>
    </w:p>
  </w:footnote>
  <w:footnote w:id="30">
    <w:p w14:paraId="04CF63EB" w14:textId="70615956" w:rsidR="005541A8" w:rsidRPr="004E7450" w:rsidRDefault="005541A8">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w:t>
      </w:r>
      <w:r>
        <w:rPr>
          <w:sz w:val="18"/>
        </w:rPr>
        <w:tab/>
        <w:t>U elementima iz odjeljaka 3.1. i 3.2. odražava se namjera Komisije u trenutku donošenja, koju će možda trebati ponovno razmotriti s obzirom na resurse dostupne za provedbu.</w:t>
      </w:r>
    </w:p>
  </w:footnote>
  <w:footnote w:id="31">
    <w:p w14:paraId="2338EB84" w14:textId="77777777" w:rsidR="00BE1182" w:rsidRPr="002C1CCE" w:rsidRDefault="00BE1182" w:rsidP="00BE1182">
      <w:pPr>
        <w:pStyle w:val="FootnoteText"/>
        <w:rPr>
          <w:sz w:val="18"/>
          <w:szCs w:val="18"/>
        </w:rPr>
      </w:pPr>
      <w:r>
        <w:rPr>
          <w:sz w:val="18"/>
        </w:rPr>
        <w:t>(</w:t>
      </w:r>
      <w:r>
        <w:rPr>
          <w:rStyle w:val="FootnoteReference"/>
          <w:sz w:val="18"/>
          <w:szCs w:val="18"/>
        </w:rPr>
        <w:footnoteRef/>
      </w:r>
      <w:r>
        <w:rPr>
          <w:sz w:val="18"/>
        </w:rPr>
        <w:t>)</w:t>
      </w:r>
      <w:r>
        <w:rPr>
          <w:sz w:val="18"/>
        </w:rPr>
        <w:tab/>
      </w:r>
      <w:hyperlink r:id="rId16" w:history="1">
        <w:r>
          <w:rPr>
            <w:rStyle w:val="Hyperlink"/>
            <w:sz w:val="18"/>
          </w:rPr>
          <w:t>https://ec.europa.eu/enrd/enrd-thematic-work/long-term-rural-vision/TG-rural-proofing_en_en.html</w:t>
        </w:r>
      </w:hyperlink>
      <w:r>
        <w:rPr>
          <w:sz w:val="18"/>
        </w:rPr>
        <w:t xml:space="preserve"> </w:t>
      </w:r>
    </w:p>
  </w:footnote>
  <w:footnote w:id="32">
    <w:p w14:paraId="59AFE2D2" w14:textId="423D4D8B" w:rsidR="00D81C29" w:rsidRPr="0097755D" w:rsidRDefault="00D81C29">
      <w:pPr>
        <w:pStyle w:val="FootnoteText"/>
      </w:pPr>
      <w:r>
        <w:rPr>
          <w:sz w:val="18"/>
        </w:rPr>
        <w:t>(</w:t>
      </w:r>
      <w:r>
        <w:rPr>
          <w:rStyle w:val="FootnoteReference"/>
          <w:sz w:val="18"/>
          <w:szCs w:val="18"/>
        </w:rPr>
        <w:footnoteRef/>
      </w:r>
      <w:r>
        <w:rPr>
          <w:sz w:val="18"/>
        </w:rPr>
        <w:t>)</w:t>
      </w:r>
      <w:r>
        <w:rPr>
          <w:sz w:val="18"/>
        </w:rPr>
        <w:tab/>
        <w:t>Vijeće Europske unije, Zaključci o budućnosti kohezijske politike, 16230/23, studeni 2023.</w:t>
      </w:r>
    </w:p>
  </w:footnote>
  <w:footnote w:id="33">
    <w:p w14:paraId="4B9D7126" w14:textId="465B5ED0" w:rsidR="005765E5" w:rsidRPr="004E7450" w:rsidRDefault="005765E5" w:rsidP="005765E5">
      <w:pPr>
        <w:pStyle w:val="FootnoteText"/>
        <w:rPr>
          <w:rFonts w:asciiTheme="minorHAnsi" w:hAnsiTheme="minorHAnsi" w:cstheme="minorHAnsi"/>
          <w:sz w:val="18"/>
          <w:szCs w:val="18"/>
        </w:rPr>
      </w:pPr>
      <w:r>
        <w:rPr>
          <w:sz w:val="18"/>
        </w:rPr>
        <w:t>(</w:t>
      </w:r>
      <w:r>
        <w:rPr>
          <w:rStyle w:val="FootnoteReference"/>
          <w:sz w:val="18"/>
          <w:szCs w:val="18"/>
        </w:rPr>
        <w:footnoteRef/>
      </w:r>
      <w:r>
        <w:rPr>
          <w:sz w:val="18"/>
        </w:rPr>
        <w:t>)</w:t>
      </w:r>
      <w:r>
        <w:rPr>
          <w:sz w:val="18"/>
        </w:rPr>
        <w:tab/>
      </w:r>
      <w:hyperlink r:id="rId17" w:history="1">
        <w:r>
          <w:rPr>
            <w:rStyle w:val="Hyperlink"/>
            <w:sz w:val="18"/>
          </w:rPr>
          <w:t>https://ruralpact.rural-vision.europa.eu/publications/making-rural-pact-happen-member-states_en</w:t>
        </w:r>
      </w:hyperlink>
    </w:p>
  </w:footnote>
  <w:footnote w:id="34">
    <w:p w14:paraId="720A96FE" w14:textId="77777777" w:rsidR="009929FC" w:rsidRPr="002C1CCE" w:rsidRDefault="009929FC" w:rsidP="009929FC">
      <w:pPr>
        <w:pStyle w:val="FootnoteText"/>
        <w:rPr>
          <w:sz w:val="18"/>
          <w:szCs w:val="18"/>
        </w:rPr>
      </w:pPr>
      <w:r>
        <w:rPr>
          <w:rFonts w:asciiTheme="minorHAnsi" w:hAnsiTheme="minorHAnsi"/>
          <w:sz w:val="18"/>
        </w:rPr>
        <w:t>(</w:t>
      </w:r>
      <w:r>
        <w:rPr>
          <w:rStyle w:val="FootnoteReference"/>
          <w:rFonts w:asciiTheme="minorHAnsi" w:hAnsiTheme="minorHAnsi" w:cstheme="minorHAnsi"/>
          <w:sz w:val="18"/>
          <w:szCs w:val="18"/>
        </w:rPr>
        <w:footnoteRef/>
      </w:r>
      <w:r>
        <w:rPr>
          <w:rFonts w:asciiTheme="minorHAnsi" w:hAnsiTheme="minorHAnsi"/>
          <w:sz w:val="18"/>
        </w:rPr>
        <w:t>)</w:t>
      </w:r>
      <w:r>
        <w:rPr>
          <w:rFonts w:asciiTheme="minorHAnsi" w:hAnsiTheme="minorHAnsi"/>
          <w:sz w:val="18"/>
        </w:rPr>
        <w:tab/>
      </w:r>
      <w:r>
        <w:rPr>
          <w:sz w:val="18"/>
        </w:rPr>
        <w:t>Odbor regija, Mišljenje o dugoročnoj viziji za ruralna područja EU-a, NAT-VII/021, 2022.; Odbor regija, Ciljevi i alati za pametnu ruralnu Europu, NAT-VII/030; i Mišljenje Europskog gospodarskog i socijalnog odbora: Dugoročna vizija za ruralna područja EU-a (SL 2022/C 290/22)</w:t>
      </w:r>
    </w:p>
  </w:footnote>
  <w:footnote w:id="35">
    <w:p w14:paraId="1B4F8676" w14:textId="77777777"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Europski parlament, Izvješće o dugoročnoj viziji za ruralna područja EU-a, 2021/2254(INI) </w:t>
      </w:r>
    </w:p>
  </w:footnote>
  <w:footnote w:id="36">
    <w:p w14:paraId="54E61DD4" w14:textId="3A511E37"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Odbor za regionalni razvoj Europskog parlamenta, Izvješće o provedbi teritorijalnog razvoja (Uredba o zajedničkim odredbama, glava III., poglavlje II.) i njegovoj primjeni u Teritorijalnom programu Europske unije do 2030., 2023/2048(INI)</w:t>
      </w:r>
    </w:p>
  </w:footnote>
  <w:footnote w:id="37">
    <w:p w14:paraId="1B133A5D" w14:textId="78167955"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Vijeće Europske unije, Zaključci o dugoročnoj viziji za ruralna područja EU-a, 15252/23, 2023.</w:t>
      </w:r>
    </w:p>
  </w:footnote>
  <w:footnote w:id="38">
    <w:p w14:paraId="4BB2CE49" w14:textId="77777777"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 xml:space="preserve">Konferencija o paktu za ruralna područja u Bruxellesu (15. i 16. lipnja 2022.): </w:t>
      </w:r>
      <w:hyperlink r:id="rId18" w:history="1">
        <w:r>
          <w:rPr>
            <w:rStyle w:val="Hyperlink"/>
            <w:sz w:val="18"/>
          </w:rPr>
          <w:t>https://rural-vision.europa.eu/events/rural-pact-conference-2022-06-15_en</w:t>
        </w:r>
      </w:hyperlink>
      <w:r>
        <w:rPr>
          <w:sz w:val="18"/>
        </w:rPr>
        <w:t xml:space="preserve">, konferencija o paktu za ruralna područja u Švedskoj (3. i 4. svibnja 2023.): </w:t>
      </w:r>
      <w:hyperlink r:id="rId19" w:history="1">
        <w:r>
          <w:rPr>
            <w:rStyle w:val="Hyperlink"/>
            <w:sz w:val="18"/>
          </w:rPr>
          <w:t>https://rural-vision.europa.eu/events/rural-pact-conference-sweden-2023-05-03_en</w:t>
        </w:r>
      </w:hyperlink>
      <w:r>
        <w:rPr>
          <w:sz w:val="18"/>
        </w:rPr>
        <w:t xml:space="preserve"> i forum na visokoj razini za ruralnu politiku u Španjolskoj (27. – 29. rujna 2023.): </w:t>
      </w:r>
      <w:hyperlink r:id="rId20" w:history="1">
        <w:r>
          <w:rPr>
            <w:rStyle w:val="Hyperlink"/>
            <w:sz w:val="18"/>
          </w:rPr>
          <w:t>https://rural-vision.europa.eu/events/shaping-future-rural-areas-2023-09-27_hr</w:t>
        </w:r>
      </w:hyperlink>
      <w:r>
        <w:rPr>
          <w:rStyle w:val="Hyperlink"/>
          <w:sz w:val="18"/>
        </w:rPr>
        <w:t xml:space="preserve"> </w:t>
      </w:r>
    </w:p>
  </w:footnote>
  <w:footnote w:id="39">
    <w:p w14:paraId="25A0B1D2" w14:textId="1000B5E5"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r>
      <w:hyperlink r:id="rId21" w:history="1">
        <w:r>
          <w:rPr>
            <w:rStyle w:val="Hyperlink"/>
            <w:sz w:val="18"/>
          </w:rPr>
          <w:t>https://ruralpact.rural-vision.europa.eu/RPCG_en</w:t>
        </w:r>
      </w:hyperlink>
      <w:r>
        <w:rPr>
          <w:sz w:val="18"/>
        </w:rPr>
        <w:t xml:space="preserve">  </w:t>
      </w:r>
    </w:p>
  </w:footnote>
  <w:footnote w:id="40">
    <w:p w14:paraId="20D27CF7" w14:textId="77777777" w:rsidR="00FC785F" w:rsidRPr="002C1CCE" w:rsidRDefault="00FC785F">
      <w:pPr>
        <w:pStyle w:val="FootnoteText"/>
        <w:rPr>
          <w:sz w:val="18"/>
          <w:szCs w:val="18"/>
        </w:rPr>
      </w:pPr>
      <w:r>
        <w:rPr>
          <w:sz w:val="18"/>
        </w:rPr>
        <w:t>(</w:t>
      </w:r>
      <w:r>
        <w:rPr>
          <w:rStyle w:val="FootnoteReference"/>
          <w:sz w:val="18"/>
          <w:szCs w:val="18"/>
        </w:rPr>
        <w:footnoteRef/>
      </w:r>
      <w:r>
        <w:rPr>
          <w:sz w:val="18"/>
        </w:rPr>
        <w:t>)</w:t>
      </w:r>
      <w:r>
        <w:rPr>
          <w:sz w:val="18"/>
        </w:rPr>
        <w:tab/>
        <w:t xml:space="preserve">Laboratorij za politiku na temu poduzimanja mjera za borbu protiv depopulacije ruralnih područja (lipanj 2023.), </w:t>
      </w:r>
      <w:hyperlink r:id="rId22" w:history="1">
        <w:r>
          <w:rPr>
            <w:rStyle w:val="Hyperlink"/>
            <w:sz w:val="18"/>
          </w:rPr>
          <w:t>https://rural-vision.europa.eu/events/taking-action-tackle-rural-depopulation-2023-06-29_en</w:t>
        </w:r>
      </w:hyperlink>
      <w:r>
        <w:rPr>
          <w:sz w:val="18"/>
        </w:rPr>
        <w:t xml:space="preserve"> i laboratorij za politiku na temu fondova EU-a kojima se utire put viziji za ruralna područja (prosinac 2023.), </w:t>
      </w:r>
      <w:hyperlink r:id="rId23" w:history="1">
        <w:r>
          <w:rPr>
            <w:rStyle w:val="Hyperlink"/>
            <w:sz w:val="18"/>
          </w:rPr>
          <w:t>https://ruralpact.rural-vision.europa.eu/events/eu-funds-paving-way-rural-vision_en</w:t>
        </w:r>
      </w:hyperlink>
    </w:p>
  </w:footnote>
  <w:footnote w:id="41">
    <w:p w14:paraId="4610C1A2" w14:textId="2058AB22"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t>Europski ruralni parlament, Deklaracija ruralnih stanovnika iz Kielcea, 2022.</w:t>
      </w:r>
    </w:p>
  </w:footnote>
  <w:footnote w:id="42">
    <w:p w14:paraId="0BE13CA5" w14:textId="1AD59452" w:rsidR="009929FC" w:rsidRPr="002C1CCE" w:rsidRDefault="009929FC" w:rsidP="009929FC">
      <w:pPr>
        <w:pStyle w:val="FootnoteText"/>
        <w:rPr>
          <w:sz w:val="18"/>
          <w:szCs w:val="18"/>
        </w:rPr>
      </w:pPr>
      <w:r>
        <w:rPr>
          <w:sz w:val="18"/>
        </w:rPr>
        <w:t>(</w:t>
      </w:r>
      <w:r>
        <w:rPr>
          <w:rStyle w:val="FootnoteReference"/>
          <w:sz w:val="18"/>
          <w:szCs w:val="18"/>
        </w:rPr>
        <w:footnoteRef/>
      </w:r>
      <w:r>
        <w:rPr>
          <w:sz w:val="18"/>
        </w:rPr>
        <w:t>)</w:t>
      </w:r>
      <w:r>
        <w:rPr>
          <w:sz w:val="18"/>
        </w:rPr>
        <w:tab/>
      </w:r>
      <w:hyperlink r:id="rId24" w:history="1">
        <w:r>
          <w:rPr>
            <w:rStyle w:val="Hyperlink"/>
            <w:sz w:val="18"/>
          </w:rPr>
          <w:t>http://elard.eu/wp-content/uploads/2023/01/European-Rural_Parliament-Manifesto-Final-2022-1.pdf</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941B" w14:textId="77777777" w:rsidR="0045447B" w:rsidRPr="0045447B" w:rsidRDefault="0045447B" w:rsidP="0045447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CC34" w14:textId="77777777" w:rsidR="0045447B" w:rsidRPr="0045447B" w:rsidRDefault="0045447B" w:rsidP="0045447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2DB3" w14:textId="77777777" w:rsidR="0045447B" w:rsidRPr="0045447B" w:rsidRDefault="0045447B" w:rsidP="0045447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0EF2" w14:textId="77777777" w:rsidR="002517CA" w:rsidRDefault="002517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0BD4" w14:textId="77777777" w:rsidR="002517CA" w:rsidRDefault="002517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3CB5" w14:textId="77777777" w:rsidR="002517CA" w:rsidRDefault="00251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64F"/>
    <w:multiLevelType w:val="hybridMultilevel"/>
    <w:tmpl w:val="EDC6531E"/>
    <w:lvl w:ilvl="0" w:tplc="E01AE12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442AD2"/>
    <w:multiLevelType w:val="hybridMultilevel"/>
    <w:tmpl w:val="EF2E6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FD57C4"/>
    <w:multiLevelType w:val="hybridMultilevel"/>
    <w:tmpl w:val="E1DC4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87016"/>
    <w:multiLevelType w:val="hybridMultilevel"/>
    <w:tmpl w:val="FFFFFFFF"/>
    <w:lvl w:ilvl="0" w:tplc="36B4EF86">
      <w:start w:val="1"/>
      <w:numFmt w:val="bullet"/>
      <w:lvlText w:val="-"/>
      <w:lvlJc w:val="left"/>
      <w:pPr>
        <w:ind w:left="720" w:hanging="360"/>
      </w:pPr>
      <w:rPr>
        <w:rFonts w:ascii="Symbol" w:hAnsi="Symbol" w:hint="default"/>
      </w:rPr>
    </w:lvl>
    <w:lvl w:ilvl="1" w:tplc="704C6BEC">
      <w:start w:val="1"/>
      <w:numFmt w:val="bullet"/>
      <w:lvlText w:val="o"/>
      <w:lvlJc w:val="left"/>
      <w:pPr>
        <w:ind w:left="1440" w:hanging="360"/>
      </w:pPr>
      <w:rPr>
        <w:rFonts w:ascii="Courier New" w:hAnsi="Courier New" w:hint="default"/>
      </w:rPr>
    </w:lvl>
    <w:lvl w:ilvl="2" w:tplc="C9986456">
      <w:start w:val="1"/>
      <w:numFmt w:val="bullet"/>
      <w:lvlText w:val=""/>
      <w:lvlJc w:val="left"/>
      <w:pPr>
        <w:ind w:left="2160" w:hanging="360"/>
      </w:pPr>
      <w:rPr>
        <w:rFonts w:ascii="Wingdings" w:hAnsi="Wingdings" w:hint="default"/>
      </w:rPr>
    </w:lvl>
    <w:lvl w:ilvl="3" w:tplc="9BC082FA">
      <w:start w:val="1"/>
      <w:numFmt w:val="bullet"/>
      <w:lvlText w:val=""/>
      <w:lvlJc w:val="left"/>
      <w:pPr>
        <w:ind w:left="2880" w:hanging="360"/>
      </w:pPr>
      <w:rPr>
        <w:rFonts w:ascii="Symbol" w:hAnsi="Symbol" w:hint="default"/>
      </w:rPr>
    </w:lvl>
    <w:lvl w:ilvl="4" w:tplc="387AFB14">
      <w:start w:val="1"/>
      <w:numFmt w:val="bullet"/>
      <w:lvlText w:val="o"/>
      <w:lvlJc w:val="left"/>
      <w:pPr>
        <w:ind w:left="3600" w:hanging="360"/>
      </w:pPr>
      <w:rPr>
        <w:rFonts w:ascii="Courier New" w:hAnsi="Courier New" w:hint="default"/>
      </w:rPr>
    </w:lvl>
    <w:lvl w:ilvl="5" w:tplc="B0EE4534">
      <w:start w:val="1"/>
      <w:numFmt w:val="bullet"/>
      <w:lvlText w:val=""/>
      <w:lvlJc w:val="left"/>
      <w:pPr>
        <w:ind w:left="4320" w:hanging="360"/>
      </w:pPr>
      <w:rPr>
        <w:rFonts w:ascii="Wingdings" w:hAnsi="Wingdings" w:hint="default"/>
      </w:rPr>
    </w:lvl>
    <w:lvl w:ilvl="6" w:tplc="5400E1D4">
      <w:start w:val="1"/>
      <w:numFmt w:val="bullet"/>
      <w:lvlText w:val=""/>
      <w:lvlJc w:val="left"/>
      <w:pPr>
        <w:ind w:left="5040" w:hanging="360"/>
      </w:pPr>
      <w:rPr>
        <w:rFonts w:ascii="Symbol" w:hAnsi="Symbol" w:hint="default"/>
      </w:rPr>
    </w:lvl>
    <w:lvl w:ilvl="7" w:tplc="FDE611EE">
      <w:start w:val="1"/>
      <w:numFmt w:val="bullet"/>
      <w:lvlText w:val="o"/>
      <w:lvlJc w:val="left"/>
      <w:pPr>
        <w:ind w:left="5760" w:hanging="360"/>
      </w:pPr>
      <w:rPr>
        <w:rFonts w:ascii="Courier New" w:hAnsi="Courier New" w:hint="default"/>
      </w:rPr>
    </w:lvl>
    <w:lvl w:ilvl="8" w:tplc="171E566E">
      <w:start w:val="1"/>
      <w:numFmt w:val="bullet"/>
      <w:lvlText w:val=""/>
      <w:lvlJc w:val="left"/>
      <w:pPr>
        <w:ind w:left="6480" w:hanging="360"/>
      </w:pPr>
      <w:rPr>
        <w:rFonts w:ascii="Wingdings" w:hAnsi="Wingdings" w:hint="default"/>
      </w:rPr>
    </w:lvl>
  </w:abstractNum>
  <w:abstractNum w:abstractNumId="4" w15:restartNumberingAfterBreak="0">
    <w:nsid w:val="0866D6FA"/>
    <w:multiLevelType w:val="hybridMultilevel"/>
    <w:tmpl w:val="FFFFFFFF"/>
    <w:lvl w:ilvl="0" w:tplc="08FAB7D8">
      <w:start w:val="1"/>
      <w:numFmt w:val="bullet"/>
      <w:lvlText w:val=""/>
      <w:lvlJc w:val="left"/>
      <w:pPr>
        <w:ind w:left="720" w:hanging="360"/>
      </w:pPr>
      <w:rPr>
        <w:rFonts w:ascii="Symbol" w:hAnsi="Symbol" w:hint="default"/>
      </w:rPr>
    </w:lvl>
    <w:lvl w:ilvl="1" w:tplc="83443270">
      <w:start w:val="1"/>
      <w:numFmt w:val="bullet"/>
      <w:lvlText w:val="o"/>
      <w:lvlJc w:val="left"/>
      <w:pPr>
        <w:ind w:left="1440" w:hanging="360"/>
      </w:pPr>
      <w:rPr>
        <w:rFonts w:ascii="&quot;Courier New&quot;" w:hAnsi="&quot;Courier New&quot;" w:hint="default"/>
      </w:rPr>
    </w:lvl>
    <w:lvl w:ilvl="2" w:tplc="821864C2">
      <w:start w:val="1"/>
      <w:numFmt w:val="bullet"/>
      <w:lvlText w:val=""/>
      <w:lvlJc w:val="left"/>
      <w:pPr>
        <w:ind w:left="2160" w:hanging="360"/>
      </w:pPr>
      <w:rPr>
        <w:rFonts w:ascii="Wingdings" w:hAnsi="Wingdings" w:hint="default"/>
      </w:rPr>
    </w:lvl>
    <w:lvl w:ilvl="3" w:tplc="BE7EA134">
      <w:start w:val="1"/>
      <w:numFmt w:val="bullet"/>
      <w:lvlText w:val=""/>
      <w:lvlJc w:val="left"/>
      <w:pPr>
        <w:ind w:left="2880" w:hanging="360"/>
      </w:pPr>
      <w:rPr>
        <w:rFonts w:ascii="Symbol" w:hAnsi="Symbol" w:hint="default"/>
      </w:rPr>
    </w:lvl>
    <w:lvl w:ilvl="4" w:tplc="F9B6889C">
      <w:start w:val="1"/>
      <w:numFmt w:val="bullet"/>
      <w:lvlText w:val="o"/>
      <w:lvlJc w:val="left"/>
      <w:pPr>
        <w:ind w:left="3600" w:hanging="360"/>
      </w:pPr>
      <w:rPr>
        <w:rFonts w:ascii="Courier New" w:hAnsi="Courier New" w:hint="default"/>
      </w:rPr>
    </w:lvl>
    <w:lvl w:ilvl="5" w:tplc="2C729DAC">
      <w:start w:val="1"/>
      <w:numFmt w:val="bullet"/>
      <w:lvlText w:val=""/>
      <w:lvlJc w:val="left"/>
      <w:pPr>
        <w:ind w:left="4320" w:hanging="360"/>
      </w:pPr>
      <w:rPr>
        <w:rFonts w:ascii="Wingdings" w:hAnsi="Wingdings" w:hint="default"/>
      </w:rPr>
    </w:lvl>
    <w:lvl w:ilvl="6" w:tplc="791E1286">
      <w:start w:val="1"/>
      <w:numFmt w:val="bullet"/>
      <w:lvlText w:val=""/>
      <w:lvlJc w:val="left"/>
      <w:pPr>
        <w:ind w:left="5040" w:hanging="360"/>
      </w:pPr>
      <w:rPr>
        <w:rFonts w:ascii="Symbol" w:hAnsi="Symbol" w:hint="default"/>
      </w:rPr>
    </w:lvl>
    <w:lvl w:ilvl="7" w:tplc="20F22810">
      <w:start w:val="1"/>
      <w:numFmt w:val="bullet"/>
      <w:lvlText w:val="o"/>
      <w:lvlJc w:val="left"/>
      <w:pPr>
        <w:ind w:left="5760" w:hanging="360"/>
      </w:pPr>
      <w:rPr>
        <w:rFonts w:ascii="Courier New" w:hAnsi="Courier New" w:hint="default"/>
      </w:rPr>
    </w:lvl>
    <w:lvl w:ilvl="8" w:tplc="75E2BFBA">
      <w:start w:val="1"/>
      <w:numFmt w:val="bullet"/>
      <w:lvlText w:val=""/>
      <w:lvlJc w:val="left"/>
      <w:pPr>
        <w:ind w:left="6480" w:hanging="360"/>
      </w:pPr>
      <w:rPr>
        <w:rFonts w:ascii="Wingdings" w:hAnsi="Wingdings" w:hint="default"/>
      </w:rPr>
    </w:lvl>
  </w:abstractNum>
  <w:abstractNum w:abstractNumId="5" w15:restartNumberingAfterBreak="0">
    <w:nsid w:val="09251182"/>
    <w:multiLevelType w:val="hybridMultilevel"/>
    <w:tmpl w:val="D8A6F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2900F7"/>
    <w:multiLevelType w:val="multilevel"/>
    <w:tmpl w:val="B85AC28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0CBD7282"/>
    <w:multiLevelType w:val="hybridMultilevel"/>
    <w:tmpl w:val="7E865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18163D"/>
    <w:multiLevelType w:val="hybridMultilevel"/>
    <w:tmpl w:val="7460E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FB7115"/>
    <w:multiLevelType w:val="multilevel"/>
    <w:tmpl w:val="6B1A1AC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7201"/>
    <w:multiLevelType w:val="multilevel"/>
    <w:tmpl w:val="B376498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0B8345"/>
    <w:multiLevelType w:val="multilevel"/>
    <w:tmpl w:val="DDFA734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262685D"/>
    <w:multiLevelType w:val="multilevel"/>
    <w:tmpl w:val="0E88C11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43D0A16"/>
    <w:multiLevelType w:val="multilevel"/>
    <w:tmpl w:val="45ECD8A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61612AD"/>
    <w:multiLevelType w:val="hybridMultilevel"/>
    <w:tmpl w:val="FFFFFFFF"/>
    <w:lvl w:ilvl="0" w:tplc="C5DAD7B8">
      <w:start w:val="1"/>
      <w:numFmt w:val="bullet"/>
      <w:lvlText w:val="-"/>
      <w:lvlJc w:val="left"/>
      <w:pPr>
        <w:ind w:left="720" w:hanging="360"/>
      </w:pPr>
      <w:rPr>
        <w:rFonts w:ascii="Symbol" w:hAnsi="Symbol" w:hint="default"/>
      </w:rPr>
    </w:lvl>
    <w:lvl w:ilvl="1" w:tplc="569AD7A0">
      <w:start w:val="1"/>
      <w:numFmt w:val="bullet"/>
      <w:lvlText w:val="o"/>
      <w:lvlJc w:val="left"/>
      <w:pPr>
        <w:ind w:left="1440" w:hanging="360"/>
      </w:pPr>
      <w:rPr>
        <w:rFonts w:ascii="Courier New" w:hAnsi="Courier New" w:hint="default"/>
      </w:rPr>
    </w:lvl>
    <w:lvl w:ilvl="2" w:tplc="A0D0DDA8">
      <w:start w:val="1"/>
      <w:numFmt w:val="bullet"/>
      <w:lvlText w:val=""/>
      <w:lvlJc w:val="left"/>
      <w:pPr>
        <w:ind w:left="2160" w:hanging="360"/>
      </w:pPr>
      <w:rPr>
        <w:rFonts w:ascii="Wingdings" w:hAnsi="Wingdings" w:hint="default"/>
      </w:rPr>
    </w:lvl>
    <w:lvl w:ilvl="3" w:tplc="16CAA8F2">
      <w:start w:val="1"/>
      <w:numFmt w:val="bullet"/>
      <w:lvlText w:val=""/>
      <w:lvlJc w:val="left"/>
      <w:pPr>
        <w:ind w:left="2880" w:hanging="360"/>
      </w:pPr>
      <w:rPr>
        <w:rFonts w:ascii="Symbol" w:hAnsi="Symbol" w:hint="default"/>
      </w:rPr>
    </w:lvl>
    <w:lvl w:ilvl="4" w:tplc="C5BA0048">
      <w:start w:val="1"/>
      <w:numFmt w:val="bullet"/>
      <w:lvlText w:val="o"/>
      <w:lvlJc w:val="left"/>
      <w:pPr>
        <w:ind w:left="3600" w:hanging="360"/>
      </w:pPr>
      <w:rPr>
        <w:rFonts w:ascii="Courier New" w:hAnsi="Courier New" w:hint="default"/>
      </w:rPr>
    </w:lvl>
    <w:lvl w:ilvl="5" w:tplc="2832797E">
      <w:start w:val="1"/>
      <w:numFmt w:val="bullet"/>
      <w:lvlText w:val=""/>
      <w:lvlJc w:val="left"/>
      <w:pPr>
        <w:ind w:left="4320" w:hanging="360"/>
      </w:pPr>
      <w:rPr>
        <w:rFonts w:ascii="Wingdings" w:hAnsi="Wingdings" w:hint="default"/>
      </w:rPr>
    </w:lvl>
    <w:lvl w:ilvl="6" w:tplc="4BF8CF16">
      <w:start w:val="1"/>
      <w:numFmt w:val="bullet"/>
      <w:lvlText w:val=""/>
      <w:lvlJc w:val="left"/>
      <w:pPr>
        <w:ind w:left="5040" w:hanging="360"/>
      </w:pPr>
      <w:rPr>
        <w:rFonts w:ascii="Symbol" w:hAnsi="Symbol" w:hint="default"/>
      </w:rPr>
    </w:lvl>
    <w:lvl w:ilvl="7" w:tplc="191A6166">
      <w:start w:val="1"/>
      <w:numFmt w:val="bullet"/>
      <w:lvlText w:val="o"/>
      <w:lvlJc w:val="left"/>
      <w:pPr>
        <w:ind w:left="5760" w:hanging="360"/>
      </w:pPr>
      <w:rPr>
        <w:rFonts w:ascii="Courier New" w:hAnsi="Courier New" w:hint="default"/>
      </w:rPr>
    </w:lvl>
    <w:lvl w:ilvl="8" w:tplc="F95ABE58">
      <w:start w:val="1"/>
      <w:numFmt w:val="bullet"/>
      <w:lvlText w:val=""/>
      <w:lvlJc w:val="left"/>
      <w:pPr>
        <w:ind w:left="6480" w:hanging="360"/>
      </w:pPr>
      <w:rPr>
        <w:rFonts w:ascii="Wingdings" w:hAnsi="Wingdings" w:hint="default"/>
      </w:rPr>
    </w:lvl>
  </w:abstractNum>
  <w:abstractNum w:abstractNumId="15" w15:restartNumberingAfterBreak="0">
    <w:nsid w:val="16B671FB"/>
    <w:multiLevelType w:val="hybridMultilevel"/>
    <w:tmpl w:val="FF2245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72F0AC5"/>
    <w:multiLevelType w:val="multilevel"/>
    <w:tmpl w:val="1FF41DE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17984CC8"/>
    <w:multiLevelType w:val="hybridMultilevel"/>
    <w:tmpl w:val="C6DC5DDE"/>
    <w:lvl w:ilvl="0" w:tplc="FFFFFFFF">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93CB8DF"/>
    <w:multiLevelType w:val="hybridMultilevel"/>
    <w:tmpl w:val="FFFFFFFF"/>
    <w:lvl w:ilvl="0" w:tplc="6C78D40E">
      <w:start w:val="1"/>
      <w:numFmt w:val="bullet"/>
      <w:lvlText w:val="-"/>
      <w:lvlJc w:val="left"/>
      <w:pPr>
        <w:ind w:left="720" w:hanging="360"/>
      </w:pPr>
      <w:rPr>
        <w:rFonts w:ascii="Symbol" w:hAnsi="Symbol" w:hint="default"/>
      </w:rPr>
    </w:lvl>
    <w:lvl w:ilvl="1" w:tplc="9BF0D17C">
      <w:start w:val="1"/>
      <w:numFmt w:val="bullet"/>
      <w:lvlText w:val="o"/>
      <w:lvlJc w:val="left"/>
      <w:pPr>
        <w:ind w:left="1440" w:hanging="360"/>
      </w:pPr>
      <w:rPr>
        <w:rFonts w:ascii="Courier New" w:hAnsi="Courier New" w:hint="default"/>
      </w:rPr>
    </w:lvl>
    <w:lvl w:ilvl="2" w:tplc="2986794E">
      <w:start w:val="1"/>
      <w:numFmt w:val="bullet"/>
      <w:lvlText w:val=""/>
      <w:lvlJc w:val="left"/>
      <w:pPr>
        <w:ind w:left="2160" w:hanging="360"/>
      </w:pPr>
      <w:rPr>
        <w:rFonts w:ascii="Wingdings" w:hAnsi="Wingdings" w:hint="default"/>
      </w:rPr>
    </w:lvl>
    <w:lvl w:ilvl="3" w:tplc="404E5686">
      <w:start w:val="1"/>
      <w:numFmt w:val="bullet"/>
      <w:lvlText w:val=""/>
      <w:lvlJc w:val="left"/>
      <w:pPr>
        <w:ind w:left="2880" w:hanging="360"/>
      </w:pPr>
      <w:rPr>
        <w:rFonts w:ascii="Symbol" w:hAnsi="Symbol" w:hint="default"/>
      </w:rPr>
    </w:lvl>
    <w:lvl w:ilvl="4" w:tplc="D2160C5A">
      <w:start w:val="1"/>
      <w:numFmt w:val="bullet"/>
      <w:lvlText w:val="o"/>
      <w:lvlJc w:val="left"/>
      <w:pPr>
        <w:ind w:left="3600" w:hanging="360"/>
      </w:pPr>
      <w:rPr>
        <w:rFonts w:ascii="Courier New" w:hAnsi="Courier New" w:hint="default"/>
      </w:rPr>
    </w:lvl>
    <w:lvl w:ilvl="5" w:tplc="40EA9E0A">
      <w:start w:val="1"/>
      <w:numFmt w:val="bullet"/>
      <w:lvlText w:val=""/>
      <w:lvlJc w:val="left"/>
      <w:pPr>
        <w:ind w:left="4320" w:hanging="360"/>
      </w:pPr>
      <w:rPr>
        <w:rFonts w:ascii="Wingdings" w:hAnsi="Wingdings" w:hint="default"/>
      </w:rPr>
    </w:lvl>
    <w:lvl w:ilvl="6" w:tplc="6F20934C">
      <w:start w:val="1"/>
      <w:numFmt w:val="bullet"/>
      <w:lvlText w:val=""/>
      <w:lvlJc w:val="left"/>
      <w:pPr>
        <w:ind w:left="5040" w:hanging="360"/>
      </w:pPr>
      <w:rPr>
        <w:rFonts w:ascii="Symbol" w:hAnsi="Symbol" w:hint="default"/>
      </w:rPr>
    </w:lvl>
    <w:lvl w:ilvl="7" w:tplc="482666EC">
      <w:start w:val="1"/>
      <w:numFmt w:val="bullet"/>
      <w:lvlText w:val="o"/>
      <w:lvlJc w:val="left"/>
      <w:pPr>
        <w:ind w:left="5760" w:hanging="360"/>
      </w:pPr>
      <w:rPr>
        <w:rFonts w:ascii="Courier New" w:hAnsi="Courier New" w:hint="default"/>
      </w:rPr>
    </w:lvl>
    <w:lvl w:ilvl="8" w:tplc="E732025C">
      <w:start w:val="1"/>
      <w:numFmt w:val="bullet"/>
      <w:lvlText w:val=""/>
      <w:lvlJc w:val="left"/>
      <w:pPr>
        <w:ind w:left="6480" w:hanging="360"/>
      </w:pPr>
      <w:rPr>
        <w:rFonts w:ascii="Wingdings" w:hAnsi="Wingdings" w:hint="default"/>
      </w:rPr>
    </w:lvl>
  </w:abstractNum>
  <w:abstractNum w:abstractNumId="19" w15:restartNumberingAfterBreak="0">
    <w:nsid w:val="1C7B624F"/>
    <w:multiLevelType w:val="multilevel"/>
    <w:tmpl w:val="CF4E713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0A93B80"/>
    <w:multiLevelType w:val="hybridMultilevel"/>
    <w:tmpl w:val="B92425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9057178"/>
    <w:multiLevelType w:val="hybridMultilevel"/>
    <w:tmpl w:val="79E60EF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12134D"/>
    <w:multiLevelType w:val="hybridMultilevel"/>
    <w:tmpl w:val="36C47A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BDD057A"/>
    <w:multiLevelType w:val="hybridMultilevel"/>
    <w:tmpl w:val="8D405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C8DFDF8"/>
    <w:multiLevelType w:val="multilevel"/>
    <w:tmpl w:val="17487B32"/>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2D293CE3"/>
    <w:multiLevelType w:val="multilevel"/>
    <w:tmpl w:val="0228146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2D293CF4"/>
    <w:multiLevelType w:val="multilevel"/>
    <w:tmpl w:val="0A3E620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04A4FF2"/>
    <w:multiLevelType w:val="hybridMultilevel"/>
    <w:tmpl w:val="5C84C7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0C61587"/>
    <w:multiLevelType w:val="hybridMultilevel"/>
    <w:tmpl w:val="C27C92FC"/>
    <w:lvl w:ilvl="0" w:tplc="3DE85056">
      <w:start w:val="1"/>
      <w:numFmt w:val="bullet"/>
      <w:lvlText w:val="Ø"/>
      <w:lvlJc w:val="left"/>
      <w:pPr>
        <w:ind w:left="720" w:hanging="360"/>
      </w:pPr>
      <w:rPr>
        <w:rFonts w:ascii="Wingdings" w:hAnsi="Wingdings" w:hint="default"/>
      </w:rPr>
    </w:lvl>
    <w:lvl w:ilvl="1" w:tplc="448AD1B0">
      <w:start w:val="1"/>
      <w:numFmt w:val="bullet"/>
      <w:lvlText w:val="o"/>
      <w:lvlJc w:val="left"/>
      <w:pPr>
        <w:ind w:left="1440" w:hanging="360"/>
      </w:pPr>
      <w:rPr>
        <w:rFonts w:ascii="Courier New" w:hAnsi="Courier New" w:hint="default"/>
      </w:rPr>
    </w:lvl>
    <w:lvl w:ilvl="2" w:tplc="ECF4D9DC">
      <w:start w:val="1"/>
      <w:numFmt w:val="bullet"/>
      <w:lvlText w:val=""/>
      <w:lvlJc w:val="left"/>
      <w:pPr>
        <w:ind w:left="2160" w:hanging="360"/>
      </w:pPr>
      <w:rPr>
        <w:rFonts w:ascii="Wingdings" w:hAnsi="Wingdings" w:hint="default"/>
      </w:rPr>
    </w:lvl>
    <w:lvl w:ilvl="3" w:tplc="69660C9E">
      <w:start w:val="1"/>
      <w:numFmt w:val="bullet"/>
      <w:lvlText w:val=""/>
      <w:lvlJc w:val="left"/>
      <w:pPr>
        <w:ind w:left="2880" w:hanging="360"/>
      </w:pPr>
      <w:rPr>
        <w:rFonts w:ascii="Symbol" w:hAnsi="Symbol" w:hint="default"/>
      </w:rPr>
    </w:lvl>
    <w:lvl w:ilvl="4" w:tplc="5818025E">
      <w:start w:val="1"/>
      <w:numFmt w:val="bullet"/>
      <w:lvlText w:val="o"/>
      <w:lvlJc w:val="left"/>
      <w:pPr>
        <w:ind w:left="3600" w:hanging="360"/>
      </w:pPr>
      <w:rPr>
        <w:rFonts w:ascii="Courier New" w:hAnsi="Courier New" w:hint="default"/>
      </w:rPr>
    </w:lvl>
    <w:lvl w:ilvl="5" w:tplc="29ECC764">
      <w:start w:val="1"/>
      <w:numFmt w:val="bullet"/>
      <w:lvlText w:val=""/>
      <w:lvlJc w:val="left"/>
      <w:pPr>
        <w:ind w:left="4320" w:hanging="360"/>
      </w:pPr>
      <w:rPr>
        <w:rFonts w:ascii="Wingdings" w:hAnsi="Wingdings" w:hint="default"/>
      </w:rPr>
    </w:lvl>
    <w:lvl w:ilvl="6" w:tplc="E328F74E">
      <w:start w:val="1"/>
      <w:numFmt w:val="bullet"/>
      <w:lvlText w:val=""/>
      <w:lvlJc w:val="left"/>
      <w:pPr>
        <w:ind w:left="5040" w:hanging="360"/>
      </w:pPr>
      <w:rPr>
        <w:rFonts w:ascii="Symbol" w:hAnsi="Symbol" w:hint="default"/>
      </w:rPr>
    </w:lvl>
    <w:lvl w:ilvl="7" w:tplc="FAA40E06">
      <w:start w:val="1"/>
      <w:numFmt w:val="bullet"/>
      <w:lvlText w:val="o"/>
      <w:lvlJc w:val="left"/>
      <w:pPr>
        <w:ind w:left="5760" w:hanging="360"/>
      </w:pPr>
      <w:rPr>
        <w:rFonts w:ascii="Courier New" w:hAnsi="Courier New" w:hint="default"/>
      </w:rPr>
    </w:lvl>
    <w:lvl w:ilvl="8" w:tplc="6254CF50">
      <w:start w:val="1"/>
      <w:numFmt w:val="bullet"/>
      <w:lvlText w:val=""/>
      <w:lvlJc w:val="left"/>
      <w:pPr>
        <w:ind w:left="6480" w:hanging="360"/>
      </w:pPr>
      <w:rPr>
        <w:rFonts w:ascii="Wingdings" w:hAnsi="Wingdings" w:hint="default"/>
      </w:rPr>
    </w:lvl>
  </w:abstractNum>
  <w:abstractNum w:abstractNumId="29" w15:restartNumberingAfterBreak="0">
    <w:nsid w:val="314ED1F5"/>
    <w:multiLevelType w:val="hybridMultilevel"/>
    <w:tmpl w:val="F80A4316"/>
    <w:lvl w:ilvl="0" w:tplc="FEA0FA0C">
      <w:start w:val="1"/>
      <w:numFmt w:val="bullet"/>
      <w:lvlText w:val="Ø"/>
      <w:lvlJc w:val="left"/>
      <w:pPr>
        <w:ind w:left="720" w:hanging="360"/>
      </w:pPr>
      <w:rPr>
        <w:rFonts w:ascii="Wingdings" w:hAnsi="Wingdings" w:hint="default"/>
      </w:rPr>
    </w:lvl>
    <w:lvl w:ilvl="1" w:tplc="6B46E8F8">
      <w:start w:val="1"/>
      <w:numFmt w:val="bullet"/>
      <w:lvlText w:val="o"/>
      <w:lvlJc w:val="left"/>
      <w:pPr>
        <w:ind w:left="1440" w:hanging="360"/>
      </w:pPr>
      <w:rPr>
        <w:rFonts w:ascii="Courier New" w:hAnsi="Courier New" w:hint="default"/>
      </w:rPr>
    </w:lvl>
    <w:lvl w:ilvl="2" w:tplc="1F7E8288">
      <w:start w:val="1"/>
      <w:numFmt w:val="bullet"/>
      <w:lvlText w:val=""/>
      <w:lvlJc w:val="left"/>
      <w:pPr>
        <w:ind w:left="2160" w:hanging="360"/>
      </w:pPr>
      <w:rPr>
        <w:rFonts w:ascii="Wingdings" w:hAnsi="Wingdings" w:hint="default"/>
      </w:rPr>
    </w:lvl>
    <w:lvl w:ilvl="3" w:tplc="3CBEA530">
      <w:start w:val="1"/>
      <w:numFmt w:val="bullet"/>
      <w:lvlText w:val=""/>
      <w:lvlJc w:val="left"/>
      <w:pPr>
        <w:ind w:left="2880" w:hanging="360"/>
      </w:pPr>
      <w:rPr>
        <w:rFonts w:ascii="Symbol" w:hAnsi="Symbol" w:hint="default"/>
      </w:rPr>
    </w:lvl>
    <w:lvl w:ilvl="4" w:tplc="945E4A6A">
      <w:start w:val="1"/>
      <w:numFmt w:val="bullet"/>
      <w:lvlText w:val="o"/>
      <w:lvlJc w:val="left"/>
      <w:pPr>
        <w:ind w:left="3600" w:hanging="360"/>
      </w:pPr>
      <w:rPr>
        <w:rFonts w:ascii="Courier New" w:hAnsi="Courier New" w:hint="default"/>
      </w:rPr>
    </w:lvl>
    <w:lvl w:ilvl="5" w:tplc="21867DA8">
      <w:start w:val="1"/>
      <w:numFmt w:val="bullet"/>
      <w:lvlText w:val=""/>
      <w:lvlJc w:val="left"/>
      <w:pPr>
        <w:ind w:left="4320" w:hanging="360"/>
      </w:pPr>
      <w:rPr>
        <w:rFonts w:ascii="Wingdings" w:hAnsi="Wingdings" w:hint="default"/>
      </w:rPr>
    </w:lvl>
    <w:lvl w:ilvl="6" w:tplc="0CD22C72">
      <w:start w:val="1"/>
      <w:numFmt w:val="bullet"/>
      <w:lvlText w:val=""/>
      <w:lvlJc w:val="left"/>
      <w:pPr>
        <w:ind w:left="5040" w:hanging="360"/>
      </w:pPr>
      <w:rPr>
        <w:rFonts w:ascii="Symbol" w:hAnsi="Symbol" w:hint="default"/>
      </w:rPr>
    </w:lvl>
    <w:lvl w:ilvl="7" w:tplc="92BCAA50">
      <w:start w:val="1"/>
      <w:numFmt w:val="bullet"/>
      <w:lvlText w:val="o"/>
      <w:lvlJc w:val="left"/>
      <w:pPr>
        <w:ind w:left="5760" w:hanging="360"/>
      </w:pPr>
      <w:rPr>
        <w:rFonts w:ascii="Courier New" w:hAnsi="Courier New" w:hint="default"/>
      </w:rPr>
    </w:lvl>
    <w:lvl w:ilvl="8" w:tplc="6554BD0A">
      <w:start w:val="1"/>
      <w:numFmt w:val="bullet"/>
      <w:lvlText w:val=""/>
      <w:lvlJc w:val="left"/>
      <w:pPr>
        <w:ind w:left="6480" w:hanging="360"/>
      </w:pPr>
      <w:rPr>
        <w:rFonts w:ascii="Wingdings" w:hAnsi="Wingdings" w:hint="default"/>
      </w:rPr>
    </w:lvl>
  </w:abstractNum>
  <w:abstractNum w:abstractNumId="30" w15:restartNumberingAfterBreak="0">
    <w:nsid w:val="31BB0D6D"/>
    <w:multiLevelType w:val="hybridMultilevel"/>
    <w:tmpl w:val="92F2B5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6324F1E"/>
    <w:multiLevelType w:val="multilevel"/>
    <w:tmpl w:val="2F54180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37AE322F"/>
    <w:multiLevelType w:val="hybridMultilevel"/>
    <w:tmpl w:val="FFFFFFFF"/>
    <w:lvl w:ilvl="0" w:tplc="6C28D7EC">
      <w:start w:val="1"/>
      <w:numFmt w:val="bullet"/>
      <w:lvlText w:val=""/>
      <w:lvlJc w:val="left"/>
      <w:pPr>
        <w:ind w:left="720" w:hanging="360"/>
      </w:pPr>
      <w:rPr>
        <w:rFonts w:ascii="Symbol" w:hAnsi="Symbol" w:hint="default"/>
      </w:rPr>
    </w:lvl>
    <w:lvl w:ilvl="1" w:tplc="FBD4A1BE">
      <w:start w:val="1"/>
      <w:numFmt w:val="bullet"/>
      <w:lvlText w:val="o"/>
      <w:lvlJc w:val="left"/>
      <w:pPr>
        <w:ind w:left="1440" w:hanging="360"/>
      </w:pPr>
      <w:rPr>
        <w:rFonts w:ascii="Courier New" w:hAnsi="Courier New" w:hint="default"/>
      </w:rPr>
    </w:lvl>
    <w:lvl w:ilvl="2" w:tplc="8180A1AA">
      <w:start w:val="1"/>
      <w:numFmt w:val="bullet"/>
      <w:lvlText w:val=""/>
      <w:lvlJc w:val="left"/>
      <w:pPr>
        <w:ind w:left="2160" w:hanging="360"/>
      </w:pPr>
      <w:rPr>
        <w:rFonts w:ascii="Wingdings" w:hAnsi="Wingdings" w:hint="default"/>
      </w:rPr>
    </w:lvl>
    <w:lvl w:ilvl="3" w:tplc="8EACC836">
      <w:start w:val="1"/>
      <w:numFmt w:val="bullet"/>
      <w:lvlText w:val=""/>
      <w:lvlJc w:val="left"/>
      <w:pPr>
        <w:ind w:left="2880" w:hanging="360"/>
      </w:pPr>
      <w:rPr>
        <w:rFonts w:ascii="Symbol" w:hAnsi="Symbol" w:hint="default"/>
      </w:rPr>
    </w:lvl>
    <w:lvl w:ilvl="4" w:tplc="516647B8">
      <w:start w:val="1"/>
      <w:numFmt w:val="bullet"/>
      <w:lvlText w:val="o"/>
      <w:lvlJc w:val="left"/>
      <w:pPr>
        <w:ind w:left="3600" w:hanging="360"/>
      </w:pPr>
      <w:rPr>
        <w:rFonts w:ascii="Courier New" w:hAnsi="Courier New" w:hint="default"/>
      </w:rPr>
    </w:lvl>
    <w:lvl w:ilvl="5" w:tplc="E0805290">
      <w:start w:val="1"/>
      <w:numFmt w:val="bullet"/>
      <w:lvlText w:val=""/>
      <w:lvlJc w:val="left"/>
      <w:pPr>
        <w:ind w:left="4320" w:hanging="360"/>
      </w:pPr>
      <w:rPr>
        <w:rFonts w:ascii="Wingdings" w:hAnsi="Wingdings" w:hint="default"/>
      </w:rPr>
    </w:lvl>
    <w:lvl w:ilvl="6" w:tplc="EBF6BBEC">
      <w:start w:val="1"/>
      <w:numFmt w:val="bullet"/>
      <w:lvlText w:val=""/>
      <w:lvlJc w:val="left"/>
      <w:pPr>
        <w:ind w:left="5040" w:hanging="360"/>
      </w:pPr>
      <w:rPr>
        <w:rFonts w:ascii="Symbol" w:hAnsi="Symbol" w:hint="default"/>
      </w:rPr>
    </w:lvl>
    <w:lvl w:ilvl="7" w:tplc="CC3EFEBE">
      <w:start w:val="1"/>
      <w:numFmt w:val="bullet"/>
      <w:lvlText w:val="o"/>
      <w:lvlJc w:val="left"/>
      <w:pPr>
        <w:ind w:left="5760" w:hanging="360"/>
      </w:pPr>
      <w:rPr>
        <w:rFonts w:ascii="Courier New" w:hAnsi="Courier New" w:hint="default"/>
      </w:rPr>
    </w:lvl>
    <w:lvl w:ilvl="8" w:tplc="8AFEBC16">
      <w:start w:val="1"/>
      <w:numFmt w:val="bullet"/>
      <w:lvlText w:val=""/>
      <w:lvlJc w:val="left"/>
      <w:pPr>
        <w:ind w:left="6480" w:hanging="360"/>
      </w:pPr>
      <w:rPr>
        <w:rFonts w:ascii="Wingdings" w:hAnsi="Wingdings" w:hint="default"/>
      </w:rPr>
    </w:lvl>
  </w:abstractNum>
  <w:abstractNum w:abstractNumId="33" w15:restartNumberingAfterBreak="0">
    <w:nsid w:val="37CB1E1C"/>
    <w:multiLevelType w:val="multilevel"/>
    <w:tmpl w:val="FCB4459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39245767"/>
    <w:multiLevelType w:val="hybridMultilevel"/>
    <w:tmpl w:val="AB8C8440"/>
    <w:lvl w:ilvl="0" w:tplc="1040CD64">
      <w:start w:val="1"/>
      <w:numFmt w:val="bullet"/>
      <w:lvlText w:val=""/>
      <w:lvlJc w:val="left"/>
      <w:pPr>
        <w:ind w:left="720" w:hanging="360"/>
      </w:pPr>
      <w:rPr>
        <w:rFonts w:ascii="Symbol" w:hAnsi="Symbol"/>
      </w:rPr>
    </w:lvl>
    <w:lvl w:ilvl="1" w:tplc="2E422844">
      <w:start w:val="1"/>
      <w:numFmt w:val="bullet"/>
      <w:lvlText w:val=""/>
      <w:lvlJc w:val="left"/>
      <w:pPr>
        <w:ind w:left="720" w:hanging="360"/>
      </w:pPr>
      <w:rPr>
        <w:rFonts w:ascii="Symbol" w:hAnsi="Symbol"/>
      </w:rPr>
    </w:lvl>
    <w:lvl w:ilvl="2" w:tplc="30E4F4AE">
      <w:start w:val="1"/>
      <w:numFmt w:val="bullet"/>
      <w:lvlText w:val=""/>
      <w:lvlJc w:val="left"/>
      <w:pPr>
        <w:ind w:left="720" w:hanging="360"/>
      </w:pPr>
      <w:rPr>
        <w:rFonts w:ascii="Symbol" w:hAnsi="Symbol"/>
      </w:rPr>
    </w:lvl>
    <w:lvl w:ilvl="3" w:tplc="42CAA824">
      <w:start w:val="1"/>
      <w:numFmt w:val="bullet"/>
      <w:lvlText w:val=""/>
      <w:lvlJc w:val="left"/>
      <w:pPr>
        <w:ind w:left="720" w:hanging="360"/>
      </w:pPr>
      <w:rPr>
        <w:rFonts w:ascii="Symbol" w:hAnsi="Symbol"/>
      </w:rPr>
    </w:lvl>
    <w:lvl w:ilvl="4" w:tplc="1E9A41E8">
      <w:start w:val="1"/>
      <w:numFmt w:val="bullet"/>
      <w:lvlText w:val=""/>
      <w:lvlJc w:val="left"/>
      <w:pPr>
        <w:ind w:left="720" w:hanging="360"/>
      </w:pPr>
      <w:rPr>
        <w:rFonts w:ascii="Symbol" w:hAnsi="Symbol"/>
      </w:rPr>
    </w:lvl>
    <w:lvl w:ilvl="5" w:tplc="AF525BB2">
      <w:start w:val="1"/>
      <w:numFmt w:val="bullet"/>
      <w:lvlText w:val=""/>
      <w:lvlJc w:val="left"/>
      <w:pPr>
        <w:ind w:left="720" w:hanging="360"/>
      </w:pPr>
      <w:rPr>
        <w:rFonts w:ascii="Symbol" w:hAnsi="Symbol"/>
      </w:rPr>
    </w:lvl>
    <w:lvl w:ilvl="6" w:tplc="23AA756E">
      <w:start w:val="1"/>
      <w:numFmt w:val="bullet"/>
      <w:lvlText w:val=""/>
      <w:lvlJc w:val="left"/>
      <w:pPr>
        <w:ind w:left="720" w:hanging="360"/>
      </w:pPr>
      <w:rPr>
        <w:rFonts w:ascii="Symbol" w:hAnsi="Symbol"/>
      </w:rPr>
    </w:lvl>
    <w:lvl w:ilvl="7" w:tplc="91423B1E">
      <w:start w:val="1"/>
      <w:numFmt w:val="bullet"/>
      <w:lvlText w:val=""/>
      <w:lvlJc w:val="left"/>
      <w:pPr>
        <w:ind w:left="720" w:hanging="360"/>
      </w:pPr>
      <w:rPr>
        <w:rFonts w:ascii="Symbol" w:hAnsi="Symbol"/>
      </w:rPr>
    </w:lvl>
    <w:lvl w:ilvl="8" w:tplc="3B2A20F2">
      <w:start w:val="1"/>
      <w:numFmt w:val="bullet"/>
      <w:lvlText w:val=""/>
      <w:lvlJc w:val="left"/>
      <w:pPr>
        <w:ind w:left="720" w:hanging="360"/>
      </w:pPr>
      <w:rPr>
        <w:rFonts w:ascii="Symbol" w:hAnsi="Symbol"/>
      </w:rPr>
    </w:lvl>
  </w:abstractNum>
  <w:abstractNum w:abstractNumId="35" w15:restartNumberingAfterBreak="0">
    <w:nsid w:val="3A7730C4"/>
    <w:multiLevelType w:val="multilevel"/>
    <w:tmpl w:val="610C7A5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15:restartNumberingAfterBreak="0">
    <w:nsid w:val="3AB31727"/>
    <w:multiLevelType w:val="hybridMultilevel"/>
    <w:tmpl w:val="D0446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29E662A"/>
    <w:multiLevelType w:val="multilevel"/>
    <w:tmpl w:val="74D8262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8" w15:restartNumberingAfterBreak="0">
    <w:nsid w:val="43B0C1C8"/>
    <w:multiLevelType w:val="hybridMultilevel"/>
    <w:tmpl w:val="FFFFFFFF"/>
    <w:lvl w:ilvl="0" w:tplc="B45EFE80">
      <w:start w:val="1"/>
      <w:numFmt w:val="bullet"/>
      <w:lvlText w:val="-"/>
      <w:lvlJc w:val="left"/>
      <w:pPr>
        <w:ind w:left="720" w:hanging="360"/>
      </w:pPr>
      <w:rPr>
        <w:rFonts w:ascii="Symbol" w:hAnsi="Symbol" w:hint="default"/>
      </w:rPr>
    </w:lvl>
    <w:lvl w:ilvl="1" w:tplc="1ADA717E">
      <w:start w:val="1"/>
      <w:numFmt w:val="bullet"/>
      <w:lvlText w:val="o"/>
      <w:lvlJc w:val="left"/>
      <w:pPr>
        <w:ind w:left="1440" w:hanging="360"/>
      </w:pPr>
      <w:rPr>
        <w:rFonts w:ascii="Courier New" w:hAnsi="Courier New" w:hint="default"/>
      </w:rPr>
    </w:lvl>
    <w:lvl w:ilvl="2" w:tplc="64CA056E">
      <w:start w:val="1"/>
      <w:numFmt w:val="bullet"/>
      <w:lvlText w:val=""/>
      <w:lvlJc w:val="left"/>
      <w:pPr>
        <w:ind w:left="2160" w:hanging="360"/>
      </w:pPr>
      <w:rPr>
        <w:rFonts w:ascii="Wingdings" w:hAnsi="Wingdings" w:hint="default"/>
      </w:rPr>
    </w:lvl>
    <w:lvl w:ilvl="3" w:tplc="8F145600">
      <w:start w:val="1"/>
      <w:numFmt w:val="bullet"/>
      <w:lvlText w:val=""/>
      <w:lvlJc w:val="left"/>
      <w:pPr>
        <w:ind w:left="2880" w:hanging="360"/>
      </w:pPr>
      <w:rPr>
        <w:rFonts w:ascii="Symbol" w:hAnsi="Symbol" w:hint="default"/>
      </w:rPr>
    </w:lvl>
    <w:lvl w:ilvl="4" w:tplc="B7A4C2DA">
      <w:start w:val="1"/>
      <w:numFmt w:val="bullet"/>
      <w:lvlText w:val="o"/>
      <w:lvlJc w:val="left"/>
      <w:pPr>
        <w:ind w:left="3600" w:hanging="360"/>
      </w:pPr>
      <w:rPr>
        <w:rFonts w:ascii="Courier New" w:hAnsi="Courier New" w:hint="default"/>
      </w:rPr>
    </w:lvl>
    <w:lvl w:ilvl="5" w:tplc="98489B56">
      <w:start w:val="1"/>
      <w:numFmt w:val="bullet"/>
      <w:lvlText w:val=""/>
      <w:lvlJc w:val="left"/>
      <w:pPr>
        <w:ind w:left="4320" w:hanging="360"/>
      </w:pPr>
      <w:rPr>
        <w:rFonts w:ascii="Wingdings" w:hAnsi="Wingdings" w:hint="default"/>
      </w:rPr>
    </w:lvl>
    <w:lvl w:ilvl="6" w:tplc="C95A0334">
      <w:start w:val="1"/>
      <w:numFmt w:val="bullet"/>
      <w:lvlText w:val=""/>
      <w:lvlJc w:val="left"/>
      <w:pPr>
        <w:ind w:left="5040" w:hanging="360"/>
      </w:pPr>
      <w:rPr>
        <w:rFonts w:ascii="Symbol" w:hAnsi="Symbol" w:hint="default"/>
      </w:rPr>
    </w:lvl>
    <w:lvl w:ilvl="7" w:tplc="6360DB8E">
      <w:start w:val="1"/>
      <w:numFmt w:val="bullet"/>
      <w:lvlText w:val="o"/>
      <w:lvlJc w:val="left"/>
      <w:pPr>
        <w:ind w:left="5760" w:hanging="360"/>
      </w:pPr>
      <w:rPr>
        <w:rFonts w:ascii="Courier New" w:hAnsi="Courier New" w:hint="default"/>
      </w:rPr>
    </w:lvl>
    <w:lvl w:ilvl="8" w:tplc="6F2C83F0">
      <w:start w:val="1"/>
      <w:numFmt w:val="bullet"/>
      <w:lvlText w:val=""/>
      <w:lvlJc w:val="left"/>
      <w:pPr>
        <w:ind w:left="6480" w:hanging="360"/>
      </w:pPr>
      <w:rPr>
        <w:rFonts w:ascii="Wingdings" w:hAnsi="Wingdings" w:hint="default"/>
      </w:rPr>
    </w:lvl>
  </w:abstractNum>
  <w:abstractNum w:abstractNumId="39" w15:restartNumberingAfterBreak="0">
    <w:nsid w:val="466720B3"/>
    <w:multiLevelType w:val="hybridMultilevel"/>
    <w:tmpl w:val="4B3CB910"/>
    <w:lvl w:ilvl="0" w:tplc="BFDC0EA6">
      <w:start w:val="3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DB55590"/>
    <w:multiLevelType w:val="hybridMultilevel"/>
    <w:tmpl w:val="76FC373A"/>
    <w:lvl w:ilvl="0" w:tplc="086A17B0">
      <w:start w:val="1"/>
      <w:numFmt w:val="lowerLetter"/>
      <w:lvlText w:val="%1)"/>
      <w:lvlJc w:val="left"/>
      <w:pPr>
        <w:ind w:left="1440" w:hanging="360"/>
      </w:pPr>
    </w:lvl>
    <w:lvl w:ilvl="1" w:tplc="31FCFB52">
      <w:start w:val="1"/>
      <w:numFmt w:val="lowerLetter"/>
      <w:lvlText w:val="%2)"/>
      <w:lvlJc w:val="left"/>
      <w:pPr>
        <w:ind w:left="1440" w:hanging="360"/>
      </w:pPr>
    </w:lvl>
    <w:lvl w:ilvl="2" w:tplc="20581B30">
      <w:start w:val="1"/>
      <w:numFmt w:val="lowerLetter"/>
      <w:lvlText w:val="%3)"/>
      <w:lvlJc w:val="left"/>
      <w:pPr>
        <w:ind w:left="1440" w:hanging="360"/>
      </w:pPr>
    </w:lvl>
    <w:lvl w:ilvl="3" w:tplc="4880A6F2">
      <w:start w:val="1"/>
      <w:numFmt w:val="lowerLetter"/>
      <w:lvlText w:val="%4)"/>
      <w:lvlJc w:val="left"/>
      <w:pPr>
        <w:ind w:left="1440" w:hanging="360"/>
      </w:pPr>
    </w:lvl>
    <w:lvl w:ilvl="4" w:tplc="1B04E69E">
      <w:start w:val="1"/>
      <w:numFmt w:val="lowerLetter"/>
      <w:lvlText w:val="%5)"/>
      <w:lvlJc w:val="left"/>
      <w:pPr>
        <w:ind w:left="1440" w:hanging="360"/>
      </w:pPr>
    </w:lvl>
    <w:lvl w:ilvl="5" w:tplc="02AE3E16">
      <w:start w:val="1"/>
      <w:numFmt w:val="lowerLetter"/>
      <w:lvlText w:val="%6)"/>
      <w:lvlJc w:val="left"/>
      <w:pPr>
        <w:ind w:left="1440" w:hanging="360"/>
      </w:pPr>
    </w:lvl>
    <w:lvl w:ilvl="6" w:tplc="41445D18">
      <w:start w:val="1"/>
      <w:numFmt w:val="lowerLetter"/>
      <w:lvlText w:val="%7)"/>
      <w:lvlJc w:val="left"/>
      <w:pPr>
        <w:ind w:left="1440" w:hanging="360"/>
      </w:pPr>
    </w:lvl>
    <w:lvl w:ilvl="7" w:tplc="DFF66ED8">
      <w:start w:val="1"/>
      <w:numFmt w:val="lowerLetter"/>
      <w:lvlText w:val="%8)"/>
      <w:lvlJc w:val="left"/>
      <w:pPr>
        <w:ind w:left="1440" w:hanging="360"/>
      </w:pPr>
    </w:lvl>
    <w:lvl w:ilvl="8" w:tplc="C1EAE830">
      <w:start w:val="1"/>
      <w:numFmt w:val="lowerLetter"/>
      <w:lvlText w:val="%9)"/>
      <w:lvlJc w:val="left"/>
      <w:pPr>
        <w:ind w:left="1440" w:hanging="360"/>
      </w:pPr>
    </w:lvl>
  </w:abstractNum>
  <w:abstractNum w:abstractNumId="41" w15:restartNumberingAfterBreak="0">
    <w:nsid w:val="4E1A63DF"/>
    <w:multiLevelType w:val="multilevel"/>
    <w:tmpl w:val="11E841F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2" w15:restartNumberingAfterBreak="0">
    <w:nsid w:val="4E1A982C"/>
    <w:multiLevelType w:val="multilevel"/>
    <w:tmpl w:val="8420577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3" w15:restartNumberingAfterBreak="0">
    <w:nsid w:val="5072619B"/>
    <w:multiLevelType w:val="multilevel"/>
    <w:tmpl w:val="8710E07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4" w15:restartNumberingAfterBreak="0">
    <w:nsid w:val="50729B52"/>
    <w:multiLevelType w:val="multilevel"/>
    <w:tmpl w:val="B2F4AE4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5" w15:restartNumberingAfterBreak="0">
    <w:nsid w:val="535F31FB"/>
    <w:multiLevelType w:val="hybridMultilevel"/>
    <w:tmpl w:val="1BB07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38A7783"/>
    <w:multiLevelType w:val="hybridMultilevel"/>
    <w:tmpl w:val="FFFFFFFF"/>
    <w:lvl w:ilvl="0" w:tplc="15A26F02">
      <w:start w:val="1"/>
      <w:numFmt w:val="bullet"/>
      <w:lvlText w:val="-"/>
      <w:lvlJc w:val="left"/>
      <w:pPr>
        <w:ind w:left="720" w:hanging="360"/>
      </w:pPr>
      <w:rPr>
        <w:rFonts w:ascii="Symbol" w:hAnsi="Symbol" w:hint="default"/>
      </w:rPr>
    </w:lvl>
    <w:lvl w:ilvl="1" w:tplc="11FC6E3C">
      <w:start w:val="1"/>
      <w:numFmt w:val="bullet"/>
      <w:lvlText w:val="o"/>
      <w:lvlJc w:val="left"/>
      <w:pPr>
        <w:ind w:left="1440" w:hanging="360"/>
      </w:pPr>
      <w:rPr>
        <w:rFonts w:ascii="Courier New" w:hAnsi="Courier New" w:hint="default"/>
      </w:rPr>
    </w:lvl>
    <w:lvl w:ilvl="2" w:tplc="6A3A8F32">
      <w:start w:val="1"/>
      <w:numFmt w:val="bullet"/>
      <w:lvlText w:val=""/>
      <w:lvlJc w:val="left"/>
      <w:pPr>
        <w:ind w:left="2160" w:hanging="360"/>
      </w:pPr>
      <w:rPr>
        <w:rFonts w:ascii="Wingdings" w:hAnsi="Wingdings" w:hint="default"/>
      </w:rPr>
    </w:lvl>
    <w:lvl w:ilvl="3" w:tplc="DA0CA1E0">
      <w:start w:val="1"/>
      <w:numFmt w:val="bullet"/>
      <w:lvlText w:val=""/>
      <w:lvlJc w:val="left"/>
      <w:pPr>
        <w:ind w:left="2880" w:hanging="360"/>
      </w:pPr>
      <w:rPr>
        <w:rFonts w:ascii="Symbol" w:hAnsi="Symbol" w:hint="default"/>
      </w:rPr>
    </w:lvl>
    <w:lvl w:ilvl="4" w:tplc="78CA5FFC">
      <w:start w:val="1"/>
      <w:numFmt w:val="bullet"/>
      <w:lvlText w:val="o"/>
      <w:lvlJc w:val="left"/>
      <w:pPr>
        <w:ind w:left="3600" w:hanging="360"/>
      </w:pPr>
      <w:rPr>
        <w:rFonts w:ascii="Courier New" w:hAnsi="Courier New" w:hint="default"/>
      </w:rPr>
    </w:lvl>
    <w:lvl w:ilvl="5" w:tplc="ACC46E12">
      <w:start w:val="1"/>
      <w:numFmt w:val="bullet"/>
      <w:lvlText w:val=""/>
      <w:lvlJc w:val="left"/>
      <w:pPr>
        <w:ind w:left="4320" w:hanging="360"/>
      </w:pPr>
      <w:rPr>
        <w:rFonts w:ascii="Wingdings" w:hAnsi="Wingdings" w:hint="default"/>
      </w:rPr>
    </w:lvl>
    <w:lvl w:ilvl="6" w:tplc="21729680">
      <w:start w:val="1"/>
      <w:numFmt w:val="bullet"/>
      <w:lvlText w:val=""/>
      <w:lvlJc w:val="left"/>
      <w:pPr>
        <w:ind w:left="5040" w:hanging="360"/>
      </w:pPr>
      <w:rPr>
        <w:rFonts w:ascii="Symbol" w:hAnsi="Symbol" w:hint="default"/>
      </w:rPr>
    </w:lvl>
    <w:lvl w:ilvl="7" w:tplc="4BE611C6">
      <w:start w:val="1"/>
      <w:numFmt w:val="bullet"/>
      <w:lvlText w:val="o"/>
      <w:lvlJc w:val="left"/>
      <w:pPr>
        <w:ind w:left="5760" w:hanging="360"/>
      </w:pPr>
      <w:rPr>
        <w:rFonts w:ascii="Courier New" w:hAnsi="Courier New" w:hint="default"/>
      </w:rPr>
    </w:lvl>
    <w:lvl w:ilvl="8" w:tplc="6094665C">
      <w:start w:val="1"/>
      <w:numFmt w:val="bullet"/>
      <w:lvlText w:val=""/>
      <w:lvlJc w:val="left"/>
      <w:pPr>
        <w:ind w:left="6480" w:hanging="360"/>
      </w:pPr>
      <w:rPr>
        <w:rFonts w:ascii="Wingdings" w:hAnsi="Wingdings" w:hint="default"/>
      </w:rPr>
    </w:lvl>
  </w:abstractNum>
  <w:abstractNum w:abstractNumId="47" w15:restartNumberingAfterBreak="0">
    <w:nsid w:val="54B5D256"/>
    <w:multiLevelType w:val="hybridMultilevel"/>
    <w:tmpl w:val="FFFFFFFF"/>
    <w:lvl w:ilvl="0" w:tplc="26CA6678">
      <w:start w:val="1"/>
      <w:numFmt w:val="bullet"/>
      <w:lvlText w:val="-"/>
      <w:lvlJc w:val="left"/>
      <w:pPr>
        <w:ind w:left="720" w:hanging="360"/>
      </w:pPr>
      <w:rPr>
        <w:rFonts w:ascii="Symbol" w:hAnsi="Symbol" w:hint="default"/>
      </w:rPr>
    </w:lvl>
    <w:lvl w:ilvl="1" w:tplc="69FC55CC">
      <w:start w:val="1"/>
      <w:numFmt w:val="bullet"/>
      <w:lvlText w:val="o"/>
      <w:lvlJc w:val="left"/>
      <w:pPr>
        <w:ind w:left="1440" w:hanging="360"/>
      </w:pPr>
      <w:rPr>
        <w:rFonts w:ascii="Courier New" w:hAnsi="Courier New" w:hint="default"/>
      </w:rPr>
    </w:lvl>
    <w:lvl w:ilvl="2" w:tplc="DDBAA238">
      <w:start w:val="1"/>
      <w:numFmt w:val="bullet"/>
      <w:lvlText w:val=""/>
      <w:lvlJc w:val="left"/>
      <w:pPr>
        <w:ind w:left="2160" w:hanging="360"/>
      </w:pPr>
      <w:rPr>
        <w:rFonts w:ascii="Wingdings" w:hAnsi="Wingdings" w:hint="default"/>
      </w:rPr>
    </w:lvl>
    <w:lvl w:ilvl="3" w:tplc="B3F2DF4E">
      <w:start w:val="1"/>
      <w:numFmt w:val="bullet"/>
      <w:lvlText w:val=""/>
      <w:lvlJc w:val="left"/>
      <w:pPr>
        <w:ind w:left="2880" w:hanging="360"/>
      </w:pPr>
      <w:rPr>
        <w:rFonts w:ascii="Symbol" w:hAnsi="Symbol" w:hint="default"/>
      </w:rPr>
    </w:lvl>
    <w:lvl w:ilvl="4" w:tplc="3DF679C2">
      <w:start w:val="1"/>
      <w:numFmt w:val="bullet"/>
      <w:lvlText w:val="o"/>
      <w:lvlJc w:val="left"/>
      <w:pPr>
        <w:ind w:left="3600" w:hanging="360"/>
      </w:pPr>
      <w:rPr>
        <w:rFonts w:ascii="Courier New" w:hAnsi="Courier New" w:hint="default"/>
      </w:rPr>
    </w:lvl>
    <w:lvl w:ilvl="5" w:tplc="85C44A78">
      <w:start w:val="1"/>
      <w:numFmt w:val="bullet"/>
      <w:lvlText w:val=""/>
      <w:lvlJc w:val="left"/>
      <w:pPr>
        <w:ind w:left="4320" w:hanging="360"/>
      </w:pPr>
      <w:rPr>
        <w:rFonts w:ascii="Wingdings" w:hAnsi="Wingdings" w:hint="default"/>
      </w:rPr>
    </w:lvl>
    <w:lvl w:ilvl="6" w:tplc="3CF4EEB2">
      <w:start w:val="1"/>
      <w:numFmt w:val="bullet"/>
      <w:lvlText w:val=""/>
      <w:lvlJc w:val="left"/>
      <w:pPr>
        <w:ind w:left="5040" w:hanging="360"/>
      </w:pPr>
      <w:rPr>
        <w:rFonts w:ascii="Symbol" w:hAnsi="Symbol" w:hint="default"/>
      </w:rPr>
    </w:lvl>
    <w:lvl w:ilvl="7" w:tplc="DA4297A2">
      <w:start w:val="1"/>
      <w:numFmt w:val="bullet"/>
      <w:lvlText w:val="o"/>
      <w:lvlJc w:val="left"/>
      <w:pPr>
        <w:ind w:left="5760" w:hanging="360"/>
      </w:pPr>
      <w:rPr>
        <w:rFonts w:ascii="Courier New" w:hAnsi="Courier New" w:hint="default"/>
      </w:rPr>
    </w:lvl>
    <w:lvl w:ilvl="8" w:tplc="C4905070">
      <w:start w:val="1"/>
      <w:numFmt w:val="bullet"/>
      <w:lvlText w:val=""/>
      <w:lvlJc w:val="left"/>
      <w:pPr>
        <w:ind w:left="6480" w:hanging="360"/>
      </w:pPr>
      <w:rPr>
        <w:rFonts w:ascii="Wingdings" w:hAnsi="Wingdings" w:hint="default"/>
      </w:rPr>
    </w:lvl>
  </w:abstractNum>
  <w:abstractNum w:abstractNumId="48" w15:restartNumberingAfterBreak="0">
    <w:nsid w:val="5999F8C5"/>
    <w:multiLevelType w:val="hybridMultilevel"/>
    <w:tmpl w:val="FFFFFFFF"/>
    <w:lvl w:ilvl="0" w:tplc="6EC020BC">
      <w:start w:val="1"/>
      <w:numFmt w:val="bullet"/>
      <w:lvlText w:val="-"/>
      <w:lvlJc w:val="left"/>
      <w:pPr>
        <w:ind w:left="720" w:hanging="360"/>
      </w:pPr>
      <w:rPr>
        <w:rFonts w:ascii="Symbol" w:hAnsi="Symbol" w:hint="default"/>
      </w:rPr>
    </w:lvl>
    <w:lvl w:ilvl="1" w:tplc="171E6260">
      <w:start w:val="1"/>
      <w:numFmt w:val="bullet"/>
      <w:lvlText w:val="o"/>
      <w:lvlJc w:val="left"/>
      <w:pPr>
        <w:ind w:left="1440" w:hanging="360"/>
      </w:pPr>
      <w:rPr>
        <w:rFonts w:ascii="Courier New" w:hAnsi="Courier New" w:hint="default"/>
      </w:rPr>
    </w:lvl>
    <w:lvl w:ilvl="2" w:tplc="8CBEDD80">
      <w:start w:val="1"/>
      <w:numFmt w:val="bullet"/>
      <w:lvlText w:val=""/>
      <w:lvlJc w:val="left"/>
      <w:pPr>
        <w:ind w:left="2160" w:hanging="360"/>
      </w:pPr>
      <w:rPr>
        <w:rFonts w:ascii="Wingdings" w:hAnsi="Wingdings" w:hint="default"/>
      </w:rPr>
    </w:lvl>
    <w:lvl w:ilvl="3" w:tplc="265057AE">
      <w:start w:val="1"/>
      <w:numFmt w:val="bullet"/>
      <w:lvlText w:val=""/>
      <w:lvlJc w:val="left"/>
      <w:pPr>
        <w:ind w:left="2880" w:hanging="360"/>
      </w:pPr>
      <w:rPr>
        <w:rFonts w:ascii="Symbol" w:hAnsi="Symbol" w:hint="default"/>
      </w:rPr>
    </w:lvl>
    <w:lvl w:ilvl="4" w:tplc="0F86F4E8">
      <w:start w:val="1"/>
      <w:numFmt w:val="bullet"/>
      <w:lvlText w:val="o"/>
      <w:lvlJc w:val="left"/>
      <w:pPr>
        <w:ind w:left="3600" w:hanging="360"/>
      </w:pPr>
      <w:rPr>
        <w:rFonts w:ascii="Courier New" w:hAnsi="Courier New" w:hint="default"/>
      </w:rPr>
    </w:lvl>
    <w:lvl w:ilvl="5" w:tplc="FFA03722">
      <w:start w:val="1"/>
      <w:numFmt w:val="bullet"/>
      <w:lvlText w:val=""/>
      <w:lvlJc w:val="left"/>
      <w:pPr>
        <w:ind w:left="4320" w:hanging="360"/>
      </w:pPr>
      <w:rPr>
        <w:rFonts w:ascii="Wingdings" w:hAnsi="Wingdings" w:hint="default"/>
      </w:rPr>
    </w:lvl>
    <w:lvl w:ilvl="6" w:tplc="98429064">
      <w:start w:val="1"/>
      <w:numFmt w:val="bullet"/>
      <w:lvlText w:val=""/>
      <w:lvlJc w:val="left"/>
      <w:pPr>
        <w:ind w:left="5040" w:hanging="360"/>
      </w:pPr>
      <w:rPr>
        <w:rFonts w:ascii="Symbol" w:hAnsi="Symbol" w:hint="default"/>
      </w:rPr>
    </w:lvl>
    <w:lvl w:ilvl="7" w:tplc="B02C17DC">
      <w:start w:val="1"/>
      <w:numFmt w:val="bullet"/>
      <w:lvlText w:val="o"/>
      <w:lvlJc w:val="left"/>
      <w:pPr>
        <w:ind w:left="5760" w:hanging="360"/>
      </w:pPr>
      <w:rPr>
        <w:rFonts w:ascii="Courier New" w:hAnsi="Courier New" w:hint="default"/>
      </w:rPr>
    </w:lvl>
    <w:lvl w:ilvl="8" w:tplc="93D25546">
      <w:start w:val="1"/>
      <w:numFmt w:val="bullet"/>
      <w:lvlText w:val=""/>
      <w:lvlJc w:val="left"/>
      <w:pPr>
        <w:ind w:left="6480" w:hanging="360"/>
      </w:pPr>
      <w:rPr>
        <w:rFonts w:ascii="Wingdings" w:hAnsi="Wingdings" w:hint="default"/>
      </w:rPr>
    </w:lvl>
  </w:abstractNum>
  <w:abstractNum w:abstractNumId="49" w15:restartNumberingAfterBreak="0">
    <w:nsid w:val="5B1E4C16"/>
    <w:multiLevelType w:val="hybridMultilevel"/>
    <w:tmpl w:val="642A1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C4A5460"/>
    <w:multiLevelType w:val="hybridMultilevel"/>
    <w:tmpl w:val="3D20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C6556B9"/>
    <w:multiLevelType w:val="hybridMultilevel"/>
    <w:tmpl w:val="7E32B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977472E"/>
    <w:multiLevelType w:val="multilevel"/>
    <w:tmpl w:val="3D8ED78E"/>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3" w15:restartNumberingAfterBreak="0">
    <w:nsid w:val="6C971F20"/>
    <w:multiLevelType w:val="hybridMultilevel"/>
    <w:tmpl w:val="FFFFFFFF"/>
    <w:lvl w:ilvl="0" w:tplc="C9706440">
      <w:start w:val="1"/>
      <w:numFmt w:val="bullet"/>
      <w:lvlText w:val="-"/>
      <w:lvlJc w:val="left"/>
      <w:pPr>
        <w:ind w:left="720" w:hanging="360"/>
      </w:pPr>
      <w:rPr>
        <w:rFonts w:ascii="Symbol" w:hAnsi="Symbol" w:hint="default"/>
      </w:rPr>
    </w:lvl>
    <w:lvl w:ilvl="1" w:tplc="7972981E">
      <w:start w:val="1"/>
      <w:numFmt w:val="bullet"/>
      <w:lvlText w:val="o"/>
      <w:lvlJc w:val="left"/>
      <w:pPr>
        <w:ind w:left="1440" w:hanging="360"/>
      </w:pPr>
      <w:rPr>
        <w:rFonts w:ascii="Courier New" w:hAnsi="Courier New" w:hint="default"/>
      </w:rPr>
    </w:lvl>
    <w:lvl w:ilvl="2" w:tplc="2BD4D2CE">
      <w:start w:val="1"/>
      <w:numFmt w:val="bullet"/>
      <w:lvlText w:val=""/>
      <w:lvlJc w:val="left"/>
      <w:pPr>
        <w:ind w:left="2160" w:hanging="360"/>
      </w:pPr>
      <w:rPr>
        <w:rFonts w:ascii="Wingdings" w:hAnsi="Wingdings" w:hint="default"/>
      </w:rPr>
    </w:lvl>
    <w:lvl w:ilvl="3" w:tplc="B5DEBEF2">
      <w:start w:val="1"/>
      <w:numFmt w:val="bullet"/>
      <w:lvlText w:val=""/>
      <w:lvlJc w:val="left"/>
      <w:pPr>
        <w:ind w:left="2880" w:hanging="360"/>
      </w:pPr>
      <w:rPr>
        <w:rFonts w:ascii="Symbol" w:hAnsi="Symbol" w:hint="default"/>
      </w:rPr>
    </w:lvl>
    <w:lvl w:ilvl="4" w:tplc="F3FA3FDC">
      <w:start w:val="1"/>
      <w:numFmt w:val="bullet"/>
      <w:lvlText w:val="o"/>
      <w:lvlJc w:val="left"/>
      <w:pPr>
        <w:ind w:left="3600" w:hanging="360"/>
      </w:pPr>
      <w:rPr>
        <w:rFonts w:ascii="Courier New" w:hAnsi="Courier New" w:hint="default"/>
      </w:rPr>
    </w:lvl>
    <w:lvl w:ilvl="5" w:tplc="47308688">
      <w:start w:val="1"/>
      <w:numFmt w:val="bullet"/>
      <w:lvlText w:val=""/>
      <w:lvlJc w:val="left"/>
      <w:pPr>
        <w:ind w:left="4320" w:hanging="360"/>
      </w:pPr>
      <w:rPr>
        <w:rFonts w:ascii="Wingdings" w:hAnsi="Wingdings" w:hint="default"/>
      </w:rPr>
    </w:lvl>
    <w:lvl w:ilvl="6" w:tplc="8A625566">
      <w:start w:val="1"/>
      <w:numFmt w:val="bullet"/>
      <w:lvlText w:val=""/>
      <w:lvlJc w:val="left"/>
      <w:pPr>
        <w:ind w:left="5040" w:hanging="360"/>
      </w:pPr>
      <w:rPr>
        <w:rFonts w:ascii="Symbol" w:hAnsi="Symbol" w:hint="default"/>
      </w:rPr>
    </w:lvl>
    <w:lvl w:ilvl="7" w:tplc="98F20D12">
      <w:start w:val="1"/>
      <w:numFmt w:val="bullet"/>
      <w:lvlText w:val="o"/>
      <w:lvlJc w:val="left"/>
      <w:pPr>
        <w:ind w:left="5760" w:hanging="360"/>
      </w:pPr>
      <w:rPr>
        <w:rFonts w:ascii="Courier New" w:hAnsi="Courier New" w:hint="default"/>
      </w:rPr>
    </w:lvl>
    <w:lvl w:ilvl="8" w:tplc="B900C9FC">
      <w:start w:val="1"/>
      <w:numFmt w:val="bullet"/>
      <w:lvlText w:val=""/>
      <w:lvlJc w:val="left"/>
      <w:pPr>
        <w:ind w:left="6480" w:hanging="360"/>
      </w:pPr>
      <w:rPr>
        <w:rFonts w:ascii="Wingdings" w:hAnsi="Wingdings" w:hint="default"/>
      </w:rPr>
    </w:lvl>
  </w:abstractNum>
  <w:abstractNum w:abstractNumId="54" w15:restartNumberingAfterBreak="0">
    <w:nsid w:val="727A67AB"/>
    <w:multiLevelType w:val="hybridMultilevel"/>
    <w:tmpl w:val="FFFFFFFF"/>
    <w:lvl w:ilvl="0" w:tplc="5074EE04">
      <w:start w:val="1"/>
      <w:numFmt w:val="bullet"/>
      <w:lvlText w:val=""/>
      <w:lvlJc w:val="left"/>
      <w:pPr>
        <w:ind w:left="720" w:hanging="360"/>
      </w:pPr>
      <w:rPr>
        <w:rFonts w:ascii="Symbol" w:hAnsi="Symbol" w:hint="default"/>
      </w:rPr>
    </w:lvl>
    <w:lvl w:ilvl="1" w:tplc="A57039F4">
      <w:start w:val="1"/>
      <w:numFmt w:val="bullet"/>
      <w:lvlText w:val="o"/>
      <w:lvlJc w:val="left"/>
      <w:pPr>
        <w:ind w:left="1440" w:hanging="360"/>
      </w:pPr>
      <w:rPr>
        <w:rFonts w:ascii="&quot;Courier New&quot;" w:hAnsi="&quot;Courier New&quot;" w:hint="default"/>
      </w:rPr>
    </w:lvl>
    <w:lvl w:ilvl="2" w:tplc="9314F984">
      <w:start w:val="1"/>
      <w:numFmt w:val="bullet"/>
      <w:lvlText w:val=""/>
      <w:lvlJc w:val="left"/>
      <w:pPr>
        <w:ind w:left="2160" w:hanging="360"/>
      </w:pPr>
      <w:rPr>
        <w:rFonts w:ascii="Wingdings" w:hAnsi="Wingdings" w:hint="default"/>
      </w:rPr>
    </w:lvl>
    <w:lvl w:ilvl="3" w:tplc="ED5C90EA">
      <w:start w:val="1"/>
      <w:numFmt w:val="bullet"/>
      <w:lvlText w:val=""/>
      <w:lvlJc w:val="left"/>
      <w:pPr>
        <w:ind w:left="2880" w:hanging="360"/>
      </w:pPr>
      <w:rPr>
        <w:rFonts w:ascii="Symbol" w:hAnsi="Symbol" w:hint="default"/>
      </w:rPr>
    </w:lvl>
    <w:lvl w:ilvl="4" w:tplc="D63C46B0">
      <w:start w:val="1"/>
      <w:numFmt w:val="bullet"/>
      <w:lvlText w:val="o"/>
      <w:lvlJc w:val="left"/>
      <w:pPr>
        <w:ind w:left="3600" w:hanging="360"/>
      </w:pPr>
      <w:rPr>
        <w:rFonts w:ascii="Courier New" w:hAnsi="Courier New" w:hint="default"/>
      </w:rPr>
    </w:lvl>
    <w:lvl w:ilvl="5" w:tplc="36EC7450">
      <w:start w:val="1"/>
      <w:numFmt w:val="bullet"/>
      <w:lvlText w:val=""/>
      <w:lvlJc w:val="left"/>
      <w:pPr>
        <w:ind w:left="4320" w:hanging="360"/>
      </w:pPr>
      <w:rPr>
        <w:rFonts w:ascii="Wingdings" w:hAnsi="Wingdings" w:hint="default"/>
      </w:rPr>
    </w:lvl>
    <w:lvl w:ilvl="6" w:tplc="B3FA0C96">
      <w:start w:val="1"/>
      <w:numFmt w:val="bullet"/>
      <w:lvlText w:val=""/>
      <w:lvlJc w:val="left"/>
      <w:pPr>
        <w:ind w:left="5040" w:hanging="360"/>
      </w:pPr>
      <w:rPr>
        <w:rFonts w:ascii="Symbol" w:hAnsi="Symbol" w:hint="default"/>
      </w:rPr>
    </w:lvl>
    <w:lvl w:ilvl="7" w:tplc="5CAED156">
      <w:start w:val="1"/>
      <w:numFmt w:val="bullet"/>
      <w:lvlText w:val="o"/>
      <w:lvlJc w:val="left"/>
      <w:pPr>
        <w:ind w:left="5760" w:hanging="360"/>
      </w:pPr>
      <w:rPr>
        <w:rFonts w:ascii="Courier New" w:hAnsi="Courier New" w:hint="default"/>
      </w:rPr>
    </w:lvl>
    <w:lvl w:ilvl="8" w:tplc="90C43064">
      <w:start w:val="1"/>
      <w:numFmt w:val="bullet"/>
      <w:lvlText w:val=""/>
      <w:lvlJc w:val="left"/>
      <w:pPr>
        <w:ind w:left="6480" w:hanging="360"/>
      </w:pPr>
      <w:rPr>
        <w:rFonts w:ascii="Wingdings" w:hAnsi="Wingdings" w:hint="default"/>
      </w:rPr>
    </w:lvl>
  </w:abstractNum>
  <w:abstractNum w:abstractNumId="55" w15:restartNumberingAfterBreak="0">
    <w:nsid w:val="7B6A692B"/>
    <w:multiLevelType w:val="hybridMultilevel"/>
    <w:tmpl w:val="D8DE4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C65145E"/>
    <w:multiLevelType w:val="multilevel"/>
    <w:tmpl w:val="47F4D214"/>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5257"/>
        </w:tabs>
        <w:ind w:left="5257" w:hanging="720"/>
      </w:pPr>
    </w:lvl>
    <w:lvl w:ilvl="2">
      <w:start w:val="1"/>
      <w:numFmt w:val="decimal"/>
      <w:pStyle w:val="Heading3"/>
      <w:lvlText w:val="%1.%2.%3."/>
      <w:lvlJc w:val="left"/>
      <w:pPr>
        <w:tabs>
          <w:tab w:val="num" w:pos="1287"/>
        </w:tabs>
        <w:ind w:left="1287" w:hanging="720"/>
      </w:pPr>
      <w:rPr>
        <w:color w:val="auto"/>
      </w:rPr>
    </w:lvl>
    <w:lvl w:ilvl="3">
      <w:start w:val="1"/>
      <w:numFmt w:val="decimal"/>
      <w:pStyle w:val="Heading4"/>
      <w:lvlText w:val="%1.%2.%3.%4."/>
      <w:lvlJc w:val="left"/>
      <w:pPr>
        <w:tabs>
          <w:tab w:val="num" w:pos="1287"/>
        </w:tabs>
        <w:ind w:left="1287" w:hanging="720"/>
      </w:pPr>
      <w:rPr>
        <w:color w:val="auto"/>
      </w:r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58" w15:restartNumberingAfterBreak="0">
    <w:nsid w:val="7C690B57"/>
    <w:multiLevelType w:val="hybridMultilevel"/>
    <w:tmpl w:val="FFFFFFFF"/>
    <w:lvl w:ilvl="0" w:tplc="F558E35A">
      <w:start w:val="1"/>
      <w:numFmt w:val="bullet"/>
      <w:lvlText w:val="-"/>
      <w:lvlJc w:val="left"/>
      <w:pPr>
        <w:ind w:left="720" w:hanging="360"/>
      </w:pPr>
      <w:rPr>
        <w:rFonts w:ascii="Symbol" w:hAnsi="Symbol" w:hint="default"/>
      </w:rPr>
    </w:lvl>
    <w:lvl w:ilvl="1" w:tplc="A72CDBA0">
      <w:start w:val="1"/>
      <w:numFmt w:val="bullet"/>
      <w:lvlText w:val="o"/>
      <w:lvlJc w:val="left"/>
      <w:pPr>
        <w:ind w:left="1440" w:hanging="360"/>
      </w:pPr>
      <w:rPr>
        <w:rFonts w:ascii="Courier New" w:hAnsi="Courier New" w:hint="default"/>
      </w:rPr>
    </w:lvl>
    <w:lvl w:ilvl="2" w:tplc="156C3BA4">
      <w:start w:val="1"/>
      <w:numFmt w:val="bullet"/>
      <w:lvlText w:val=""/>
      <w:lvlJc w:val="left"/>
      <w:pPr>
        <w:ind w:left="2160" w:hanging="360"/>
      </w:pPr>
      <w:rPr>
        <w:rFonts w:ascii="Wingdings" w:hAnsi="Wingdings" w:hint="default"/>
      </w:rPr>
    </w:lvl>
    <w:lvl w:ilvl="3" w:tplc="8F982560">
      <w:start w:val="1"/>
      <w:numFmt w:val="bullet"/>
      <w:lvlText w:val=""/>
      <w:lvlJc w:val="left"/>
      <w:pPr>
        <w:ind w:left="2880" w:hanging="360"/>
      </w:pPr>
      <w:rPr>
        <w:rFonts w:ascii="Symbol" w:hAnsi="Symbol" w:hint="default"/>
      </w:rPr>
    </w:lvl>
    <w:lvl w:ilvl="4" w:tplc="4AE835FC">
      <w:start w:val="1"/>
      <w:numFmt w:val="bullet"/>
      <w:lvlText w:val="o"/>
      <w:lvlJc w:val="left"/>
      <w:pPr>
        <w:ind w:left="3600" w:hanging="360"/>
      </w:pPr>
      <w:rPr>
        <w:rFonts w:ascii="Courier New" w:hAnsi="Courier New" w:hint="default"/>
      </w:rPr>
    </w:lvl>
    <w:lvl w:ilvl="5" w:tplc="72466434">
      <w:start w:val="1"/>
      <w:numFmt w:val="bullet"/>
      <w:lvlText w:val=""/>
      <w:lvlJc w:val="left"/>
      <w:pPr>
        <w:ind w:left="4320" w:hanging="360"/>
      </w:pPr>
      <w:rPr>
        <w:rFonts w:ascii="Wingdings" w:hAnsi="Wingdings" w:hint="default"/>
      </w:rPr>
    </w:lvl>
    <w:lvl w:ilvl="6" w:tplc="800E1F02">
      <w:start w:val="1"/>
      <w:numFmt w:val="bullet"/>
      <w:lvlText w:val=""/>
      <w:lvlJc w:val="left"/>
      <w:pPr>
        <w:ind w:left="5040" w:hanging="360"/>
      </w:pPr>
      <w:rPr>
        <w:rFonts w:ascii="Symbol" w:hAnsi="Symbol" w:hint="default"/>
      </w:rPr>
    </w:lvl>
    <w:lvl w:ilvl="7" w:tplc="ECA40B96">
      <w:start w:val="1"/>
      <w:numFmt w:val="bullet"/>
      <w:lvlText w:val="o"/>
      <w:lvlJc w:val="left"/>
      <w:pPr>
        <w:ind w:left="5760" w:hanging="360"/>
      </w:pPr>
      <w:rPr>
        <w:rFonts w:ascii="Courier New" w:hAnsi="Courier New" w:hint="default"/>
      </w:rPr>
    </w:lvl>
    <w:lvl w:ilvl="8" w:tplc="FAD448B2">
      <w:start w:val="1"/>
      <w:numFmt w:val="bullet"/>
      <w:lvlText w:val=""/>
      <w:lvlJc w:val="left"/>
      <w:pPr>
        <w:ind w:left="6480" w:hanging="360"/>
      </w:pPr>
      <w:rPr>
        <w:rFonts w:ascii="Wingdings" w:hAnsi="Wingdings" w:hint="default"/>
      </w:rPr>
    </w:lvl>
  </w:abstractNum>
  <w:abstractNum w:abstractNumId="59" w15:restartNumberingAfterBreak="0">
    <w:nsid w:val="7E281F95"/>
    <w:multiLevelType w:val="hybridMultilevel"/>
    <w:tmpl w:val="A874F678"/>
    <w:lvl w:ilvl="0" w:tplc="FFFFFFFF">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E752BBF"/>
    <w:multiLevelType w:val="hybridMultilevel"/>
    <w:tmpl w:val="F1001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54"/>
  </w:num>
  <w:num w:numId="3">
    <w:abstractNumId w:val="4"/>
  </w:num>
  <w:num w:numId="4">
    <w:abstractNumId w:val="53"/>
  </w:num>
  <w:num w:numId="5">
    <w:abstractNumId w:val="46"/>
  </w:num>
  <w:num w:numId="6">
    <w:abstractNumId w:val="18"/>
  </w:num>
  <w:num w:numId="7">
    <w:abstractNumId w:val="3"/>
  </w:num>
  <w:num w:numId="8">
    <w:abstractNumId w:val="58"/>
  </w:num>
  <w:num w:numId="9">
    <w:abstractNumId w:val="38"/>
  </w:num>
  <w:num w:numId="10">
    <w:abstractNumId w:val="47"/>
  </w:num>
  <w:num w:numId="11">
    <w:abstractNumId w:val="48"/>
  </w:num>
  <w:num w:numId="12">
    <w:abstractNumId w:val="28"/>
  </w:num>
  <w:num w:numId="13">
    <w:abstractNumId w:val="29"/>
  </w:num>
  <w:num w:numId="14">
    <w:abstractNumId w:val="6"/>
  </w:num>
  <w:num w:numId="15">
    <w:abstractNumId w:val="31"/>
  </w:num>
  <w:num w:numId="16">
    <w:abstractNumId w:val="19"/>
  </w:num>
  <w:num w:numId="17">
    <w:abstractNumId w:val="33"/>
  </w:num>
  <w:num w:numId="18">
    <w:abstractNumId w:val="43"/>
  </w:num>
  <w:num w:numId="19">
    <w:abstractNumId w:val="52"/>
  </w:num>
  <w:num w:numId="20">
    <w:abstractNumId w:val="9"/>
  </w:num>
  <w:num w:numId="21">
    <w:abstractNumId w:val="16"/>
  </w:num>
  <w:num w:numId="22">
    <w:abstractNumId w:val="37"/>
  </w:num>
  <w:num w:numId="23">
    <w:abstractNumId w:val="10"/>
  </w:num>
  <w:num w:numId="24">
    <w:abstractNumId w:val="12"/>
  </w:num>
  <w:num w:numId="25">
    <w:abstractNumId w:val="13"/>
  </w:num>
  <w:num w:numId="26">
    <w:abstractNumId w:val="24"/>
  </w:num>
  <w:num w:numId="27">
    <w:abstractNumId w:val="35"/>
  </w:num>
  <w:num w:numId="28">
    <w:abstractNumId w:val="42"/>
  </w:num>
  <w:num w:numId="29">
    <w:abstractNumId w:val="56"/>
  </w:num>
  <w:num w:numId="30">
    <w:abstractNumId w:val="25"/>
  </w:num>
  <w:num w:numId="31">
    <w:abstractNumId w:val="26"/>
  </w:num>
  <w:num w:numId="32">
    <w:abstractNumId w:val="57"/>
  </w:num>
  <w:num w:numId="33">
    <w:abstractNumId w:val="41"/>
  </w:num>
  <w:num w:numId="34">
    <w:abstractNumId w:val="44"/>
  </w:num>
  <w:num w:numId="35">
    <w:abstractNumId w:val="11"/>
  </w:num>
  <w:num w:numId="36">
    <w:abstractNumId w:val="51"/>
  </w:num>
  <w:num w:numId="37">
    <w:abstractNumId w:val="27"/>
  </w:num>
  <w:num w:numId="38">
    <w:abstractNumId w:val="30"/>
  </w:num>
  <w:num w:numId="39">
    <w:abstractNumId w:val="22"/>
  </w:num>
  <w:num w:numId="40">
    <w:abstractNumId w:val="1"/>
  </w:num>
  <w:num w:numId="41">
    <w:abstractNumId w:val="15"/>
  </w:num>
  <w:num w:numId="42">
    <w:abstractNumId w:val="8"/>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 w:numId="46">
    <w:abstractNumId w:val="56"/>
  </w:num>
  <w:num w:numId="47">
    <w:abstractNumId w:val="20"/>
  </w:num>
  <w:num w:numId="48">
    <w:abstractNumId w:val="0"/>
  </w:num>
  <w:num w:numId="49">
    <w:abstractNumId w:val="17"/>
  </w:num>
  <w:num w:numId="50">
    <w:abstractNumId w:val="59"/>
  </w:num>
  <w:num w:numId="51">
    <w:abstractNumId w:val="2"/>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56"/>
  </w:num>
  <w:num w:numId="56">
    <w:abstractNumId w:val="56"/>
  </w:num>
  <w:num w:numId="57">
    <w:abstractNumId w:val="56"/>
  </w:num>
  <w:num w:numId="58">
    <w:abstractNumId w:val="56"/>
  </w:num>
  <w:num w:numId="59">
    <w:abstractNumId w:val="7"/>
  </w:num>
  <w:num w:numId="60">
    <w:abstractNumId w:val="21"/>
  </w:num>
  <w:num w:numId="61">
    <w:abstractNumId w:val="45"/>
  </w:num>
  <w:num w:numId="62">
    <w:abstractNumId w:val="55"/>
  </w:num>
  <w:num w:numId="63">
    <w:abstractNumId w:val="49"/>
  </w:num>
  <w:num w:numId="64">
    <w:abstractNumId w:val="36"/>
  </w:num>
  <w:num w:numId="65">
    <w:abstractNumId w:val="23"/>
  </w:num>
  <w:num w:numId="66">
    <w:abstractNumId w:val="56"/>
  </w:num>
  <w:num w:numId="67">
    <w:abstractNumId w:val="40"/>
  </w:num>
  <w:num w:numId="68">
    <w:abstractNumId w:val="34"/>
  </w:num>
  <w:num w:numId="69">
    <w:abstractNumId w:val="60"/>
  </w:num>
  <w:num w:numId="70">
    <w:abstractNumId w:val="32"/>
  </w:num>
  <w:num w:numId="71">
    <w:abstractNumId w:val="50"/>
  </w:num>
  <w:num w:numId="72">
    <w:abstractNumId w:val="39"/>
  </w:num>
  <w:num w:numId="73">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96667D8-92A7-4F39-AAA8-E9EDEA41C63C"/>
    <w:docVar w:name="LW_COVERPAGE_TYPE" w:val="1"/>
    <w:docVar w:name="LW_CROSSREFERENCE" w:val="{SWD(2024) 450 final} - {SWD(2024) 451 final}"/>
    <w:docVar w:name="LW_DocType" w:val="EUROLOOK"/>
    <w:docVar w:name="LW_EMISSION" w:val="27.3.2024."/>
    <w:docVar w:name="LW_EMISSION_ISODATE" w:val="2024-03-27"/>
    <w:docVar w:name="LW_EMISSION_LOCATION" w:val="BRX"/>
    <w:docVar w:name="LW_EMISSION_PREFIX" w:val="Bruxelles, "/>
    <w:docVar w:name="LW_EMISSION_SUFFIX" w:val="&lt;EMPTY&gt;"/>
    <w:docVar w:name="LW_ID_DOCTYPE_NONLW" w:val="CP-035"/>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45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IZVJE\u352?\u262?E KOMISIJE EUROPSKOM PARLAMENTU, VIJE\u262?U, EUROPSKOM GOSPODARSKOM I SOCIJALNOM ODBORU I ODBORU REGIJA"/>
    <w:docVar w:name="LW_TITRE.OBJ.CP" w:val="&lt;FMT:Bold&gt;Dugoro\u269?na vizija za ruralna podru\u269?ja EU-a: klju\u269?na postignu\u263?a i daljnji koraci_x000d__x000d__x000d__x000d__x000d__x000d__x000d_&lt;/FMT&gt;_x000d__x000b_&lt;FMT:Bold&gt;_x000d__x000d__x000d__x000d__x000d__x000d__x000d_&lt;/FMT&gt;_x000d__x000b_&lt;FMT:Bold&gt;_x000d__x000d__x000d__x000d__x000d__x000d__x000d_&lt;/FMT&gt;_x000d__x000b_"/>
    <w:docVar w:name="LW_TYPE.DOC.CP" w:val="_x000b_"/>
    <w:docVar w:name="LwApiVersions" w:val="LW4CoDe 1.24.5.0; LW 9.0, Build 20240221"/>
  </w:docVars>
  <w:rsids>
    <w:rsidRoot w:val="00F00FA0"/>
    <w:rsid w:val="000000F4"/>
    <w:rsid w:val="0000018A"/>
    <w:rsid w:val="0000046D"/>
    <w:rsid w:val="0000058B"/>
    <w:rsid w:val="0000160A"/>
    <w:rsid w:val="00001C7F"/>
    <w:rsid w:val="00001CF7"/>
    <w:rsid w:val="00001D72"/>
    <w:rsid w:val="00002044"/>
    <w:rsid w:val="00002196"/>
    <w:rsid w:val="000023DD"/>
    <w:rsid w:val="00002C85"/>
    <w:rsid w:val="00002F43"/>
    <w:rsid w:val="00002F6F"/>
    <w:rsid w:val="0000340A"/>
    <w:rsid w:val="00003493"/>
    <w:rsid w:val="000034F3"/>
    <w:rsid w:val="00003557"/>
    <w:rsid w:val="00003DD5"/>
    <w:rsid w:val="00003E6B"/>
    <w:rsid w:val="00004080"/>
    <w:rsid w:val="0000409A"/>
    <w:rsid w:val="00004460"/>
    <w:rsid w:val="000047AF"/>
    <w:rsid w:val="00005245"/>
    <w:rsid w:val="00005402"/>
    <w:rsid w:val="00005613"/>
    <w:rsid w:val="0000566D"/>
    <w:rsid w:val="000056B7"/>
    <w:rsid w:val="0000598D"/>
    <w:rsid w:val="00005CDC"/>
    <w:rsid w:val="00005FE8"/>
    <w:rsid w:val="00006139"/>
    <w:rsid w:val="00006B7A"/>
    <w:rsid w:val="00006B83"/>
    <w:rsid w:val="00006BA3"/>
    <w:rsid w:val="00006FA3"/>
    <w:rsid w:val="000070A9"/>
    <w:rsid w:val="000071DE"/>
    <w:rsid w:val="00007279"/>
    <w:rsid w:val="000074A8"/>
    <w:rsid w:val="0000769F"/>
    <w:rsid w:val="000104F5"/>
    <w:rsid w:val="00010D1E"/>
    <w:rsid w:val="00011411"/>
    <w:rsid w:val="0001151D"/>
    <w:rsid w:val="00011901"/>
    <w:rsid w:val="000122F6"/>
    <w:rsid w:val="00012C54"/>
    <w:rsid w:val="00012C83"/>
    <w:rsid w:val="000131A2"/>
    <w:rsid w:val="000138A5"/>
    <w:rsid w:val="00013A28"/>
    <w:rsid w:val="0001449E"/>
    <w:rsid w:val="00014C31"/>
    <w:rsid w:val="00014F20"/>
    <w:rsid w:val="0001508D"/>
    <w:rsid w:val="00015176"/>
    <w:rsid w:val="000152AF"/>
    <w:rsid w:val="000152F0"/>
    <w:rsid w:val="0001533D"/>
    <w:rsid w:val="0001555A"/>
    <w:rsid w:val="000159C3"/>
    <w:rsid w:val="00015C04"/>
    <w:rsid w:val="00015DE2"/>
    <w:rsid w:val="00016041"/>
    <w:rsid w:val="00016E36"/>
    <w:rsid w:val="000170C2"/>
    <w:rsid w:val="00017183"/>
    <w:rsid w:val="00017444"/>
    <w:rsid w:val="00017773"/>
    <w:rsid w:val="000179C2"/>
    <w:rsid w:val="00017BF1"/>
    <w:rsid w:val="0002030B"/>
    <w:rsid w:val="000203F4"/>
    <w:rsid w:val="00020432"/>
    <w:rsid w:val="00020472"/>
    <w:rsid w:val="000208E8"/>
    <w:rsid w:val="000211FA"/>
    <w:rsid w:val="000217E6"/>
    <w:rsid w:val="0002193E"/>
    <w:rsid w:val="00021A2B"/>
    <w:rsid w:val="0002200F"/>
    <w:rsid w:val="0002223F"/>
    <w:rsid w:val="000222D1"/>
    <w:rsid w:val="00022D55"/>
    <w:rsid w:val="000231B8"/>
    <w:rsid w:val="000233A5"/>
    <w:rsid w:val="00023B82"/>
    <w:rsid w:val="00023F0C"/>
    <w:rsid w:val="0002435B"/>
    <w:rsid w:val="0002468B"/>
    <w:rsid w:val="0002511C"/>
    <w:rsid w:val="000255AE"/>
    <w:rsid w:val="00025667"/>
    <w:rsid w:val="000256B2"/>
    <w:rsid w:val="00026161"/>
    <w:rsid w:val="000261E7"/>
    <w:rsid w:val="00026396"/>
    <w:rsid w:val="00026C83"/>
    <w:rsid w:val="00026CD9"/>
    <w:rsid w:val="00027207"/>
    <w:rsid w:val="000273EF"/>
    <w:rsid w:val="00027C0E"/>
    <w:rsid w:val="000306CB"/>
    <w:rsid w:val="00030721"/>
    <w:rsid w:val="0003096F"/>
    <w:rsid w:val="00030CB5"/>
    <w:rsid w:val="00031328"/>
    <w:rsid w:val="0003156F"/>
    <w:rsid w:val="000316AA"/>
    <w:rsid w:val="000316C5"/>
    <w:rsid w:val="00031744"/>
    <w:rsid w:val="00031BEB"/>
    <w:rsid w:val="00031CCC"/>
    <w:rsid w:val="00031DBE"/>
    <w:rsid w:val="00031DFB"/>
    <w:rsid w:val="0003209B"/>
    <w:rsid w:val="0003217F"/>
    <w:rsid w:val="000321EB"/>
    <w:rsid w:val="00032363"/>
    <w:rsid w:val="000324A1"/>
    <w:rsid w:val="000326F5"/>
    <w:rsid w:val="000327A7"/>
    <w:rsid w:val="00032B7C"/>
    <w:rsid w:val="00033341"/>
    <w:rsid w:val="00033C85"/>
    <w:rsid w:val="00033DCC"/>
    <w:rsid w:val="00033F6C"/>
    <w:rsid w:val="000348F2"/>
    <w:rsid w:val="00034983"/>
    <w:rsid w:val="00034C8C"/>
    <w:rsid w:val="0003500A"/>
    <w:rsid w:val="000356C7"/>
    <w:rsid w:val="00035706"/>
    <w:rsid w:val="00035F9D"/>
    <w:rsid w:val="00036398"/>
    <w:rsid w:val="00036E5C"/>
    <w:rsid w:val="00037644"/>
    <w:rsid w:val="0003772F"/>
    <w:rsid w:val="00037A51"/>
    <w:rsid w:val="00037A56"/>
    <w:rsid w:val="00037E9E"/>
    <w:rsid w:val="00040163"/>
    <w:rsid w:val="00040271"/>
    <w:rsid w:val="00040A5D"/>
    <w:rsid w:val="00040BDC"/>
    <w:rsid w:val="00040C8B"/>
    <w:rsid w:val="00040CE4"/>
    <w:rsid w:val="00040DDE"/>
    <w:rsid w:val="00040FF9"/>
    <w:rsid w:val="000414C6"/>
    <w:rsid w:val="000416AD"/>
    <w:rsid w:val="000418B2"/>
    <w:rsid w:val="00042A5F"/>
    <w:rsid w:val="00042B0A"/>
    <w:rsid w:val="0004349A"/>
    <w:rsid w:val="000436A3"/>
    <w:rsid w:val="00043E67"/>
    <w:rsid w:val="0004421F"/>
    <w:rsid w:val="000443B9"/>
    <w:rsid w:val="00044AAA"/>
    <w:rsid w:val="00044AAF"/>
    <w:rsid w:val="00044C1D"/>
    <w:rsid w:val="00045969"/>
    <w:rsid w:val="00045C7B"/>
    <w:rsid w:val="00045E30"/>
    <w:rsid w:val="00045F1B"/>
    <w:rsid w:val="00046007"/>
    <w:rsid w:val="000460C5"/>
    <w:rsid w:val="00046995"/>
    <w:rsid w:val="00046BB7"/>
    <w:rsid w:val="00046C1D"/>
    <w:rsid w:val="00046DA6"/>
    <w:rsid w:val="00047409"/>
    <w:rsid w:val="000474CA"/>
    <w:rsid w:val="0004793E"/>
    <w:rsid w:val="00047B26"/>
    <w:rsid w:val="0005018B"/>
    <w:rsid w:val="000503CE"/>
    <w:rsid w:val="00050986"/>
    <w:rsid w:val="00050C89"/>
    <w:rsid w:val="00050DC0"/>
    <w:rsid w:val="0005143B"/>
    <w:rsid w:val="0005162E"/>
    <w:rsid w:val="000516A2"/>
    <w:rsid w:val="00051AEF"/>
    <w:rsid w:val="00051CF4"/>
    <w:rsid w:val="00052761"/>
    <w:rsid w:val="000528C2"/>
    <w:rsid w:val="0005293C"/>
    <w:rsid w:val="00052B7E"/>
    <w:rsid w:val="00052B80"/>
    <w:rsid w:val="00052BB3"/>
    <w:rsid w:val="00052CAE"/>
    <w:rsid w:val="00052F0C"/>
    <w:rsid w:val="00053198"/>
    <w:rsid w:val="00053201"/>
    <w:rsid w:val="00053211"/>
    <w:rsid w:val="00053479"/>
    <w:rsid w:val="000536C3"/>
    <w:rsid w:val="00054131"/>
    <w:rsid w:val="0005432A"/>
    <w:rsid w:val="0005454A"/>
    <w:rsid w:val="000545F0"/>
    <w:rsid w:val="00054752"/>
    <w:rsid w:val="0005514C"/>
    <w:rsid w:val="000552C7"/>
    <w:rsid w:val="00055544"/>
    <w:rsid w:val="00056208"/>
    <w:rsid w:val="000563F4"/>
    <w:rsid w:val="0005652E"/>
    <w:rsid w:val="0005694F"/>
    <w:rsid w:val="00056CAE"/>
    <w:rsid w:val="00056DDE"/>
    <w:rsid w:val="000572AA"/>
    <w:rsid w:val="0005756A"/>
    <w:rsid w:val="00057C5A"/>
    <w:rsid w:val="000600F6"/>
    <w:rsid w:val="00060133"/>
    <w:rsid w:val="00060965"/>
    <w:rsid w:val="00060BE8"/>
    <w:rsid w:val="00060CC5"/>
    <w:rsid w:val="0006196E"/>
    <w:rsid w:val="00061B4A"/>
    <w:rsid w:val="00061BE3"/>
    <w:rsid w:val="00061D1D"/>
    <w:rsid w:val="00061DF5"/>
    <w:rsid w:val="0006229B"/>
    <w:rsid w:val="000623DD"/>
    <w:rsid w:val="00062BF3"/>
    <w:rsid w:val="0006348B"/>
    <w:rsid w:val="000636FC"/>
    <w:rsid w:val="0006385A"/>
    <w:rsid w:val="0006386B"/>
    <w:rsid w:val="00063F2E"/>
    <w:rsid w:val="000649DB"/>
    <w:rsid w:val="00064AC1"/>
    <w:rsid w:val="00064E79"/>
    <w:rsid w:val="0006559C"/>
    <w:rsid w:val="00065746"/>
    <w:rsid w:val="0006620B"/>
    <w:rsid w:val="00066375"/>
    <w:rsid w:val="00066CB4"/>
    <w:rsid w:val="00066E18"/>
    <w:rsid w:val="00066FB6"/>
    <w:rsid w:val="000671C0"/>
    <w:rsid w:val="00067515"/>
    <w:rsid w:val="00067E5F"/>
    <w:rsid w:val="00067EA7"/>
    <w:rsid w:val="0007023A"/>
    <w:rsid w:val="0007050A"/>
    <w:rsid w:val="00070B7D"/>
    <w:rsid w:val="00070C7E"/>
    <w:rsid w:val="0007100D"/>
    <w:rsid w:val="00071106"/>
    <w:rsid w:val="0007139F"/>
    <w:rsid w:val="000718DD"/>
    <w:rsid w:val="00071B37"/>
    <w:rsid w:val="00071E07"/>
    <w:rsid w:val="0007281A"/>
    <w:rsid w:val="0007296F"/>
    <w:rsid w:val="00072D79"/>
    <w:rsid w:val="00073D69"/>
    <w:rsid w:val="00074597"/>
    <w:rsid w:val="000746A9"/>
    <w:rsid w:val="00074747"/>
    <w:rsid w:val="00074F79"/>
    <w:rsid w:val="00075265"/>
    <w:rsid w:val="0007560D"/>
    <w:rsid w:val="00075D16"/>
    <w:rsid w:val="00075E53"/>
    <w:rsid w:val="00075EB1"/>
    <w:rsid w:val="00076889"/>
    <w:rsid w:val="000768B5"/>
    <w:rsid w:val="00076997"/>
    <w:rsid w:val="00076A6D"/>
    <w:rsid w:val="00076B69"/>
    <w:rsid w:val="00076B6D"/>
    <w:rsid w:val="00076CC4"/>
    <w:rsid w:val="00076F41"/>
    <w:rsid w:val="000771B8"/>
    <w:rsid w:val="000772FA"/>
    <w:rsid w:val="000776FF"/>
    <w:rsid w:val="000778BF"/>
    <w:rsid w:val="00077C69"/>
    <w:rsid w:val="00077CDB"/>
    <w:rsid w:val="00077D12"/>
    <w:rsid w:val="0008026D"/>
    <w:rsid w:val="00080E3B"/>
    <w:rsid w:val="00080F20"/>
    <w:rsid w:val="000810DD"/>
    <w:rsid w:val="000812D9"/>
    <w:rsid w:val="000814D1"/>
    <w:rsid w:val="00081A1B"/>
    <w:rsid w:val="00081D07"/>
    <w:rsid w:val="00082365"/>
    <w:rsid w:val="0008264D"/>
    <w:rsid w:val="00082792"/>
    <w:rsid w:val="000831EA"/>
    <w:rsid w:val="00083217"/>
    <w:rsid w:val="0008325F"/>
    <w:rsid w:val="0008336A"/>
    <w:rsid w:val="000835A5"/>
    <w:rsid w:val="00083AC1"/>
    <w:rsid w:val="00083D13"/>
    <w:rsid w:val="00083E3B"/>
    <w:rsid w:val="0008402D"/>
    <w:rsid w:val="000842A9"/>
    <w:rsid w:val="0008462E"/>
    <w:rsid w:val="000846B2"/>
    <w:rsid w:val="000849CE"/>
    <w:rsid w:val="00085034"/>
    <w:rsid w:val="000851C7"/>
    <w:rsid w:val="0008526A"/>
    <w:rsid w:val="00085AFD"/>
    <w:rsid w:val="00085BAB"/>
    <w:rsid w:val="00085DA2"/>
    <w:rsid w:val="00085F66"/>
    <w:rsid w:val="00086A77"/>
    <w:rsid w:val="00086B17"/>
    <w:rsid w:val="00086BF7"/>
    <w:rsid w:val="00086DDB"/>
    <w:rsid w:val="00086E6D"/>
    <w:rsid w:val="00086F6C"/>
    <w:rsid w:val="00087099"/>
    <w:rsid w:val="000870C6"/>
    <w:rsid w:val="000870E0"/>
    <w:rsid w:val="000872BB"/>
    <w:rsid w:val="00087402"/>
    <w:rsid w:val="000877F0"/>
    <w:rsid w:val="000878DF"/>
    <w:rsid w:val="000879F7"/>
    <w:rsid w:val="00087FFD"/>
    <w:rsid w:val="00090088"/>
    <w:rsid w:val="0009008A"/>
    <w:rsid w:val="00090224"/>
    <w:rsid w:val="000906BB"/>
    <w:rsid w:val="000909BB"/>
    <w:rsid w:val="00090AD0"/>
    <w:rsid w:val="00090B63"/>
    <w:rsid w:val="00090C63"/>
    <w:rsid w:val="00090D96"/>
    <w:rsid w:val="00090E76"/>
    <w:rsid w:val="00090F05"/>
    <w:rsid w:val="00091239"/>
    <w:rsid w:val="0009125A"/>
    <w:rsid w:val="000912E8"/>
    <w:rsid w:val="00091590"/>
    <w:rsid w:val="00091635"/>
    <w:rsid w:val="00091B0B"/>
    <w:rsid w:val="00091B3E"/>
    <w:rsid w:val="00091B71"/>
    <w:rsid w:val="00091DB8"/>
    <w:rsid w:val="00091FF7"/>
    <w:rsid w:val="0009217F"/>
    <w:rsid w:val="000924E9"/>
    <w:rsid w:val="000926D7"/>
    <w:rsid w:val="00092B42"/>
    <w:rsid w:val="00092FCF"/>
    <w:rsid w:val="00092FEE"/>
    <w:rsid w:val="000935AF"/>
    <w:rsid w:val="0009389C"/>
    <w:rsid w:val="0009405D"/>
    <w:rsid w:val="0009416F"/>
    <w:rsid w:val="00094224"/>
    <w:rsid w:val="000942F6"/>
    <w:rsid w:val="000943AE"/>
    <w:rsid w:val="00094925"/>
    <w:rsid w:val="00094D72"/>
    <w:rsid w:val="000951F6"/>
    <w:rsid w:val="00095C72"/>
    <w:rsid w:val="00096231"/>
    <w:rsid w:val="000967A1"/>
    <w:rsid w:val="000969AF"/>
    <w:rsid w:val="000972B5"/>
    <w:rsid w:val="000974BA"/>
    <w:rsid w:val="000975FE"/>
    <w:rsid w:val="0009761E"/>
    <w:rsid w:val="00097714"/>
    <w:rsid w:val="00097943"/>
    <w:rsid w:val="00097E0A"/>
    <w:rsid w:val="00097E38"/>
    <w:rsid w:val="000A009D"/>
    <w:rsid w:val="000A071A"/>
    <w:rsid w:val="000A0755"/>
    <w:rsid w:val="000A0833"/>
    <w:rsid w:val="000A085D"/>
    <w:rsid w:val="000A0CFC"/>
    <w:rsid w:val="000A0D74"/>
    <w:rsid w:val="000A0DFC"/>
    <w:rsid w:val="000A0E58"/>
    <w:rsid w:val="000A0E6E"/>
    <w:rsid w:val="000A15FE"/>
    <w:rsid w:val="000A1E9D"/>
    <w:rsid w:val="000A1FBE"/>
    <w:rsid w:val="000A257E"/>
    <w:rsid w:val="000A29BC"/>
    <w:rsid w:val="000A2CE5"/>
    <w:rsid w:val="000A2E1D"/>
    <w:rsid w:val="000A3965"/>
    <w:rsid w:val="000A3B56"/>
    <w:rsid w:val="000A4331"/>
    <w:rsid w:val="000A44C9"/>
    <w:rsid w:val="000A466A"/>
    <w:rsid w:val="000A49EF"/>
    <w:rsid w:val="000A5110"/>
    <w:rsid w:val="000A53B5"/>
    <w:rsid w:val="000A558A"/>
    <w:rsid w:val="000A5A8D"/>
    <w:rsid w:val="000A5E1B"/>
    <w:rsid w:val="000A6319"/>
    <w:rsid w:val="000A6814"/>
    <w:rsid w:val="000A69CC"/>
    <w:rsid w:val="000A6C06"/>
    <w:rsid w:val="000A700C"/>
    <w:rsid w:val="000A75E7"/>
    <w:rsid w:val="000A7B27"/>
    <w:rsid w:val="000A7C73"/>
    <w:rsid w:val="000B004D"/>
    <w:rsid w:val="000B023C"/>
    <w:rsid w:val="000B0871"/>
    <w:rsid w:val="000B0FAD"/>
    <w:rsid w:val="000B109E"/>
    <w:rsid w:val="000B15E3"/>
    <w:rsid w:val="000B196A"/>
    <w:rsid w:val="000B1C98"/>
    <w:rsid w:val="000B1CEC"/>
    <w:rsid w:val="000B1D2B"/>
    <w:rsid w:val="000B20C3"/>
    <w:rsid w:val="000B2102"/>
    <w:rsid w:val="000B22B5"/>
    <w:rsid w:val="000B2854"/>
    <w:rsid w:val="000B2BFF"/>
    <w:rsid w:val="000B30E1"/>
    <w:rsid w:val="000B3371"/>
    <w:rsid w:val="000B35C8"/>
    <w:rsid w:val="000B364A"/>
    <w:rsid w:val="000B3820"/>
    <w:rsid w:val="000B39CF"/>
    <w:rsid w:val="000B3C5F"/>
    <w:rsid w:val="000B41A2"/>
    <w:rsid w:val="000B4266"/>
    <w:rsid w:val="000B428A"/>
    <w:rsid w:val="000B42D1"/>
    <w:rsid w:val="000B43A0"/>
    <w:rsid w:val="000B4437"/>
    <w:rsid w:val="000B4550"/>
    <w:rsid w:val="000B4700"/>
    <w:rsid w:val="000B49F5"/>
    <w:rsid w:val="000B4A12"/>
    <w:rsid w:val="000B4E12"/>
    <w:rsid w:val="000B4E8D"/>
    <w:rsid w:val="000B508D"/>
    <w:rsid w:val="000B50F0"/>
    <w:rsid w:val="000B51BD"/>
    <w:rsid w:val="000B549D"/>
    <w:rsid w:val="000B5F72"/>
    <w:rsid w:val="000B5FE3"/>
    <w:rsid w:val="000B63C1"/>
    <w:rsid w:val="000B6635"/>
    <w:rsid w:val="000B67A6"/>
    <w:rsid w:val="000B6E4A"/>
    <w:rsid w:val="000B707C"/>
    <w:rsid w:val="000B7429"/>
    <w:rsid w:val="000B752A"/>
    <w:rsid w:val="000B7A60"/>
    <w:rsid w:val="000B7EA6"/>
    <w:rsid w:val="000C032E"/>
    <w:rsid w:val="000C036F"/>
    <w:rsid w:val="000C067E"/>
    <w:rsid w:val="000C0A74"/>
    <w:rsid w:val="000C0BC7"/>
    <w:rsid w:val="000C0DFF"/>
    <w:rsid w:val="000C14F0"/>
    <w:rsid w:val="000C16A9"/>
    <w:rsid w:val="000C21C7"/>
    <w:rsid w:val="000C2391"/>
    <w:rsid w:val="000C25E5"/>
    <w:rsid w:val="000C28D2"/>
    <w:rsid w:val="000C2ABC"/>
    <w:rsid w:val="000C2D7A"/>
    <w:rsid w:val="000C3223"/>
    <w:rsid w:val="000C3423"/>
    <w:rsid w:val="000C4044"/>
    <w:rsid w:val="000C4119"/>
    <w:rsid w:val="000C41F7"/>
    <w:rsid w:val="000C461D"/>
    <w:rsid w:val="000C4C8B"/>
    <w:rsid w:val="000C4DDE"/>
    <w:rsid w:val="000C4FEF"/>
    <w:rsid w:val="000C50AA"/>
    <w:rsid w:val="000C5101"/>
    <w:rsid w:val="000C55B8"/>
    <w:rsid w:val="000C55FA"/>
    <w:rsid w:val="000C57A7"/>
    <w:rsid w:val="000C6207"/>
    <w:rsid w:val="000C627B"/>
    <w:rsid w:val="000C6405"/>
    <w:rsid w:val="000C6E8B"/>
    <w:rsid w:val="000C6E96"/>
    <w:rsid w:val="000C6FD6"/>
    <w:rsid w:val="000C72A0"/>
    <w:rsid w:val="000C774B"/>
    <w:rsid w:val="000C7900"/>
    <w:rsid w:val="000C7A01"/>
    <w:rsid w:val="000C7C89"/>
    <w:rsid w:val="000C7E4D"/>
    <w:rsid w:val="000D006C"/>
    <w:rsid w:val="000D00B3"/>
    <w:rsid w:val="000D0684"/>
    <w:rsid w:val="000D069A"/>
    <w:rsid w:val="000D08AC"/>
    <w:rsid w:val="000D1144"/>
    <w:rsid w:val="000D148D"/>
    <w:rsid w:val="000D1A1C"/>
    <w:rsid w:val="000D1FD0"/>
    <w:rsid w:val="000D2208"/>
    <w:rsid w:val="000D226D"/>
    <w:rsid w:val="000D229B"/>
    <w:rsid w:val="000D2372"/>
    <w:rsid w:val="000D2494"/>
    <w:rsid w:val="000D2957"/>
    <w:rsid w:val="000D2DDF"/>
    <w:rsid w:val="000D2E06"/>
    <w:rsid w:val="000D33C1"/>
    <w:rsid w:val="000D3B38"/>
    <w:rsid w:val="000D3C0F"/>
    <w:rsid w:val="000D3D7A"/>
    <w:rsid w:val="000D4160"/>
    <w:rsid w:val="000D43FF"/>
    <w:rsid w:val="000D4612"/>
    <w:rsid w:val="000D467E"/>
    <w:rsid w:val="000D4746"/>
    <w:rsid w:val="000D49C7"/>
    <w:rsid w:val="000D4E6F"/>
    <w:rsid w:val="000D4E94"/>
    <w:rsid w:val="000D54DA"/>
    <w:rsid w:val="000D5837"/>
    <w:rsid w:val="000D5CC2"/>
    <w:rsid w:val="000D5E89"/>
    <w:rsid w:val="000D5FDC"/>
    <w:rsid w:val="000D6103"/>
    <w:rsid w:val="000D6794"/>
    <w:rsid w:val="000D6974"/>
    <w:rsid w:val="000D6A7E"/>
    <w:rsid w:val="000D6C3D"/>
    <w:rsid w:val="000D6D8C"/>
    <w:rsid w:val="000D734C"/>
    <w:rsid w:val="000D73AD"/>
    <w:rsid w:val="000D7B15"/>
    <w:rsid w:val="000D7B64"/>
    <w:rsid w:val="000D7C8B"/>
    <w:rsid w:val="000E0055"/>
    <w:rsid w:val="000E02CD"/>
    <w:rsid w:val="000E07FB"/>
    <w:rsid w:val="000E0A00"/>
    <w:rsid w:val="000E0EBE"/>
    <w:rsid w:val="000E131F"/>
    <w:rsid w:val="000E1501"/>
    <w:rsid w:val="000E1979"/>
    <w:rsid w:val="000E1CEE"/>
    <w:rsid w:val="000E1DA0"/>
    <w:rsid w:val="000E1F6B"/>
    <w:rsid w:val="000E2186"/>
    <w:rsid w:val="000E229C"/>
    <w:rsid w:val="000E266F"/>
    <w:rsid w:val="000E26CE"/>
    <w:rsid w:val="000E280B"/>
    <w:rsid w:val="000E285C"/>
    <w:rsid w:val="000E2DD6"/>
    <w:rsid w:val="000E2EB5"/>
    <w:rsid w:val="000E2F0F"/>
    <w:rsid w:val="000E30D2"/>
    <w:rsid w:val="000E3277"/>
    <w:rsid w:val="000E3821"/>
    <w:rsid w:val="000E390B"/>
    <w:rsid w:val="000E3ED8"/>
    <w:rsid w:val="000E4030"/>
    <w:rsid w:val="000E4100"/>
    <w:rsid w:val="000E4294"/>
    <w:rsid w:val="000E4510"/>
    <w:rsid w:val="000E499E"/>
    <w:rsid w:val="000E4A20"/>
    <w:rsid w:val="000E4AE4"/>
    <w:rsid w:val="000E4F00"/>
    <w:rsid w:val="000E5088"/>
    <w:rsid w:val="000E5100"/>
    <w:rsid w:val="000E519B"/>
    <w:rsid w:val="000E51EB"/>
    <w:rsid w:val="000E51F9"/>
    <w:rsid w:val="000E545A"/>
    <w:rsid w:val="000E553C"/>
    <w:rsid w:val="000E5654"/>
    <w:rsid w:val="000E58C5"/>
    <w:rsid w:val="000E5ABF"/>
    <w:rsid w:val="000E5B7B"/>
    <w:rsid w:val="000E5F39"/>
    <w:rsid w:val="000E5F40"/>
    <w:rsid w:val="000E60C8"/>
    <w:rsid w:val="000E67B6"/>
    <w:rsid w:val="000E683F"/>
    <w:rsid w:val="000E691E"/>
    <w:rsid w:val="000E6A04"/>
    <w:rsid w:val="000E6E08"/>
    <w:rsid w:val="000E703C"/>
    <w:rsid w:val="000E72C6"/>
    <w:rsid w:val="000E7637"/>
    <w:rsid w:val="000E77E5"/>
    <w:rsid w:val="000F040C"/>
    <w:rsid w:val="000F0718"/>
    <w:rsid w:val="000F0A38"/>
    <w:rsid w:val="000F1823"/>
    <w:rsid w:val="000F1BCF"/>
    <w:rsid w:val="000F1C0F"/>
    <w:rsid w:val="000F2054"/>
    <w:rsid w:val="000F20A4"/>
    <w:rsid w:val="000F2A37"/>
    <w:rsid w:val="000F2AA5"/>
    <w:rsid w:val="000F2F96"/>
    <w:rsid w:val="000F337B"/>
    <w:rsid w:val="000F3505"/>
    <w:rsid w:val="000F391E"/>
    <w:rsid w:val="000F3D91"/>
    <w:rsid w:val="000F3DF5"/>
    <w:rsid w:val="000F445C"/>
    <w:rsid w:val="000F4557"/>
    <w:rsid w:val="000F4D30"/>
    <w:rsid w:val="000F4D8D"/>
    <w:rsid w:val="000F51D9"/>
    <w:rsid w:val="000F5B21"/>
    <w:rsid w:val="000F5C64"/>
    <w:rsid w:val="000F5D70"/>
    <w:rsid w:val="000F65C3"/>
    <w:rsid w:val="000F7C77"/>
    <w:rsid w:val="00100A37"/>
    <w:rsid w:val="00100A78"/>
    <w:rsid w:val="00101021"/>
    <w:rsid w:val="001012BC"/>
    <w:rsid w:val="0010191F"/>
    <w:rsid w:val="00101D63"/>
    <w:rsid w:val="00101F06"/>
    <w:rsid w:val="00103374"/>
    <w:rsid w:val="0010342E"/>
    <w:rsid w:val="00103881"/>
    <w:rsid w:val="0010390A"/>
    <w:rsid w:val="00103EB1"/>
    <w:rsid w:val="00103FC7"/>
    <w:rsid w:val="0010402A"/>
    <w:rsid w:val="001041B1"/>
    <w:rsid w:val="001041ED"/>
    <w:rsid w:val="00104848"/>
    <w:rsid w:val="00104D30"/>
    <w:rsid w:val="00104E31"/>
    <w:rsid w:val="0010539C"/>
    <w:rsid w:val="001054D0"/>
    <w:rsid w:val="00105715"/>
    <w:rsid w:val="0010579A"/>
    <w:rsid w:val="00105D67"/>
    <w:rsid w:val="0010612F"/>
    <w:rsid w:val="00106A44"/>
    <w:rsid w:val="001071C3"/>
    <w:rsid w:val="00107A3D"/>
    <w:rsid w:val="00107BC7"/>
    <w:rsid w:val="00107EF7"/>
    <w:rsid w:val="0011034D"/>
    <w:rsid w:val="001106A6"/>
    <w:rsid w:val="00110728"/>
    <w:rsid w:val="001109DC"/>
    <w:rsid w:val="00110E03"/>
    <w:rsid w:val="001116E5"/>
    <w:rsid w:val="00112953"/>
    <w:rsid w:val="00112A6B"/>
    <w:rsid w:val="00112F93"/>
    <w:rsid w:val="00113028"/>
    <w:rsid w:val="001130D3"/>
    <w:rsid w:val="001131DB"/>
    <w:rsid w:val="001131ED"/>
    <w:rsid w:val="001138C4"/>
    <w:rsid w:val="00113914"/>
    <w:rsid w:val="0011397E"/>
    <w:rsid w:val="00113F8C"/>
    <w:rsid w:val="001142AA"/>
    <w:rsid w:val="001147BC"/>
    <w:rsid w:val="001148DD"/>
    <w:rsid w:val="0011520B"/>
    <w:rsid w:val="001157D2"/>
    <w:rsid w:val="00115B0C"/>
    <w:rsid w:val="00116159"/>
    <w:rsid w:val="001166BE"/>
    <w:rsid w:val="001167A8"/>
    <w:rsid w:val="00116918"/>
    <w:rsid w:val="00116C9C"/>
    <w:rsid w:val="00117279"/>
    <w:rsid w:val="001173C6"/>
    <w:rsid w:val="0011787D"/>
    <w:rsid w:val="00117C4D"/>
    <w:rsid w:val="00117D6E"/>
    <w:rsid w:val="00120954"/>
    <w:rsid w:val="00120B0A"/>
    <w:rsid w:val="00120B54"/>
    <w:rsid w:val="00120BD4"/>
    <w:rsid w:val="001212DC"/>
    <w:rsid w:val="00121455"/>
    <w:rsid w:val="001219C9"/>
    <w:rsid w:val="00121A5F"/>
    <w:rsid w:val="00121AC5"/>
    <w:rsid w:val="00121E8B"/>
    <w:rsid w:val="0012252E"/>
    <w:rsid w:val="00122629"/>
    <w:rsid w:val="00122759"/>
    <w:rsid w:val="00123342"/>
    <w:rsid w:val="00123742"/>
    <w:rsid w:val="001238D5"/>
    <w:rsid w:val="00123EC5"/>
    <w:rsid w:val="00123F4E"/>
    <w:rsid w:val="00123F96"/>
    <w:rsid w:val="001240E6"/>
    <w:rsid w:val="00124821"/>
    <w:rsid w:val="001248CE"/>
    <w:rsid w:val="00124C65"/>
    <w:rsid w:val="00125075"/>
    <w:rsid w:val="001262A7"/>
    <w:rsid w:val="001263D4"/>
    <w:rsid w:val="0012671C"/>
    <w:rsid w:val="00126A7B"/>
    <w:rsid w:val="00127193"/>
    <w:rsid w:val="00127401"/>
    <w:rsid w:val="001275DE"/>
    <w:rsid w:val="001276DC"/>
    <w:rsid w:val="00127A8A"/>
    <w:rsid w:val="0013053F"/>
    <w:rsid w:val="00130B75"/>
    <w:rsid w:val="00130B86"/>
    <w:rsid w:val="00130C40"/>
    <w:rsid w:val="00130F35"/>
    <w:rsid w:val="00131328"/>
    <w:rsid w:val="00131927"/>
    <w:rsid w:val="00131A90"/>
    <w:rsid w:val="0013304D"/>
    <w:rsid w:val="00133145"/>
    <w:rsid w:val="001334B3"/>
    <w:rsid w:val="0013367E"/>
    <w:rsid w:val="0013386B"/>
    <w:rsid w:val="0013399D"/>
    <w:rsid w:val="00133A98"/>
    <w:rsid w:val="00133FCD"/>
    <w:rsid w:val="00133FCF"/>
    <w:rsid w:val="0013425E"/>
    <w:rsid w:val="001345FC"/>
    <w:rsid w:val="0013471E"/>
    <w:rsid w:val="00134826"/>
    <w:rsid w:val="001348D2"/>
    <w:rsid w:val="00134974"/>
    <w:rsid w:val="00134B4F"/>
    <w:rsid w:val="00134F0D"/>
    <w:rsid w:val="001353BA"/>
    <w:rsid w:val="00135BAE"/>
    <w:rsid w:val="00135E47"/>
    <w:rsid w:val="0013633B"/>
    <w:rsid w:val="00136462"/>
    <w:rsid w:val="00136566"/>
    <w:rsid w:val="001366A1"/>
    <w:rsid w:val="00136C26"/>
    <w:rsid w:val="00136E2F"/>
    <w:rsid w:val="0013720F"/>
    <w:rsid w:val="00137762"/>
    <w:rsid w:val="001378F3"/>
    <w:rsid w:val="0013795D"/>
    <w:rsid w:val="001379B7"/>
    <w:rsid w:val="00137B31"/>
    <w:rsid w:val="00137D5A"/>
    <w:rsid w:val="00137D9E"/>
    <w:rsid w:val="00137F9D"/>
    <w:rsid w:val="00140186"/>
    <w:rsid w:val="001403D0"/>
    <w:rsid w:val="0014049A"/>
    <w:rsid w:val="00140678"/>
    <w:rsid w:val="00141678"/>
    <w:rsid w:val="001416AF"/>
    <w:rsid w:val="0014186F"/>
    <w:rsid w:val="0014193F"/>
    <w:rsid w:val="0014198A"/>
    <w:rsid w:val="001419D4"/>
    <w:rsid w:val="001420DF"/>
    <w:rsid w:val="0014257D"/>
    <w:rsid w:val="00142C14"/>
    <w:rsid w:val="00142E81"/>
    <w:rsid w:val="0014300A"/>
    <w:rsid w:val="001432E2"/>
    <w:rsid w:val="00143A98"/>
    <w:rsid w:val="00143C76"/>
    <w:rsid w:val="00143EE0"/>
    <w:rsid w:val="00144237"/>
    <w:rsid w:val="00144999"/>
    <w:rsid w:val="00144B23"/>
    <w:rsid w:val="00144CD7"/>
    <w:rsid w:val="00144D5B"/>
    <w:rsid w:val="00144FF6"/>
    <w:rsid w:val="001459BF"/>
    <w:rsid w:val="00145A78"/>
    <w:rsid w:val="0014664D"/>
    <w:rsid w:val="00146E72"/>
    <w:rsid w:val="001470B7"/>
    <w:rsid w:val="00147FA5"/>
    <w:rsid w:val="001503FD"/>
    <w:rsid w:val="00150432"/>
    <w:rsid w:val="001507A1"/>
    <w:rsid w:val="0015084F"/>
    <w:rsid w:val="00150C1B"/>
    <w:rsid w:val="00151845"/>
    <w:rsid w:val="00151898"/>
    <w:rsid w:val="00151B2E"/>
    <w:rsid w:val="00152E53"/>
    <w:rsid w:val="0015305C"/>
    <w:rsid w:val="001530B5"/>
    <w:rsid w:val="00153228"/>
    <w:rsid w:val="0015322C"/>
    <w:rsid w:val="0015322E"/>
    <w:rsid w:val="00153232"/>
    <w:rsid w:val="00153B22"/>
    <w:rsid w:val="00153C2D"/>
    <w:rsid w:val="00153E91"/>
    <w:rsid w:val="00154F24"/>
    <w:rsid w:val="0015507B"/>
    <w:rsid w:val="00155A03"/>
    <w:rsid w:val="00155D42"/>
    <w:rsid w:val="00155F39"/>
    <w:rsid w:val="001565F0"/>
    <w:rsid w:val="001566DE"/>
    <w:rsid w:val="00156800"/>
    <w:rsid w:val="0015704E"/>
    <w:rsid w:val="001572D9"/>
    <w:rsid w:val="001572EF"/>
    <w:rsid w:val="0015747C"/>
    <w:rsid w:val="00157972"/>
    <w:rsid w:val="00157E20"/>
    <w:rsid w:val="00157E5D"/>
    <w:rsid w:val="00157EE1"/>
    <w:rsid w:val="00160131"/>
    <w:rsid w:val="00160454"/>
    <w:rsid w:val="0016056A"/>
    <w:rsid w:val="001606E5"/>
    <w:rsid w:val="00160A3A"/>
    <w:rsid w:val="00160A82"/>
    <w:rsid w:val="00160B14"/>
    <w:rsid w:val="00161053"/>
    <w:rsid w:val="00161253"/>
    <w:rsid w:val="001614BE"/>
    <w:rsid w:val="0016196A"/>
    <w:rsid w:val="00161D16"/>
    <w:rsid w:val="0016244A"/>
    <w:rsid w:val="001624DC"/>
    <w:rsid w:val="00162585"/>
    <w:rsid w:val="0016349E"/>
    <w:rsid w:val="0016351A"/>
    <w:rsid w:val="00163609"/>
    <w:rsid w:val="00163987"/>
    <w:rsid w:val="00163C56"/>
    <w:rsid w:val="0016469D"/>
    <w:rsid w:val="00164836"/>
    <w:rsid w:val="00164B0A"/>
    <w:rsid w:val="00164B56"/>
    <w:rsid w:val="00164C56"/>
    <w:rsid w:val="00165486"/>
    <w:rsid w:val="001654C3"/>
    <w:rsid w:val="00165A9F"/>
    <w:rsid w:val="00165E6E"/>
    <w:rsid w:val="001661EF"/>
    <w:rsid w:val="001663F7"/>
    <w:rsid w:val="0016668B"/>
    <w:rsid w:val="00166AA4"/>
    <w:rsid w:val="00166C79"/>
    <w:rsid w:val="00166E3C"/>
    <w:rsid w:val="00166EA4"/>
    <w:rsid w:val="00166F1B"/>
    <w:rsid w:val="0016767B"/>
    <w:rsid w:val="001676D6"/>
    <w:rsid w:val="00167960"/>
    <w:rsid w:val="00167F1E"/>
    <w:rsid w:val="00167F2E"/>
    <w:rsid w:val="0017007C"/>
    <w:rsid w:val="00170203"/>
    <w:rsid w:val="00170871"/>
    <w:rsid w:val="00170926"/>
    <w:rsid w:val="001709D9"/>
    <w:rsid w:val="0017100B"/>
    <w:rsid w:val="001714E4"/>
    <w:rsid w:val="00171764"/>
    <w:rsid w:val="001718A1"/>
    <w:rsid w:val="00171E8A"/>
    <w:rsid w:val="00171F07"/>
    <w:rsid w:val="00171F0A"/>
    <w:rsid w:val="001724B7"/>
    <w:rsid w:val="001725FF"/>
    <w:rsid w:val="0017291B"/>
    <w:rsid w:val="00172B94"/>
    <w:rsid w:val="00172C0D"/>
    <w:rsid w:val="001731AC"/>
    <w:rsid w:val="001733B5"/>
    <w:rsid w:val="00173418"/>
    <w:rsid w:val="001740BF"/>
    <w:rsid w:val="0017429B"/>
    <w:rsid w:val="0017460F"/>
    <w:rsid w:val="0017467A"/>
    <w:rsid w:val="00174C80"/>
    <w:rsid w:val="001750FF"/>
    <w:rsid w:val="001751C5"/>
    <w:rsid w:val="00175657"/>
    <w:rsid w:val="001756B8"/>
    <w:rsid w:val="00176145"/>
    <w:rsid w:val="0017642A"/>
    <w:rsid w:val="0017677C"/>
    <w:rsid w:val="00176A65"/>
    <w:rsid w:val="001773D2"/>
    <w:rsid w:val="00177732"/>
    <w:rsid w:val="001778CD"/>
    <w:rsid w:val="00177AC9"/>
    <w:rsid w:val="00177CA6"/>
    <w:rsid w:val="00177DA7"/>
    <w:rsid w:val="00177EB7"/>
    <w:rsid w:val="00177EBE"/>
    <w:rsid w:val="00177F72"/>
    <w:rsid w:val="00180182"/>
    <w:rsid w:val="001803AE"/>
    <w:rsid w:val="001804CE"/>
    <w:rsid w:val="00180B7D"/>
    <w:rsid w:val="00180E5D"/>
    <w:rsid w:val="00181245"/>
    <w:rsid w:val="00181D58"/>
    <w:rsid w:val="00182995"/>
    <w:rsid w:val="001829BC"/>
    <w:rsid w:val="00182BD6"/>
    <w:rsid w:val="00183308"/>
    <w:rsid w:val="001835EE"/>
    <w:rsid w:val="00183BF6"/>
    <w:rsid w:val="00183C43"/>
    <w:rsid w:val="00184043"/>
    <w:rsid w:val="00184D18"/>
    <w:rsid w:val="00184F3C"/>
    <w:rsid w:val="00185078"/>
    <w:rsid w:val="0018508A"/>
    <w:rsid w:val="001853CB"/>
    <w:rsid w:val="00185522"/>
    <w:rsid w:val="00185959"/>
    <w:rsid w:val="00185A9F"/>
    <w:rsid w:val="0018654F"/>
    <w:rsid w:val="00186811"/>
    <w:rsid w:val="00186C85"/>
    <w:rsid w:val="00187389"/>
    <w:rsid w:val="00187424"/>
    <w:rsid w:val="00187648"/>
    <w:rsid w:val="00187756"/>
    <w:rsid w:val="001877D5"/>
    <w:rsid w:val="00187D82"/>
    <w:rsid w:val="001907D0"/>
    <w:rsid w:val="00190851"/>
    <w:rsid w:val="00191035"/>
    <w:rsid w:val="00191058"/>
    <w:rsid w:val="0019165F"/>
    <w:rsid w:val="00191DEC"/>
    <w:rsid w:val="00191FDC"/>
    <w:rsid w:val="001920D4"/>
    <w:rsid w:val="001920F7"/>
    <w:rsid w:val="00192268"/>
    <w:rsid w:val="00192EFD"/>
    <w:rsid w:val="0019369F"/>
    <w:rsid w:val="0019371D"/>
    <w:rsid w:val="00193D13"/>
    <w:rsid w:val="001945EA"/>
    <w:rsid w:val="0019469B"/>
    <w:rsid w:val="00194BA2"/>
    <w:rsid w:val="00194F29"/>
    <w:rsid w:val="00195628"/>
    <w:rsid w:val="001957EE"/>
    <w:rsid w:val="00195873"/>
    <w:rsid w:val="0019591D"/>
    <w:rsid w:val="00195AF4"/>
    <w:rsid w:val="00195B1C"/>
    <w:rsid w:val="0019606C"/>
    <w:rsid w:val="00196C18"/>
    <w:rsid w:val="00196C90"/>
    <w:rsid w:val="00197A82"/>
    <w:rsid w:val="00197AD8"/>
    <w:rsid w:val="00197AF4"/>
    <w:rsid w:val="00197D3A"/>
    <w:rsid w:val="00197F5A"/>
    <w:rsid w:val="001A0665"/>
    <w:rsid w:val="001A084B"/>
    <w:rsid w:val="001A09F6"/>
    <w:rsid w:val="001A0DE1"/>
    <w:rsid w:val="001A0EA2"/>
    <w:rsid w:val="001A11D1"/>
    <w:rsid w:val="001A2945"/>
    <w:rsid w:val="001A29D3"/>
    <w:rsid w:val="001A302A"/>
    <w:rsid w:val="001A306C"/>
    <w:rsid w:val="001A3699"/>
    <w:rsid w:val="001A3848"/>
    <w:rsid w:val="001A3942"/>
    <w:rsid w:val="001A3DEC"/>
    <w:rsid w:val="001A3E0B"/>
    <w:rsid w:val="001A3E6D"/>
    <w:rsid w:val="001A4071"/>
    <w:rsid w:val="001A414E"/>
    <w:rsid w:val="001A4317"/>
    <w:rsid w:val="001A44AC"/>
    <w:rsid w:val="001A4A49"/>
    <w:rsid w:val="001A5156"/>
    <w:rsid w:val="001A5260"/>
    <w:rsid w:val="001A5378"/>
    <w:rsid w:val="001A5383"/>
    <w:rsid w:val="001A53E7"/>
    <w:rsid w:val="001A5A3C"/>
    <w:rsid w:val="001A5AF3"/>
    <w:rsid w:val="001A5EDF"/>
    <w:rsid w:val="001A5FF3"/>
    <w:rsid w:val="001A6049"/>
    <w:rsid w:val="001A6D91"/>
    <w:rsid w:val="001A713D"/>
    <w:rsid w:val="001A7607"/>
    <w:rsid w:val="001A78D8"/>
    <w:rsid w:val="001A7976"/>
    <w:rsid w:val="001A7A13"/>
    <w:rsid w:val="001A7BD1"/>
    <w:rsid w:val="001A7DC0"/>
    <w:rsid w:val="001B0128"/>
    <w:rsid w:val="001B03AE"/>
    <w:rsid w:val="001B04D1"/>
    <w:rsid w:val="001B08D0"/>
    <w:rsid w:val="001B0AD8"/>
    <w:rsid w:val="001B0F2D"/>
    <w:rsid w:val="001B134A"/>
    <w:rsid w:val="001B195F"/>
    <w:rsid w:val="001B1B15"/>
    <w:rsid w:val="001B1B1F"/>
    <w:rsid w:val="001B1B79"/>
    <w:rsid w:val="001B1BFB"/>
    <w:rsid w:val="001B26C3"/>
    <w:rsid w:val="001B2C30"/>
    <w:rsid w:val="001B2CBC"/>
    <w:rsid w:val="001B2CEE"/>
    <w:rsid w:val="001B341F"/>
    <w:rsid w:val="001B37DC"/>
    <w:rsid w:val="001B3CC8"/>
    <w:rsid w:val="001B3CCB"/>
    <w:rsid w:val="001B3E97"/>
    <w:rsid w:val="001B4161"/>
    <w:rsid w:val="001B4177"/>
    <w:rsid w:val="001B41C6"/>
    <w:rsid w:val="001B4716"/>
    <w:rsid w:val="001B49C8"/>
    <w:rsid w:val="001B50D3"/>
    <w:rsid w:val="001B5670"/>
    <w:rsid w:val="001B617C"/>
    <w:rsid w:val="001B622D"/>
    <w:rsid w:val="001B628E"/>
    <w:rsid w:val="001B6549"/>
    <w:rsid w:val="001B6AC4"/>
    <w:rsid w:val="001C007A"/>
    <w:rsid w:val="001C02AA"/>
    <w:rsid w:val="001C02BC"/>
    <w:rsid w:val="001C05BF"/>
    <w:rsid w:val="001C0F6E"/>
    <w:rsid w:val="001C10C5"/>
    <w:rsid w:val="001C1900"/>
    <w:rsid w:val="001C19C2"/>
    <w:rsid w:val="001C1B71"/>
    <w:rsid w:val="001C1E1C"/>
    <w:rsid w:val="001C2905"/>
    <w:rsid w:val="001C3238"/>
    <w:rsid w:val="001C33C3"/>
    <w:rsid w:val="001C37D7"/>
    <w:rsid w:val="001C3B84"/>
    <w:rsid w:val="001C3E02"/>
    <w:rsid w:val="001C3EC8"/>
    <w:rsid w:val="001C3F77"/>
    <w:rsid w:val="001C41E4"/>
    <w:rsid w:val="001C42ED"/>
    <w:rsid w:val="001C4566"/>
    <w:rsid w:val="001C47AC"/>
    <w:rsid w:val="001C484B"/>
    <w:rsid w:val="001C4B6E"/>
    <w:rsid w:val="001C4B71"/>
    <w:rsid w:val="001C4F51"/>
    <w:rsid w:val="001C5BF1"/>
    <w:rsid w:val="001C5FD9"/>
    <w:rsid w:val="001C6278"/>
    <w:rsid w:val="001C63A4"/>
    <w:rsid w:val="001C66D3"/>
    <w:rsid w:val="001C6841"/>
    <w:rsid w:val="001C6CEB"/>
    <w:rsid w:val="001C6F3E"/>
    <w:rsid w:val="001C7144"/>
    <w:rsid w:val="001C753D"/>
    <w:rsid w:val="001C7A13"/>
    <w:rsid w:val="001C7B8E"/>
    <w:rsid w:val="001C7CD2"/>
    <w:rsid w:val="001D0336"/>
    <w:rsid w:val="001D03D2"/>
    <w:rsid w:val="001D061C"/>
    <w:rsid w:val="001D09FF"/>
    <w:rsid w:val="001D0F4B"/>
    <w:rsid w:val="001D140C"/>
    <w:rsid w:val="001D1AE7"/>
    <w:rsid w:val="001D1DAC"/>
    <w:rsid w:val="001D2404"/>
    <w:rsid w:val="001D24D7"/>
    <w:rsid w:val="001D25D1"/>
    <w:rsid w:val="001D29BA"/>
    <w:rsid w:val="001D2B24"/>
    <w:rsid w:val="001D2B36"/>
    <w:rsid w:val="001D2C28"/>
    <w:rsid w:val="001D2CDC"/>
    <w:rsid w:val="001D2EDC"/>
    <w:rsid w:val="001D326A"/>
    <w:rsid w:val="001D333B"/>
    <w:rsid w:val="001D367A"/>
    <w:rsid w:val="001D3AC4"/>
    <w:rsid w:val="001D3E18"/>
    <w:rsid w:val="001D4852"/>
    <w:rsid w:val="001D4A19"/>
    <w:rsid w:val="001D4A2D"/>
    <w:rsid w:val="001D4A50"/>
    <w:rsid w:val="001D4AD3"/>
    <w:rsid w:val="001D4BD4"/>
    <w:rsid w:val="001D4FCB"/>
    <w:rsid w:val="001D54F2"/>
    <w:rsid w:val="001D5840"/>
    <w:rsid w:val="001D5852"/>
    <w:rsid w:val="001D5981"/>
    <w:rsid w:val="001D5CC9"/>
    <w:rsid w:val="001D5D63"/>
    <w:rsid w:val="001D600E"/>
    <w:rsid w:val="001D7141"/>
    <w:rsid w:val="001D77FA"/>
    <w:rsid w:val="001D78A6"/>
    <w:rsid w:val="001DC163"/>
    <w:rsid w:val="001E00E5"/>
    <w:rsid w:val="001E0159"/>
    <w:rsid w:val="001E06EA"/>
    <w:rsid w:val="001E0B2F"/>
    <w:rsid w:val="001E224E"/>
    <w:rsid w:val="001E2926"/>
    <w:rsid w:val="001E2D4D"/>
    <w:rsid w:val="001E2D90"/>
    <w:rsid w:val="001E30C3"/>
    <w:rsid w:val="001E317F"/>
    <w:rsid w:val="001E32DA"/>
    <w:rsid w:val="001E33A9"/>
    <w:rsid w:val="001E349A"/>
    <w:rsid w:val="001E3534"/>
    <w:rsid w:val="001E3E3E"/>
    <w:rsid w:val="001E4293"/>
    <w:rsid w:val="001E4354"/>
    <w:rsid w:val="001E43CF"/>
    <w:rsid w:val="001E5068"/>
    <w:rsid w:val="001E52F1"/>
    <w:rsid w:val="001E552B"/>
    <w:rsid w:val="001E5537"/>
    <w:rsid w:val="001E5630"/>
    <w:rsid w:val="001E56B9"/>
    <w:rsid w:val="001E5739"/>
    <w:rsid w:val="001E5951"/>
    <w:rsid w:val="001E5E78"/>
    <w:rsid w:val="001E5ED8"/>
    <w:rsid w:val="001E6126"/>
    <w:rsid w:val="001E6239"/>
    <w:rsid w:val="001E6292"/>
    <w:rsid w:val="001E66D3"/>
    <w:rsid w:val="001E698A"/>
    <w:rsid w:val="001E6A27"/>
    <w:rsid w:val="001E6E1A"/>
    <w:rsid w:val="001E7491"/>
    <w:rsid w:val="001E7B78"/>
    <w:rsid w:val="001E7BA9"/>
    <w:rsid w:val="001F00F1"/>
    <w:rsid w:val="001F0691"/>
    <w:rsid w:val="001F0F74"/>
    <w:rsid w:val="001F1176"/>
    <w:rsid w:val="001F133D"/>
    <w:rsid w:val="001F14F3"/>
    <w:rsid w:val="001F158F"/>
    <w:rsid w:val="001F1B5E"/>
    <w:rsid w:val="001F1CBB"/>
    <w:rsid w:val="001F1F2F"/>
    <w:rsid w:val="001F1FDE"/>
    <w:rsid w:val="001F2209"/>
    <w:rsid w:val="001F23A4"/>
    <w:rsid w:val="001F2764"/>
    <w:rsid w:val="001F29CD"/>
    <w:rsid w:val="001F2DBF"/>
    <w:rsid w:val="001F36C8"/>
    <w:rsid w:val="001F3D50"/>
    <w:rsid w:val="001F3EFF"/>
    <w:rsid w:val="001F3F7F"/>
    <w:rsid w:val="001F4128"/>
    <w:rsid w:val="001F4B6C"/>
    <w:rsid w:val="001F4B9F"/>
    <w:rsid w:val="001F4CDA"/>
    <w:rsid w:val="001F4DB8"/>
    <w:rsid w:val="001F5133"/>
    <w:rsid w:val="001F534A"/>
    <w:rsid w:val="001F53F8"/>
    <w:rsid w:val="001F5747"/>
    <w:rsid w:val="001F5ADD"/>
    <w:rsid w:val="001F5EA5"/>
    <w:rsid w:val="001F5F01"/>
    <w:rsid w:val="001F626E"/>
    <w:rsid w:val="001F629E"/>
    <w:rsid w:val="001F62E8"/>
    <w:rsid w:val="001F6321"/>
    <w:rsid w:val="001F7055"/>
    <w:rsid w:val="001F72DC"/>
    <w:rsid w:val="001F79E3"/>
    <w:rsid w:val="001F7C5A"/>
    <w:rsid w:val="001F7C86"/>
    <w:rsid w:val="001F7C9C"/>
    <w:rsid w:val="001F7EC7"/>
    <w:rsid w:val="002009CB"/>
    <w:rsid w:val="00200BE6"/>
    <w:rsid w:val="00200F77"/>
    <w:rsid w:val="00201304"/>
    <w:rsid w:val="0020154F"/>
    <w:rsid w:val="00201873"/>
    <w:rsid w:val="0020190F"/>
    <w:rsid w:val="0020198D"/>
    <w:rsid w:val="002022D4"/>
    <w:rsid w:val="00202835"/>
    <w:rsid w:val="00202F7D"/>
    <w:rsid w:val="0020334F"/>
    <w:rsid w:val="0020337E"/>
    <w:rsid w:val="0020365C"/>
    <w:rsid w:val="00203BB9"/>
    <w:rsid w:val="00204196"/>
    <w:rsid w:val="002041F7"/>
    <w:rsid w:val="0020424B"/>
    <w:rsid w:val="00204609"/>
    <w:rsid w:val="0020494D"/>
    <w:rsid w:val="00204968"/>
    <w:rsid w:val="002049AD"/>
    <w:rsid w:val="00204E7F"/>
    <w:rsid w:val="00204EC8"/>
    <w:rsid w:val="00205615"/>
    <w:rsid w:val="002059FC"/>
    <w:rsid w:val="00206C93"/>
    <w:rsid w:val="00207190"/>
    <w:rsid w:val="002076FC"/>
    <w:rsid w:val="00207772"/>
    <w:rsid w:val="00207875"/>
    <w:rsid w:val="00207988"/>
    <w:rsid w:val="00207EB2"/>
    <w:rsid w:val="00207ECC"/>
    <w:rsid w:val="0020EE48"/>
    <w:rsid w:val="0021014C"/>
    <w:rsid w:val="00210539"/>
    <w:rsid w:val="00210769"/>
    <w:rsid w:val="00210E0B"/>
    <w:rsid w:val="00211526"/>
    <w:rsid w:val="002116A0"/>
    <w:rsid w:val="00211AE2"/>
    <w:rsid w:val="0021223A"/>
    <w:rsid w:val="002129A1"/>
    <w:rsid w:val="00212FE5"/>
    <w:rsid w:val="002131EC"/>
    <w:rsid w:val="002137C2"/>
    <w:rsid w:val="00214035"/>
    <w:rsid w:val="002142C7"/>
    <w:rsid w:val="00214409"/>
    <w:rsid w:val="002146DB"/>
    <w:rsid w:val="00214787"/>
    <w:rsid w:val="00214819"/>
    <w:rsid w:val="00214F66"/>
    <w:rsid w:val="0021545B"/>
    <w:rsid w:val="00215807"/>
    <w:rsid w:val="002158AF"/>
    <w:rsid w:val="00215F0B"/>
    <w:rsid w:val="00216713"/>
    <w:rsid w:val="002169FA"/>
    <w:rsid w:val="00216A95"/>
    <w:rsid w:val="00216B48"/>
    <w:rsid w:val="00216ECF"/>
    <w:rsid w:val="0021709D"/>
    <w:rsid w:val="0021725C"/>
    <w:rsid w:val="00217824"/>
    <w:rsid w:val="002178AB"/>
    <w:rsid w:val="00217955"/>
    <w:rsid w:val="00217987"/>
    <w:rsid w:val="00217A98"/>
    <w:rsid w:val="00217BB2"/>
    <w:rsid w:val="00217C1D"/>
    <w:rsid w:val="00217C5B"/>
    <w:rsid w:val="00217DF1"/>
    <w:rsid w:val="00220E1A"/>
    <w:rsid w:val="00220EA5"/>
    <w:rsid w:val="00220EC5"/>
    <w:rsid w:val="00220F4A"/>
    <w:rsid w:val="00221294"/>
    <w:rsid w:val="00221459"/>
    <w:rsid w:val="00221D72"/>
    <w:rsid w:val="00221F6B"/>
    <w:rsid w:val="00222A89"/>
    <w:rsid w:val="00222B2A"/>
    <w:rsid w:val="00222C07"/>
    <w:rsid w:val="00223217"/>
    <w:rsid w:val="002233F8"/>
    <w:rsid w:val="002236B6"/>
    <w:rsid w:val="00223FFE"/>
    <w:rsid w:val="00224398"/>
    <w:rsid w:val="00224986"/>
    <w:rsid w:val="002249C3"/>
    <w:rsid w:val="00225934"/>
    <w:rsid w:val="00225AF8"/>
    <w:rsid w:val="00225D16"/>
    <w:rsid w:val="002261D1"/>
    <w:rsid w:val="0022653E"/>
    <w:rsid w:val="002265A9"/>
    <w:rsid w:val="00226609"/>
    <w:rsid w:val="00226B05"/>
    <w:rsid w:val="00227023"/>
    <w:rsid w:val="00227197"/>
    <w:rsid w:val="0022765E"/>
    <w:rsid w:val="00227910"/>
    <w:rsid w:val="00227972"/>
    <w:rsid w:val="002302CF"/>
    <w:rsid w:val="00230540"/>
    <w:rsid w:val="00230786"/>
    <w:rsid w:val="00230CE1"/>
    <w:rsid w:val="00230E39"/>
    <w:rsid w:val="002310D5"/>
    <w:rsid w:val="00231419"/>
    <w:rsid w:val="002317E9"/>
    <w:rsid w:val="002318D1"/>
    <w:rsid w:val="00231971"/>
    <w:rsid w:val="002320A9"/>
    <w:rsid w:val="00232232"/>
    <w:rsid w:val="002323FA"/>
    <w:rsid w:val="002323FB"/>
    <w:rsid w:val="002328E8"/>
    <w:rsid w:val="00232DB2"/>
    <w:rsid w:val="00232E6B"/>
    <w:rsid w:val="00232F3A"/>
    <w:rsid w:val="0023324F"/>
    <w:rsid w:val="002336D2"/>
    <w:rsid w:val="00233BB7"/>
    <w:rsid w:val="00233C0D"/>
    <w:rsid w:val="00234321"/>
    <w:rsid w:val="00234762"/>
    <w:rsid w:val="002350D3"/>
    <w:rsid w:val="00235207"/>
    <w:rsid w:val="0023565D"/>
    <w:rsid w:val="0023568A"/>
    <w:rsid w:val="00235A28"/>
    <w:rsid w:val="00235C15"/>
    <w:rsid w:val="00235CEE"/>
    <w:rsid w:val="00236519"/>
    <w:rsid w:val="002367AD"/>
    <w:rsid w:val="00236868"/>
    <w:rsid w:val="00236EDC"/>
    <w:rsid w:val="00236F0F"/>
    <w:rsid w:val="0023732B"/>
    <w:rsid w:val="00237BFB"/>
    <w:rsid w:val="00237FF6"/>
    <w:rsid w:val="00240090"/>
    <w:rsid w:val="002406D5"/>
    <w:rsid w:val="00240C27"/>
    <w:rsid w:val="00240FD0"/>
    <w:rsid w:val="00241214"/>
    <w:rsid w:val="00241738"/>
    <w:rsid w:val="00241E64"/>
    <w:rsid w:val="00241EA1"/>
    <w:rsid w:val="00241F95"/>
    <w:rsid w:val="002427A3"/>
    <w:rsid w:val="00242F42"/>
    <w:rsid w:val="00243305"/>
    <w:rsid w:val="00244313"/>
    <w:rsid w:val="0024445A"/>
    <w:rsid w:val="00244CD1"/>
    <w:rsid w:val="00244DF3"/>
    <w:rsid w:val="00244E15"/>
    <w:rsid w:val="00245689"/>
    <w:rsid w:val="0024579E"/>
    <w:rsid w:val="00245A00"/>
    <w:rsid w:val="00245B4E"/>
    <w:rsid w:val="00245F3E"/>
    <w:rsid w:val="002460F3"/>
    <w:rsid w:val="0024623E"/>
    <w:rsid w:val="00246383"/>
    <w:rsid w:val="0024644D"/>
    <w:rsid w:val="002466C4"/>
    <w:rsid w:val="00246DC1"/>
    <w:rsid w:val="00246E32"/>
    <w:rsid w:val="00246EBF"/>
    <w:rsid w:val="002476FF"/>
    <w:rsid w:val="00247CCB"/>
    <w:rsid w:val="00247CFC"/>
    <w:rsid w:val="0024C968"/>
    <w:rsid w:val="00250077"/>
    <w:rsid w:val="00250094"/>
    <w:rsid w:val="00250103"/>
    <w:rsid w:val="00250A1B"/>
    <w:rsid w:val="00250A34"/>
    <w:rsid w:val="00250BB6"/>
    <w:rsid w:val="00250D7B"/>
    <w:rsid w:val="00250FA8"/>
    <w:rsid w:val="00251041"/>
    <w:rsid w:val="002513B6"/>
    <w:rsid w:val="002516C8"/>
    <w:rsid w:val="00251766"/>
    <w:rsid w:val="002517CA"/>
    <w:rsid w:val="00251D66"/>
    <w:rsid w:val="00251FB1"/>
    <w:rsid w:val="00251FB7"/>
    <w:rsid w:val="00252243"/>
    <w:rsid w:val="002526C4"/>
    <w:rsid w:val="0025271B"/>
    <w:rsid w:val="00252BDC"/>
    <w:rsid w:val="00253B21"/>
    <w:rsid w:val="002540AA"/>
    <w:rsid w:val="0025468C"/>
    <w:rsid w:val="00254BDA"/>
    <w:rsid w:val="00254BDC"/>
    <w:rsid w:val="00254FC8"/>
    <w:rsid w:val="00255394"/>
    <w:rsid w:val="0025554D"/>
    <w:rsid w:val="00255714"/>
    <w:rsid w:val="00255DBE"/>
    <w:rsid w:val="00255E9A"/>
    <w:rsid w:val="00256704"/>
    <w:rsid w:val="0025678F"/>
    <w:rsid w:val="00256949"/>
    <w:rsid w:val="00256AC9"/>
    <w:rsid w:val="0025714D"/>
    <w:rsid w:val="00257708"/>
    <w:rsid w:val="002577C8"/>
    <w:rsid w:val="00257A96"/>
    <w:rsid w:val="00257D17"/>
    <w:rsid w:val="00257EB9"/>
    <w:rsid w:val="002600A9"/>
    <w:rsid w:val="00260C19"/>
    <w:rsid w:val="00261576"/>
    <w:rsid w:val="00261828"/>
    <w:rsid w:val="0026184F"/>
    <w:rsid w:val="00261D30"/>
    <w:rsid w:val="002620E0"/>
    <w:rsid w:val="002624F6"/>
    <w:rsid w:val="002624FA"/>
    <w:rsid w:val="002624FB"/>
    <w:rsid w:val="0026251B"/>
    <w:rsid w:val="00262637"/>
    <w:rsid w:val="00262A4F"/>
    <w:rsid w:val="00262CC3"/>
    <w:rsid w:val="002631F5"/>
    <w:rsid w:val="002634AD"/>
    <w:rsid w:val="002637F1"/>
    <w:rsid w:val="00263B29"/>
    <w:rsid w:val="00263FF7"/>
    <w:rsid w:val="002645B3"/>
    <w:rsid w:val="002649B9"/>
    <w:rsid w:val="0026545E"/>
    <w:rsid w:val="002655E2"/>
    <w:rsid w:val="00265B7A"/>
    <w:rsid w:val="00265F1E"/>
    <w:rsid w:val="00266166"/>
    <w:rsid w:val="002661BE"/>
    <w:rsid w:val="002662DA"/>
    <w:rsid w:val="00266433"/>
    <w:rsid w:val="002666C9"/>
    <w:rsid w:val="002667D0"/>
    <w:rsid w:val="00266956"/>
    <w:rsid w:val="00266B55"/>
    <w:rsid w:val="00266EE1"/>
    <w:rsid w:val="0026746B"/>
    <w:rsid w:val="00267506"/>
    <w:rsid w:val="002675AC"/>
    <w:rsid w:val="002678D6"/>
    <w:rsid w:val="00267A4F"/>
    <w:rsid w:val="00267A52"/>
    <w:rsid w:val="0027002A"/>
    <w:rsid w:val="00270417"/>
    <w:rsid w:val="002710FE"/>
    <w:rsid w:val="0027148E"/>
    <w:rsid w:val="0027160D"/>
    <w:rsid w:val="00271788"/>
    <w:rsid w:val="00271DD0"/>
    <w:rsid w:val="00271F3D"/>
    <w:rsid w:val="00271F6B"/>
    <w:rsid w:val="0027212A"/>
    <w:rsid w:val="0027227E"/>
    <w:rsid w:val="002722EE"/>
    <w:rsid w:val="002726FB"/>
    <w:rsid w:val="00272B88"/>
    <w:rsid w:val="00272C35"/>
    <w:rsid w:val="00272D4D"/>
    <w:rsid w:val="0027329D"/>
    <w:rsid w:val="00273970"/>
    <w:rsid w:val="00273AE3"/>
    <w:rsid w:val="00273B68"/>
    <w:rsid w:val="00273B7F"/>
    <w:rsid w:val="00273CE5"/>
    <w:rsid w:val="00273FF9"/>
    <w:rsid w:val="00275357"/>
    <w:rsid w:val="002755B1"/>
    <w:rsid w:val="00275F8E"/>
    <w:rsid w:val="0027608F"/>
    <w:rsid w:val="0027615B"/>
    <w:rsid w:val="00276439"/>
    <w:rsid w:val="002766E7"/>
    <w:rsid w:val="00276FC6"/>
    <w:rsid w:val="00276FCB"/>
    <w:rsid w:val="0027748A"/>
    <w:rsid w:val="002774E9"/>
    <w:rsid w:val="00277C3B"/>
    <w:rsid w:val="00277C45"/>
    <w:rsid w:val="00277F09"/>
    <w:rsid w:val="002807E8"/>
    <w:rsid w:val="00280F40"/>
    <w:rsid w:val="00281108"/>
    <w:rsid w:val="00281431"/>
    <w:rsid w:val="002818F5"/>
    <w:rsid w:val="00281A54"/>
    <w:rsid w:val="00281C1E"/>
    <w:rsid w:val="00281CA9"/>
    <w:rsid w:val="00281E99"/>
    <w:rsid w:val="0028204C"/>
    <w:rsid w:val="00282059"/>
    <w:rsid w:val="002820F6"/>
    <w:rsid w:val="0028210E"/>
    <w:rsid w:val="002826C7"/>
    <w:rsid w:val="0028285D"/>
    <w:rsid w:val="00282906"/>
    <w:rsid w:val="00282A37"/>
    <w:rsid w:val="00282CDD"/>
    <w:rsid w:val="002833AF"/>
    <w:rsid w:val="00283C25"/>
    <w:rsid w:val="00283D1B"/>
    <w:rsid w:val="00283E3D"/>
    <w:rsid w:val="002847BF"/>
    <w:rsid w:val="00284E3A"/>
    <w:rsid w:val="00284ECB"/>
    <w:rsid w:val="00285347"/>
    <w:rsid w:val="0028549A"/>
    <w:rsid w:val="00285690"/>
    <w:rsid w:val="00285739"/>
    <w:rsid w:val="00285881"/>
    <w:rsid w:val="0028588E"/>
    <w:rsid w:val="00285D22"/>
    <w:rsid w:val="00286587"/>
    <w:rsid w:val="00286D51"/>
    <w:rsid w:val="00286DF1"/>
    <w:rsid w:val="002873CE"/>
    <w:rsid w:val="00287577"/>
    <w:rsid w:val="00287619"/>
    <w:rsid w:val="00287629"/>
    <w:rsid w:val="00287663"/>
    <w:rsid w:val="00287B26"/>
    <w:rsid w:val="00287E7E"/>
    <w:rsid w:val="0028B8F5"/>
    <w:rsid w:val="002901DA"/>
    <w:rsid w:val="00290394"/>
    <w:rsid w:val="002905AB"/>
    <w:rsid w:val="0029112A"/>
    <w:rsid w:val="0029161E"/>
    <w:rsid w:val="0029172E"/>
    <w:rsid w:val="00291834"/>
    <w:rsid w:val="00291DCE"/>
    <w:rsid w:val="002932C4"/>
    <w:rsid w:val="002933AD"/>
    <w:rsid w:val="00293526"/>
    <w:rsid w:val="002938C9"/>
    <w:rsid w:val="002940EE"/>
    <w:rsid w:val="00294A2D"/>
    <w:rsid w:val="0029542F"/>
    <w:rsid w:val="002956DF"/>
    <w:rsid w:val="00295B7D"/>
    <w:rsid w:val="00295D30"/>
    <w:rsid w:val="00295DAD"/>
    <w:rsid w:val="00295DE6"/>
    <w:rsid w:val="002960E6"/>
    <w:rsid w:val="002967AD"/>
    <w:rsid w:val="002969E8"/>
    <w:rsid w:val="00296DA1"/>
    <w:rsid w:val="0029732B"/>
    <w:rsid w:val="002973A7"/>
    <w:rsid w:val="0029787F"/>
    <w:rsid w:val="002A048A"/>
    <w:rsid w:val="002A0824"/>
    <w:rsid w:val="002A0F19"/>
    <w:rsid w:val="002A118A"/>
    <w:rsid w:val="002A144C"/>
    <w:rsid w:val="002A14EA"/>
    <w:rsid w:val="002A1859"/>
    <w:rsid w:val="002A1C8F"/>
    <w:rsid w:val="002A1E51"/>
    <w:rsid w:val="002A2111"/>
    <w:rsid w:val="002A22B3"/>
    <w:rsid w:val="002A23ED"/>
    <w:rsid w:val="002A2537"/>
    <w:rsid w:val="002A27A3"/>
    <w:rsid w:val="002A30C0"/>
    <w:rsid w:val="002A34AE"/>
    <w:rsid w:val="002A38A5"/>
    <w:rsid w:val="002A45CB"/>
    <w:rsid w:val="002A4B10"/>
    <w:rsid w:val="002A557F"/>
    <w:rsid w:val="002A5817"/>
    <w:rsid w:val="002A58AC"/>
    <w:rsid w:val="002A672D"/>
    <w:rsid w:val="002A682E"/>
    <w:rsid w:val="002A6E9D"/>
    <w:rsid w:val="002A6FB6"/>
    <w:rsid w:val="002A7DBB"/>
    <w:rsid w:val="002B0141"/>
    <w:rsid w:val="002B0362"/>
    <w:rsid w:val="002B0458"/>
    <w:rsid w:val="002B078E"/>
    <w:rsid w:val="002B16C3"/>
    <w:rsid w:val="002B1ED2"/>
    <w:rsid w:val="002B25E8"/>
    <w:rsid w:val="002B2617"/>
    <w:rsid w:val="002B2F3A"/>
    <w:rsid w:val="002B2F41"/>
    <w:rsid w:val="002B31E1"/>
    <w:rsid w:val="002B3491"/>
    <w:rsid w:val="002B3A55"/>
    <w:rsid w:val="002B3D83"/>
    <w:rsid w:val="002B3DC3"/>
    <w:rsid w:val="002B3EF7"/>
    <w:rsid w:val="002B3F01"/>
    <w:rsid w:val="002B44AC"/>
    <w:rsid w:val="002B44AD"/>
    <w:rsid w:val="002B466A"/>
    <w:rsid w:val="002B46A9"/>
    <w:rsid w:val="002B4C11"/>
    <w:rsid w:val="002B5023"/>
    <w:rsid w:val="002B5737"/>
    <w:rsid w:val="002B5A8A"/>
    <w:rsid w:val="002B5B29"/>
    <w:rsid w:val="002B612E"/>
    <w:rsid w:val="002B62D0"/>
    <w:rsid w:val="002B631A"/>
    <w:rsid w:val="002B6B62"/>
    <w:rsid w:val="002B6CF8"/>
    <w:rsid w:val="002B7260"/>
    <w:rsid w:val="002B78E5"/>
    <w:rsid w:val="002B7B1E"/>
    <w:rsid w:val="002B7B57"/>
    <w:rsid w:val="002B7F35"/>
    <w:rsid w:val="002C056A"/>
    <w:rsid w:val="002C1138"/>
    <w:rsid w:val="002C145D"/>
    <w:rsid w:val="002C15F8"/>
    <w:rsid w:val="002C1CCE"/>
    <w:rsid w:val="002C1D6A"/>
    <w:rsid w:val="002C2245"/>
    <w:rsid w:val="002C24C0"/>
    <w:rsid w:val="002C2874"/>
    <w:rsid w:val="002C293C"/>
    <w:rsid w:val="002C2972"/>
    <w:rsid w:val="002C29DB"/>
    <w:rsid w:val="002C2D85"/>
    <w:rsid w:val="002C3132"/>
    <w:rsid w:val="002C32D2"/>
    <w:rsid w:val="002C349D"/>
    <w:rsid w:val="002C35B1"/>
    <w:rsid w:val="002C395F"/>
    <w:rsid w:val="002C3BAD"/>
    <w:rsid w:val="002C4404"/>
    <w:rsid w:val="002C4703"/>
    <w:rsid w:val="002C4AC8"/>
    <w:rsid w:val="002C50E2"/>
    <w:rsid w:val="002C51B8"/>
    <w:rsid w:val="002C5586"/>
    <w:rsid w:val="002C5689"/>
    <w:rsid w:val="002C640E"/>
    <w:rsid w:val="002C7180"/>
    <w:rsid w:val="002C727E"/>
    <w:rsid w:val="002C7347"/>
    <w:rsid w:val="002C7686"/>
    <w:rsid w:val="002C787F"/>
    <w:rsid w:val="002C7992"/>
    <w:rsid w:val="002C799F"/>
    <w:rsid w:val="002C7AF3"/>
    <w:rsid w:val="002C7DD7"/>
    <w:rsid w:val="002C7E46"/>
    <w:rsid w:val="002C7FB7"/>
    <w:rsid w:val="002D03B0"/>
    <w:rsid w:val="002D0A1C"/>
    <w:rsid w:val="002D0D87"/>
    <w:rsid w:val="002D0EAA"/>
    <w:rsid w:val="002D102B"/>
    <w:rsid w:val="002D1083"/>
    <w:rsid w:val="002D1158"/>
    <w:rsid w:val="002D141E"/>
    <w:rsid w:val="002D14D0"/>
    <w:rsid w:val="002D1749"/>
    <w:rsid w:val="002D1E3C"/>
    <w:rsid w:val="002D221C"/>
    <w:rsid w:val="002D22A8"/>
    <w:rsid w:val="002D2529"/>
    <w:rsid w:val="002D2AA1"/>
    <w:rsid w:val="002D2B06"/>
    <w:rsid w:val="002D2F20"/>
    <w:rsid w:val="002D3322"/>
    <w:rsid w:val="002D3362"/>
    <w:rsid w:val="002D34B1"/>
    <w:rsid w:val="002D34E3"/>
    <w:rsid w:val="002D3D92"/>
    <w:rsid w:val="002D3FB5"/>
    <w:rsid w:val="002D422B"/>
    <w:rsid w:val="002D42EA"/>
    <w:rsid w:val="002D45F0"/>
    <w:rsid w:val="002D4912"/>
    <w:rsid w:val="002D4B83"/>
    <w:rsid w:val="002D50CD"/>
    <w:rsid w:val="002D5204"/>
    <w:rsid w:val="002D527F"/>
    <w:rsid w:val="002D53D7"/>
    <w:rsid w:val="002D59D4"/>
    <w:rsid w:val="002D5A1D"/>
    <w:rsid w:val="002D5A7B"/>
    <w:rsid w:val="002D5DE5"/>
    <w:rsid w:val="002D643F"/>
    <w:rsid w:val="002D6E65"/>
    <w:rsid w:val="002D7997"/>
    <w:rsid w:val="002D7A1C"/>
    <w:rsid w:val="002D7F35"/>
    <w:rsid w:val="002E100E"/>
    <w:rsid w:val="002E1026"/>
    <w:rsid w:val="002E13AC"/>
    <w:rsid w:val="002E1486"/>
    <w:rsid w:val="002E14F6"/>
    <w:rsid w:val="002E18DF"/>
    <w:rsid w:val="002E22DC"/>
    <w:rsid w:val="002E2983"/>
    <w:rsid w:val="002E3281"/>
    <w:rsid w:val="002E331B"/>
    <w:rsid w:val="002E34BC"/>
    <w:rsid w:val="002E36B5"/>
    <w:rsid w:val="002E3DF3"/>
    <w:rsid w:val="002E40C7"/>
    <w:rsid w:val="002E4165"/>
    <w:rsid w:val="002E47EE"/>
    <w:rsid w:val="002E4A56"/>
    <w:rsid w:val="002E4E39"/>
    <w:rsid w:val="002E4E9D"/>
    <w:rsid w:val="002E4EB4"/>
    <w:rsid w:val="002E4EE3"/>
    <w:rsid w:val="002E505E"/>
    <w:rsid w:val="002E5175"/>
    <w:rsid w:val="002E57A4"/>
    <w:rsid w:val="002E5925"/>
    <w:rsid w:val="002E59FF"/>
    <w:rsid w:val="002E5B64"/>
    <w:rsid w:val="002E624F"/>
    <w:rsid w:val="002E65FA"/>
    <w:rsid w:val="002E691E"/>
    <w:rsid w:val="002E6A3F"/>
    <w:rsid w:val="002E70D5"/>
    <w:rsid w:val="002E71A9"/>
    <w:rsid w:val="002E7235"/>
    <w:rsid w:val="002E7C45"/>
    <w:rsid w:val="002F007B"/>
    <w:rsid w:val="002F0441"/>
    <w:rsid w:val="002F05C1"/>
    <w:rsid w:val="002F05F3"/>
    <w:rsid w:val="002F0689"/>
    <w:rsid w:val="002F098F"/>
    <w:rsid w:val="002F157A"/>
    <w:rsid w:val="002F1FC6"/>
    <w:rsid w:val="002F21EB"/>
    <w:rsid w:val="002F2B1A"/>
    <w:rsid w:val="002F2E2B"/>
    <w:rsid w:val="002F3047"/>
    <w:rsid w:val="002F30C8"/>
    <w:rsid w:val="002F3286"/>
    <w:rsid w:val="002F3776"/>
    <w:rsid w:val="002F3FD4"/>
    <w:rsid w:val="002F470A"/>
    <w:rsid w:val="002F49D7"/>
    <w:rsid w:val="002F4A9A"/>
    <w:rsid w:val="002F4B03"/>
    <w:rsid w:val="002F4C88"/>
    <w:rsid w:val="002F4F01"/>
    <w:rsid w:val="002F54F4"/>
    <w:rsid w:val="002F56B3"/>
    <w:rsid w:val="002F62D2"/>
    <w:rsid w:val="002F6438"/>
    <w:rsid w:val="002F66D8"/>
    <w:rsid w:val="002F6F7B"/>
    <w:rsid w:val="002F73A4"/>
    <w:rsid w:val="002F7426"/>
    <w:rsid w:val="002F7458"/>
    <w:rsid w:val="002F7871"/>
    <w:rsid w:val="002F78C1"/>
    <w:rsid w:val="002F7943"/>
    <w:rsid w:val="002F7A74"/>
    <w:rsid w:val="002F7C14"/>
    <w:rsid w:val="002F7C6C"/>
    <w:rsid w:val="002F7D90"/>
    <w:rsid w:val="003001D0"/>
    <w:rsid w:val="00300293"/>
    <w:rsid w:val="0030047F"/>
    <w:rsid w:val="00300896"/>
    <w:rsid w:val="0030097E"/>
    <w:rsid w:val="003009DF"/>
    <w:rsid w:val="00300FA4"/>
    <w:rsid w:val="00301425"/>
    <w:rsid w:val="00301AE9"/>
    <w:rsid w:val="00302273"/>
    <w:rsid w:val="003023DA"/>
    <w:rsid w:val="00302456"/>
    <w:rsid w:val="0030253D"/>
    <w:rsid w:val="003027CE"/>
    <w:rsid w:val="0030299B"/>
    <w:rsid w:val="00302BA0"/>
    <w:rsid w:val="0030336A"/>
    <w:rsid w:val="003038DB"/>
    <w:rsid w:val="00303AF8"/>
    <w:rsid w:val="003040BC"/>
    <w:rsid w:val="00304896"/>
    <w:rsid w:val="003049C9"/>
    <w:rsid w:val="00304A5A"/>
    <w:rsid w:val="00304A82"/>
    <w:rsid w:val="00305149"/>
    <w:rsid w:val="003053BF"/>
    <w:rsid w:val="00305426"/>
    <w:rsid w:val="00305614"/>
    <w:rsid w:val="0030576C"/>
    <w:rsid w:val="00305A20"/>
    <w:rsid w:val="00305DCE"/>
    <w:rsid w:val="0030666F"/>
    <w:rsid w:val="003068C9"/>
    <w:rsid w:val="00306A29"/>
    <w:rsid w:val="00306C4E"/>
    <w:rsid w:val="00306F66"/>
    <w:rsid w:val="00306F71"/>
    <w:rsid w:val="00307BB6"/>
    <w:rsid w:val="00307BBD"/>
    <w:rsid w:val="00310320"/>
    <w:rsid w:val="003104BD"/>
    <w:rsid w:val="00310E30"/>
    <w:rsid w:val="0031104F"/>
    <w:rsid w:val="003118C8"/>
    <w:rsid w:val="00311CCF"/>
    <w:rsid w:val="00311DA5"/>
    <w:rsid w:val="00311DDF"/>
    <w:rsid w:val="00311DE2"/>
    <w:rsid w:val="00311EB8"/>
    <w:rsid w:val="00311FF3"/>
    <w:rsid w:val="00312494"/>
    <w:rsid w:val="00312A7D"/>
    <w:rsid w:val="00312A9C"/>
    <w:rsid w:val="00312C23"/>
    <w:rsid w:val="00312CD0"/>
    <w:rsid w:val="00312E82"/>
    <w:rsid w:val="00312FED"/>
    <w:rsid w:val="00313B86"/>
    <w:rsid w:val="00313D96"/>
    <w:rsid w:val="00314C1F"/>
    <w:rsid w:val="00314E1F"/>
    <w:rsid w:val="00315256"/>
    <w:rsid w:val="00315634"/>
    <w:rsid w:val="003156E3"/>
    <w:rsid w:val="003156F5"/>
    <w:rsid w:val="00315C53"/>
    <w:rsid w:val="00315F01"/>
    <w:rsid w:val="0031646A"/>
    <w:rsid w:val="0031667F"/>
    <w:rsid w:val="00316C4A"/>
    <w:rsid w:val="00316D9E"/>
    <w:rsid w:val="00316DB2"/>
    <w:rsid w:val="0031724D"/>
    <w:rsid w:val="00317784"/>
    <w:rsid w:val="00317A16"/>
    <w:rsid w:val="00317B8A"/>
    <w:rsid w:val="00317E50"/>
    <w:rsid w:val="0031F4D7"/>
    <w:rsid w:val="00320236"/>
    <w:rsid w:val="00320500"/>
    <w:rsid w:val="003205AE"/>
    <w:rsid w:val="00320963"/>
    <w:rsid w:val="00320B16"/>
    <w:rsid w:val="00320D3B"/>
    <w:rsid w:val="00320EE4"/>
    <w:rsid w:val="00320EF0"/>
    <w:rsid w:val="00321DF9"/>
    <w:rsid w:val="00321E34"/>
    <w:rsid w:val="003225A0"/>
    <w:rsid w:val="00322859"/>
    <w:rsid w:val="003229B7"/>
    <w:rsid w:val="00322A81"/>
    <w:rsid w:val="00322E3C"/>
    <w:rsid w:val="00322FB7"/>
    <w:rsid w:val="00323121"/>
    <w:rsid w:val="003232A7"/>
    <w:rsid w:val="00323357"/>
    <w:rsid w:val="003239C5"/>
    <w:rsid w:val="00323E0E"/>
    <w:rsid w:val="00323F08"/>
    <w:rsid w:val="00324306"/>
    <w:rsid w:val="003243B9"/>
    <w:rsid w:val="00324532"/>
    <w:rsid w:val="00324986"/>
    <w:rsid w:val="00324E7E"/>
    <w:rsid w:val="0032553A"/>
    <w:rsid w:val="00325B3F"/>
    <w:rsid w:val="00325C3E"/>
    <w:rsid w:val="00325D27"/>
    <w:rsid w:val="00325F6A"/>
    <w:rsid w:val="00326091"/>
    <w:rsid w:val="0032633F"/>
    <w:rsid w:val="003265DA"/>
    <w:rsid w:val="00326692"/>
    <w:rsid w:val="00326BD5"/>
    <w:rsid w:val="00327022"/>
    <w:rsid w:val="0032756B"/>
    <w:rsid w:val="00327CD0"/>
    <w:rsid w:val="00327D28"/>
    <w:rsid w:val="003304CF"/>
    <w:rsid w:val="003306DA"/>
    <w:rsid w:val="00330893"/>
    <w:rsid w:val="003308CB"/>
    <w:rsid w:val="00330A40"/>
    <w:rsid w:val="00330AEE"/>
    <w:rsid w:val="00330D15"/>
    <w:rsid w:val="00331184"/>
    <w:rsid w:val="00331310"/>
    <w:rsid w:val="0033170F"/>
    <w:rsid w:val="0033187A"/>
    <w:rsid w:val="00331AB3"/>
    <w:rsid w:val="00331C88"/>
    <w:rsid w:val="00332031"/>
    <w:rsid w:val="003320BA"/>
    <w:rsid w:val="00332191"/>
    <w:rsid w:val="003321AA"/>
    <w:rsid w:val="00332373"/>
    <w:rsid w:val="003326E0"/>
    <w:rsid w:val="00332AC9"/>
    <w:rsid w:val="00332DA3"/>
    <w:rsid w:val="00332F20"/>
    <w:rsid w:val="00332F81"/>
    <w:rsid w:val="003334B9"/>
    <w:rsid w:val="003337A1"/>
    <w:rsid w:val="00333921"/>
    <w:rsid w:val="00333DCE"/>
    <w:rsid w:val="00333E0B"/>
    <w:rsid w:val="00333EE5"/>
    <w:rsid w:val="00334120"/>
    <w:rsid w:val="00334972"/>
    <w:rsid w:val="00334B3D"/>
    <w:rsid w:val="00334BDE"/>
    <w:rsid w:val="00334C1F"/>
    <w:rsid w:val="00334F4B"/>
    <w:rsid w:val="00335019"/>
    <w:rsid w:val="0033537B"/>
    <w:rsid w:val="00335AA1"/>
    <w:rsid w:val="00335D8E"/>
    <w:rsid w:val="00335FB8"/>
    <w:rsid w:val="00335FD8"/>
    <w:rsid w:val="00336162"/>
    <w:rsid w:val="0033662E"/>
    <w:rsid w:val="003366CF"/>
    <w:rsid w:val="0033670C"/>
    <w:rsid w:val="003369BD"/>
    <w:rsid w:val="0033728D"/>
    <w:rsid w:val="003375CD"/>
    <w:rsid w:val="00337941"/>
    <w:rsid w:val="00341080"/>
    <w:rsid w:val="0034129D"/>
    <w:rsid w:val="003415EA"/>
    <w:rsid w:val="0034182B"/>
    <w:rsid w:val="00341933"/>
    <w:rsid w:val="00341954"/>
    <w:rsid w:val="0034233F"/>
    <w:rsid w:val="003425D9"/>
    <w:rsid w:val="00342852"/>
    <w:rsid w:val="003429F7"/>
    <w:rsid w:val="003432F2"/>
    <w:rsid w:val="00343444"/>
    <w:rsid w:val="0034366A"/>
    <w:rsid w:val="00343810"/>
    <w:rsid w:val="00343858"/>
    <w:rsid w:val="00343B19"/>
    <w:rsid w:val="00343E88"/>
    <w:rsid w:val="003445A3"/>
    <w:rsid w:val="00344B96"/>
    <w:rsid w:val="003450F2"/>
    <w:rsid w:val="00345915"/>
    <w:rsid w:val="00345A43"/>
    <w:rsid w:val="00345D8D"/>
    <w:rsid w:val="00346014"/>
    <w:rsid w:val="003462D1"/>
    <w:rsid w:val="00346424"/>
    <w:rsid w:val="00346436"/>
    <w:rsid w:val="00346873"/>
    <w:rsid w:val="00346AF4"/>
    <w:rsid w:val="00346F22"/>
    <w:rsid w:val="00346FB5"/>
    <w:rsid w:val="00347E88"/>
    <w:rsid w:val="00350452"/>
    <w:rsid w:val="003504F1"/>
    <w:rsid w:val="003507A2"/>
    <w:rsid w:val="0035109E"/>
    <w:rsid w:val="003519CA"/>
    <w:rsid w:val="00351B4F"/>
    <w:rsid w:val="00352017"/>
    <w:rsid w:val="00352210"/>
    <w:rsid w:val="00352921"/>
    <w:rsid w:val="00352CD1"/>
    <w:rsid w:val="00352DA1"/>
    <w:rsid w:val="003531A4"/>
    <w:rsid w:val="003535D2"/>
    <w:rsid w:val="0035392E"/>
    <w:rsid w:val="003539F1"/>
    <w:rsid w:val="003540EA"/>
    <w:rsid w:val="00354216"/>
    <w:rsid w:val="003543D0"/>
    <w:rsid w:val="003543F2"/>
    <w:rsid w:val="003543F6"/>
    <w:rsid w:val="003544DD"/>
    <w:rsid w:val="00354574"/>
    <w:rsid w:val="003547A8"/>
    <w:rsid w:val="00354941"/>
    <w:rsid w:val="00354ADC"/>
    <w:rsid w:val="003556B5"/>
    <w:rsid w:val="00355A02"/>
    <w:rsid w:val="00355E12"/>
    <w:rsid w:val="00355F1A"/>
    <w:rsid w:val="0035604E"/>
    <w:rsid w:val="00356194"/>
    <w:rsid w:val="0035672F"/>
    <w:rsid w:val="00356DBE"/>
    <w:rsid w:val="0035708E"/>
    <w:rsid w:val="003572FE"/>
    <w:rsid w:val="003576AF"/>
    <w:rsid w:val="003576CF"/>
    <w:rsid w:val="003577BC"/>
    <w:rsid w:val="00360080"/>
    <w:rsid w:val="003600FA"/>
    <w:rsid w:val="0036059C"/>
    <w:rsid w:val="00360695"/>
    <w:rsid w:val="003606D6"/>
    <w:rsid w:val="00360A35"/>
    <w:rsid w:val="00361627"/>
    <w:rsid w:val="003616FB"/>
    <w:rsid w:val="003618C7"/>
    <w:rsid w:val="0036243F"/>
    <w:rsid w:val="003625DC"/>
    <w:rsid w:val="00362686"/>
    <w:rsid w:val="00362712"/>
    <w:rsid w:val="003627F4"/>
    <w:rsid w:val="003629D5"/>
    <w:rsid w:val="0036326F"/>
    <w:rsid w:val="0036355B"/>
    <w:rsid w:val="00363644"/>
    <w:rsid w:val="00364060"/>
    <w:rsid w:val="003640CD"/>
    <w:rsid w:val="003643CF"/>
    <w:rsid w:val="0036472C"/>
    <w:rsid w:val="003648C1"/>
    <w:rsid w:val="003649A8"/>
    <w:rsid w:val="0036525D"/>
    <w:rsid w:val="00366011"/>
    <w:rsid w:val="00366228"/>
    <w:rsid w:val="0036668B"/>
    <w:rsid w:val="0036683E"/>
    <w:rsid w:val="003668A6"/>
    <w:rsid w:val="003668C3"/>
    <w:rsid w:val="003669D2"/>
    <w:rsid w:val="00366C15"/>
    <w:rsid w:val="00366C69"/>
    <w:rsid w:val="0036776F"/>
    <w:rsid w:val="003678B6"/>
    <w:rsid w:val="003679A4"/>
    <w:rsid w:val="00370083"/>
    <w:rsid w:val="003702B6"/>
    <w:rsid w:val="003703C6"/>
    <w:rsid w:val="003704CD"/>
    <w:rsid w:val="003709BE"/>
    <w:rsid w:val="00370B84"/>
    <w:rsid w:val="00370D59"/>
    <w:rsid w:val="00370ED9"/>
    <w:rsid w:val="003718FA"/>
    <w:rsid w:val="00371A5A"/>
    <w:rsid w:val="00372230"/>
    <w:rsid w:val="003727BD"/>
    <w:rsid w:val="00372EB6"/>
    <w:rsid w:val="00372F44"/>
    <w:rsid w:val="003730DB"/>
    <w:rsid w:val="003731E8"/>
    <w:rsid w:val="003732C0"/>
    <w:rsid w:val="003732DB"/>
    <w:rsid w:val="0037332E"/>
    <w:rsid w:val="0037338A"/>
    <w:rsid w:val="00373BAC"/>
    <w:rsid w:val="00374558"/>
    <w:rsid w:val="00374A25"/>
    <w:rsid w:val="00374C36"/>
    <w:rsid w:val="003750E5"/>
    <w:rsid w:val="0037548F"/>
    <w:rsid w:val="003754B0"/>
    <w:rsid w:val="00375524"/>
    <w:rsid w:val="003756D6"/>
    <w:rsid w:val="00375FD6"/>
    <w:rsid w:val="00376101"/>
    <w:rsid w:val="003763B2"/>
    <w:rsid w:val="003763CF"/>
    <w:rsid w:val="00376BA2"/>
    <w:rsid w:val="00376CA7"/>
    <w:rsid w:val="0037717D"/>
    <w:rsid w:val="00377568"/>
    <w:rsid w:val="0037787A"/>
    <w:rsid w:val="0037796A"/>
    <w:rsid w:val="00377F74"/>
    <w:rsid w:val="0038048C"/>
    <w:rsid w:val="00380658"/>
    <w:rsid w:val="003806C9"/>
    <w:rsid w:val="003809AC"/>
    <w:rsid w:val="00380A28"/>
    <w:rsid w:val="00380DDA"/>
    <w:rsid w:val="00381071"/>
    <w:rsid w:val="003814AB"/>
    <w:rsid w:val="00381BF4"/>
    <w:rsid w:val="00381C9F"/>
    <w:rsid w:val="003824BE"/>
    <w:rsid w:val="003829EF"/>
    <w:rsid w:val="00382C5A"/>
    <w:rsid w:val="00383076"/>
    <w:rsid w:val="0038310D"/>
    <w:rsid w:val="00383509"/>
    <w:rsid w:val="0038363F"/>
    <w:rsid w:val="00383787"/>
    <w:rsid w:val="00383C49"/>
    <w:rsid w:val="00384190"/>
    <w:rsid w:val="003844AF"/>
    <w:rsid w:val="00384506"/>
    <w:rsid w:val="00384618"/>
    <w:rsid w:val="00384937"/>
    <w:rsid w:val="00384BB1"/>
    <w:rsid w:val="00384D9B"/>
    <w:rsid w:val="003856BE"/>
    <w:rsid w:val="003859C7"/>
    <w:rsid w:val="00385AE8"/>
    <w:rsid w:val="00386BB1"/>
    <w:rsid w:val="00386BE0"/>
    <w:rsid w:val="003870AB"/>
    <w:rsid w:val="00387197"/>
    <w:rsid w:val="00387481"/>
    <w:rsid w:val="003874A2"/>
    <w:rsid w:val="003878AB"/>
    <w:rsid w:val="00387934"/>
    <w:rsid w:val="00387CCC"/>
    <w:rsid w:val="00390D33"/>
    <w:rsid w:val="00390DD9"/>
    <w:rsid w:val="00391052"/>
    <w:rsid w:val="0039144F"/>
    <w:rsid w:val="0039199E"/>
    <w:rsid w:val="0039217D"/>
    <w:rsid w:val="003925A7"/>
    <w:rsid w:val="00393082"/>
    <w:rsid w:val="0039345E"/>
    <w:rsid w:val="0039456F"/>
    <w:rsid w:val="003947C3"/>
    <w:rsid w:val="00394845"/>
    <w:rsid w:val="003948C6"/>
    <w:rsid w:val="00394AB4"/>
    <w:rsid w:val="00395053"/>
    <w:rsid w:val="0039510E"/>
    <w:rsid w:val="003951A0"/>
    <w:rsid w:val="003951D2"/>
    <w:rsid w:val="003952E6"/>
    <w:rsid w:val="00395FE7"/>
    <w:rsid w:val="00395FEC"/>
    <w:rsid w:val="00395FF2"/>
    <w:rsid w:val="00396329"/>
    <w:rsid w:val="00396389"/>
    <w:rsid w:val="00396C22"/>
    <w:rsid w:val="00396E0A"/>
    <w:rsid w:val="00396F7C"/>
    <w:rsid w:val="003970AE"/>
    <w:rsid w:val="00397BF9"/>
    <w:rsid w:val="00397C84"/>
    <w:rsid w:val="00397C98"/>
    <w:rsid w:val="00397FD6"/>
    <w:rsid w:val="00397FF8"/>
    <w:rsid w:val="003A05DF"/>
    <w:rsid w:val="003A067F"/>
    <w:rsid w:val="003A0735"/>
    <w:rsid w:val="003A0EFF"/>
    <w:rsid w:val="003A1118"/>
    <w:rsid w:val="003A130B"/>
    <w:rsid w:val="003A1525"/>
    <w:rsid w:val="003A1760"/>
    <w:rsid w:val="003A1F82"/>
    <w:rsid w:val="003A20DA"/>
    <w:rsid w:val="003A247F"/>
    <w:rsid w:val="003A24CC"/>
    <w:rsid w:val="003A2ABB"/>
    <w:rsid w:val="003A2B3F"/>
    <w:rsid w:val="003A2B54"/>
    <w:rsid w:val="003A2C36"/>
    <w:rsid w:val="003A2C8A"/>
    <w:rsid w:val="003A2E18"/>
    <w:rsid w:val="003A319B"/>
    <w:rsid w:val="003A341A"/>
    <w:rsid w:val="003A3472"/>
    <w:rsid w:val="003A34C0"/>
    <w:rsid w:val="003A3A98"/>
    <w:rsid w:val="003A3FA4"/>
    <w:rsid w:val="003A4546"/>
    <w:rsid w:val="003A4AD3"/>
    <w:rsid w:val="003A5062"/>
    <w:rsid w:val="003A558A"/>
    <w:rsid w:val="003A5AE2"/>
    <w:rsid w:val="003A5E40"/>
    <w:rsid w:val="003A60CE"/>
    <w:rsid w:val="003A6797"/>
    <w:rsid w:val="003A699C"/>
    <w:rsid w:val="003A72A0"/>
    <w:rsid w:val="003B0309"/>
    <w:rsid w:val="003B0333"/>
    <w:rsid w:val="003B03F9"/>
    <w:rsid w:val="003B059B"/>
    <w:rsid w:val="003B065D"/>
    <w:rsid w:val="003B0877"/>
    <w:rsid w:val="003B122F"/>
    <w:rsid w:val="003B162F"/>
    <w:rsid w:val="003B1635"/>
    <w:rsid w:val="003B17D6"/>
    <w:rsid w:val="003B1E1F"/>
    <w:rsid w:val="003B1EF2"/>
    <w:rsid w:val="003B22DA"/>
    <w:rsid w:val="003B24BD"/>
    <w:rsid w:val="003B2654"/>
    <w:rsid w:val="003B26F5"/>
    <w:rsid w:val="003B2772"/>
    <w:rsid w:val="003B34CC"/>
    <w:rsid w:val="003B369A"/>
    <w:rsid w:val="003B388F"/>
    <w:rsid w:val="003B3AF9"/>
    <w:rsid w:val="003B3B69"/>
    <w:rsid w:val="003B3F26"/>
    <w:rsid w:val="003B43B0"/>
    <w:rsid w:val="003B4AFD"/>
    <w:rsid w:val="003B4F92"/>
    <w:rsid w:val="003B4FA9"/>
    <w:rsid w:val="003B50B3"/>
    <w:rsid w:val="003B580B"/>
    <w:rsid w:val="003B5DB0"/>
    <w:rsid w:val="003B61FD"/>
    <w:rsid w:val="003B66DD"/>
    <w:rsid w:val="003B7E3A"/>
    <w:rsid w:val="003C0247"/>
    <w:rsid w:val="003C0457"/>
    <w:rsid w:val="003C084D"/>
    <w:rsid w:val="003C10CB"/>
    <w:rsid w:val="003C1365"/>
    <w:rsid w:val="003C2051"/>
    <w:rsid w:val="003C24BB"/>
    <w:rsid w:val="003C24FB"/>
    <w:rsid w:val="003C2C8A"/>
    <w:rsid w:val="003C2D68"/>
    <w:rsid w:val="003C2E52"/>
    <w:rsid w:val="003C3301"/>
    <w:rsid w:val="003C3544"/>
    <w:rsid w:val="003C3C0B"/>
    <w:rsid w:val="003C3D8E"/>
    <w:rsid w:val="003C3DB9"/>
    <w:rsid w:val="003C3F1B"/>
    <w:rsid w:val="003C3F3B"/>
    <w:rsid w:val="003C4109"/>
    <w:rsid w:val="003C45B0"/>
    <w:rsid w:val="003C4ABD"/>
    <w:rsid w:val="003C4C6C"/>
    <w:rsid w:val="003C4EE9"/>
    <w:rsid w:val="003C520B"/>
    <w:rsid w:val="003C5983"/>
    <w:rsid w:val="003C5CAB"/>
    <w:rsid w:val="003C5E8D"/>
    <w:rsid w:val="003C687F"/>
    <w:rsid w:val="003C6ECC"/>
    <w:rsid w:val="003C6F82"/>
    <w:rsid w:val="003C7080"/>
    <w:rsid w:val="003C7327"/>
    <w:rsid w:val="003C74B6"/>
    <w:rsid w:val="003C7607"/>
    <w:rsid w:val="003C7617"/>
    <w:rsid w:val="003C7717"/>
    <w:rsid w:val="003D03E1"/>
    <w:rsid w:val="003D0479"/>
    <w:rsid w:val="003D05BA"/>
    <w:rsid w:val="003D0CBB"/>
    <w:rsid w:val="003D0CE4"/>
    <w:rsid w:val="003D0E30"/>
    <w:rsid w:val="003D116B"/>
    <w:rsid w:val="003D11E7"/>
    <w:rsid w:val="003D12C8"/>
    <w:rsid w:val="003D1414"/>
    <w:rsid w:val="003D145C"/>
    <w:rsid w:val="003D15B3"/>
    <w:rsid w:val="003D1A95"/>
    <w:rsid w:val="003D1AAC"/>
    <w:rsid w:val="003D1DE4"/>
    <w:rsid w:val="003D1F6B"/>
    <w:rsid w:val="003D28D4"/>
    <w:rsid w:val="003D28DB"/>
    <w:rsid w:val="003D2D06"/>
    <w:rsid w:val="003D2FB0"/>
    <w:rsid w:val="003D361D"/>
    <w:rsid w:val="003D39C2"/>
    <w:rsid w:val="003D3A92"/>
    <w:rsid w:val="003D3AC7"/>
    <w:rsid w:val="003D4206"/>
    <w:rsid w:val="003D4487"/>
    <w:rsid w:val="003D4C08"/>
    <w:rsid w:val="003D4C53"/>
    <w:rsid w:val="003D4C6E"/>
    <w:rsid w:val="003D51E8"/>
    <w:rsid w:val="003D5AF5"/>
    <w:rsid w:val="003D5C77"/>
    <w:rsid w:val="003D6766"/>
    <w:rsid w:val="003D7379"/>
    <w:rsid w:val="003D74EC"/>
    <w:rsid w:val="003D7563"/>
    <w:rsid w:val="003D7708"/>
    <w:rsid w:val="003D7F0A"/>
    <w:rsid w:val="003D7F79"/>
    <w:rsid w:val="003E0344"/>
    <w:rsid w:val="003E0461"/>
    <w:rsid w:val="003E0920"/>
    <w:rsid w:val="003E0983"/>
    <w:rsid w:val="003E0C51"/>
    <w:rsid w:val="003E0D25"/>
    <w:rsid w:val="003E0EED"/>
    <w:rsid w:val="003E1473"/>
    <w:rsid w:val="003E1642"/>
    <w:rsid w:val="003E1988"/>
    <w:rsid w:val="003E1C87"/>
    <w:rsid w:val="003E23A0"/>
    <w:rsid w:val="003E248C"/>
    <w:rsid w:val="003E2550"/>
    <w:rsid w:val="003E2B76"/>
    <w:rsid w:val="003E37F3"/>
    <w:rsid w:val="003E3B22"/>
    <w:rsid w:val="003E3B45"/>
    <w:rsid w:val="003E3C08"/>
    <w:rsid w:val="003E3C1F"/>
    <w:rsid w:val="003E3C2E"/>
    <w:rsid w:val="003E3E43"/>
    <w:rsid w:val="003E3E9E"/>
    <w:rsid w:val="003E40FC"/>
    <w:rsid w:val="003E4174"/>
    <w:rsid w:val="003E42CE"/>
    <w:rsid w:val="003E4381"/>
    <w:rsid w:val="003E4497"/>
    <w:rsid w:val="003E4648"/>
    <w:rsid w:val="003E5118"/>
    <w:rsid w:val="003E57F6"/>
    <w:rsid w:val="003E5824"/>
    <w:rsid w:val="003E5A8A"/>
    <w:rsid w:val="003E5CCB"/>
    <w:rsid w:val="003E5EC8"/>
    <w:rsid w:val="003E5EDB"/>
    <w:rsid w:val="003E61D5"/>
    <w:rsid w:val="003E635F"/>
    <w:rsid w:val="003E71BE"/>
    <w:rsid w:val="003E76B2"/>
    <w:rsid w:val="003E778A"/>
    <w:rsid w:val="003E7E22"/>
    <w:rsid w:val="003F0980"/>
    <w:rsid w:val="003F0A8D"/>
    <w:rsid w:val="003F0F06"/>
    <w:rsid w:val="003F115A"/>
    <w:rsid w:val="003F1190"/>
    <w:rsid w:val="003F1595"/>
    <w:rsid w:val="003F1FB2"/>
    <w:rsid w:val="003F1FFB"/>
    <w:rsid w:val="003F2642"/>
    <w:rsid w:val="003F2F4B"/>
    <w:rsid w:val="003F367B"/>
    <w:rsid w:val="003F369F"/>
    <w:rsid w:val="003F36AB"/>
    <w:rsid w:val="003F3ADA"/>
    <w:rsid w:val="003F3E74"/>
    <w:rsid w:val="003F3F61"/>
    <w:rsid w:val="003F421D"/>
    <w:rsid w:val="003F43FC"/>
    <w:rsid w:val="003F44E7"/>
    <w:rsid w:val="003F46CD"/>
    <w:rsid w:val="003F4A83"/>
    <w:rsid w:val="003F4C49"/>
    <w:rsid w:val="003F519E"/>
    <w:rsid w:val="003F53B4"/>
    <w:rsid w:val="003F55F3"/>
    <w:rsid w:val="003F58D3"/>
    <w:rsid w:val="003F5B00"/>
    <w:rsid w:val="003F60A2"/>
    <w:rsid w:val="003F686F"/>
    <w:rsid w:val="003F6BEE"/>
    <w:rsid w:val="003F6C9C"/>
    <w:rsid w:val="003F6F1B"/>
    <w:rsid w:val="003F723A"/>
    <w:rsid w:val="003F74C5"/>
    <w:rsid w:val="003F76F8"/>
    <w:rsid w:val="003F7CCA"/>
    <w:rsid w:val="004007C3"/>
    <w:rsid w:val="0040081F"/>
    <w:rsid w:val="00400872"/>
    <w:rsid w:val="00401062"/>
    <w:rsid w:val="004010AF"/>
    <w:rsid w:val="0040145C"/>
    <w:rsid w:val="00401A76"/>
    <w:rsid w:val="00401B70"/>
    <w:rsid w:val="00401D84"/>
    <w:rsid w:val="00401E43"/>
    <w:rsid w:val="00401E6A"/>
    <w:rsid w:val="0040255D"/>
    <w:rsid w:val="00403173"/>
    <w:rsid w:val="004031C4"/>
    <w:rsid w:val="0040340B"/>
    <w:rsid w:val="004034C2"/>
    <w:rsid w:val="00403A44"/>
    <w:rsid w:val="00403BFC"/>
    <w:rsid w:val="00403C85"/>
    <w:rsid w:val="00403E94"/>
    <w:rsid w:val="00403F9C"/>
    <w:rsid w:val="00404424"/>
    <w:rsid w:val="00404848"/>
    <w:rsid w:val="00404DAA"/>
    <w:rsid w:val="00405470"/>
    <w:rsid w:val="0040568B"/>
    <w:rsid w:val="004057EC"/>
    <w:rsid w:val="00405C58"/>
    <w:rsid w:val="00406141"/>
    <w:rsid w:val="00406304"/>
    <w:rsid w:val="0040637D"/>
    <w:rsid w:val="0040650A"/>
    <w:rsid w:val="00406971"/>
    <w:rsid w:val="00406C41"/>
    <w:rsid w:val="00407522"/>
    <w:rsid w:val="00407BFC"/>
    <w:rsid w:val="00407D5B"/>
    <w:rsid w:val="00407E81"/>
    <w:rsid w:val="00407F55"/>
    <w:rsid w:val="00407FDC"/>
    <w:rsid w:val="00410046"/>
    <w:rsid w:val="0041015C"/>
    <w:rsid w:val="004102FC"/>
    <w:rsid w:val="0041041A"/>
    <w:rsid w:val="00410531"/>
    <w:rsid w:val="004105A1"/>
    <w:rsid w:val="00410613"/>
    <w:rsid w:val="00410DAE"/>
    <w:rsid w:val="00411280"/>
    <w:rsid w:val="00411433"/>
    <w:rsid w:val="0041147B"/>
    <w:rsid w:val="00411685"/>
    <w:rsid w:val="00411818"/>
    <w:rsid w:val="00411A1A"/>
    <w:rsid w:val="00412378"/>
    <w:rsid w:val="00412A1B"/>
    <w:rsid w:val="00412A7D"/>
    <w:rsid w:val="00412D53"/>
    <w:rsid w:val="0041317F"/>
    <w:rsid w:val="00413379"/>
    <w:rsid w:val="00413787"/>
    <w:rsid w:val="0041378C"/>
    <w:rsid w:val="00413B55"/>
    <w:rsid w:val="00414464"/>
    <w:rsid w:val="004145FE"/>
    <w:rsid w:val="00414F40"/>
    <w:rsid w:val="00415069"/>
    <w:rsid w:val="00415734"/>
    <w:rsid w:val="00415A0F"/>
    <w:rsid w:val="00415A20"/>
    <w:rsid w:val="00416528"/>
    <w:rsid w:val="00416B53"/>
    <w:rsid w:val="00416FB9"/>
    <w:rsid w:val="0041720A"/>
    <w:rsid w:val="0041734F"/>
    <w:rsid w:val="00417446"/>
    <w:rsid w:val="004178DB"/>
    <w:rsid w:val="00417A13"/>
    <w:rsid w:val="00420240"/>
    <w:rsid w:val="00420512"/>
    <w:rsid w:val="00420946"/>
    <w:rsid w:val="00420948"/>
    <w:rsid w:val="00420C2B"/>
    <w:rsid w:val="00420C85"/>
    <w:rsid w:val="00420F7F"/>
    <w:rsid w:val="00421413"/>
    <w:rsid w:val="0042148F"/>
    <w:rsid w:val="00421660"/>
    <w:rsid w:val="00421CFD"/>
    <w:rsid w:val="00421F75"/>
    <w:rsid w:val="00422287"/>
    <w:rsid w:val="00422350"/>
    <w:rsid w:val="004227BC"/>
    <w:rsid w:val="00422C6B"/>
    <w:rsid w:val="00422DCB"/>
    <w:rsid w:val="00422DEC"/>
    <w:rsid w:val="00422F5E"/>
    <w:rsid w:val="00422F8D"/>
    <w:rsid w:val="004230CC"/>
    <w:rsid w:val="00423113"/>
    <w:rsid w:val="0042391C"/>
    <w:rsid w:val="00423FA6"/>
    <w:rsid w:val="004242F3"/>
    <w:rsid w:val="004247FA"/>
    <w:rsid w:val="00424EA6"/>
    <w:rsid w:val="00424EBB"/>
    <w:rsid w:val="00426323"/>
    <w:rsid w:val="004268AF"/>
    <w:rsid w:val="00426AEE"/>
    <w:rsid w:val="00426D94"/>
    <w:rsid w:val="004272FA"/>
    <w:rsid w:val="00427893"/>
    <w:rsid w:val="00427894"/>
    <w:rsid w:val="00427A4C"/>
    <w:rsid w:val="00427AAE"/>
    <w:rsid w:val="004303D9"/>
    <w:rsid w:val="004305FB"/>
    <w:rsid w:val="00430927"/>
    <w:rsid w:val="00430CD6"/>
    <w:rsid w:val="0043100B"/>
    <w:rsid w:val="00431115"/>
    <w:rsid w:val="004311D5"/>
    <w:rsid w:val="00431610"/>
    <w:rsid w:val="00431911"/>
    <w:rsid w:val="00431A1A"/>
    <w:rsid w:val="0043213F"/>
    <w:rsid w:val="004324BC"/>
    <w:rsid w:val="004325E7"/>
    <w:rsid w:val="00432A3B"/>
    <w:rsid w:val="00432F66"/>
    <w:rsid w:val="004332A5"/>
    <w:rsid w:val="00433597"/>
    <w:rsid w:val="00433D7F"/>
    <w:rsid w:val="0043435B"/>
    <w:rsid w:val="004348C2"/>
    <w:rsid w:val="004349B4"/>
    <w:rsid w:val="004349ED"/>
    <w:rsid w:val="00434A4D"/>
    <w:rsid w:val="00434C3D"/>
    <w:rsid w:val="00434C5F"/>
    <w:rsid w:val="0043506D"/>
    <w:rsid w:val="004350B2"/>
    <w:rsid w:val="00435463"/>
    <w:rsid w:val="00435660"/>
    <w:rsid w:val="00435E67"/>
    <w:rsid w:val="00435FD5"/>
    <w:rsid w:val="004362E1"/>
    <w:rsid w:val="00437228"/>
    <w:rsid w:val="0043737F"/>
    <w:rsid w:val="004374A7"/>
    <w:rsid w:val="00437672"/>
    <w:rsid w:val="00437C05"/>
    <w:rsid w:val="00437DA1"/>
    <w:rsid w:val="0044048C"/>
    <w:rsid w:val="00440604"/>
    <w:rsid w:val="00440A06"/>
    <w:rsid w:val="00440ABB"/>
    <w:rsid w:val="00440E59"/>
    <w:rsid w:val="00441103"/>
    <w:rsid w:val="00441311"/>
    <w:rsid w:val="004417B6"/>
    <w:rsid w:val="00441C99"/>
    <w:rsid w:val="00441FFE"/>
    <w:rsid w:val="0044219C"/>
    <w:rsid w:val="004423AE"/>
    <w:rsid w:val="0044262C"/>
    <w:rsid w:val="004427EC"/>
    <w:rsid w:val="00442E2A"/>
    <w:rsid w:val="00443249"/>
    <w:rsid w:val="00443AF2"/>
    <w:rsid w:val="00444444"/>
    <w:rsid w:val="00444A7A"/>
    <w:rsid w:val="004450F8"/>
    <w:rsid w:val="00445231"/>
    <w:rsid w:val="00445328"/>
    <w:rsid w:val="00445649"/>
    <w:rsid w:val="004456F3"/>
    <w:rsid w:val="0044573B"/>
    <w:rsid w:val="00445BD5"/>
    <w:rsid w:val="00446B40"/>
    <w:rsid w:val="00446DB8"/>
    <w:rsid w:val="00446EE6"/>
    <w:rsid w:val="00447480"/>
    <w:rsid w:val="0044770A"/>
    <w:rsid w:val="004479B9"/>
    <w:rsid w:val="00447D8F"/>
    <w:rsid w:val="00447E70"/>
    <w:rsid w:val="0045006F"/>
    <w:rsid w:val="00450157"/>
    <w:rsid w:val="00451186"/>
    <w:rsid w:val="004516D0"/>
    <w:rsid w:val="00451C27"/>
    <w:rsid w:val="00451C3D"/>
    <w:rsid w:val="00452153"/>
    <w:rsid w:val="00452715"/>
    <w:rsid w:val="00452730"/>
    <w:rsid w:val="004529CE"/>
    <w:rsid w:val="00452BD5"/>
    <w:rsid w:val="004534F4"/>
    <w:rsid w:val="004536B4"/>
    <w:rsid w:val="00453847"/>
    <w:rsid w:val="00453D6F"/>
    <w:rsid w:val="00453FA7"/>
    <w:rsid w:val="00453FEE"/>
    <w:rsid w:val="0045447B"/>
    <w:rsid w:val="00454864"/>
    <w:rsid w:val="00454882"/>
    <w:rsid w:val="004551F4"/>
    <w:rsid w:val="00455208"/>
    <w:rsid w:val="00455442"/>
    <w:rsid w:val="00455905"/>
    <w:rsid w:val="004568CF"/>
    <w:rsid w:val="00456DCA"/>
    <w:rsid w:val="00456F20"/>
    <w:rsid w:val="004574B8"/>
    <w:rsid w:val="0045750A"/>
    <w:rsid w:val="00457585"/>
    <w:rsid w:val="004575AF"/>
    <w:rsid w:val="0045776C"/>
    <w:rsid w:val="0045783B"/>
    <w:rsid w:val="004579A6"/>
    <w:rsid w:val="00457ECE"/>
    <w:rsid w:val="00460498"/>
    <w:rsid w:val="00460AAE"/>
    <w:rsid w:val="00460ACC"/>
    <w:rsid w:val="00460E5B"/>
    <w:rsid w:val="004612D7"/>
    <w:rsid w:val="004614A8"/>
    <w:rsid w:val="004614E6"/>
    <w:rsid w:val="00461D5B"/>
    <w:rsid w:val="0046201E"/>
    <w:rsid w:val="00462170"/>
    <w:rsid w:val="00462394"/>
    <w:rsid w:val="00462466"/>
    <w:rsid w:val="004626F4"/>
    <w:rsid w:val="00462A4F"/>
    <w:rsid w:val="00462CD1"/>
    <w:rsid w:val="00463791"/>
    <w:rsid w:val="00463AF6"/>
    <w:rsid w:val="004640C2"/>
    <w:rsid w:val="00464124"/>
    <w:rsid w:val="00464C9F"/>
    <w:rsid w:val="0046580E"/>
    <w:rsid w:val="004659A7"/>
    <w:rsid w:val="00465AC0"/>
    <w:rsid w:val="00465D4F"/>
    <w:rsid w:val="00465E22"/>
    <w:rsid w:val="0046618F"/>
    <w:rsid w:val="0046693F"/>
    <w:rsid w:val="004675EB"/>
    <w:rsid w:val="00467953"/>
    <w:rsid w:val="00467C8C"/>
    <w:rsid w:val="004700EF"/>
    <w:rsid w:val="004707F2"/>
    <w:rsid w:val="00470928"/>
    <w:rsid w:val="00470C76"/>
    <w:rsid w:val="00470ECA"/>
    <w:rsid w:val="00471106"/>
    <w:rsid w:val="00471370"/>
    <w:rsid w:val="00471FB7"/>
    <w:rsid w:val="004720FA"/>
    <w:rsid w:val="004724EB"/>
    <w:rsid w:val="00472770"/>
    <w:rsid w:val="00472AA3"/>
    <w:rsid w:val="00472D23"/>
    <w:rsid w:val="00472D3B"/>
    <w:rsid w:val="00472F9B"/>
    <w:rsid w:val="0047315C"/>
    <w:rsid w:val="0047375A"/>
    <w:rsid w:val="00473E49"/>
    <w:rsid w:val="0047415E"/>
    <w:rsid w:val="004743F0"/>
    <w:rsid w:val="00474495"/>
    <w:rsid w:val="004745E3"/>
    <w:rsid w:val="00474801"/>
    <w:rsid w:val="00474879"/>
    <w:rsid w:val="00474C64"/>
    <w:rsid w:val="00474E9E"/>
    <w:rsid w:val="00474F67"/>
    <w:rsid w:val="00475189"/>
    <w:rsid w:val="00475246"/>
    <w:rsid w:val="00475590"/>
    <w:rsid w:val="00475B35"/>
    <w:rsid w:val="00476A99"/>
    <w:rsid w:val="00476B51"/>
    <w:rsid w:val="00476EB3"/>
    <w:rsid w:val="004771AB"/>
    <w:rsid w:val="00477473"/>
    <w:rsid w:val="0048009A"/>
    <w:rsid w:val="004800BE"/>
    <w:rsid w:val="00480258"/>
    <w:rsid w:val="00480267"/>
    <w:rsid w:val="004803C0"/>
    <w:rsid w:val="00480A33"/>
    <w:rsid w:val="00480F7D"/>
    <w:rsid w:val="00481154"/>
    <w:rsid w:val="00481248"/>
    <w:rsid w:val="004813D4"/>
    <w:rsid w:val="00481B58"/>
    <w:rsid w:val="00481C28"/>
    <w:rsid w:val="00482787"/>
    <w:rsid w:val="004827BC"/>
    <w:rsid w:val="004828E0"/>
    <w:rsid w:val="004829E7"/>
    <w:rsid w:val="00482F32"/>
    <w:rsid w:val="0048309F"/>
    <w:rsid w:val="0048319E"/>
    <w:rsid w:val="00483932"/>
    <w:rsid w:val="00483C17"/>
    <w:rsid w:val="00483F42"/>
    <w:rsid w:val="00484225"/>
    <w:rsid w:val="004842D3"/>
    <w:rsid w:val="004842F8"/>
    <w:rsid w:val="00484617"/>
    <w:rsid w:val="004849E1"/>
    <w:rsid w:val="004849E4"/>
    <w:rsid w:val="00484B5D"/>
    <w:rsid w:val="00485056"/>
    <w:rsid w:val="004851A5"/>
    <w:rsid w:val="004857F5"/>
    <w:rsid w:val="00485AA8"/>
    <w:rsid w:val="00485ABB"/>
    <w:rsid w:val="00485BD5"/>
    <w:rsid w:val="00485F60"/>
    <w:rsid w:val="00485F78"/>
    <w:rsid w:val="00486136"/>
    <w:rsid w:val="0048647C"/>
    <w:rsid w:val="00486539"/>
    <w:rsid w:val="00486DEA"/>
    <w:rsid w:val="00486E46"/>
    <w:rsid w:val="00487116"/>
    <w:rsid w:val="00487254"/>
    <w:rsid w:val="0048730C"/>
    <w:rsid w:val="00487D87"/>
    <w:rsid w:val="00487D93"/>
    <w:rsid w:val="004903DE"/>
    <w:rsid w:val="004906E5"/>
    <w:rsid w:val="00490778"/>
    <w:rsid w:val="004907F6"/>
    <w:rsid w:val="00491229"/>
    <w:rsid w:val="00491337"/>
    <w:rsid w:val="00491706"/>
    <w:rsid w:val="00491958"/>
    <w:rsid w:val="004919D2"/>
    <w:rsid w:val="00491C45"/>
    <w:rsid w:val="00491D6B"/>
    <w:rsid w:val="00491E8F"/>
    <w:rsid w:val="00491F46"/>
    <w:rsid w:val="00491FA6"/>
    <w:rsid w:val="00492004"/>
    <w:rsid w:val="00492009"/>
    <w:rsid w:val="0049215C"/>
    <w:rsid w:val="00492239"/>
    <w:rsid w:val="00492380"/>
    <w:rsid w:val="004923A3"/>
    <w:rsid w:val="00492462"/>
    <w:rsid w:val="004926CC"/>
    <w:rsid w:val="00492B39"/>
    <w:rsid w:val="00492E82"/>
    <w:rsid w:val="004934A0"/>
    <w:rsid w:val="0049350F"/>
    <w:rsid w:val="0049380F"/>
    <w:rsid w:val="00493948"/>
    <w:rsid w:val="004939AC"/>
    <w:rsid w:val="00493B01"/>
    <w:rsid w:val="00493C7E"/>
    <w:rsid w:val="00493D66"/>
    <w:rsid w:val="00494472"/>
    <w:rsid w:val="004947D7"/>
    <w:rsid w:val="004948E7"/>
    <w:rsid w:val="004949A6"/>
    <w:rsid w:val="00494B38"/>
    <w:rsid w:val="00494C6D"/>
    <w:rsid w:val="00494FD5"/>
    <w:rsid w:val="00495696"/>
    <w:rsid w:val="00495DE2"/>
    <w:rsid w:val="00495FAA"/>
    <w:rsid w:val="0049685A"/>
    <w:rsid w:val="00496FC2"/>
    <w:rsid w:val="00496FC5"/>
    <w:rsid w:val="0049742C"/>
    <w:rsid w:val="00497806"/>
    <w:rsid w:val="00497855"/>
    <w:rsid w:val="00497E45"/>
    <w:rsid w:val="00497EAF"/>
    <w:rsid w:val="00497ED3"/>
    <w:rsid w:val="004A01F3"/>
    <w:rsid w:val="004A02B8"/>
    <w:rsid w:val="004A0455"/>
    <w:rsid w:val="004A047A"/>
    <w:rsid w:val="004A0AE1"/>
    <w:rsid w:val="004A0C11"/>
    <w:rsid w:val="004A1250"/>
    <w:rsid w:val="004A1C85"/>
    <w:rsid w:val="004A24C0"/>
    <w:rsid w:val="004A299E"/>
    <w:rsid w:val="004A2D0A"/>
    <w:rsid w:val="004A3B8E"/>
    <w:rsid w:val="004A3E15"/>
    <w:rsid w:val="004A41FE"/>
    <w:rsid w:val="004A4425"/>
    <w:rsid w:val="004A4A6E"/>
    <w:rsid w:val="004A4B71"/>
    <w:rsid w:val="004A4DF2"/>
    <w:rsid w:val="004A51B8"/>
    <w:rsid w:val="004A5223"/>
    <w:rsid w:val="004A5648"/>
    <w:rsid w:val="004A586E"/>
    <w:rsid w:val="004A594A"/>
    <w:rsid w:val="004A5AA0"/>
    <w:rsid w:val="004A5D18"/>
    <w:rsid w:val="004A5F5F"/>
    <w:rsid w:val="004A64FA"/>
    <w:rsid w:val="004A6605"/>
    <w:rsid w:val="004A6971"/>
    <w:rsid w:val="004A6A3D"/>
    <w:rsid w:val="004A6D6B"/>
    <w:rsid w:val="004A7348"/>
    <w:rsid w:val="004A73D5"/>
    <w:rsid w:val="004A7813"/>
    <w:rsid w:val="004A7F10"/>
    <w:rsid w:val="004B035B"/>
    <w:rsid w:val="004B08F7"/>
    <w:rsid w:val="004B10BC"/>
    <w:rsid w:val="004B14A8"/>
    <w:rsid w:val="004B17AD"/>
    <w:rsid w:val="004B1C1D"/>
    <w:rsid w:val="004B1D32"/>
    <w:rsid w:val="004B20EE"/>
    <w:rsid w:val="004B210B"/>
    <w:rsid w:val="004B21C5"/>
    <w:rsid w:val="004B22DE"/>
    <w:rsid w:val="004B2DBA"/>
    <w:rsid w:val="004B308B"/>
    <w:rsid w:val="004B3C36"/>
    <w:rsid w:val="004B3E83"/>
    <w:rsid w:val="004B441C"/>
    <w:rsid w:val="004B45C1"/>
    <w:rsid w:val="004B4757"/>
    <w:rsid w:val="004B4830"/>
    <w:rsid w:val="004B48D3"/>
    <w:rsid w:val="004B48F2"/>
    <w:rsid w:val="004B4FA5"/>
    <w:rsid w:val="004B59FC"/>
    <w:rsid w:val="004B5E95"/>
    <w:rsid w:val="004B6266"/>
    <w:rsid w:val="004B6549"/>
    <w:rsid w:val="004B6B77"/>
    <w:rsid w:val="004B6C86"/>
    <w:rsid w:val="004B6F91"/>
    <w:rsid w:val="004B7061"/>
    <w:rsid w:val="004B723A"/>
    <w:rsid w:val="004B728B"/>
    <w:rsid w:val="004B7456"/>
    <w:rsid w:val="004B7646"/>
    <w:rsid w:val="004B7950"/>
    <w:rsid w:val="004B7BC3"/>
    <w:rsid w:val="004B7D80"/>
    <w:rsid w:val="004C0085"/>
    <w:rsid w:val="004C0261"/>
    <w:rsid w:val="004C0C5D"/>
    <w:rsid w:val="004C0F69"/>
    <w:rsid w:val="004C0FF7"/>
    <w:rsid w:val="004C1279"/>
    <w:rsid w:val="004C187A"/>
    <w:rsid w:val="004C1DC0"/>
    <w:rsid w:val="004C203E"/>
    <w:rsid w:val="004C2643"/>
    <w:rsid w:val="004C2B39"/>
    <w:rsid w:val="004C354E"/>
    <w:rsid w:val="004C388C"/>
    <w:rsid w:val="004C3EA1"/>
    <w:rsid w:val="004C4D4C"/>
    <w:rsid w:val="004C51AE"/>
    <w:rsid w:val="004C51CC"/>
    <w:rsid w:val="004C555F"/>
    <w:rsid w:val="004C57F2"/>
    <w:rsid w:val="004C58C3"/>
    <w:rsid w:val="004C5A4E"/>
    <w:rsid w:val="004C5F3B"/>
    <w:rsid w:val="004C62C9"/>
    <w:rsid w:val="004C6640"/>
    <w:rsid w:val="004C7287"/>
    <w:rsid w:val="004C7DFF"/>
    <w:rsid w:val="004C7E76"/>
    <w:rsid w:val="004D0901"/>
    <w:rsid w:val="004D0A3E"/>
    <w:rsid w:val="004D0A7C"/>
    <w:rsid w:val="004D14B1"/>
    <w:rsid w:val="004D1691"/>
    <w:rsid w:val="004D1CD9"/>
    <w:rsid w:val="004D1D8E"/>
    <w:rsid w:val="004D1DE0"/>
    <w:rsid w:val="004D20ED"/>
    <w:rsid w:val="004D2423"/>
    <w:rsid w:val="004D281C"/>
    <w:rsid w:val="004D2A0C"/>
    <w:rsid w:val="004D2DE0"/>
    <w:rsid w:val="004D2E08"/>
    <w:rsid w:val="004D3191"/>
    <w:rsid w:val="004D358D"/>
    <w:rsid w:val="004D35F5"/>
    <w:rsid w:val="004D36A1"/>
    <w:rsid w:val="004D4499"/>
    <w:rsid w:val="004D44CE"/>
    <w:rsid w:val="004D4638"/>
    <w:rsid w:val="004D48FA"/>
    <w:rsid w:val="004D497C"/>
    <w:rsid w:val="004D4B59"/>
    <w:rsid w:val="004D4EA4"/>
    <w:rsid w:val="004D51DD"/>
    <w:rsid w:val="004D5395"/>
    <w:rsid w:val="004D5400"/>
    <w:rsid w:val="004D57D2"/>
    <w:rsid w:val="004D61D2"/>
    <w:rsid w:val="004D63F6"/>
    <w:rsid w:val="004D6884"/>
    <w:rsid w:val="004D69E3"/>
    <w:rsid w:val="004D756B"/>
    <w:rsid w:val="004D7D5A"/>
    <w:rsid w:val="004E01B9"/>
    <w:rsid w:val="004E082A"/>
    <w:rsid w:val="004E0A05"/>
    <w:rsid w:val="004E0E51"/>
    <w:rsid w:val="004E109C"/>
    <w:rsid w:val="004E11BE"/>
    <w:rsid w:val="004E135F"/>
    <w:rsid w:val="004E1388"/>
    <w:rsid w:val="004E1EB7"/>
    <w:rsid w:val="004E1FAE"/>
    <w:rsid w:val="004E2326"/>
    <w:rsid w:val="004E2498"/>
    <w:rsid w:val="004E2641"/>
    <w:rsid w:val="004E2690"/>
    <w:rsid w:val="004E29A3"/>
    <w:rsid w:val="004E2A9E"/>
    <w:rsid w:val="004E2E0B"/>
    <w:rsid w:val="004E378A"/>
    <w:rsid w:val="004E38D7"/>
    <w:rsid w:val="004E3BAA"/>
    <w:rsid w:val="004E4A58"/>
    <w:rsid w:val="004E4ACE"/>
    <w:rsid w:val="004E4C88"/>
    <w:rsid w:val="004E4D52"/>
    <w:rsid w:val="004E5680"/>
    <w:rsid w:val="004E56D6"/>
    <w:rsid w:val="004E5922"/>
    <w:rsid w:val="004E5A17"/>
    <w:rsid w:val="004E6311"/>
    <w:rsid w:val="004E644B"/>
    <w:rsid w:val="004E6ACC"/>
    <w:rsid w:val="004E6BF6"/>
    <w:rsid w:val="004E6EA0"/>
    <w:rsid w:val="004E7211"/>
    <w:rsid w:val="004E7442"/>
    <w:rsid w:val="004E7450"/>
    <w:rsid w:val="004E7C0C"/>
    <w:rsid w:val="004F0689"/>
    <w:rsid w:val="004F0851"/>
    <w:rsid w:val="004F09AB"/>
    <w:rsid w:val="004F0EFA"/>
    <w:rsid w:val="004F21E1"/>
    <w:rsid w:val="004F2749"/>
    <w:rsid w:val="004F2943"/>
    <w:rsid w:val="004F2A1B"/>
    <w:rsid w:val="004F2B72"/>
    <w:rsid w:val="004F2F1D"/>
    <w:rsid w:val="004F3621"/>
    <w:rsid w:val="004F3629"/>
    <w:rsid w:val="004F3817"/>
    <w:rsid w:val="004F4049"/>
    <w:rsid w:val="004F4210"/>
    <w:rsid w:val="004F50E7"/>
    <w:rsid w:val="004F582B"/>
    <w:rsid w:val="004F5B3A"/>
    <w:rsid w:val="004F5C94"/>
    <w:rsid w:val="004F5CC6"/>
    <w:rsid w:val="004F61C6"/>
    <w:rsid w:val="004F6955"/>
    <w:rsid w:val="004F6D95"/>
    <w:rsid w:val="004F7344"/>
    <w:rsid w:val="004F7BFB"/>
    <w:rsid w:val="004F7E05"/>
    <w:rsid w:val="005001A5"/>
    <w:rsid w:val="0050062E"/>
    <w:rsid w:val="00500675"/>
    <w:rsid w:val="00500A25"/>
    <w:rsid w:val="00500C89"/>
    <w:rsid w:val="00500CD4"/>
    <w:rsid w:val="00500DD0"/>
    <w:rsid w:val="00500FDD"/>
    <w:rsid w:val="00500FED"/>
    <w:rsid w:val="005011A3"/>
    <w:rsid w:val="005015A6"/>
    <w:rsid w:val="0050183A"/>
    <w:rsid w:val="00501EC6"/>
    <w:rsid w:val="00501EF9"/>
    <w:rsid w:val="00502482"/>
    <w:rsid w:val="00502522"/>
    <w:rsid w:val="005027EB"/>
    <w:rsid w:val="00502895"/>
    <w:rsid w:val="00502F5B"/>
    <w:rsid w:val="0050326D"/>
    <w:rsid w:val="00503661"/>
    <w:rsid w:val="00503AF5"/>
    <w:rsid w:val="00503BAC"/>
    <w:rsid w:val="00503CBB"/>
    <w:rsid w:val="00503CEE"/>
    <w:rsid w:val="00503F07"/>
    <w:rsid w:val="0050438F"/>
    <w:rsid w:val="005043E5"/>
    <w:rsid w:val="00504535"/>
    <w:rsid w:val="00504D39"/>
    <w:rsid w:val="00504FD2"/>
    <w:rsid w:val="0050539F"/>
    <w:rsid w:val="005053F6"/>
    <w:rsid w:val="005056DD"/>
    <w:rsid w:val="0050579F"/>
    <w:rsid w:val="00505C2A"/>
    <w:rsid w:val="00505CF6"/>
    <w:rsid w:val="00505D23"/>
    <w:rsid w:val="00505F0B"/>
    <w:rsid w:val="0050601E"/>
    <w:rsid w:val="005063B8"/>
    <w:rsid w:val="005065FC"/>
    <w:rsid w:val="005066AA"/>
    <w:rsid w:val="0050683B"/>
    <w:rsid w:val="00506B97"/>
    <w:rsid w:val="00506D3A"/>
    <w:rsid w:val="00506D9B"/>
    <w:rsid w:val="00507010"/>
    <w:rsid w:val="005072C1"/>
    <w:rsid w:val="00507563"/>
    <w:rsid w:val="005076B7"/>
    <w:rsid w:val="00507897"/>
    <w:rsid w:val="005079E6"/>
    <w:rsid w:val="00507BFD"/>
    <w:rsid w:val="00507F90"/>
    <w:rsid w:val="0051000F"/>
    <w:rsid w:val="005107D6"/>
    <w:rsid w:val="00510A8D"/>
    <w:rsid w:val="005112EE"/>
    <w:rsid w:val="005116B9"/>
    <w:rsid w:val="00511AE6"/>
    <w:rsid w:val="00511C48"/>
    <w:rsid w:val="00511FE7"/>
    <w:rsid w:val="00512552"/>
    <w:rsid w:val="00512720"/>
    <w:rsid w:val="00512A32"/>
    <w:rsid w:val="00512C35"/>
    <w:rsid w:val="0051341A"/>
    <w:rsid w:val="005135BF"/>
    <w:rsid w:val="00513B2A"/>
    <w:rsid w:val="00513C0A"/>
    <w:rsid w:val="00513E98"/>
    <w:rsid w:val="0051410A"/>
    <w:rsid w:val="005142AA"/>
    <w:rsid w:val="0051430C"/>
    <w:rsid w:val="0051457D"/>
    <w:rsid w:val="00514608"/>
    <w:rsid w:val="00514657"/>
    <w:rsid w:val="00514821"/>
    <w:rsid w:val="0051487C"/>
    <w:rsid w:val="00514F45"/>
    <w:rsid w:val="00514F61"/>
    <w:rsid w:val="00514FDD"/>
    <w:rsid w:val="00515022"/>
    <w:rsid w:val="00515336"/>
    <w:rsid w:val="00515608"/>
    <w:rsid w:val="00515840"/>
    <w:rsid w:val="005158FE"/>
    <w:rsid w:val="00515BCE"/>
    <w:rsid w:val="00515C74"/>
    <w:rsid w:val="00515DA9"/>
    <w:rsid w:val="00515FB8"/>
    <w:rsid w:val="0051647A"/>
    <w:rsid w:val="00516517"/>
    <w:rsid w:val="00516660"/>
    <w:rsid w:val="00516A72"/>
    <w:rsid w:val="00516AE3"/>
    <w:rsid w:val="00516D60"/>
    <w:rsid w:val="0051732E"/>
    <w:rsid w:val="00517D95"/>
    <w:rsid w:val="005201F6"/>
    <w:rsid w:val="005209DF"/>
    <w:rsid w:val="00520DF5"/>
    <w:rsid w:val="00520E17"/>
    <w:rsid w:val="00520F08"/>
    <w:rsid w:val="0052146F"/>
    <w:rsid w:val="0052171E"/>
    <w:rsid w:val="00521851"/>
    <w:rsid w:val="005219A7"/>
    <w:rsid w:val="005221A3"/>
    <w:rsid w:val="00522686"/>
    <w:rsid w:val="005226D1"/>
    <w:rsid w:val="00523EE4"/>
    <w:rsid w:val="0052425D"/>
    <w:rsid w:val="00524401"/>
    <w:rsid w:val="00524B80"/>
    <w:rsid w:val="00525362"/>
    <w:rsid w:val="00525753"/>
    <w:rsid w:val="00525B08"/>
    <w:rsid w:val="00525CDA"/>
    <w:rsid w:val="00525D1E"/>
    <w:rsid w:val="00525D72"/>
    <w:rsid w:val="00526111"/>
    <w:rsid w:val="0052618A"/>
    <w:rsid w:val="005262BA"/>
    <w:rsid w:val="00526595"/>
    <w:rsid w:val="005265CC"/>
    <w:rsid w:val="00526860"/>
    <w:rsid w:val="005271EF"/>
    <w:rsid w:val="0052751D"/>
    <w:rsid w:val="0052773B"/>
    <w:rsid w:val="005300A0"/>
    <w:rsid w:val="005300C2"/>
    <w:rsid w:val="0053056A"/>
    <w:rsid w:val="0053057A"/>
    <w:rsid w:val="00530684"/>
    <w:rsid w:val="0053083A"/>
    <w:rsid w:val="00530A62"/>
    <w:rsid w:val="00530BCC"/>
    <w:rsid w:val="005311C3"/>
    <w:rsid w:val="00531457"/>
    <w:rsid w:val="00531581"/>
    <w:rsid w:val="00531783"/>
    <w:rsid w:val="00531C1C"/>
    <w:rsid w:val="00531DE2"/>
    <w:rsid w:val="00531E1C"/>
    <w:rsid w:val="0053273F"/>
    <w:rsid w:val="0053280A"/>
    <w:rsid w:val="00532890"/>
    <w:rsid w:val="00532AE6"/>
    <w:rsid w:val="0053314D"/>
    <w:rsid w:val="0053320B"/>
    <w:rsid w:val="00533214"/>
    <w:rsid w:val="0053374C"/>
    <w:rsid w:val="00533835"/>
    <w:rsid w:val="00534224"/>
    <w:rsid w:val="005343B4"/>
    <w:rsid w:val="0053449A"/>
    <w:rsid w:val="005352D6"/>
    <w:rsid w:val="00535F4C"/>
    <w:rsid w:val="00535F96"/>
    <w:rsid w:val="00536157"/>
    <w:rsid w:val="005362B6"/>
    <w:rsid w:val="005362C2"/>
    <w:rsid w:val="0053654A"/>
    <w:rsid w:val="0053654D"/>
    <w:rsid w:val="005365F4"/>
    <w:rsid w:val="005367E6"/>
    <w:rsid w:val="00536CD8"/>
    <w:rsid w:val="00536EB4"/>
    <w:rsid w:val="00536EDB"/>
    <w:rsid w:val="005371D9"/>
    <w:rsid w:val="00537283"/>
    <w:rsid w:val="0053749B"/>
    <w:rsid w:val="005375CA"/>
    <w:rsid w:val="005376B8"/>
    <w:rsid w:val="00537868"/>
    <w:rsid w:val="00537B8B"/>
    <w:rsid w:val="00537C73"/>
    <w:rsid w:val="00540414"/>
    <w:rsid w:val="00540573"/>
    <w:rsid w:val="00540EDD"/>
    <w:rsid w:val="00541323"/>
    <w:rsid w:val="0054132C"/>
    <w:rsid w:val="005418E6"/>
    <w:rsid w:val="00541AFE"/>
    <w:rsid w:val="00541FC3"/>
    <w:rsid w:val="0054249A"/>
    <w:rsid w:val="00542907"/>
    <w:rsid w:val="005433D5"/>
    <w:rsid w:val="00544048"/>
    <w:rsid w:val="00544363"/>
    <w:rsid w:val="0054450E"/>
    <w:rsid w:val="00544784"/>
    <w:rsid w:val="00544A8F"/>
    <w:rsid w:val="00544D2F"/>
    <w:rsid w:val="00545001"/>
    <w:rsid w:val="0054501C"/>
    <w:rsid w:val="00545925"/>
    <w:rsid w:val="00545A89"/>
    <w:rsid w:val="00545C3E"/>
    <w:rsid w:val="00545CEF"/>
    <w:rsid w:val="00545E0A"/>
    <w:rsid w:val="00546068"/>
    <w:rsid w:val="005464A4"/>
    <w:rsid w:val="00546C67"/>
    <w:rsid w:val="00547678"/>
    <w:rsid w:val="00547836"/>
    <w:rsid w:val="005478CC"/>
    <w:rsid w:val="00547DAA"/>
    <w:rsid w:val="00547F31"/>
    <w:rsid w:val="00550EE8"/>
    <w:rsid w:val="00552155"/>
    <w:rsid w:val="00552837"/>
    <w:rsid w:val="00552C91"/>
    <w:rsid w:val="00552D35"/>
    <w:rsid w:val="00553053"/>
    <w:rsid w:val="00553477"/>
    <w:rsid w:val="00553880"/>
    <w:rsid w:val="00553AB7"/>
    <w:rsid w:val="00553EF7"/>
    <w:rsid w:val="00553FD6"/>
    <w:rsid w:val="005541A8"/>
    <w:rsid w:val="00554474"/>
    <w:rsid w:val="00554597"/>
    <w:rsid w:val="005549AE"/>
    <w:rsid w:val="00554AA0"/>
    <w:rsid w:val="00554AE0"/>
    <w:rsid w:val="00554D3D"/>
    <w:rsid w:val="00554E7C"/>
    <w:rsid w:val="00555552"/>
    <w:rsid w:val="005556AA"/>
    <w:rsid w:val="00555804"/>
    <w:rsid w:val="005559F7"/>
    <w:rsid w:val="00555BCF"/>
    <w:rsid w:val="00555D78"/>
    <w:rsid w:val="00555E19"/>
    <w:rsid w:val="00555E80"/>
    <w:rsid w:val="005561D7"/>
    <w:rsid w:val="0055677A"/>
    <w:rsid w:val="00556C83"/>
    <w:rsid w:val="00557226"/>
    <w:rsid w:val="00557477"/>
    <w:rsid w:val="00557631"/>
    <w:rsid w:val="00557ABE"/>
    <w:rsid w:val="00557AFB"/>
    <w:rsid w:val="005601B8"/>
    <w:rsid w:val="00560593"/>
    <w:rsid w:val="00560DDD"/>
    <w:rsid w:val="00561101"/>
    <w:rsid w:val="005611B8"/>
    <w:rsid w:val="00561BE3"/>
    <w:rsid w:val="00561E24"/>
    <w:rsid w:val="00561E66"/>
    <w:rsid w:val="00562001"/>
    <w:rsid w:val="005622BC"/>
    <w:rsid w:val="00562438"/>
    <w:rsid w:val="00562661"/>
    <w:rsid w:val="00562F5C"/>
    <w:rsid w:val="00562FDA"/>
    <w:rsid w:val="005639DB"/>
    <w:rsid w:val="00563AA2"/>
    <w:rsid w:val="00563C30"/>
    <w:rsid w:val="00563E8C"/>
    <w:rsid w:val="005641A6"/>
    <w:rsid w:val="00564A91"/>
    <w:rsid w:val="00564ABC"/>
    <w:rsid w:val="005659F3"/>
    <w:rsid w:val="00565D27"/>
    <w:rsid w:val="00565E1F"/>
    <w:rsid w:val="0056654B"/>
    <w:rsid w:val="0056680C"/>
    <w:rsid w:val="00566886"/>
    <w:rsid w:val="00566A60"/>
    <w:rsid w:val="0056727F"/>
    <w:rsid w:val="00567420"/>
    <w:rsid w:val="0056750D"/>
    <w:rsid w:val="00567DCE"/>
    <w:rsid w:val="005700D6"/>
    <w:rsid w:val="005702B0"/>
    <w:rsid w:val="005707DA"/>
    <w:rsid w:val="005708ED"/>
    <w:rsid w:val="0057096C"/>
    <w:rsid w:val="0057097D"/>
    <w:rsid w:val="0057102C"/>
    <w:rsid w:val="00571155"/>
    <w:rsid w:val="00571416"/>
    <w:rsid w:val="00571631"/>
    <w:rsid w:val="0057174D"/>
    <w:rsid w:val="005717E2"/>
    <w:rsid w:val="00571848"/>
    <w:rsid w:val="00571901"/>
    <w:rsid w:val="0057190B"/>
    <w:rsid w:val="00571E04"/>
    <w:rsid w:val="00571E37"/>
    <w:rsid w:val="00571FFB"/>
    <w:rsid w:val="00572382"/>
    <w:rsid w:val="005723BF"/>
    <w:rsid w:val="0057287F"/>
    <w:rsid w:val="005732E0"/>
    <w:rsid w:val="00573417"/>
    <w:rsid w:val="00573616"/>
    <w:rsid w:val="00573693"/>
    <w:rsid w:val="00573A83"/>
    <w:rsid w:val="00573D42"/>
    <w:rsid w:val="00573DEC"/>
    <w:rsid w:val="0057433F"/>
    <w:rsid w:val="00574A70"/>
    <w:rsid w:val="00575662"/>
    <w:rsid w:val="00575A5D"/>
    <w:rsid w:val="005760F0"/>
    <w:rsid w:val="00576151"/>
    <w:rsid w:val="0057649F"/>
    <w:rsid w:val="005765E5"/>
    <w:rsid w:val="00576BFA"/>
    <w:rsid w:val="00576E94"/>
    <w:rsid w:val="00576F04"/>
    <w:rsid w:val="00577690"/>
    <w:rsid w:val="00577714"/>
    <w:rsid w:val="00577984"/>
    <w:rsid w:val="00577C0B"/>
    <w:rsid w:val="00577C62"/>
    <w:rsid w:val="0058057E"/>
    <w:rsid w:val="005805C6"/>
    <w:rsid w:val="005807CE"/>
    <w:rsid w:val="00580C5B"/>
    <w:rsid w:val="0058105D"/>
    <w:rsid w:val="00581060"/>
    <w:rsid w:val="00581123"/>
    <w:rsid w:val="0058155B"/>
    <w:rsid w:val="00581E45"/>
    <w:rsid w:val="00582084"/>
    <w:rsid w:val="005820DF"/>
    <w:rsid w:val="0058257F"/>
    <w:rsid w:val="005826C3"/>
    <w:rsid w:val="00582801"/>
    <w:rsid w:val="0058280E"/>
    <w:rsid w:val="00582953"/>
    <w:rsid w:val="00582B62"/>
    <w:rsid w:val="00582CD7"/>
    <w:rsid w:val="00582D4B"/>
    <w:rsid w:val="00582D74"/>
    <w:rsid w:val="00582D86"/>
    <w:rsid w:val="00582DD0"/>
    <w:rsid w:val="00582EED"/>
    <w:rsid w:val="005831E9"/>
    <w:rsid w:val="0058358F"/>
    <w:rsid w:val="00584013"/>
    <w:rsid w:val="0058424E"/>
    <w:rsid w:val="00584257"/>
    <w:rsid w:val="00584477"/>
    <w:rsid w:val="00584737"/>
    <w:rsid w:val="005850A4"/>
    <w:rsid w:val="00585623"/>
    <w:rsid w:val="00585D24"/>
    <w:rsid w:val="00585D7D"/>
    <w:rsid w:val="00586CD8"/>
    <w:rsid w:val="00586F56"/>
    <w:rsid w:val="00587030"/>
    <w:rsid w:val="005870FA"/>
    <w:rsid w:val="0058728E"/>
    <w:rsid w:val="005873FE"/>
    <w:rsid w:val="00587406"/>
    <w:rsid w:val="0058777E"/>
    <w:rsid w:val="0058779A"/>
    <w:rsid w:val="005878A9"/>
    <w:rsid w:val="00587DF6"/>
    <w:rsid w:val="005902C2"/>
    <w:rsid w:val="00590D64"/>
    <w:rsid w:val="00590D98"/>
    <w:rsid w:val="00590FCD"/>
    <w:rsid w:val="00591035"/>
    <w:rsid w:val="005915C6"/>
    <w:rsid w:val="005917C5"/>
    <w:rsid w:val="005922BD"/>
    <w:rsid w:val="00592419"/>
    <w:rsid w:val="00592BAC"/>
    <w:rsid w:val="00592C02"/>
    <w:rsid w:val="00592DC4"/>
    <w:rsid w:val="00592DDD"/>
    <w:rsid w:val="00593573"/>
    <w:rsid w:val="005937B2"/>
    <w:rsid w:val="005937FE"/>
    <w:rsid w:val="00593F2D"/>
    <w:rsid w:val="00594245"/>
    <w:rsid w:val="005945C0"/>
    <w:rsid w:val="00594BD8"/>
    <w:rsid w:val="00594C6E"/>
    <w:rsid w:val="00594D32"/>
    <w:rsid w:val="00594E18"/>
    <w:rsid w:val="00595295"/>
    <w:rsid w:val="00595537"/>
    <w:rsid w:val="00595724"/>
    <w:rsid w:val="00595729"/>
    <w:rsid w:val="00595910"/>
    <w:rsid w:val="00595B13"/>
    <w:rsid w:val="00595F31"/>
    <w:rsid w:val="00595F41"/>
    <w:rsid w:val="00595FD1"/>
    <w:rsid w:val="0059639D"/>
    <w:rsid w:val="00596473"/>
    <w:rsid w:val="00596517"/>
    <w:rsid w:val="005966E7"/>
    <w:rsid w:val="0059673D"/>
    <w:rsid w:val="005968A4"/>
    <w:rsid w:val="00596A82"/>
    <w:rsid w:val="00596FCB"/>
    <w:rsid w:val="0059711A"/>
    <w:rsid w:val="00597729"/>
    <w:rsid w:val="005977FC"/>
    <w:rsid w:val="005978B5"/>
    <w:rsid w:val="00597E0F"/>
    <w:rsid w:val="005A01E5"/>
    <w:rsid w:val="005A035B"/>
    <w:rsid w:val="005A09F2"/>
    <w:rsid w:val="005A1661"/>
    <w:rsid w:val="005A17E1"/>
    <w:rsid w:val="005A17F2"/>
    <w:rsid w:val="005A1D7B"/>
    <w:rsid w:val="005A234F"/>
    <w:rsid w:val="005A23D8"/>
    <w:rsid w:val="005A2871"/>
    <w:rsid w:val="005A35F3"/>
    <w:rsid w:val="005A3F04"/>
    <w:rsid w:val="005A42AF"/>
    <w:rsid w:val="005A43D2"/>
    <w:rsid w:val="005A4629"/>
    <w:rsid w:val="005A4D33"/>
    <w:rsid w:val="005A4F8E"/>
    <w:rsid w:val="005A5056"/>
    <w:rsid w:val="005A50BA"/>
    <w:rsid w:val="005A52B9"/>
    <w:rsid w:val="005A5847"/>
    <w:rsid w:val="005A5B51"/>
    <w:rsid w:val="005A632E"/>
    <w:rsid w:val="005A6798"/>
    <w:rsid w:val="005A69B1"/>
    <w:rsid w:val="005A6E0F"/>
    <w:rsid w:val="005A6EFA"/>
    <w:rsid w:val="005A6F41"/>
    <w:rsid w:val="005A71C3"/>
    <w:rsid w:val="005A72C2"/>
    <w:rsid w:val="005A756C"/>
    <w:rsid w:val="005A7934"/>
    <w:rsid w:val="005A7E5C"/>
    <w:rsid w:val="005B0056"/>
    <w:rsid w:val="005B03C1"/>
    <w:rsid w:val="005B0AFA"/>
    <w:rsid w:val="005B0B42"/>
    <w:rsid w:val="005B0D42"/>
    <w:rsid w:val="005B0DF2"/>
    <w:rsid w:val="005B0FA5"/>
    <w:rsid w:val="005B1A61"/>
    <w:rsid w:val="005B1EBC"/>
    <w:rsid w:val="005B2F24"/>
    <w:rsid w:val="005B3017"/>
    <w:rsid w:val="005B3188"/>
    <w:rsid w:val="005B330E"/>
    <w:rsid w:val="005B3518"/>
    <w:rsid w:val="005B367C"/>
    <w:rsid w:val="005B38D1"/>
    <w:rsid w:val="005B3DAA"/>
    <w:rsid w:val="005B3DF7"/>
    <w:rsid w:val="005B4168"/>
    <w:rsid w:val="005B420D"/>
    <w:rsid w:val="005B425B"/>
    <w:rsid w:val="005B42E9"/>
    <w:rsid w:val="005B4A4E"/>
    <w:rsid w:val="005B4A98"/>
    <w:rsid w:val="005B4E6E"/>
    <w:rsid w:val="005B4EE9"/>
    <w:rsid w:val="005B515A"/>
    <w:rsid w:val="005B5370"/>
    <w:rsid w:val="005B55B4"/>
    <w:rsid w:val="005B5699"/>
    <w:rsid w:val="005B5BB9"/>
    <w:rsid w:val="005B5C12"/>
    <w:rsid w:val="005B5CE4"/>
    <w:rsid w:val="005B5ED9"/>
    <w:rsid w:val="005B5FD3"/>
    <w:rsid w:val="005B61D0"/>
    <w:rsid w:val="005B628B"/>
    <w:rsid w:val="005B62B8"/>
    <w:rsid w:val="005B66EF"/>
    <w:rsid w:val="005B6901"/>
    <w:rsid w:val="005B7888"/>
    <w:rsid w:val="005B7AFA"/>
    <w:rsid w:val="005B7D22"/>
    <w:rsid w:val="005B7EA3"/>
    <w:rsid w:val="005B7EFC"/>
    <w:rsid w:val="005C0060"/>
    <w:rsid w:val="005C036D"/>
    <w:rsid w:val="005C0406"/>
    <w:rsid w:val="005C04B6"/>
    <w:rsid w:val="005C090E"/>
    <w:rsid w:val="005C0975"/>
    <w:rsid w:val="005C0EED"/>
    <w:rsid w:val="005C174B"/>
    <w:rsid w:val="005C196B"/>
    <w:rsid w:val="005C1D62"/>
    <w:rsid w:val="005C1F47"/>
    <w:rsid w:val="005C2322"/>
    <w:rsid w:val="005C2511"/>
    <w:rsid w:val="005C26EE"/>
    <w:rsid w:val="005C28A9"/>
    <w:rsid w:val="005C311D"/>
    <w:rsid w:val="005C38C4"/>
    <w:rsid w:val="005C3B4F"/>
    <w:rsid w:val="005C3E4F"/>
    <w:rsid w:val="005C4DC5"/>
    <w:rsid w:val="005C53BD"/>
    <w:rsid w:val="005C5481"/>
    <w:rsid w:val="005C54F2"/>
    <w:rsid w:val="005C5CB3"/>
    <w:rsid w:val="005C61CC"/>
    <w:rsid w:val="005C66D3"/>
    <w:rsid w:val="005C688F"/>
    <w:rsid w:val="005C6DB7"/>
    <w:rsid w:val="005C6E7F"/>
    <w:rsid w:val="005C6FFA"/>
    <w:rsid w:val="005C79B5"/>
    <w:rsid w:val="005C79EE"/>
    <w:rsid w:val="005C7B8D"/>
    <w:rsid w:val="005C7EB8"/>
    <w:rsid w:val="005D0341"/>
    <w:rsid w:val="005D05BA"/>
    <w:rsid w:val="005D07CD"/>
    <w:rsid w:val="005D092C"/>
    <w:rsid w:val="005D095A"/>
    <w:rsid w:val="005D0B9B"/>
    <w:rsid w:val="005D152E"/>
    <w:rsid w:val="005D1B50"/>
    <w:rsid w:val="005D2982"/>
    <w:rsid w:val="005D29B2"/>
    <w:rsid w:val="005D2FD6"/>
    <w:rsid w:val="005D3097"/>
    <w:rsid w:val="005D34CE"/>
    <w:rsid w:val="005D3C43"/>
    <w:rsid w:val="005D3CC2"/>
    <w:rsid w:val="005D4201"/>
    <w:rsid w:val="005D43BE"/>
    <w:rsid w:val="005D4467"/>
    <w:rsid w:val="005D45AA"/>
    <w:rsid w:val="005D4CC3"/>
    <w:rsid w:val="005D4DBF"/>
    <w:rsid w:val="005D5412"/>
    <w:rsid w:val="005D5B36"/>
    <w:rsid w:val="005D5DE6"/>
    <w:rsid w:val="005D6416"/>
    <w:rsid w:val="005D662B"/>
    <w:rsid w:val="005D6E1C"/>
    <w:rsid w:val="005D70DB"/>
    <w:rsid w:val="005D747C"/>
    <w:rsid w:val="005D7656"/>
    <w:rsid w:val="005D79ED"/>
    <w:rsid w:val="005D7B19"/>
    <w:rsid w:val="005D7B6A"/>
    <w:rsid w:val="005D7CAF"/>
    <w:rsid w:val="005D7E90"/>
    <w:rsid w:val="005E032B"/>
    <w:rsid w:val="005E0734"/>
    <w:rsid w:val="005E0752"/>
    <w:rsid w:val="005E075F"/>
    <w:rsid w:val="005E0956"/>
    <w:rsid w:val="005E0ADC"/>
    <w:rsid w:val="005E0CF6"/>
    <w:rsid w:val="005E0EDA"/>
    <w:rsid w:val="005E126A"/>
    <w:rsid w:val="005E173A"/>
    <w:rsid w:val="005E1929"/>
    <w:rsid w:val="005E1A21"/>
    <w:rsid w:val="005E1A30"/>
    <w:rsid w:val="005E1D8F"/>
    <w:rsid w:val="005E2173"/>
    <w:rsid w:val="005E279C"/>
    <w:rsid w:val="005E2894"/>
    <w:rsid w:val="005E2A33"/>
    <w:rsid w:val="005E2DD0"/>
    <w:rsid w:val="005E2F2D"/>
    <w:rsid w:val="005E2F97"/>
    <w:rsid w:val="005E3128"/>
    <w:rsid w:val="005E38E5"/>
    <w:rsid w:val="005E3A3D"/>
    <w:rsid w:val="005E3DF2"/>
    <w:rsid w:val="005E457F"/>
    <w:rsid w:val="005E4847"/>
    <w:rsid w:val="005E49D8"/>
    <w:rsid w:val="005E4B38"/>
    <w:rsid w:val="005E4BB4"/>
    <w:rsid w:val="005E4CD4"/>
    <w:rsid w:val="005E4F7B"/>
    <w:rsid w:val="005E5043"/>
    <w:rsid w:val="005E5613"/>
    <w:rsid w:val="005E5845"/>
    <w:rsid w:val="005E5859"/>
    <w:rsid w:val="005E5FAE"/>
    <w:rsid w:val="005E605C"/>
    <w:rsid w:val="005E66CE"/>
    <w:rsid w:val="005E6706"/>
    <w:rsid w:val="005E6D99"/>
    <w:rsid w:val="005E6DDD"/>
    <w:rsid w:val="005E6F4E"/>
    <w:rsid w:val="005E7143"/>
    <w:rsid w:val="005E71C7"/>
    <w:rsid w:val="005E71F3"/>
    <w:rsid w:val="005E7250"/>
    <w:rsid w:val="005E73F1"/>
    <w:rsid w:val="005E7B1D"/>
    <w:rsid w:val="005E7CB4"/>
    <w:rsid w:val="005E7DCF"/>
    <w:rsid w:val="005E7EE0"/>
    <w:rsid w:val="005F002F"/>
    <w:rsid w:val="005F0187"/>
    <w:rsid w:val="005F0410"/>
    <w:rsid w:val="005F07E4"/>
    <w:rsid w:val="005F083A"/>
    <w:rsid w:val="005F0976"/>
    <w:rsid w:val="005F144B"/>
    <w:rsid w:val="005F151B"/>
    <w:rsid w:val="005F1B4D"/>
    <w:rsid w:val="005F1BAE"/>
    <w:rsid w:val="005F1C76"/>
    <w:rsid w:val="005F2002"/>
    <w:rsid w:val="005F23B5"/>
    <w:rsid w:val="005F2441"/>
    <w:rsid w:val="005F2470"/>
    <w:rsid w:val="005F249A"/>
    <w:rsid w:val="005F24B9"/>
    <w:rsid w:val="005F251D"/>
    <w:rsid w:val="005F276C"/>
    <w:rsid w:val="005F2B2F"/>
    <w:rsid w:val="005F2E9D"/>
    <w:rsid w:val="005F32A2"/>
    <w:rsid w:val="005F3578"/>
    <w:rsid w:val="005F3589"/>
    <w:rsid w:val="005F3A27"/>
    <w:rsid w:val="005F3C09"/>
    <w:rsid w:val="005F3C7B"/>
    <w:rsid w:val="005F3F54"/>
    <w:rsid w:val="005F44F7"/>
    <w:rsid w:val="005F48EC"/>
    <w:rsid w:val="005F4F71"/>
    <w:rsid w:val="005F4FC9"/>
    <w:rsid w:val="005F550F"/>
    <w:rsid w:val="005F5707"/>
    <w:rsid w:val="005F5785"/>
    <w:rsid w:val="005F5816"/>
    <w:rsid w:val="005F5B1E"/>
    <w:rsid w:val="005F5B66"/>
    <w:rsid w:val="005F5BA7"/>
    <w:rsid w:val="005F61A0"/>
    <w:rsid w:val="005F67F3"/>
    <w:rsid w:val="005F695D"/>
    <w:rsid w:val="005F6BEB"/>
    <w:rsid w:val="005F6C2F"/>
    <w:rsid w:val="005F6DD8"/>
    <w:rsid w:val="005F6F3A"/>
    <w:rsid w:val="005F799D"/>
    <w:rsid w:val="00600816"/>
    <w:rsid w:val="006008B1"/>
    <w:rsid w:val="006022EA"/>
    <w:rsid w:val="0060231D"/>
    <w:rsid w:val="00602831"/>
    <w:rsid w:val="006028FC"/>
    <w:rsid w:val="00602C7C"/>
    <w:rsid w:val="0060312A"/>
    <w:rsid w:val="00603139"/>
    <w:rsid w:val="0060343B"/>
    <w:rsid w:val="0060349F"/>
    <w:rsid w:val="006038AD"/>
    <w:rsid w:val="00603F93"/>
    <w:rsid w:val="0060409B"/>
    <w:rsid w:val="00604176"/>
    <w:rsid w:val="00604467"/>
    <w:rsid w:val="00604678"/>
    <w:rsid w:val="006047F7"/>
    <w:rsid w:val="00604987"/>
    <w:rsid w:val="00604DB5"/>
    <w:rsid w:val="00604E8B"/>
    <w:rsid w:val="00605378"/>
    <w:rsid w:val="006055FF"/>
    <w:rsid w:val="00605E99"/>
    <w:rsid w:val="00605F39"/>
    <w:rsid w:val="0060673B"/>
    <w:rsid w:val="006075BA"/>
    <w:rsid w:val="00607D7E"/>
    <w:rsid w:val="00610A85"/>
    <w:rsid w:val="00610D8B"/>
    <w:rsid w:val="006113CF"/>
    <w:rsid w:val="00611A05"/>
    <w:rsid w:val="00611A11"/>
    <w:rsid w:val="00611E7B"/>
    <w:rsid w:val="006122CD"/>
    <w:rsid w:val="00612B6B"/>
    <w:rsid w:val="00612B7B"/>
    <w:rsid w:val="00613167"/>
    <w:rsid w:val="006135BB"/>
    <w:rsid w:val="006136B7"/>
    <w:rsid w:val="0061399A"/>
    <w:rsid w:val="00613A5E"/>
    <w:rsid w:val="00613B1D"/>
    <w:rsid w:val="00613C12"/>
    <w:rsid w:val="00613D50"/>
    <w:rsid w:val="00613F12"/>
    <w:rsid w:val="00613FD3"/>
    <w:rsid w:val="006140BA"/>
    <w:rsid w:val="00614139"/>
    <w:rsid w:val="006143F2"/>
    <w:rsid w:val="00614440"/>
    <w:rsid w:val="0061598E"/>
    <w:rsid w:val="006161DF"/>
    <w:rsid w:val="00616252"/>
    <w:rsid w:val="00616309"/>
    <w:rsid w:val="006178AC"/>
    <w:rsid w:val="006178E7"/>
    <w:rsid w:val="00617982"/>
    <w:rsid w:val="00617ACE"/>
    <w:rsid w:val="00617C3E"/>
    <w:rsid w:val="00617DC0"/>
    <w:rsid w:val="00617FAB"/>
    <w:rsid w:val="00620220"/>
    <w:rsid w:val="00620C81"/>
    <w:rsid w:val="00621432"/>
    <w:rsid w:val="00621547"/>
    <w:rsid w:val="00621BC7"/>
    <w:rsid w:val="0062200C"/>
    <w:rsid w:val="006221A6"/>
    <w:rsid w:val="00622719"/>
    <w:rsid w:val="00622C13"/>
    <w:rsid w:val="0062309F"/>
    <w:rsid w:val="00623626"/>
    <w:rsid w:val="00623865"/>
    <w:rsid w:val="00623A28"/>
    <w:rsid w:val="00623D06"/>
    <w:rsid w:val="00623D0B"/>
    <w:rsid w:val="006242FB"/>
    <w:rsid w:val="006247C2"/>
    <w:rsid w:val="00624A2A"/>
    <w:rsid w:val="00624FAA"/>
    <w:rsid w:val="00625ADC"/>
    <w:rsid w:val="00625BD3"/>
    <w:rsid w:val="00625D0D"/>
    <w:rsid w:val="00625DAE"/>
    <w:rsid w:val="00626265"/>
    <w:rsid w:val="00626760"/>
    <w:rsid w:val="006269DA"/>
    <w:rsid w:val="00626AC9"/>
    <w:rsid w:val="00626C72"/>
    <w:rsid w:val="00627501"/>
    <w:rsid w:val="006278E7"/>
    <w:rsid w:val="00627AB3"/>
    <w:rsid w:val="00627BC6"/>
    <w:rsid w:val="00627ED7"/>
    <w:rsid w:val="006304A8"/>
    <w:rsid w:val="006306D2"/>
    <w:rsid w:val="00630AE1"/>
    <w:rsid w:val="006310AE"/>
    <w:rsid w:val="006310B9"/>
    <w:rsid w:val="00631671"/>
    <w:rsid w:val="0063190F"/>
    <w:rsid w:val="00631D69"/>
    <w:rsid w:val="00631DF9"/>
    <w:rsid w:val="006321B1"/>
    <w:rsid w:val="0063255E"/>
    <w:rsid w:val="00632CDA"/>
    <w:rsid w:val="006335BA"/>
    <w:rsid w:val="00633A7C"/>
    <w:rsid w:val="00633B56"/>
    <w:rsid w:val="00633E7F"/>
    <w:rsid w:val="0063407B"/>
    <w:rsid w:val="006340FB"/>
    <w:rsid w:val="0063423D"/>
    <w:rsid w:val="006342E0"/>
    <w:rsid w:val="00634E60"/>
    <w:rsid w:val="00635182"/>
    <w:rsid w:val="00635296"/>
    <w:rsid w:val="00635812"/>
    <w:rsid w:val="006359F1"/>
    <w:rsid w:val="00635EF2"/>
    <w:rsid w:val="006365FF"/>
    <w:rsid w:val="00636BB9"/>
    <w:rsid w:val="00636C0F"/>
    <w:rsid w:val="00636CB1"/>
    <w:rsid w:val="00636CF7"/>
    <w:rsid w:val="00637011"/>
    <w:rsid w:val="00637171"/>
    <w:rsid w:val="006371A9"/>
    <w:rsid w:val="006375AC"/>
    <w:rsid w:val="006378C1"/>
    <w:rsid w:val="00637934"/>
    <w:rsid w:val="006379F2"/>
    <w:rsid w:val="00637AB0"/>
    <w:rsid w:val="00637AD0"/>
    <w:rsid w:val="00637E23"/>
    <w:rsid w:val="00637E63"/>
    <w:rsid w:val="006402C6"/>
    <w:rsid w:val="00640C63"/>
    <w:rsid w:val="00640F73"/>
    <w:rsid w:val="0064104E"/>
    <w:rsid w:val="0064125A"/>
    <w:rsid w:val="006412BE"/>
    <w:rsid w:val="006414DB"/>
    <w:rsid w:val="00641658"/>
    <w:rsid w:val="00641731"/>
    <w:rsid w:val="006419E5"/>
    <w:rsid w:val="00641A9F"/>
    <w:rsid w:val="00641CE0"/>
    <w:rsid w:val="00642217"/>
    <w:rsid w:val="006433D9"/>
    <w:rsid w:val="006434BD"/>
    <w:rsid w:val="0064373F"/>
    <w:rsid w:val="0064379B"/>
    <w:rsid w:val="006438DF"/>
    <w:rsid w:val="00643F5D"/>
    <w:rsid w:val="0064414E"/>
    <w:rsid w:val="00644569"/>
    <w:rsid w:val="006455F6"/>
    <w:rsid w:val="00645621"/>
    <w:rsid w:val="00645843"/>
    <w:rsid w:val="00645902"/>
    <w:rsid w:val="006459AA"/>
    <w:rsid w:val="00645B97"/>
    <w:rsid w:val="00645C29"/>
    <w:rsid w:val="006465FF"/>
    <w:rsid w:val="0064679D"/>
    <w:rsid w:val="00646885"/>
    <w:rsid w:val="006469B0"/>
    <w:rsid w:val="00646C15"/>
    <w:rsid w:val="00646E5D"/>
    <w:rsid w:val="00647799"/>
    <w:rsid w:val="0065021E"/>
    <w:rsid w:val="00650662"/>
    <w:rsid w:val="006506B6"/>
    <w:rsid w:val="006510F1"/>
    <w:rsid w:val="00651661"/>
    <w:rsid w:val="00651AEC"/>
    <w:rsid w:val="00651B30"/>
    <w:rsid w:val="00651B8D"/>
    <w:rsid w:val="00651E66"/>
    <w:rsid w:val="00652215"/>
    <w:rsid w:val="006527E8"/>
    <w:rsid w:val="006529B4"/>
    <w:rsid w:val="00652CC3"/>
    <w:rsid w:val="0065318F"/>
    <w:rsid w:val="00653278"/>
    <w:rsid w:val="00653865"/>
    <w:rsid w:val="00653B55"/>
    <w:rsid w:val="0065477E"/>
    <w:rsid w:val="00654AF8"/>
    <w:rsid w:val="0065529A"/>
    <w:rsid w:val="00655367"/>
    <w:rsid w:val="0065559A"/>
    <w:rsid w:val="00655C0A"/>
    <w:rsid w:val="006564A0"/>
    <w:rsid w:val="00656804"/>
    <w:rsid w:val="00656971"/>
    <w:rsid w:val="0065721C"/>
    <w:rsid w:val="00657B86"/>
    <w:rsid w:val="00657FF6"/>
    <w:rsid w:val="00660012"/>
    <w:rsid w:val="00660073"/>
    <w:rsid w:val="006603ED"/>
    <w:rsid w:val="006604D2"/>
    <w:rsid w:val="006607A4"/>
    <w:rsid w:val="00660843"/>
    <w:rsid w:val="00660B54"/>
    <w:rsid w:val="006612CB"/>
    <w:rsid w:val="0066190C"/>
    <w:rsid w:val="006619C7"/>
    <w:rsid w:val="00661A9F"/>
    <w:rsid w:val="00662024"/>
    <w:rsid w:val="00662A48"/>
    <w:rsid w:val="0066312C"/>
    <w:rsid w:val="006632B5"/>
    <w:rsid w:val="006632C6"/>
    <w:rsid w:val="00663412"/>
    <w:rsid w:val="00663456"/>
    <w:rsid w:val="006639EB"/>
    <w:rsid w:val="00663CA0"/>
    <w:rsid w:val="00663F65"/>
    <w:rsid w:val="006641DC"/>
    <w:rsid w:val="006647AE"/>
    <w:rsid w:val="006647F3"/>
    <w:rsid w:val="006648B0"/>
    <w:rsid w:val="006648E6"/>
    <w:rsid w:val="00664A38"/>
    <w:rsid w:val="00664F22"/>
    <w:rsid w:val="00665143"/>
    <w:rsid w:val="006651A1"/>
    <w:rsid w:val="00665385"/>
    <w:rsid w:val="006659D7"/>
    <w:rsid w:val="00665ADB"/>
    <w:rsid w:val="00666144"/>
    <w:rsid w:val="006661C9"/>
    <w:rsid w:val="00666211"/>
    <w:rsid w:val="00666999"/>
    <w:rsid w:val="00666BD3"/>
    <w:rsid w:val="006671AC"/>
    <w:rsid w:val="006672BA"/>
    <w:rsid w:val="006672BD"/>
    <w:rsid w:val="006676F2"/>
    <w:rsid w:val="00667895"/>
    <w:rsid w:val="00667E8A"/>
    <w:rsid w:val="00670379"/>
    <w:rsid w:val="00670563"/>
    <w:rsid w:val="006705AC"/>
    <w:rsid w:val="00670B65"/>
    <w:rsid w:val="0067113E"/>
    <w:rsid w:val="0067196F"/>
    <w:rsid w:val="00672152"/>
    <w:rsid w:val="0067236E"/>
    <w:rsid w:val="006723C8"/>
    <w:rsid w:val="00672669"/>
    <w:rsid w:val="0067318C"/>
    <w:rsid w:val="006731D2"/>
    <w:rsid w:val="006738C0"/>
    <w:rsid w:val="00673C90"/>
    <w:rsid w:val="00673D94"/>
    <w:rsid w:val="006741F4"/>
    <w:rsid w:val="00674730"/>
    <w:rsid w:val="00675284"/>
    <w:rsid w:val="0067560B"/>
    <w:rsid w:val="00675B05"/>
    <w:rsid w:val="00675D0F"/>
    <w:rsid w:val="00675DFF"/>
    <w:rsid w:val="00675F4D"/>
    <w:rsid w:val="006761F6"/>
    <w:rsid w:val="00676351"/>
    <w:rsid w:val="006765CA"/>
    <w:rsid w:val="0067666A"/>
    <w:rsid w:val="006772EC"/>
    <w:rsid w:val="0067748A"/>
    <w:rsid w:val="00677CF1"/>
    <w:rsid w:val="00677F57"/>
    <w:rsid w:val="00677FB7"/>
    <w:rsid w:val="006809A0"/>
    <w:rsid w:val="00680A4A"/>
    <w:rsid w:val="00680FE2"/>
    <w:rsid w:val="0068111B"/>
    <w:rsid w:val="00681380"/>
    <w:rsid w:val="00681481"/>
    <w:rsid w:val="00681A24"/>
    <w:rsid w:val="0068211A"/>
    <w:rsid w:val="006825D8"/>
    <w:rsid w:val="00682A67"/>
    <w:rsid w:val="00682C32"/>
    <w:rsid w:val="00682CBE"/>
    <w:rsid w:val="00682DFA"/>
    <w:rsid w:val="00682E0B"/>
    <w:rsid w:val="00682F1E"/>
    <w:rsid w:val="006831C8"/>
    <w:rsid w:val="0068382F"/>
    <w:rsid w:val="00683EE8"/>
    <w:rsid w:val="00683F8F"/>
    <w:rsid w:val="0068411A"/>
    <w:rsid w:val="006842C0"/>
    <w:rsid w:val="00684370"/>
    <w:rsid w:val="006847A3"/>
    <w:rsid w:val="00684CBD"/>
    <w:rsid w:val="00684CE6"/>
    <w:rsid w:val="006852AB"/>
    <w:rsid w:val="00685380"/>
    <w:rsid w:val="00685512"/>
    <w:rsid w:val="0068588E"/>
    <w:rsid w:val="00685A94"/>
    <w:rsid w:val="00685B74"/>
    <w:rsid w:val="00685C00"/>
    <w:rsid w:val="00685F06"/>
    <w:rsid w:val="00686013"/>
    <w:rsid w:val="00686028"/>
    <w:rsid w:val="006860F1"/>
    <w:rsid w:val="006863B3"/>
    <w:rsid w:val="00686500"/>
    <w:rsid w:val="00686677"/>
    <w:rsid w:val="006869D1"/>
    <w:rsid w:val="0068704B"/>
    <w:rsid w:val="006873E9"/>
    <w:rsid w:val="00687505"/>
    <w:rsid w:val="006877CD"/>
    <w:rsid w:val="006878C8"/>
    <w:rsid w:val="006878FC"/>
    <w:rsid w:val="006879E5"/>
    <w:rsid w:val="00687CB7"/>
    <w:rsid w:val="00687DEA"/>
    <w:rsid w:val="00687E79"/>
    <w:rsid w:val="00690017"/>
    <w:rsid w:val="0069007C"/>
    <w:rsid w:val="0069092F"/>
    <w:rsid w:val="00690B17"/>
    <w:rsid w:val="0069155C"/>
    <w:rsid w:val="006917E5"/>
    <w:rsid w:val="00692179"/>
    <w:rsid w:val="006921A0"/>
    <w:rsid w:val="006921CA"/>
    <w:rsid w:val="006922E4"/>
    <w:rsid w:val="00693A24"/>
    <w:rsid w:val="00693BA7"/>
    <w:rsid w:val="00693DC8"/>
    <w:rsid w:val="00693E4E"/>
    <w:rsid w:val="0069473D"/>
    <w:rsid w:val="006947E6"/>
    <w:rsid w:val="00694D1B"/>
    <w:rsid w:val="0069516C"/>
    <w:rsid w:val="006955CB"/>
    <w:rsid w:val="00695894"/>
    <w:rsid w:val="00695C6A"/>
    <w:rsid w:val="0069616A"/>
    <w:rsid w:val="006967BB"/>
    <w:rsid w:val="006971F5"/>
    <w:rsid w:val="00697390"/>
    <w:rsid w:val="006974A1"/>
    <w:rsid w:val="00697613"/>
    <w:rsid w:val="00697B70"/>
    <w:rsid w:val="00697C5E"/>
    <w:rsid w:val="006A0135"/>
    <w:rsid w:val="006A0A81"/>
    <w:rsid w:val="006A0BC3"/>
    <w:rsid w:val="006A0D22"/>
    <w:rsid w:val="006A1771"/>
    <w:rsid w:val="006A1A23"/>
    <w:rsid w:val="006A1AA6"/>
    <w:rsid w:val="006A1BE0"/>
    <w:rsid w:val="006A1E79"/>
    <w:rsid w:val="006A20BB"/>
    <w:rsid w:val="006A2243"/>
    <w:rsid w:val="006A2411"/>
    <w:rsid w:val="006A28E9"/>
    <w:rsid w:val="006A28EC"/>
    <w:rsid w:val="006A2AC1"/>
    <w:rsid w:val="006A2C6F"/>
    <w:rsid w:val="006A2D6C"/>
    <w:rsid w:val="006A2F15"/>
    <w:rsid w:val="006A2F8F"/>
    <w:rsid w:val="006A34BF"/>
    <w:rsid w:val="006A383A"/>
    <w:rsid w:val="006A3885"/>
    <w:rsid w:val="006A39FD"/>
    <w:rsid w:val="006A3D3B"/>
    <w:rsid w:val="006A4194"/>
    <w:rsid w:val="006A41B6"/>
    <w:rsid w:val="006A4531"/>
    <w:rsid w:val="006A4B4D"/>
    <w:rsid w:val="006A4E11"/>
    <w:rsid w:val="006A5804"/>
    <w:rsid w:val="006A594E"/>
    <w:rsid w:val="006A5A5D"/>
    <w:rsid w:val="006A5CC2"/>
    <w:rsid w:val="006A5E7D"/>
    <w:rsid w:val="006A5F18"/>
    <w:rsid w:val="006A5F7C"/>
    <w:rsid w:val="006A6601"/>
    <w:rsid w:val="006A699D"/>
    <w:rsid w:val="006A6B05"/>
    <w:rsid w:val="006A6B14"/>
    <w:rsid w:val="006A72BE"/>
    <w:rsid w:val="006B046E"/>
    <w:rsid w:val="006B054A"/>
    <w:rsid w:val="006B09DF"/>
    <w:rsid w:val="006B0CBC"/>
    <w:rsid w:val="006B1057"/>
    <w:rsid w:val="006B14BB"/>
    <w:rsid w:val="006B170F"/>
    <w:rsid w:val="006B1AE9"/>
    <w:rsid w:val="006B1CDE"/>
    <w:rsid w:val="006B2502"/>
    <w:rsid w:val="006B25F8"/>
    <w:rsid w:val="006B2DAC"/>
    <w:rsid w:val="006B3335"/>
    <w:rsid w:val="006B344E"/>
    <w:rsid w:val="006B38D2"/>
    <w:rsid w:val="006B3A1D"/>
    <w:rsid w:val="006B3D01"/>
    <w:rsid w:val="006B3E0B"/>
    <w:rsid w:val="006B3ECC"/>
    <w:rsid w:val="006B3FAC"/>
    <w:rsid w:val="006B419A"/>
    <w:rsid w:val="006B483A"/>
    <w:rsid w:val="006B4DDE"/>
    <w:rsid w:val="006B50F6"/>
    <w:rsid w:val="006B5B1E"/>
    <w:rsid w:val="006B5BCA"/>
    <w:rsid w:val="006B5F18"/>
    <w:rsid w:val="006B6147"/>
    <w:rsid w:val="006B63CC"/>
    <w:rsid w:val="006B6A04"/>
    <w:rsid w:val="006B6D41"/>
    <w:rsid w:val="006B6FE2"/>
    <w:rsid w:val="006B7379"/>
    <w:rsid w:val="006B7A80"/>
    <w:rsid w:val="006B7A8E"/>
    <w:rsid w:val="006B7AE9"/>
    <w:rsid w:val="006B7DB2"/>
    <w:rsid w:val="006B7FD6"/>
    <w:rsid w:val="006C02C9"/>
    <w:rsid w:val="006C05B7"/>
    <w:rsid w:val="006C0636"/>
    <w:rsid w:val="006C099C"/>
    <w:rsid w:val="006C0A2A"/>
    <w:rsid w:val="006C0A60"/>
    <w:rsid w:val="006C0ED8"/>
    <w:rsid w:val="006C1271"/>
    <w:rsid w:val="006C13C9"/>
    <w:rsid w:val="006C1984"/>
    <w:rsid w:val="006C219B"/>
    <w:rsid w:val="006C2807"/>
    <w:rsid w:val="006C2D0F"/>
    <w:rsid w:val="006C2F28"/>
    <w:rsid w:val="006C3111"/>
    <w:rsid w:val="006C3127"/>
    <w:rsid w:val="006C333E"/>
    <w:rsid w:val="006C37CD"/>
    <w:rsid w:val="006C3D94"/>
    <w:rsid w:val="006C3E60"/>
    <w:rsid w:val="006C3EAC"/>
    <w:rsid w:val="006C425E"/>
    <w:rsid w:val="006C46A9"/>
    <w:rsid w:val="006C4800"/>
    <w:rsid w:val="006C4A5E"/>
    <w:rsid w:val="006C4D22"/>
    <w:rsid w:val="006C4D6E"/>
    <w:rsid w:val="006C4EF4"/>
    <w:rsid w:val="006C4F24"/>
    <w:rsid w:val="006C550A"/>
    <w:rsid w:val="006C62FC"/>
    <w:rsid w:val="006C6CAE"/>
    <w:rsid w:val="006C6D38"/>
    <w:rsid w:val="006C6F10"/>
    <w:rsid w:val="006C6FA5"/>
    <w:rsid w:val="006C7598"/>
    <w:rsid w:val="006C796A"/>
    <w:rsid w:val="006D0185"/>
    <w:rsid w:val="006D01DA"/>
    <w:rsid w:val="006D0350"/>
    <w:rsid w:val="006D0378"/>
    <w:rsid w:val="006D05FE"/>
    <w:rsid w:val="006D0B23"/>
    <w:rsid w:val="006D0CEF"/>
    <w:rsid w:val="006D1173"/>
    <w:rsid w:val="006D159D"/>
    <w:rsid w:val="006D15E8"/>
    <w:rsid w:val="006D1C32"/>
    <w:rsid w:val="006D2A59"/>
    <w:rsid w:val="006D3155"/>
    <w:rsid w:val="006D3159"/>
    <w:rsid w:val="006D3348"/>
    <w:rsid w:val="006D3938"/>
    <w:rsid w:val="006D3AF7"/>
    <w:rsid w:val="006D3B64"/>
    <w:rsid w:val="006D3C62"/>
    <w:rsid w:val="006D40B0"/>
    <w:rsid w:val="006D4171"/>
    <w:rsid w:val="006D4BE9"/>
    <w:rsid w:val="006D504E"/>
    <w:rsid w:val="006D5232"/>
    <w:rsid w:val="006D53AA"/>
    <w:rsid w:val="006D53CA"/>
    <w:rsid w:val="006D53D4"/>
    <w:rsid w:val="006D5504"/>
    <w:rsid w:val="006D5532"/>
    <w:rsid w:val="006D56E0"/>
    <w:rsid w:val="006D5D1F"/>
    <w:rsid w:val="006D60A1"/>
    <w:rsid w:val="006D6745"/>
    <w:rsid w:val="006D6794"/>
    <w:rsid w:val="006D6CE3"/>
    <w:rsid w:val="006D6D66"/>
    <w:rsid w:val="006D71E0"/>
    <w:rsid w:val="006D7C7D"/>
    <w:rsid w:val="006D7DC1"/>
    <w:rsid w:val="006D7E66"/>
    <w:rsid w:val="006E0139"/>
    <w:rsid w:val="006E086D"/>
    <w:rsid w:val="006E0F6A"/>
    <w:rsid w:val="006E0FAE"/>
    <w:rsid w:val="006E2273"/>
    <w:rsid w:val="006E23C2"/>
    <w:rsid w:val="006E25CB"/>
    <w:rsid w:val="006E330D"/>
    <w:rsid w:val="006E33FD"/>
    <w:rsid w:val="006E3460"/>
    <w:rsid w:val="006E3662"/>
    <w:rsid w:val="006E3805"/>
    <w:rsid w:val="006E386F"/>
    <w:rsid w:val="006E3C08"/>
    <w:rsid w:val="006E3E3F"/>
    <w:rsid w:val="006E3EF6"/>
    <w:rsid w:val="006E3F5B"/>
    <w:rsid w:val="006E421C"/>
    <w:rsid w:val="006E452A"/>
    <w:rsid w:val="006E4700"/>
    <w:rsid w:val="006E4717"/>
    <w:rsid w:val="006E489B"/>
    <w:rsid w:val="006E48B7"/>
    <w:rsid w:val="006E4DA1"/>
    <w:rsid w:val="006E50B1"/>
    <w:rsid w:val="006E50ED"/>
    <w:rsid w:val="006E5578"/>
    <w:rsid w:val="006E5891"/>
    <w:rsid w:val="006E5DC2"/>
    <w:rsid w:val="006E631F"/>
    <w:rsid w:val="006E663B"/>
    <w:rsid w:val="006E69E1"/>
    <w:rsid w:val="006F028F"/>
    <w:rsid w:val="006F0342"/>
    <w:rsid w:val="006F0449"/>
    <w:rsid w:val="006F0639"/>
    <w:rsid w:val="006F0D52"/>
    <w:rsid w:val="006F1310"/>
    <w:rsid w:val="006F155E"/>
    <w:rsid w:val="006F1C35"/>
    <w:rsid w:val="006F1C69"/>
    <w:rsid w:val="006F1CFD"/>
    <w:rsid w:val="006F2241"/>
    <w:rsid w:val="006F2293"/>
    <w:rsid w:val="006F2501"/>
    <w:rsid w:val="006F2532"/>
    <w:rsid w:val="006F2853"/>
    <w:rsid w:val="006F2C8B"/>
    <w:rsid w:val="006F2D1E"/>
    <w:rsid w:val="006F3068"/>
    <w:rsid w:val="006F33A3"/>
    <w:rsid w:val="006F3935"/>
    <w:rsid w:val="006F3AB4"/>
    <w:rsid w:val="006F3ECB"/>
    <w:rsid w:val="006F3F9D"/>
    <w:rsid w:val="006F4362"/>
    <w:rsid w:val="006F43BF"/>
    <w:rsid w:val="006F477A"/>
    <w:rsid w:val="006F484D"/>
    <w:rsid w:val="006F4AFB"/>
    <w:rsid w:val="006F4DD8"/>
    <w:rsid w:val="006F4E79"/>
    <w:rsid w:val="006F4F48"/>
    <w:rsid w:val="006F5655"/>
    <w:rsid w:val="006F56D3"/>
    <w:rsid w:val="006F5AA9"/>
    <w:rsid w:val="006F5B5F"/>
    <w:rsid w:val="006F5B83"/>
    <w:rsid w:val="006F5ECB"/>
    <w:rsid w:val="006F6031"/>
    <w:rsid w:val="006F60EA"/>
    <w:rsid w:val="006F6606"/>
    <w:rsid w:val="006F71BD"/>
    <w:rsid w:val="006F7609"/>
    <w:rsid w:val="0070003D"/>
    <w:rsid w:val="0070047E"/>
    <w:rsid w:val="007004C7"/>
    <w:rsid w:val="00700802"/>
    <w:rsid w:val="00700909"/>
    <w:rsid w:val="00700EE6"/>
    <w:rsid w:val="007011EE"/>
    <w:rsid w:val="0070165E"/>
    <w:rsid w:val="0070171E"/>
    <w:rsid w:val="00701722"/>
    <w:rsid w:val="00701C19"/>
    <w:rsid w:val="00701C40"/>
    <w:rsid w:val="007022CA"/>
    <w:rsid w:val="0070262D"/>
    <w:rsid w:val="00702C02"/>
    <w:rsid w:val="00702D8F"/>
    <w:rsid w:val="00702E02"/>
    <w:rsid w:val="00702F25"/>
    <w:rsid w:val="00703425"/>
    <w:rsid w:val="0070344C"/>
    <w:rsid w:val="007035A6"/>
    <w:rsid w:val="00703928"/>
    <w:rsid w:val="00703A1B"/>
    <w:rsid w:val="0070408E"/>
    <w:rsid w:val="00704289"/>
    <w:rsid w:val="00704387"/>
    <w:rsid w:val="007045BC"/>
    <w:rsid w:val="00705217"/>
    <w:rsid w:val="00706124"/>
    <w:rsid w:val="007067D3"/>
    <w:rsid w:val="00706DF3"/>
    <w:rsid w:val="00706F3D"/>
    <w:rsid w:val="00707693"/>
    <w:rsid w:val="00707C79"/>
    <w:rsid w:val="00707D03"/>
    <w:rsid w:val="00707E19"/>
    <w:rsid w:val="007101B4"/>
    <w:rsid w:val="00710935"/>
    <w:rsid w:val="00710C1A"/>
    <w:rsid w:val="00710FE9"/>
    <w:rsid w:val="007110A1"/>
    <w:rsid w:val="00711236"/>
    <w:rsid w:val="00711DBE"/>
    <w:rsid w:val="00711EEC"/>
    <w:rsid w:val="00711FD0"/>
    <w:rsid w:val="007121F8"/>
    <w:rsid w:val="00712981"/>
    <w:rsid w:val="00712ABD"/>
    <w:rsid w:val="00712CB2"/>
    <w:rsid w:val="00712E89"/>
    <w:rsid w:val="00713114"/>
    <w:rsid w:val="0071311B"/>
    <w:rsid w:val="0071361C"/>
    <w:rsid w:val="00713853"/>
    <w:rsid w:val="00713B81"/>
    <w:rsid w:val="00713E20"/>
    <w:rsid w:val="00714031"/>
    <w:rsid w:val="00714356"/>
    <w:rsid w:val="00714C75"/>
    <w:rsid w:val="00714E86"/>
    <w:rsid w:val="007152DC"/>
    <w:rsid w:val="00715391"/>
    <w:rsid w:val="007153A1"/>
    <w:rsid w:val="00715408"/>
    <w:rsid w:val="007156BE"/>
    <w:rsid w:val="0071573C"/>
    <w:rsid w:val="00715B05"/>
    <w:rsid w:val="00715D0D"/>
    <w:rsid w:val="00715E39"/>
    <w:rsid w:val="00716A0F"/>
    <w:rsid w:val="00716C20"/>
    <w:rsid w:val="00716E4B"/>
    <w:rsid w:val="00716FB8"/>
    <w:rsid w:val="007172E4"/>
    <w:rsid w:val="0071778B"/>
    <w:rsid w:val="00720028"/>
    <w:rsid w:val="0072015C"/>
    <w:rsid w:val="007203CF"/>
    <w:rsid w:val="00720972"/>
    <w:rsid w:val="00720FAC"/>
    <w:rsid w:val="0072122F"/>
    <w:rsid w:val="00721423"/>
    <w:rsid w:val="00721426"/>
    <w:rsid w:val="0072147A"/>
    <w:rsid w:val="00721B59"/>
    <w:rsid w:val="00721DE3"/>
    <w:rsid w:val="00722070"/>
    <w:rsid w:val="007226DC"/>
    <w:rsid w:val="007228D7"/>
    <w:rsid w:val="00722B24"/>
    <w:rsid w:val="007230F2"/>
    <w:rsid w:val="00723547"/>
    <w:rsid w:val="0072363C"/>
    <w:rsid w:val="00724559"/>
    <w:rsid w:val="00724AD0"/>
    <w:rsid w:val="00724EB3"/>
    <w:rsid w:val="00724EE0"/>
    <w:rsid w:val="00725ACC"/>
    <w:rsid w:val="00725C1F"/>
    <w:rsid w:val="00725E90"/>
    <w:rsid w:val="0072662E"/>
    <w:rsid w:val="00726EF6"/>
    <w:rsid w:val="00726FEE"/>
    <w:rsid w:val="00727120"/>
    <w:rsid w:val="0072724E"/>
    <w:rsid w:val="007278B5"/>
    <w:rsid w:val="00727A4C"/>
    <w:rsid w:val="00727B8A"/>
    <w:rsid w:val="0073007D"/>
    <w:rsid w:val="007306E2"/>
    <w:rsid w:val="007309D0"/>
    <w:rsid w:val="00730CFF"/>
    <w:rsid w:val="00730D37"/>
    <w:rsid w:val="0073111D"/>
    <w:rsid w:val="00731673"/>
    <w:rsid w:val="007318D1"/>
    <w:rsid w:val="00731A09"/>
    <w:rsid w:val="00731A39"/>
    <w:rsid w:val="00731C26"/>
    <w:rsid w:val="007325B8"/>
    <w:rsid w:val="007328A7"/>
    <w:rsid w:val="00732ACC"/>
    <w:rsid w:val="007330B7"/>
    <w:rsid w:val="0073333C"/>
    <w:rsid w:val="007333FC"/>
    <w:rsid w:val="007335E7"/>
    <w:rsid w:val="00733B2B"/>
    <w:rsid w:val="00733D1A"/>
    <w:rsid w:val="00733D93"/>
    <w:rsid w:val="007342CC"/>
    <w:rsid w:val="00734475"/>
    <w:rsid w:val="00734703"/>
    <w:rsid w:val="00734A82"/>
    <w:rsid w:val="00734F40"/>
    <w:rsid w:val="007353F2"/>
    <w:rsid w:val="00735834"/>
    <w:rsid w:val="0073594B"/>
    <w:rsid w:val="00735B38"/>
    <w:rsid w:val="00735E50"/>
    <w:rsid w:val="0073605F"/>
    <w:rsid w:val="00736075"/>
    <w:rsid w:val="00736494"/>
    <w:rsid w:val="00736B8B"/>
    <w:rsid w:val="00736BA3"/>
    <w:rsid w:val="00736C63"/>
    <w:rsid w:val="00736CDE"/>
    <w:rsid w:val="00736F33"/>
    <w:rsid w:val="00737329"/>
    <w:rsid w:val="007373E3"/>
    <w:rsid w:val="007377B6"/>
    <w:rsid w:val="00737941"/>
    <w:rsid w:val="00737ABD"/>
    <w:rsid w:val="00737B0F"/>
    <w:rsid w:val="00737F67"/>
    <w:rsid w:val="0074002C"/>
    <w:rsid w:val="00740093"/>
    <w:rsid w:val="0074036C"/>
    <w:rsid w:val="007406FC"/>
    <w:rsid w:val="00740783"/>
    <w:rsid w:val="007407A7"/>
    <w:rsid w:val="00740A7B"/>
    <w:rsid w:val="00740FAA"/>
    <w:rsid w:val="0074107F"/>
    <w:rsid w:val="0074155C"/>
    <w:rsid w:val="0074195B"/>
    <w:rsid w:val="00741B3B"/>
    <w:rsid w:val="00741B65"/>
    <w:rsid w:val="00741C47"/>
    <w:rsid w:val="00742001"/>
    <w:rsid w:val="007422B3"/>
    <w:rsid w:val="00742717"/>
    <w:rsid w:val="00742963"/>
    <w:rsid w:val="00742AB4"/>
    <w:rsid w:val="00742C75"/>
    <w:rsid w:val="00742CB8"/>
    <w:rsid w:val="00742F49"/>
    <w:rsid w:val="007437F4"/>
    <w:rsid w:val="00743901"/>
    <w:rsid w:val="00743C42"/>
    <w:rsid w:val="007443BE"/>
    <w:rsid w:val="007446AF"/>
    <w:rsid w:val="007446DD"/>
    <w:rsid w:val="00744E69"/>
    <w:rsid w:val="007455B9"/>
    <w:rsid w:val="007457B0"/>
    <w:rsid w:val="007457FD"/>
    <w:rsid w:val="00745849"/>
    <w:rsid w:val="00745ED5"/>
    <w:rsid w:val="007462AB"/>
    <w:rsid w:val="007465EC"/>
    <w:rsid w:val="007468CF"/>
    <w:rsid w:val="00746B9D"/>
    <w:rsid w:val="007470AF"/>
    <w:rsid w:val="007472C3"/>
    <w:rsid w:val="00747440"/>
    <w:rsid w:val="00747499"/>
    <w:rsid w:val="00747521"/>
    <w:rsid w:val="0074782B"/>
    <w:rsid w:val="00747A2F"/>
    <w:rsid w:val="00747C1C"/>
    <w:rsid w:val="00747CC1"/>
    <w:rsid w:val="0075002C"/>
    <w:rsid w:val="0075004B"/>
    <w:rsid w:val="007504D2"/>
    <w:rsid w:val="007504E3"/>
    <w:rsid w:val="0075085B"/>
    <w:rsid w:val="007508E5"/>
    <w:rsid w:val="00750B33"/>
    <w:rsid w:val="00750F8D"/>
    <w:rsid w:val="0075131F"/>
    <w:rsid w:val="00751361"/>
    <w:rsid w:val="0075160B"/>
    <w:rsid w:val="00751A84"/>
    <w:rsid w:val="00751CFE"/>
    <w:rsid w:val="0075236F"/>
    <w:rsid w:val="007526CC"/>
    <w:rsid w:val="00752783"/>
    <w:rsid w:val="00752C57"/>
    <w:rsid w:val="00752F5E"/>
    <w:rsid w:val="0075308C"/>
    <w:rsid w:val="00754130"/>
    <w:rsid w:val="007544F7"/>
    <w:rsid w:val="00754591"/>
    <w:rsid w:val="007546F5"/>
    <w:rsid w:val="00754762"/>
    <w:rsid w:val="00754B55"/>
    <w:rsid w:val="00754CF5"/>
    <w:rsid w:val="0075521D"/>
    <w:rsid w:val="00755394"/>
    <w:rsid w:val="0075576F"/>
    <w:rsid w:val="00755CCB"/>
    <w:rsid w:val="007560B6"/>
    <w:rsid w:val="00756996"/>
    <w:rsid w:val="00756997"/>
    <w:rsid w:val="00756C48"/>
    <w:rsid w:val="00756FD8"/>
    <w:rsid w:val="00757151"/>
    <w:rsid w:val="007574EB"/>
    <w:rsid w:val="00757570"/>
    <w:rsid w:val="0075778A"/>
    <w:rsid w:val="00757A9A"/>
    <w:rsid w:val="00757DBF"/>
    <w:rsid w:val="00757DDD"/>
    <w:rsid w:val="0076002A"/>
    <w:rsid w:val="0076015F"/>
    <w:rsid w:val="007602B4"/>
    <w:rsid w:val="007605BF"/>
    <w:rsid w:val="00760BEC"/>
    <w:rsid w:val="0076116E"/>
    <w:rsid w:val="00761A18"/>
    <w:rsid w:val="00761AC7"/>
    <w:rsid w:val="00761B0C"/>
    <w:rsid w:val="007626B8"/>
    <w:rsid w:val="00762946"/>
    <w:rsid w:val="00762974"/>
    <w:rsid w:val="007629CD"/>
    <w:rsid w:val="00762C67"/>
    <w:rsid w:val="00763831"/>
    <w:rsid w:val="007638FE"/>
    <w:rsid w:val="00763CA7"/>
    <w:rsid w:val="007640E7"/>
    <w:rsid w:val="007642A7"/>
    <w:rsid w:val="00764957"/>
    <w:rsid w:val="00764B90"/>
    <w:rsid w:val="00765106"/>
    <w:rsid w:val="00765251"/>
    <w:rsid w:val="00765520"/>
    <w:rsid w:val="00765C19"/>
    <w:rsid w:val="00765FF2"/>
    <w:rsid w:val="00766210"/>
    <w:rsid w:val="00766692"/>
    <w:rsid w:val="0076768E"/>
    <w:rsid w:val="0076786E"/>
    <w:rsid w:val="00767AC2"/>
    <w:rsid w:val="00767C65"/>
    <w:rsid w:val="00767E16"/>
    <w:rsid w:val="00770138"/>
    <w:rsid w:val="007703B8"/>
    <w:rsid w:val="00770593"/>
    <w:rsid w:val="00770BAD"/>
    <w:rsid w:val="00771063"/>
    <w:rsid w:val="00771A23"/>
    <w:rsid w:val="00771B38"/>
    <w:rsid w:val="00772F83"/>
    <w:rsid w:val="00773847"/>
    <w:rsid w:val="00774089"/>
    <w:rsid w:val="0077436B"/>
    <w:rsid w:val="00774446"/>
    <w:rsid w:val="00774520"/>
    <w:rsid w:val="00775827"/>
    <w:rsid w:val="00776019"/>
    <w:rsid w:val="00776083"/>
    <w:rsid w:val="007760D9"/>
    <w:rsid w:val="00776161"/>
    <w:rsid w:val="00776F6C"/>
    <w:rsid w:val="0077750A"/>
    <w:rsid w:val="00777DDF"/>
    <w:rsid w:val="00777F33"/>
    <w:rsid w:val="00780015"/>
    <w:rsid w:val="0078007A"/>
    <w:rsid w:val="0078064E"/>
    <w:rsid w:val="00780E57"/>
    <w:rsid w:val="007813FE"/>
    <w:rsid w:val="007817B0"/>
    <w:rsid w:val="00781982"/>
    <w:rsid w:val="00781A29"/>
    <w:rsid w:val="00781A96"/>
    <w:rsid w:val="007820BF"/>
    <w:rsid w:val="00782A88"/>
    <w:rsid w:val="00782AE3"/>
    <w:rsid w:val="00782D29"/>
    <w:rsid w:val="00782EF6"/>
    <w:rsid w:val="007833A9"/>
    <w:rsid w:val="00783E43"/>
    <w:rsid w:val="00783FCD"/>
    <w:rsid w:val="0078402D"/>
    <w:rsid w:val="0078406C"/>
    <w:rsid w:val="00784086"/>
    <w:rsid w:val="00784138"/>
    <w:rsid w:val="0078479A"/>
    <w:rsid w:val="007849CD"/>
    <w:rsid w:val="00784FB7"/>
    <w:rsid w:val="00785177"/>
    <w:rsid w:val="007851ED"/>
    <w:rsid w:val="00785974"/>
    <w:rsid w:val="007868CA"/>
    <w:rsid w:val="00786988"/>
    <w:rsid w:val="00786FD4"/>
    <w:rsid w:val="00787203"/>
    <w:rsid w:val="00787217"/>
    <w:rsid w:val="0078736D"/>
    <w:rsid w:val="00787370"/>
    <w:rsid w:val="00787623"/>
    <w:rsid w:val="00790647"/>
    <w:rsid w:val="0079076E"/>
    <w:rsid w:val="00790A6E"/>
    <w:rsid w:val="00790BEC"/>
    <w:rsid w:val="00790C2E"/>
    <w:rsid w:val="00790C6D"/>
    <w:rsid w:val="00790F2F"/>
    <w:rsid w:val="007916D1"/>
    <w:rsid w:val="00791E22"/>
    <w:rsid w:val="007922CF"/>
    <w:rsid w:val="00792548"/>
    <w:rsid w:val="0079274B"/>
    <w:rsid w:val="00792D7F"/>
    <w:rsid w:val="00792F66"/>
    <w:rsid w:val="007931CD"/>
    <w:rsid w:val="007936EA"/>
    <w:rsid w:val="007937FC"/>
    <w:rsid w:val="00793CA4"/>
    <w:rsid w:val="0079405A"/>
    <w:rsid w:val="00794B7D"/>
    <w:rsid w:val="00794F9A"/>
    <w:rsid w:val="0079538C"/>
    <w:rsid w:val="00795775"/>
    <w:rsid w:val="00795FFC"/>
    <w:rsid w:val="00796288"/>
    <w:rsid w:val="00796331"/>
    <w:rsid w:val="007966AA"/>
    <w:rsid w:val="00796A3E"/>
    <w:rsid w:val="00796F78"/>
    <w:rsid w:val="0079705F"/>
    <w:rsid w:val="00797145"/>
    <w:rsid w:val="00797E5F"/>
    <w:rsid w:val="0079D76B"/>
    <w:rsid w:val="007A0636"/>
    <w:rsid w:val="007A15D7"/>
    <w:rsid w:val="007A17AB"/>
    <w:rsid w:val="007A18C9"/>
    <w:rsid w:val="007A1AA5"/>
    <w:rsid w:val="007A219C"/>
    <w:rsid w:val="007A2718"/>
    <w:rsid w:val="007A2E2D"/>
    <w:rsid w:val="007A2F02"/>
    <w:rsid w:val="007A3407"/>
    <w:rsid w:val="007A358F"/>
    <w:rsid w:val="007A4089"/>
    <w:rsid w:val="007A44A5"/>
    <w:rsid w:val="007A4508"/>
    <w:rsid w:val="007A47B3"/>
    <w:rsid w:val="007A53DC"/>
    <w:rsid w:val="007A541A"/>
    <w:rsid w:val="007A57D4"/>
    <w:rsid w:val="007A5845"/>
    <w:rsid w:val="007A5E07"/>
    <w:rsid w:val="007A5FE3"/>
    <w:rsid w:val="007A6110"/>
    <w:rsid w:val="007A6B6D"/>
    <w:rsid w:val="007A709C"/>
    <w:rsid w:val="007A7221"/>
    <w:rsid w:val="007A7417"/>
    <w:rsid w:val="007A7573"/>
    <w:rsid w:val="007A75B8"/>
    <w:rsid w:val="007A77D7"/>
    <w:rsid w:val="007A7BA7"/>
    <w:rsid w:val="007A7FE2"/>
    <w:rsid w:val="007B02B3"/>
    <w:rsid w:val="007B038D"/>
    <w:rsid w:val="007B04C1"/>
    <w:rsid w:val="007B06A6"/>
    <w:rsid w:val="007B0722"/>
    <w:rsid w:val="007B0EAB"/>
    <w:rsid w:val="007B11C1"/>
    <w:rsid w:val="007B1324"/>
    <w:rsid w:val="007B13EA"/>
    <w:rsid w:val="007B21B5"/>
    <w:rsid w:val="007B255F"/>
    <w:rsid w:val="007B25D7"/>
    <w:rsid w:val="007B26DC"/>
    <w:rsid w:val="007B28F3"/>
    <w:rsid w:val="007B2A7B"/>
    <w:rsid w:val="007B2C27"/>
    <w:rsid w:val="007B2CB9"/>
    <w:rsid w:val="007B2F37"/>
    <w:rsid w:val="007B341A"/>
    <w:rsid w:val="007B3DE2"/>
    <w:rsid w:val="007B46C2"/>
    <w:rsid w:val="007B4CA7"/>
    <w:rsid w:val="007B4E93"/>
    <w:rsid w:val="007B4ED2"/>
    <w:rsid w:val="007B5B85"/>
    <w:rsid w:val="007B64A2"/>
    <w:rsid w:val="007B6926"/>
    <w:rsid w:val="007B6B6C"/>
    <w:rsid w:val="007B6C01"/>
    <w:rsid w:val="007B7066"/>
    <w:rsid w:val="007B75D9"/>
    <w:rsid w:val="007B75F3"/>
    <w:rsid w:val="007B76EB"/>
    <w:rsid w:val="007B7999"/>
    <w:rsid w:val="007B7B20"/>
    <w:rsid w:val="007B7FCB"/>
    <w:rsid w:val="007C043D"/>
    <w:rsid w:val="007C0489"/>
    <w:rsid w:val="007C07FE"/>
    <w:rsid w:val="007C0E19"/>
    <w:rsid w:val="007C10DD"/>
    <w:rsid w:val="007C1182"/>
    <w:rsid w:val="007C1226"/>
    <w:rsid w:val="007C154C"/>
    <w:rsid w:val="007C1712"/>
    <w:rsid w:val="007C1B97"/>
    <w:rsid w:val="007C1D7D"/>
    <w:rsid w:val="007C1DF1"/>
    <w:rsid w:val="007C235D"/>
    <w:rsid w:val="007C26C2"/>
    <w:rsid w:val="007C27B1"/>
    <w:rsid w:val="007C2848"/>
    <w:rsid w:val="007C28EB"/>
    <w:rsid w:val="007C2FEE"/>
    <w:rsid w:val="007C3022"/>
    <w:rsid w:val="007C33B8"/>
    <w:rsid w:val="007C356C"/>
    <w:rsid w:val="007C3796"/>
    <w:rsid w:val="007C38C7"/>
    <w:rsid w:val="007C3919"/>
    <w:rsid w:val="007C3A0B"/>
    <w:rsid w:val="007C3A39"/>
    <w:rsid w:val="007C4178"/>
    <w:rsid w:val="007C44E7"/>
    <w:rsid w:val="007C4619"/>
    <w:rsid w:val="007C4858"/>
    <w:rsid w:val="007C48B9"/>
    <w:rsid w:val="007C4B16"/>
    <w:rsid w:val="007C4B9E"/>
    <w:rsid w:val="007C4CB1"/>
    <w:rsid w:val="007C56B9"/>
    <w:rsid w:val="007C5736"/>
    <w:rsid w:val="007C5CE2"/>
    <w:rsid w:val="007C60C0"/>
    <w:rsid w:val="007C65A3"/>
    <w:rsid w:val="007C67F3"/>
    <w:rsid w:val="007C6D46"/>
    <w:rsid w:val="007C701D"/>
    <w:rsid w:val="007C7044"/>
    <w:rsid w:val="007C728F"/>
    <w:rsid w:val="007C72DF"/>
    <w:rsid w:val="007C735E"/>
    <w:rsid w:val="007C76DF"/>
    <w:rsid w:val="007C7BA8"/>
    <w:rsid w:val="007C7D7C"/>
    <w:rsid w:val="007D03D7"/>
    <w:rsid w:val="007D0B29"/>
    <w:rsid w:val="007D0BF8"/>
    <w:rsid w:val="007D0DE4"/>
    <w:rsid w:val="007D10FE"/>
    <w:rsid w:val="007D135F"/>
    <w:rsid w:val="007D1670"/>
    <w:rsid w:val="007D1C95"/>
    <w:rsid w:val="007D1FB8"/>
    <w:rsid w:val="007D2009"/>
    <w:rsid w:val="007D20B8"/>
    <w:rsid w:val="007D281F"/>
    <w:rsid w:val="007D3303"/>
    <w:rsid w:val="007D3324"/>
    <w:rsid w:val="007D3434"/>
    <w:rsid w:val="007D35D9"/>
    <w:rsid w:val="007D363C"/>
    <w:rsid w:val="007D3798"/>
    <w:rsid w:val="007D3DF6"/>
    <w:rsid w:val="007D3E33"/>
    <w:rsid w:val="007D3FF2"/>
    <w:rsid w:val="007D40B4"/>
    <w:rsid w:val="007D415D"/>
    <w:rsid w:val="007D4534"/>
    <w:rsid w:val="007D4665"/>
    <w:rsid w:val="007D4C9E"/>
    <w:rsid w:val="007D527A"/>
    <w:rsid w:val="007D53CC"/>
    <w:rsid w:val="007D55FD"/>
    <w:rsid w:val="007D5760"/>
    <w:rsid w:val="007D5A0F"/>
    <w:rsid w:val="007D5AB3"/>
    <w:rsid w:val="007D5D54"/>
    <w:rsid w:val="007D5E99"/>
    <w:rsid w:val="007D5F94"/>
    <w:rsid w:val="007D64CA"/>
    <w:rsid w:val="007D6963"/>
    <w:rsid w:val="007D6C8D"/>
    <w:rsid w:val="007D747F"/>
    <w:rsid w:val="007D75D3"/>
    <w:rsid w:val="007D7640"/>
    <w:rsid w:val="007D771B"/>
    <w:rsid w:val="007D7A8B"/>
    <w:rsid w:val="007D7C91"/>
    <w:rsid w:val="007D7F9E"/>
    <w:rsid w:val="007E00EC"/>
    <w:rsid w:val="007E0136"/>
    <w:rsid w:val="007E02BE"/>
    <w:rsid w:val="007E02E6"/>
    <w:rsid w:val="007E04D0"/>
    <w:rsid w:val="007E059E"/>
    <w:rsid w:val="007E0640"/>
    <w:rsid w:val="007E0AF8"/>
    <w:rsid w:val="007E0DFB"/>
    <w:rsid w:val="007E10C6"/>
    <w:rsid w:val="007E11DF"/>
    <w:rsid w:val="007E1214"/>
    <w:rsid w:val="007E144B"/>
    <w:rsid w:val="007E14C0"/>
    <w:rsid w:val="007E194E"/>
    <w:rsid w:val="007E1B26"/>
    <w:rsid w:val="007E224B"/>
    <w:rsid w:val="007E254C"/>
    <w:rsid w:val="007E2727"/>
    <w:rsid w:val="007E291E"/>
    <w:rsid w:val="007E2A67"/>
    <w:rsid w:val="007E2BAF"/>
    <w:rsid w:val="007E34CD"/>
    <w:rsid w:val="007E34FA"/>
    <w:rsid w:val="007E3649"/>
    <w:rsid w:val="007E3FBE"/>
    <w:rsid w:val="007E431B"/>
    <w:rsid w:val="007E4625"/>
    <w:rsid w:val="007E4858"/>
    <w:rsid w:val="007E4E30"/>
    <w:rsid w:val="007E600E"/>
    <w:rsid w:val="007E64D0"/>
    <w:rsid w:val="007E66FB"/>
    <w:rsid w:val="007E684D"/>
    <w:rsid w:val="007E68C3"/>
    <w:rsid w:val="007E69A0"/>
    <w:rsid w:val="007E7006"/>
    <w:rsid w:val="007E704C"/>
    <w:rsid w:val="007E7185"/>
    <w:rsid w:val="007E7861"/>
    <w:rsid w:val="007E7DCB"/>
    <w:rsid w:val="007E7F2A"/>
    <w:rsid w:val="007F006D"/>
    <w:rsid w:val="007F09E9"/>
    <w:rsid w:val="007F10BF"/>
    <w:rsid w:val="007F1734"/>
    <w:rsid w:val="007F22F0"/>
    <w:rsid w:val="007F246E"/>
    <w:rsid w:val="007F2842"/>
    <w:rsid w:val="007F285A"/>
    <w:rsid w:val="007F28C4"/>
    <w:rsid w:val="007F28CE"/>
    <w:rsid w:val="007F291B"/>
    <w:rsid w:val="007F2DEF"/>
    <w:rsid w:val="007F30D0"/>
    <w:rsid w:val="007F32E2"/>
    <w:rsid w:val="007F34D8"/>
    <w:rsid w:val="007F3E92"/>
    <w:rsid w:val="007F3ECF"/>
    <w:rsid w:val="007F412D"/>
    <w:rsid w:val="007F4440"/>
    <w:rsid w:val="007F4651"/>
    <w:rsid w:val="007F465A"/>
    <w:rsid w:val="007F4CC6"/>
    <w:rsid w:val="007F4F18"/>
    <w:rsid w:val="007F501C"/>
    <w:rsid w:val="007F5139"/>
    <w:rsid w:val="007F5328"/>
    <w:rsid w:val="007F54F5"/>
    <w:rsid w:val="007F5662"/>
    <w:rsid w:val="007F58F7"/>
    <w:rsid w:val="007F5C80"/>
    <w:rsid w:val="007F5D05"/>
    <w:rsid w:val="007F6152"/>
    <w:rsid w:val="007F65B7"/>
    <w:rsid w:val="007F6CF7"/>
    <w:rsid w:val="007F6D1D"/>
    <w:rsid w:val="007F760D"/>
    <w:rsid w:val="007F78BA"/>
    <w:rsid w:val="007F7C4A"/>
    <w:rsid w:val="008002C3"/>
    <w:rsid w:val="00800449"/>
    <w:rsid w:val="00800531"/>
    <w:rsid w:val="0080104D"/>
    <w:rsid w:val="008011DB"/>
    <w:rsid w:val="0080132A"/>
    <w:rsid w:val="00801344"/>
    <w:rsid w:val="008016CF"/>
    <w:rsid w:val="008020C1"/>
    <w:rsid w:val="008030EF"/>
    <w:rsid w:val="0080355E"/>
    <w:rsid w:val="008035A5"/>
    <w:rsid w:val="00803D96"/>
    <w:rsid w:val="00803DDB"/>
    <w:rsid w:val="00803ECC"/>
    <w:rsid w:val="00804314"/>
    <w:rsid w:val="0080449F"/>
    <w:rsid w:val="00804650"/>
    <w:rsid w:val="00804C0A"/>
    <w:rsid w:val="00804C22"/>
    <w:rsid w:val="00804D1B"/>
    <w:rsid w:val="00805DED"/>
    <w:rsid w:val="008062F5"/>
    <w:rsid w:val="00806348"/>
    <w:rsid w:val="00806696"/>
    <w:rsid w:val="008073E7"/>
    <w:rsid w:val="00807719"/>
    <w:rsid w:val="00807A4D"/>
    <w:rsid w:val="00810779"/>
    <w:rsid w:val="00810806"/>
    <w:rsid w:val="00811341"/>
    <w:rsid w:val="008116D6"/>
    <w:rsid w:val="008119DD"/>
    <w:rsid w:val="00811F91"/>
    <w:rsid w:val="008122C8"/>
    <w:rsid w:val="008127C2"/>
    <w:rsid w:val="0081285E"/>
    <w:rsid w:val="0081292B"/>
    <w:rsid w:val="00812D81"/>
    <w:rsid w:val="008130E2"/>
    <w:rsid w:val="00813192"/>
    <w:rsid w:val="00813B9B"/>
    <w:rsid w:val="00813DA0"/>
    <w:rsid w:val="00813E94"/>
    <w:rsid w:val="008140FF"/>
    <w:rsid w:val="00814268"/>
    <w:rsid w:val="008146A3"/>
    <w:rsid w:val="008147E9"/>
    <w:rsid w:val="008149FC"/>
    <w:rsid w:val="00814D0E"/>
    <w:rsid w:val="00815967"/>
    <w:rsid w:val="00815A62"/>
    <w:rsid w:val="00815A70"/>
    <w:rsid w:val="00815C65"/>
    <w:rsid w:val="00816903"/>
    <w:rsid w:val="00816907"/>
    <w:rsid w:val="00816AA8"/>
    <w:rsid w:val="00816F72"/>
    <w:rsid w:val="00817987"/>
    <w:rsid w:val="008201EE"/>
    <w:rsid w:val="00820551"/>
    <w:rsid w:val="008206F0"/>
    <w:rsid w:val="00820DAF"/>
    <w:rsid w:val="00821292"/>
    <w:rsid w:val="00821433"/>
    <w:rsid w:val="008218DF"/>
    <w:rsid w:val="00821C1A"/>
    <w:rsid w:val="00821CBE"/>
    <w:rsid w:val="00821CDB"/>
    <w:rsid w:val="00821DAB"/>
    <w:rsid w:val="00822221"/>
    <w:rsid w:val="008223A4"/>
    <w:rsid w:val="00822698"/>
    <w:rsid w:val="008227DF"/>
    <w:rsid w:val="00822A78"/>
    <w:rsid w:val="00822D70"/>
    <w:rsid w:val="00822DF2"/>
    <w:rsid w:val="00823005"/>
    <w:rsid w:val="00823058"/>
    <w:rsid w:val="00823194"/>
    <w:rsid w:val="008233D0"/>
    <w:rsid w:val="008239BA"/>
    <w:rsid w:val="00823AF0"/>
    <w:rsid w:val="008241C9"/>
    <w:rsid w:val="008246B6"/>
    <w:rsid w:val="008247E7"/>
    <w:rsid w:val="00824960"/>
    <w:rsid w:val="00824AFE"/>
    <w:rsid w:val="00824ECE"/>
    <w:rsid w:val="00825452"/>
    <w:rsid w:val="0082581F"/>
    <w:rsid w:val="00825A49"/>
    <w:rsid w:val="00825F76"/>
    <w:rsid w:val="0082659F"/>
    <w:rsid w:val="0082675C"/>
    <w:rsid w:val="00826999"/>
    <w:rsid w:val="00826D2B"/>
    <w:rsid w:val="00827075"/>
    <w:rsid w:val="00827259"/>
    <w:rsid w:val="008273C8"/>
    <w:rsid w:val="00827594"/>
    <w:rsid w:val="00827899"/>
    <w:rsid w:val="00827D58"/>
    <w:rsid w:val="00830031"/>
    <w:rsid w:val="00830142"/>
    <w:rsid w:val="008303E7"/>
    <w:rsid w:val="00830720"/>
    <w:rsid w:val="00830AEE"/>
    <w:rsid w:val="00830CCD"/>
    <w:rsid w:val="00830D3A"/>
    <w:rsid w:val="00830EB0"/>
    <w:rsid w:val="008310C5"/>
    <w:rsid w:val="00831A1B"/>
    <w:rsid w:val="00831AC8"/>
    <w:rsid w:val="00831B3C"/>
    <w:rsid w:val="00831BA3"/>
    <w:rsid w:val="00832044"/>
    <w:rsid w:val="008321A2"/>
    <w:rsid w:val="00832454"/>
    <w:rsid w:val="008326ED"/>
    <w:rsid w:val="0083289A"/>
    <w:rsid w:val="0083291D"/>
    <w:rsid w:val="00832ED0"/>
    <w:rsid w:val="00832ED4"/>
    <w:rsid w:val="00832F68"/>
    <w:rsid w:val="0083309B"/>
    <w:rsid w:val="0083331F"/>
    <w:rsid w:val="008335F0"/>
    <w:rsid w:val="008339B3"/>
    <w:rsid w:val="00833B95"/>
    <w:rsid w:val="00833EDD"/>
    <w:rsid w:val="00833F8B"/>
    <w:rsid w:val="00834107"/>
    <w:rsid w:val="0083424B"/>
    <w:rsid w:val="00834373"/>
    <w:rsid w:val="008343F1"/>
    <w:rsid w:val="00834A1C"/>
    <w:rsid w:val="00834F8C"/>
    <w:rsid w:val="0083502A"/>
    <w:rsid w:val="0083528C"/>
    <w:rsid w:val="008353F7"/>
    <w:rsid w:val="00835840"/>
    <w:rsid w:val="00835C74"/>
    <w:rsid w:val="008360A3"/>
    <w:rsid w:val="00836266"/>
    <w:rsid w:val="00836522"/>
    <w:rsid w:val="0083662F"/>
    <w:rsid w:val="00836651"/>
    <w:rsid w:val="008366C3"/>
    <w:rsid w:val="00837064"/>
    <w:rsid w:val="00837CD1"/>
    <w:rsid w:val="0084026D"/>
    <w:rsid w:val="00840332"/>
    <w:rsid w:val="0084075B"/>
    <w:rsid w:val="00840BB5"/>
    <w:rsid w:val="00840C66"/>
    <w:rsid w:val="00841330"/>
    <w:rsid w:val="0084149D"/>
    <w:rsid w:val="00841CEF"/>
    <w:rsid w:val="00842557"/>
    <w:rsid w:val="0084293B"/>
    <w:rsid w:val="00842B70"/>
    <w:rsid w:val="00842BA1"/>
    <w:rsid w:val="00842BFC"/>
    <w:rsid w:val="00842E4A"/>
    <w:rsid w:val="008430BC"/>
    <w:rsid w:val="0084314E"/>
    <w:rsid w:val="00843473"/>
    <w:rsid w:val="008436E7"/>
    <w:rsid w:val="00843D91"/>
    <w:rsid w:val="00844407"/>
    <w:rsid w:val="0084440B"/>
    <w:rsid w:val="00844882"/>
    <w:rsid w:val="008448BF"/>
    <w:rsid w:val="008448FB"/>
    <w:rsid w:val="00844DB3"/>
    <w:rsid w:val="00844FDE"/>
    <w:rsid w:val="008452C2"/>
    <w:rsid w:val="008454FD"/>
    <w:rsid w:val="00845C15"/>
    <w:rsid w:val="008465CB"/>
    <w:rsid w:val="0084673E"/>
    <w:rsid w:val="00846878"/>
    <w:rsid w:val="00846F23"/>
    <w:rsid w:val="00847320"/>
    <w:rsid w:val="008477DF"/>
    <w:rsid w:val="008501B9"/>
    <w:rsid w:val="008503A6"/>
    <w:rsid w:val="00850420"/>
    <w:rsid w:val="00850D83"/>
    <w:rsid w:val="0085102A"/>
    <w:rsid w:val="0085107E"/>
    <w:rsid w:val="0085151D"/>
    <w:rsid w:val="008516BD"/>
    <w:rsid w:val="00851C7C"/>
    <w:rsid w:val="00851CB5"/>
    <w:rsid w:val="00851CFC"/>
    <w:rsid w:val="00852580"/>
    <w:rsid w:val="00852585"/>
    <w:rsid w:val="008526E4"/>
    <w:rsid w:val="008536D2"/>
    <w:rsid w:val="0085379D"/>
    <w:rsid w:val="00853A04"/>
    <w:rsid w:val="00853AB7"/>
    <w:rsid w:val="00853D5F"/>
    <w:rsid w:val="00853F32"/>
    <w:rsid w:val="00853F5C"/>
    <w:rsid w:val="008540FA"/>
    <w:rsid w:val="008541A9"/>
    <w:rsid w:val="008546BE"/>
    <w:rsid w:val="00854868"/>
    <w:rsid w:val="008548C6"/>
    <w:rsid w:val="008549A8"/>
    <w:rsid w:val="00855059"/>
    <w:rsid w:val="008553CF"/>
    <w:rsid w:val="0085559B"/>
    <w:rsid w:val="008555B6"/>
    <w:rsid w:val="0085562C"/>
    <w:rsid w:val="00855C49"/>
    <w:rsid w:val="00856446"/>
    <w:rsid w:val="008567C3"/>
    <w:rsid w:val="00856879"/>
    <w:rsid w:val="00856954"/>
    <w:rsid w:val="00856B7A"/>
    <w:rsid w:val="00856CDC"/>
    <w:rsid w:val="00856E84"/>
    <w:rsid w:val="00857477"/>
    <w:rsid w:val="00857A2D"/>
    <w:rsid w:val="00857A30"/>
    <w:rsid w:val="00857E63"/>
    <w:rsid w:val="00860045"/>
    <w:rsid w:val="00860301"/>
    <w:rsid w:val="0086036A"/>
    <w:rsid w:val="00860483"/>
    <w:rsid w:val="008606A7"/>
    <w:rsid w:val="0086097F"/>
    <w:rsid w:val="00860AC2"/>
    <w:rsid w:val="00860BD1"/>
    <w:rsid w:val="00860D71"/>
    <w:rsid w:val="00860FCB"/>
    <w:rsid w:val="008610F2"/>
    <w:rsid w:val="00861392"/>
    <w:rsid w:val="00861735"/>
    <w:rsid w:val="00861C9F"/>
    <w:rsid w:val="00861E8F"/>
    <w:rsid w:val="008625D7"/>
    <w:rsid w:val="00862881"/>
    <w:rsid w:val="00862941"/>
    <w:rsid w:val="0086294C"/>
    <w:rsid w:val="00862A63"/>
    <w:rsid w:val="008630E8"/>
    <w:rsid w:val="008631D7"/>
    <w:rsid w:val="0086378C"/>
    <w:rsid w:val="00863914"/>
    <w:rsid w:val="00863BA2"/>
    <w:rsid w:val="00864369"/>
    <w:rsid w:val="00864400"/>
    <w:rsid w:val="00864574"/>
    <w:rsid w:val="00864687"/>
    <w:rsid w:val="008649E8"/>
    <w:rsid w:val="00865C06"/>
    <w:rsid w:val="00865E39"/>
    <w:rsid w:val="008665D2"/>
    <w:rsid w:val="008666D9"/>
    <w:rsid w:val="0086696D"/>
    <w:rsid w:val="00866AD6"/>
    <w:rsid w:val="00867904"/>
    <w:rsid w:val="00867B50"/>
    <w:rsid w:val="00867E9E"/>
    <w:rsid w:val="008705C2"/>
    <w:rsid w:val="00870C9E"/>
    <w:rsid w:val="00871856"/>
    <w:rsid w:val="0087186E"/>
    <w:rsid w:val="00872234"/>
    <w:rsid w:val="00872624"/>
    <w:rsid w:val="008727DC"/>
    <w:rsid w:val="008733F0"/>
    <w:rsid w:val="00873614"/>
    <w:rsid w:val="00873A53"/>
    <w:rsid w:val="00873A5C"/>
    <w:rsid w:val="00874AEF"/>
    <w:rsid w:val="00874DBE"/>
    <w:rsid w:val="00874E55"/>
    <w:rsid w:val="008751EA"/>
    <w:rsid w:val="00875F5C"/>
    <w:rsid w:val="00876548"/>
    <w:rsid w:val="00876B78"/>
    <w:rsid w:val="00876CBC"/>
    <w:rsid w:val="00876CD7"/>
    <w:rsid w:val="00876CEF"/>
    <w:rsid w:val="0087722F"/>
    <w:rsid w:val="008778F1"/>
    <w:rsid w:val="00877E17"/>
    <w:rsid w:val="00880248"/>
    <w:rsid w:val="0088045B"/>
    <w:rsid w:val="00880606"/>
    <w:rsid w:val="0088060F"/>
    <w:rsid w:val="00880C55"/>
    <w:rsid w:val="00881073"/>
    <w:rsid w:val="008815D5"/>
    <w:rsid w:val="00882280"/>
    <w:rsid w:val="00882505"/>
    <w:rsid w:val="00882BD5"/>
    <w:rsid w:val="008832C8"/>
    <w:rsid w:val="00883702"/>
    <w:rsid w:val="00883E2F"/>
    <w:rsid w:val="00884128"/>
    <w:rsid w:val="008841D7"/>
    <w:rsid w:val="00884555"/>
    <w:rsid w:val="008845AC"/>
    <w:rsid w:val="00884B7E"/>
    <w:rsid w:val="00884E9A"/>
    <w:rsid w:val="00884FFF"/>
    <w:rsid w:val="0088520B"/>
    <w:rsid w:val="00885586"/>
    <w:rsid w:val="00885980"/>
    <w:rsid w:val="00885A38"/>
    <w:rsid w:val="00885B82"/>
    <w:rsid w:val="00885C40"/>
    <w:rsid w:val="00885D1F"/>
    <w:rsid w:val="00885FDE"/>
    <w:rsid w:val="00886267"/>
    <w:rsid w:val="00886582"/>
    <w:rsid w:val="00886B08"/>
    <w:rsid w:val="008870E3"/>
    <w:rsid w:val="0088753C"/>
    <w:rsid w:val="008875A3"/>
    <w:rsid w:val="00887A08"/>
    <w:rsid w:val="00887AC9"/>
    <w:rsid w:val="00887FF6"/>
    <w:rsid w:val="008904AD"/>
    <w:rsid w:val="008907C9"/>
    <w:rsid w:val="00890C09"/>
    <w:rsid w:val="0089109D"/>
    <w:rsid w:val="00891165"/>
    <w:rsid w:val="0089128C"/>
    <w:rsid w:val="00891BDB"/>
    <w:rsid w:val="00892710"/>
    <w:rsid w:val="00892914"/>
    <w:rsid w:val="00892FD9"/>
    <w:rsid w:val="008931CE"/>
    <w:rsid w:val="0089338B"/>
    <w:rsid w:val="00893553"/>
    <w:rsid w:val="008937C9"/>
    <w:rsid w:val="00893BA0"/>
    <w:rsid w:val="00893C38"/>
    <w:rsid w:val="00893D23"/>
    <w:rsid w:val="00893DDD"/>
    <w:rsid w:val="00893DEC"/>
    <w:rsid w:val="0089420E"/>
    <w:rsid w:val="008943C1"/>
    <w:rsid w:val="008947E1"/>
    <w:rsid w:val="00894FE5"/>
    <w:rsid w:val="00895AAF"/>
    <w:rsid w:val="0089600D"/>
    <w:rsid w:val="008961F8"/>
    <w:rsid w:val="00896371"/>
    <w:rsid w:val="008964DE"/>
    <w:rsid w:val="008965B1"/>
    <w:rsid w:val="008965C3"/>
    <w:rsid w:val="00896812"/>
    <w:rsid w:val="00896826"/>
    <w:rsid w:val="00896B80"/>
    <w:rsid w:val="00896C44"/>
    <w:rsid w:val="00896E37"/>
    <w:rsid w:val="00897132"/>
    <w:rsid w:val="0089715A"/>
    <w:rsid w:val="00897733"/>
    <w:rsid w:val="00897895"/>
    <w:rsid w:val="00897AE8"/>
    <w:rsid w:val="00897B29"/>
    <w:rsid w:val="00897B99"/>
    <w:rsid w:val="00897D79"/>
    <w:rsid w:val="008A0007"/>
    <w:rsid w:val="008A03A2"/>
    <w:rsid w:val="008A0E10"/>
    <w:rsid w:val="008A0FFC"/>
    <w:rsid w:val="008A16DF"/>
    <w:rsid w:val="008A1958"/>
    <w:rsid w:val="008A1E99"/>
    <w:rsid w:val="008A2034"/>
    <w:rsid w:val="008A2077"/>
    <w:rsid w:val="008A219F"/>
    <w:rsid w:val="008A2BAB"/>
    <w:rsid w:val="008A2EFC"/>
    <w:rsid w:val="008A301F"/>
    <w:rsid w:val="008A33A4"/>
    <w:rsid w:val="008A37AF"/>
    <w:rsid w:val="008A37F9"/>
    <w:rsid w:val="008A3983"/>
    <w:rsid w:val="008A39A6"/>
    <w:rsid w:val="008A3FDE"/>
    <w:rsid w:val="008A4861"/>
    <w:rsid w:val="008A4A4F"/>
    <w:rsid w:val="008A4B83"/>
    <w:rsid w:val="008A4C74"/>
    <w:rsid w:val="008A4CCD"/>
    <w:rsid w:val="008A4D66"/>
    <w:rsid w:val="008A4E36"/>
    <w:rsid w:val="008A51B4"/>
    <w:rsid w:val="008A576A"/>
    <w:rsid w:val="008A5D65"/>
    <w:rsid w:val="008A5D68"/>
    <w:rsid w:val="008A5EFE"/>
    <w:rsid w:val="008A6C0C"/>
    <w:rsid w:val="008A6DCA"/>
    <w:rsid w:val="008A7D76"/>
    <w:rsid w:val="008B023F"/>
    <w:rsid w:val="008B035A"/>
    <w:rsid w:val="008B0521"/>
    <w:rsid w:val="008B09CD"/>
    <w:rsid w:val="008B0B94"/>
    <w:rsid w:val="008B0D1A"/>
    <w:rsid w:val="008B0FF7"/>
    <w:rsid w:val="008B12FA"/>
    <w:rsid w:val="008B169A"/>
    <w:rsid w:val="008B24C2"/>
    <w:rsid w:val="008B2E20"/>
    <w:rsid w:val="008B3023"/>
    <w:rsid w:val="008B30A5"/>
    <w:rsid w:val="008B3372"/>
    <w:rsid w:val="008B34BF"/>
    <w:rsid w:val="008B3931"/>
    <w:rsid w:val="008B3C26"/>
    <w:rsid w:val="008B3FA8"/>
    <w:rsid w:val="008B3FFA"/>
    <w:rsid w:val="008B502F"/>
    <w:rsid w:val="008B5367"/>
    <w:rsid w:val="008B54B0"/>
    <w:rsid w:val="008B5A96"/>
    <w:rsid w:val="008B5D8B"/>
    <w:rsid w:val="008B5F61"/>
    <w:rsid w:val="008B616D"/>
    <w:rsid w:val="008B64C9"/>
    <w:rsid w:val="008B6911"/>
    <w:rsid w:val="008B6D03"/>
    <w:rsid w:val="008B6F2E"/>
    <w:rsid w:val="008B72C0"/>
    <w:rsid w:val="008B7572"/>
    <w:rsid w:val="008B7693"/>
    <w:rsid w:val="008B77BA"/>
    <w:rsid w:val="008B77EF"/>
    <w:rsid w:val="008B79A5"/>
    <w:rsid w:val="008B7AD8"/>
    <w:rsid w:val="008B7DF0"/>
    <w:rsid w:val="008C0073"/>
    <w:rsid w:val="008C038F"/>
    <w:rsid w:val="008C03F2"/>
    <w:rsid w:val="008C06DD"/>
    <w:rsid w:val="008C0F9A"/>
    <w:rsid w:val="008C1DA4"/>
    <w:rsid w:val="008C1FE1"/>
    <w:rsid w:val="008C20F7"/>
    <w:rsid w:val="008C2A9F"/>
    <w:rsid w:val="008C2B54"/>
    <w:rsid w:val="008C2C22"/>
    <w:rsid w:val="008C2C2B"/>
    <w:rsid w:val="008C2C65"/>
    <w:rsid w:val="008C2F00"/>
    <w:rsid w:val="008C3154"/>
    <w:rsid w:val="008C3266"/>
    <w:rsid w:val="008C35CF"/>
    <w:rsid w:val="008C36A8"/>
    <w:rsid w:val="008C3928"/>
    <w:rsid w:val="008C39D1"/>
    <w:rsid w:val="008C3B9D"/>
    <w:rsid w:val="008C3CB1"/>
    <w:rsid w:val="008C3E3E"/>
    <w:rsid w:val="008C406F"/>
    <w:rsid w:val="008C4811"/>
    <w:rsid w:val="008C490C"/>
    <w:rsid w:val="008C4950"/>
    <w:rsid w:val="008C4C0B"/>
    <w:rsid w:val="008C4DA6"/>
    <w:rsid w:val="008C504C"/>
    <w:rsid w:val="008C522D"/>
    <w:rsid w:val="008C559D"/>
    <w:rsid w:val="008C566B"/>
    <w:rsid w:val="008C5B8A"/>
    <w:rsid w:val="008C5BA7"/>
    <w:rsid w:val="008C5BCB"/>
    <w:rsid w:val="008C5C4A"/>
    <w:rsid w:val="008C6156"/>
    <w:rsid w:val="008C675E"/>
    <w:rsid w:val="008C6905"/>
    <w:rsid w:val="008C6A78"/>
    <w:rsid w:val="008C6EDF"/>
    <w:rsid w:val="008C72E1"/>
    <w:rsid w:val="008C732C"/>
    <w:rsid w:val="008C7E71"/>
    <w:rsid w:val="008D05DC"/>
    <w:rsid w:val="008D0614"/>
    <w:rsid w:val="008D069C"/>
    <w:rsid w:val="008D077C"/>
    <w:rsid w:val="008D0C64"/>
    <w:rsid w:val="008D1071"/>
    <w:rsid w:val="008D1601"/>
    <w:rsid w:val="008D19EA"/>
    <w:rsid w:val="008D1D0D"/>
    <w:rsid w:val="008D21CD"/>
    <w:rsid w:val="008D238D"/>
    <w:rsid w:val="008D26E0"/>
    <w:rsid w:val="008D2868"/>
    <w:rsid w:val="008D2B08"/>
    <w:rsid w:val="008D2C59"/>
    <w:rsid w:val="008D2D5E"/>
    <w:rsid w:val="008D2DCA"/>
    <w:rsid w:val="008D2F01"/>
    <w:rsid w:val="008D32DD"/>
    <w:rsid w:val="008D37D2"/>
    <w:rsid w:val="008D3DBF"/>
    <w:rsid w:val="008D401D"/>
    <w:rsid w:val="008D413F"/>
    <w:rsid w:val="008D44E2"/>
    <w:rsid w:val="008D468B"/>
    <w:rsid w:val="008D48BE"/>
    <w:rsid w:val="008D4BF5"/>
    <w:rsid w:val="008D516C"/>
    <w:rsid w:val="008D57D0"/>
    <w:rsid w:val="008D5CD9"/>
    <w:rsid w:val="008D6016"/>
    <w:rsid w:val="008D6085"/>
    <w:rsid w:val="008D67BB"/>
    <w:rsid w:val="008D699E"/>
    <w:rsid w:val="008D6C6E"/>
    <w:rsid w:val="008D6DF4"/>
    <w:rsid w:val="008D6E10"/>
    <w:rsid w:val="008D6ED3"/>
    <w:rsid w:val="008D7257"/>
    <w:rsid w:val="008D72A3"/>
    <w:rsid w:val="008D7908"/>
    <w:rsid w:val="008D7AB7"/>
    <w:rsid w:val="008D7D8C"/>
    <w:rsid w:val="008D7ED6"/>
    <w:rsid w:val="008D7F64"/>
    <w:rsid w:val="008E075F"/>
    <w:rsid w:val="008E0B52"/>
    <w:rsid w:val="008E0C63"/>
    <w:rsid w:val="008E0CD9"/>
    <w:rsid w:val="008E168E"/>
    <w:rsid w:val="008E19F3"/>
    <w:rsid w:val="008E1A1D"/>
    <w:rsid w:val="008E1E2F"/>
    <w:rsid w:val="008E2216"/>
    <w:rsid w:val="008E254E"/>
    <w:rsid w:val="008E2961"/>
    <w:rsid w:val="008E2E5F"/>
    <w:rsid w:val="008E3462"/>
    <w:rsid w:val="008E3562"/>
    <w:rsid w:val="008E36BC"/>
    <w:rsid w:val="008E38FD"/>
    <w:rsid w:val="008E3AFB"/>
    <w:rsid w:val="008E3D76"/>
    <w:rsid w:val="008E3F1E"/>
    <w:rsid w:val="008E4361"/>
    <w:rsid w:val="008E4667"/>
    <w:rsid w:val="008E49F2"/>
    <w:rsid w:val="008E5267"/>
    <w:rsid w:val="008E528F"/>
    <w:rsid w:val="008E547C"/>
    <w:rsid w:val="008E54AB"/>
    <w:rsid w:val="008E58C3"/>
    <w:rsid w:val="008E5FAA"/>
    <w:rsid w:val="008E60DA"/>
    <w:rsid w:val="008E663A"/>
    <w:rsid w:val="008E66B3"/>
    <w:rsid w:val="008E6B4A"/>
    <w:rsid w:val="008E70D8"/>
    <w:rsid w:val="008E73FA"/>
    <w:rsid w:val="008E7641"/>
    <w:rsid w:val="008E79BD"/>
    <w:rsid w:val="008F0141"/>
    <w:rsid w:val="008F030B"/>
    <w:rsid w:val="008F0A5B"/>
    <w:rsid w:val="008F0AE3"/>
    <w:rsid w:val="008F0CF0"/>
    <w:rsid w:val="008F0FC3"/>
    <w:rsid w:val="008F0FEB"/>
    <w:rsid w:val="008F0FF4"/>
    <w:rsid w:val="008F116C"/>
    <w:rsid w:val="008F138A"/>
    <w:rsid w:val="008F14AD"/>
    <w:rsid w:val="008F180B"/>
    <w:rsid w:val="008F1C21"/>
    <w:rsid w:val="008F228D"/>
    <w:rsid w:val="008F2863"/>
    <w:rsid w:val="008F2DFC"/>
    <w:rsid w:val="008F2F2D"/>
    <w:rsid w:val="008F3EEA"/>
    <w:rsid w:val="008F43B8"/>
    <w:rsid w:val="008F4694"/>
    <w:rsid w:val="008F54D4"/>
    <w:rsid w:val="008F5665"/>
    <w:rsid w:val="008F5B12"/>
    <w:rsid w:val="008F637C"/>
    <w:rsid w:val="008F66F2"/>
    <w:rsid w:val="008F6DAF"/>
    <w:rsid w:val="008F7552"/>
    <w:rsid w:val="008F75B7"/>
    <w:rsid w:val="008F7A8C"/>
    <w:rsid w:val="008F7AF9"/>
    <w:rsid w:val="008F7BDA"/>
    <w:rsid w:val="008F7FAB"/>
    <w:rsid w:val="00900B67"/>
    <w:rsid w:val="00900E10"/>
    <w:rsid w:val="00901197"/>
    <w:rsid w:val="00901271"/>
    <w:rsid w:val="009012C6"/>
    <w:rsid w:val="009014FC"/>
    <w:rsid w:val="009015BB"/>
    <w:rsid w:val="009016B6"/>
    <w:rsid w:val="00901E98"/>
    <w:rsid w:val="009024C2"/>
    <w:rsid w:val="009026EE"/>
    <w:rsid w:val="00902741"/>
    <w:rsid w:val="00902998"/>
    <w:rsid w:val="00902B3F"/>
    <w:rsid w:val="00902F2E"/>
    <w:rsid w:val="00903A57"/>
    <w:rsid w:val="00903D65"/>
    <w:rsid w:val="00903F59"/>
    <w:rsid w:val="00903FA9"/>
    <w:rsid w:val="009040FD"/>
    <w:rsid w:val="0090469C"/>
    <w:rsid w:val="009049AE"/>
    <w:rsid w:val="00904C44"/>
    <w:rsid w:val="00905097"/>
    <w:rsid w:val="0090564C"/>
    <w:rsid w:val="00905661"/>
    <w:rsid w:val="0090566E"/>
    <w:rsid w:val="00905976"/>
    <w:rsid w:val="00905C3A"/>
    <w:rsid w:val="00906534"/>
    <w:rsid w:val="0090672D"/>
    <w:rsid w:val="00906AA6"/>
    <w:rsid w:val="00906BB8"/>
    <w:rsid w:val="00906D5D"/>
    <w:rsid w:val="0090715F"/>
    <w:rsid w:val="0090717F"/>
    <w:rsid w:val="0090794D"/>
    <w:rsid w:val="00910089"/>
    <w:rsid w:val="00910760"/>
    <w:rsid w:val="00911080"/>
    <w:rsid w:val="0091134F"/>
    <w:rsid w:val="00911879"/>
    <w:rsid w:val="00911B3A"/>
    <w:rsid w:val="0091204A"/>
    <w:rsid w:val="00912340"/>
    <w:rsid w:val="00912923"/>
    <w:rsid w:val="0091294A"/>
    <w:rsid w:val="00912F9C"/>
    <w:rsid w:val="00912FE0"/>
    <w:rsid w:val="009139F2"/>
    <w:rsid w:val="00913B15"/>
    <w:rsid w:val="00913D26"/>
    <w:rsid w:val="00913F96"/>
    <w:rsid w:val="00914062"/>
    <w:rsid w:val="00914415"/>
    <w:rsid w:val="0091442A"/>
    <w:rsid w:val="009144AD"/>
    <w:rsid w:val="00914BBD"/>
    <w:rsid w:val="00914CD3"/>
    <w:rsid w:val="00914EEF"/>
    <w:rsid w:val="00914F53"/>
    <w:rsid w:val="00915267"/>
    <w:rsid w:val="00915969"/>
    <w:rsid w:val="00915A17"/>
    <w:rsid w:val="00916129"/>
    <w:rsid w:val="009161DD"/>
    <w:rsid w:val="009164C6"/>
    <w:rsid w:val="00916685"/>
    <w:rsid w:val="0091682C"/>
    <w:rsid w:val="00916A79"/>
    <w:rsid w:val="00916C97"/>
    <w:rsid w:val="00917041"/>
    <w:rsid w:val="0091725F"/>
    <w:rsid w:val="009172DE"/>
    <w:rsid w:val="00917333"/>
    <w:rsid w:val="00917492"/>
    <w:rsid w:val="00917644"/>
    <w:rsid w:val="00917798"/>
    <w:rsid w:val="0092035E"/>
    <w:rsid w:val="009205ED"/>
    <w:rsid w:val="00920836"/>
    <w:rsid w:val="00920B17"/>
    <w:rsid w:val="009212FB"/>
    <w:rsid w:val="00922353"/>
    <w:rsid w:val="009223B7"/>
    <w:rsid w:val="0092275E"/>
    <w:rsid w:val="00922863"/>
    <w:rsid w:val="009229FE"/>
    <w:rsid w:val="00922D11"/>
    <w:rsid w:val="00922DEC"/>
    <w:rsid w:val="00923865"/>
    <w:rsid w:val="0092409E"/>
    <w:rsid w:val="00924140"/>
    <w:rsid w:val="00924BEC"/>
    <w:rsid w:val="00925973"/>
    <w:rsid w:val="009259E2"/>
    <w:rsid w:val="00925D52"/>
    <w:rsid w:val="00925E4F"/>
    <w:rsid w:val="00927047"/>
    <w:rsid w:val="009273E7"/>
    <w:rsid w:val="009274FA"/>
    <w:rsid w:val="009278D4"/>
    <w:rsid w:val="00927AAE"/>
    <w:rsid w:val="00927BA6"/>
    <w:rsid w:val="00927DE6"/>
    <w:rsid w:val="009300AA"/>
    <w:rsid w:val="00930151"/>
    <w:rsid w:val="009301BC"/>
    <w:rsid w:val="009301F9"/>
    <w:rsid w:val="00930250"/>
    <w:rsid w:val="00930281"/>
    <w:rsid w:val="009309CE"/>
    <w:rsid w:val="00930B8A"/>
    <w:rsid w:val="00930BC2"/>
    <w:rsid w:val="00930DE5"/>
    <w:rsid w:val="0093106B"/>
    <w:rsid w:val="009310F5"/>
    <w:rsid w:val="009313F3"/>
    <w:rsid w:val="0093193F"/>
    <w:rsid w:val="00931FCB"/>
    <w:rsid w:val="00932174"/>
    <w:rsid w:val="009324A9"/>
    <w:rsid w:val="009324FD"/>
    <w:rsid w:val="0093265E"/>
    <w:rsid w:val="009326B6"/>
    <w:rsid w:val="00932A86"/>
    <w:rsid w:val="0093304E"/>
    <w:rsid w:val="009330C1"/>
    <w:rsid w:val="009337E6"/>
    <w:rsid w:val="00933F09"/>
    <w:rsid w:val="009341C4"/>
    <w:rsid w:val="0093421F"/>
    <w:rsid w:val="009342FA"/>
    <w:rsid w:val="009343D3"/>
    <w:rsid w:val="00934440"/>
    <w:rsid w:val="0093454F"/>
    <w:rsid w:val="009348A3"/>
    <w:rsid w:val="0093493D"/>
    <w:rsid w:val="00934AD6"/>
    <w:rsid w:val="00934C67"/>
    <w:rsid w:val="00934E1E"/>
    <w:rsid w:val="009357BB"/>
    <w:rsid w:val="00935E83"/>
    <w:rsid w:val="00936450"/>
    <w:rsid w:val="00936B58"/>
    <w:rsid w:val="00936BCC"/>
    <w:rsid w:val="00936DF5"/>
    <w:rsid w:val="00937973"/>
    <w:rsid w:val="00937FD7"/>
    <w:rsid w:val="0094012E"/>
    <w:rsid w:val="00940620"/>
    <w:rsid w:val="00940B76"/>
    <w:rsid w:val="00940E12"/>
    <w:rsid w:val="00940EBB"/>
    <w:rsid w:val="0094112A"/>
    <w:rsid w:val="009412AC"/>
    <w:rsid w:val="00941435"/>
    <w:rsid w:val="0094146A"/>
    <w:rsid w:val="00941EFB"/>
    <w:rsid w:val="00942182"/>
    <w:rsid w:val="00942286"/>
    <w:rsid w:val="0094241F"/>
    <w:rsid w:val="009428FB"/>
    <w:rsid w:val="009429F6"/>
    <w:rsid w:val="00942CEB"/>
    <w:rsid w:val="00943159"/>
    <w:rsid w:val="0094318C"/>
    <w:rsid w:val="009435A1"/>
    <w:rsid w:val="009436CB"/>
    <w:rsid w:val="009437C2"/>
    <w:rsid w:val="009439C4"/>
    <w:rsid w:val="00943BAE"/>
    <w:rsid w:val="00943E79"/>
    <w:rsid w:val="0094482C"/>
    <w:rsid w:val="0094492A"/>
    <w:rsid w:val="00944DCC"/>
    <w:rsid w:val="00944F38"/>
    <w:rsid w:val="00944FCC"/>
    <w:rsid w:val="00945224"/>
    <w:rsid w:val="009453CB"/>
    <w:rsid w:val="0094577F"/>
    <w:rsid w:val="009458EB"/>
    <w:rsid w:val="00945DE6"/>
    <w:rsid w:val="00947131"/>
    <w:rsid w:val="00947322"/>
    <w:rsid w:val="009476AF"/>
    <w:rsid w:val="00947B6F"/>
    <w:rsid w:val="00947F99"/>
    <w:rsid w:val="0095009E"/>
    <w:rsid w:val="0095043C"/>
    <w:rsid w:val="0095045F"/>
    <w:rsid w:val="009504B0"/>
    <w:rsid w:val="00950FF1"/>
    <w:rsid w:val="009510F6"/>
    <w:rsid w:val="00951268"/>
    <w:rsid w:val="00951414"/>
    <w:rsid w:val="009515D3"/>
    <w:rsid w:val="00951816"/>
    <w:rsid w:val="00951A90"/>
    <w:rsid w:val="00951AB6"/>
    <w:rsid w:val="00951CF1"/>
    <w:rsid w:val="00951FBC"/>
    <w:rsid w:val="00952B1A"/>
    <w:rsid w:val="00952C42"/>
    <w:rsid w:val="00953148"/>
    <w:rsid w:val="009531C4"/>
    <w:rsid w:val="0095366E"/>
    <w:rsid w:val="00953AA1"/>
    <w:rsid w:val="00953AD4"/>
    <w:rsid w:val="00953F34"/>
    <w:rsid w:val="00953F5A"/>
    <w:rsid w:val="0095400C"/>
    <w:rsid w:val="009548FB"/>
    <w:rsid w:val="00954D9A"/>
    <w:rsid w:val="00955274"/>
    <w:rsid w:val="009559E2"/>
    <w:rsid w:val="00955C33"/>
    <w:rsid w:val="00955DAC"/>
    <w:rsid w:val="00956165"/>
    <w:rsid w:val="00956311"/>
    <w:rsid w:val="00956567"/>
    <w:rsid w:val="009565B4"/>
    <w:rsid w:val="00956DD4"/>
    <w:rsid w:val="009575E5"/>
    <w:rsid w:val="00957973"/>
    <w:rsid w:val="00957EF8"/>
    <w:rsid w:val="009602E1"/>
    <w:rsid w:val="009611B7"/>
    <w:rsid w:val="00961833"/>
    <w:rsid w:val="009618DE"/>
    <w:rsid w:val="00961AA6"/>
    <w:rsid w:val="00961CDC"/>
    <w:rsid w:val="0096285A"/>
    <w:rsid w:val="00962FA6"/>
    <w:rsid w:val="0096331E"/>
    <w:rsid w:val="00963B47"/>
    <w:rsid w:val="00963E47"/>
    <w:rsid w:val="00963FE3"/>
    <w:rsid w:val="00964154"/>
    <w:rsid w:val="0096430A"/>
    <w:rsid w:val="00964318"/>
    <w:rsid w:val="00964642"/>
    <w:rsid w:val="009647A2"/>
    <w:rsid w:val="00964870"/>
    <w:rsid w:val="009659F5"/>
    <w:rsid w:val="00965A92"/>
    <w:rsid w:val="00965E52"/>
    <w:rsid w:val="00966418"/>
    <w:rsid w:val="009669D1"/>
    <w:rsid w:val="00966AA0"/>
    <w:rsid w:val="00966AEE"/>
    <w:rsid w:val="00967769"/>
    <w:rsid w:val="00967846"/>
    <w:rsid w:val="00967AD4"/>
    <w:rsid w:val="00967ADD"/>
    <w:rsid w:val="00967D3B"/>
    <w:rsid w:val="00967EE0"/>
    <w:rsid w:val="00967F03"/>
    <w:rsid w:val="00970051"/>
    <w:rsid w:val="00970087"/>
    <w:rsid w:val="00970CBC"/>
    <w:rsid w:val="00970EB4"/>
    <w:rsid w:val="00971020"/>
    <w:rsid w:val="00971170"/>
    <w:rsid w:val="00971224"/>
    <w:rsid w:val="00971579"/>
    <w:rsid w:val="00971B31"/>
    <w:rsid w:val="00971D18"/>
    <w:rsid w:val="0097270E"/>
    <w:rsid w:val="00972DEA"/>
    <w:rsid w:val="0097301F"/>
    <w:rsid w:val="0097307F"/>
    <w:rsid w:val="00973350"/>
    <w:rsid w:val="009735AE"/>
    <w:rsid w:val="009736FC"/>
    <w:rsid w:val="00973968"/>
    <w:rsid w:val="00973A15"/>
    <w:rsid w:val="00973C06"/>
    <w:rsid w:val="009745D1"/>
    <w:rsid w:val="00974998"/>
    <w:rsid w:val="00974C69"/>
    <w:rsid w:val="00975678"/>
    <w:rsid w:val="00975A1B"/>
    <w:rsid w:val="00975B12"/>
    <w:rsid w:val="00975D35"/>
    <w:rsid w:val="00975D96"/>
    <w:rsid w:val="00976058"/>
    <w:rsid w:val="0097615C"/>
    <w:rsid w:val="0097644A"/>
    <w:rsid w:val="00976506"/>
    <w:rsid w:val="009769EB"/>
    <w:rsid w:val="00976AD0"/>
    <w:rsid w:val="00976BBE"/>
    <w:rsid w:val="0097755D"/>
    <w:rsid w:val="00977566"/>
    <w:rsid w:val="00977731"/>
    <w:rsid w:val="009777DB"/>
    <w:rsid w:val="00977ECF"/>
    <w:rsid w:val="009800AF"/>
    <w:rsid w:val="00980888"/>
    <w:rsid w:val="00980DFF"/>
    <w:rsid w:val="009810EB"/>
    <w:rsid w:val="00981275"/>
    <w:rsid w:val="009817B0"/>
    <w:rsid w:val="00981B6F"/>
    <w:rsid w:val="00982227"/>
    <w:rsid w:val="0098258A"/>
    <w:rsid w:val="00982994"/>
    <w:rsid w:val="009829C9"/>
    <w:rsid w:val="00982A88"/>
    <w:rsid w:val="00982DBA"/>
    <w:rsid w:val="00982DC5"/>
    <w:rsid w:val="00982E77"/>
    <w:rsid w:val="00982E86"/>
    <w:rsid w:val="009835A4"/>
    <w:rsid w:val="00983708"/>
    <w:rsid w:val="00983BD9"/>
    <w:rsid w:val="00984A26"/>
    <w:rsid w:val="00984D79"/>
    <w:rsid w:val="009853D2"/>
    <w:rsid w:val="00985456"/>
    <w:rsid w:val="00985D37"/>
    <w:rsid w:val="00985E25"/>
    <w:rsid w:val="00985F7B"/>
    <w:rsid w:val="00985FA4"/>
    <w:rsid w:val="0098614D"/>
    <w:rsid w:val="00986249"/>
    <w:rsid w:val="00986676"/>
    <w:rsid w:val="00987058"/>
    <w:rsid w:val="0098726B"/>
    <w:rsid w:val="00987A6B"/>
    <w:rsid w:val="009900B8"/>
    <w:rsid w:val="00990166"/>
    <w:rsid w:val="0099019C"/>
    <w:rsid w:val="009903CE"/>
    <w:rsid w:val="00990979"/>
    <w:rsid w:val="009909B9"/>
    <w:rsid w:val="00990B4C"/>
    <w:rsid w:val="00990F13"/>
    <w:rsid w:val="00990FDD"/>
    <w:rsid w:val="0099131F"/>
    <w:rsid w:val="00991496"/>
    <w:rsid w:val="00991A23"/>
    <w:rsid w:val="00991B47"/>
    <w:rsid w:val="00991D83"/>
    <w:rsid w:val="00991E7C"/>
    <w:rsid w:val="00992334"/>
    <w:rsid w:val="0099263A"/>
    <w:rsid w:val="0099272F"/>
    <w:rsid w:val="009929FC"/>
    <w:rsid w:val="00992BA1"/>
    <w:rsid w:val="00992BD1"/>
    <w:rsid w:val="00992C5E"/>
    <w:rsid w:val="00993097"/>
    <w:rsid w:val="00993220"/>
    <w:rsid w:val="009933E0"/>
    <w:rsid w:val="00993631"/>
    <w:rsid w:val="0099372B"/>
    <w:rsid w:val="009939EE"/>
    <w:rsid w:val="00993C21"/>
    <w:rsid w:val="00993D6B"/>
    <w:rsid w:val="0099461D"/>
    <w:rsid w:val="009946D6"/>
    <w:rsid w:val="0099481B"/>
    <w:rsid w:val="00994916"/>
    <w:rsid w:val="00994A11"/>
    <w:rsid w:val="0099500B"/>
    <w:rsid w:val="009951B4"/>
    <w:rsid w:val="0099552F"/>
    <w:rsid w:val="00995810"/>
    <w:rsid w:val="009959BE"/>
    <w:rsid w:val="00995AA3"/>
    <w:rsid w:val="00995CAA"/>
    <w:rsid w:val="00996B0C"/>
    <w:rsid w:val="00996F4B"/>
    <w:rsid w:val="0099754D"/>
    <w:rsid w:val="00997773"/>
    <w:rsid w:val="00997C20"/>
    <w:rsid w:val="00997C22"/>
    <w:rsid w:val="00997C64"/>
    <w:rsid w:val="009A0573"/>
    <w:rsid w:val="009A05A2"/>
    <w:rsid w:val="009A0639"/>
    <w:rsid w:val="009A06D0"/>
    <w:rsid w:val="009A074F"/>
    <w:rsid w:val="009A09C8"/>
    <w:rsid w:val="009A0AAB"/>
    <w:rsid w:val="009A0B1D"/>
    <w:rsid w:val="009A0EE0"/>
    <w:rsid w:val="009A1161"/>
    <w:rsid w:val="009A1361"/>
    <w:rsid w:val="009A17FA"/>
    <w:rsid w:val="009A1A00"/>
    <w:rsid w:val="009A1A48"/>
    <w:rsid w:val="009A1B84"/>
    <w:rsid w:val="009A1E05"/>
    <w:rsid w:val="009A26F1"/>
    <w:rsid w:val="009A2C52"/>
    <w:rsid w:val="009A2E84"/>
    <w:rsid w:val="009A34D7"/>
    <w:rsid w:val="009A35ED"/>
    <w:rsid w:val="009A3858"/>
    <w:rsid w:val="009A38EF"/>
    <w:rsid w:val="009A392C"/>
    <w:rsid w:val="009A4079"/>
    <w:rsid w:val="009A43BA"/>
    <w:rsid w:val="009A478D"/>
    <w:rsid w:val="009A4852"/>
    <w:rsid w:val="009A4D73"/>
    <w:rsid w:val="009A4F62"/>
    <w:rsid w:val="009A4F6D"/>
    <w:rsid w:val="009A528D"/>
    <w:rsid w:val="009A5334"/>
    <w:rsid w:val="009A57F8"/>
    <w:rsid w:val="009A58D9"/>
    <w:rsid w:val="009A59FE"/>
    <w:rsid w:val="009A5A00"/>
    <w:rsid w:val="009A5AEF"/>
    <w:rsid w:val="009A5D39"/>
    <w:rsid w:val="009A62C1"/>
    <w:rsid w:val="009A63A7"/>
    <w:rsid w:val="009A6842"/>
    <w:rsid w:val="009A6A17"/>
    <w:rsid w:val="009A6CC4"/>
    <w:rsid w:val="009A71A7"/>
    <w:rsid w:val="009A7A2F"/>
    <w:rsid w:val="009A7A37"/>
    <w:rsid w:val="009A7B2F"/>
    <w:rsid w:val="009A7D9E"/>
    <w:rsid w:val="009B011C"/>
    <w:rsid w:val="009B03F1"/>
    <w:rsid w:val="009B0595"/>
    <w:rsid w:val="009B0A67"/>
    <w:rsid w:val="009B0A89"/>
    <w:rsid w:val="009B0F92"/>
    <w:rsid w:val="009B1347"/>
    <w:rsid w:val="009B13C6"/>
    <w:rsid w:val="009B1BC1"/>
    <w:rsid w:val="009B1DFD"/>
    <w:rsid w:val="009B1FC5"/>
    <w:rsid w:val="009B24F6"/>
    <w:rsid w:val="009B27F8"/>
    <w:rsid w:val="009B3218"/>
    <w:rsid w:val="009B3CE2"/>
    <w:rsid w:val="009B3E8A"/>
    <w:rsid w:val="009B3FD2"/>
    <w:rsid w:val="009B41AA"/>
    <w:rsid w:val="009B442A"/>
    <w:rsid w:val="009B4582"/>
    <w:rsid w:val="009B4D29"/>
    <w:rsid w:val="009B5336"/>
    <w:rsid w:val="009B5B20"/>
    <w:rsid w:val="009B5CA6"/>
    <w:rsid w:val="009B5CBB"/>
    <w:rsid w:val="009B5F21"/>
    <w:rsid w:val="009B6179"/>
    <w:rsid w:val="009B6232"/>
    <w:rsid w:val="009B668B"/>
    <w:rsid w:val="009B6897"/>
    <w:rsid w:val="009B6AEB"/>
    <w:rsid w:val="009B6B06"/>
    <w:rsid w:val="009B6B3C"/>
    <w:rsid w:val="009B6D00"/>
    <w:rsid w:val="009B6D2D"/>
    <w:rsid w:val="009B6F4A"/>
    <w:rsid w:val="009B70B3"/>
    <w:rsid w:val="009B7350"/>
    <w:rsid w:val="009B757F"/>
    <w:rsid w:val="009B78DF"/>
    <w:rsid w:val="009B7AED"/>
    <w:rsid w:val="009C03ED"/>
    <w:rsid w:val="009C0AFC"/>
    <w:rsid w:val="009C0B4A"/>
    <w:rsid w:val="009C0CF0"/>
    <w:rsid w:val="009C213E"/>
    <w:rsid w:val="009C224E"/>
    <w:rsid w:val="009C23F0"/>
    <w:rsid w:val="009C242D"/>
    <w:rsid w:val="009C2FC2"/>
    <w:rsid w:val="009C338D"/>
    <w:rsid w:val="009C34A8"/>
    <w:rsid w:val="009C39F5"/>
    <w:rsid w:val="009C3A1D"/>
    <w:rsid w:val="009C3AFE"/>
    <w:rsid w:val="009C3B5C"/>
    <w:rsid w:val="009C464B"/>
    <w:rsid w:val="009C49D1"/>
    <w:rsid w:val="009C4B8B"/>
    <w:rsid w:val="009C4BD4"/>
    <w:rsid w:val="009C4F2F"/>
    <w:rsid w:val="009C540E"/>
    <w:rsid w:val="009C598C"/>
    <w:rsid w:val="009C5AA4"/>
    <w:rsid w:val="009C5DE6"/>
    <w:rsid w:val="009C6046"/>
    <w:rsid w:val="009C61C9"/>
    <w:rsid w:val="009C6E87"/>
    <w:rsid w:val="009C7022"/>
    <w:rsid w:val="009C7689"/>
    <w:rsid w:val="009C77A3"/>
    <w:rsid w:val="009C78D8"/>
    <w:rsid w:val="009C7CE6"/>
    <w:rsid w:val="009D01D8"/>
    <w:rsid w:val="009D0580"/>
    <w:rsid w:val="009D08E9"/>
    <w:rsid w:val="009D0CBD"/>
    <w:rsid w:val="009D109E"/>
    <w:rsid w:val="009D1222"/>
    <w:rsid w:val="009D12FA"/>
    <w:rsid w:val="009D1604"/>
    <w:rsid w:val="009D16F3"/>
    <w:rsid w:val="009D196B"/>
    <w:rsid w:val="009D1C17"/>
    <w:rsid w:val="009D1FA2"/>
    <w:rsid w:val="009D22E8"/>
    <w:rsid w:val="009D22ED"/>
    <w:rsid w:val="009D295B"/>
    <w:rsid w:val="009D2A2C"/>
    <w:rsid w:val="009D2B6A"/>
    <w:rsid w:val="009D2C24"/>
    <w:rsid w:val="009D2C28"/>
    <w:rsid w:val="009D2E0A"/>
    <w:rsid w:val="009D3184"/>
    <w:rsid w:val="009D31B9"/>
    <w:rsid w:val="009D33AD"/>
    <w:rsid w:val="009D3466"/>
    <w:rsid w:val="009D361C"/>
    <w:rsid w:val="009D3654"/>
    <w:rsid w:val="009D3F23"/>
    <w:rsid w:val="009D3F63"/>
    <w:rsid w:val="009D41C2"/>
    <w:rsid w:val="009D489D"/>
    <w:rsid w:val="009D4AE7"/>
    <w:rsid w:val="009D4D7F"/>
    <w:rsid w:val="009D5615"/>
    <w:rsid w:val="009D5927"/>
    <w:rsid w:val="009D5AC5"/>
    <w:rsid w:val="009D5BCB"/>
    <w:rsid w:val="009D5C66"/>
    <w:rsid w:val="009D630B"/>
    <w:rsid w:val="009D6D5A"/>
    <w:rsid w:val="009D7624"/>
    <w:rsid w:val="009D7671"/>
    <w:rsid w:val="009D76E6"/>
    <w:rsid w:val="009D7803"/>
    <w:rsid w:val="009D78F9"/>
    <w:rsid w:val="009E001A"/>
    <w:rsid w:val="009E0B8C"/>
    <w:rsid w:val="009E0C66"/>
    <w:rsid w:val="009E0CD2"/>
    <w:rsid w:val="009E1293"/>
    <w:rsid w:val="009E1338"/>
    <w:rsid w:val="009E1B1E"/>
    <w:rsid w:val="009E1D0E"/>
    <w:rsid w:val="009E1E83"/>
    <w:rsid w:val="009E1EBA"/>
    <w:rsid w:val="009E228E"/>
    <w:rsid w:val="009E2317"/>
    <w:rsid w:val="009E259E"/>
    <w:rsid w:val="009E2E24"/>
    <w:rsid w:val="009E315D"/>
    <w:rsid w:val="009E31D8"/>
    <w:rsid w:val="009E344A"/>
    <w:rsid w:val="009E34A6"/>
    <w:rsid w:val="009E3571"/>
    <w:rsid w:val="009E3722"/>
    <w:rsid w:val="009E37F1"/>
    <w:rsid w:val="009E3843"/>
    <w:rsid w:val="009E3ABD"/>
    <w:rsid w:val="009E3BC7"/>
    <w:rsid w:val="009E3E1D"/>
    <w:rsid w:val="009E3F02"/>
    <w:rsid w:val="009E42FB"/>
    <w:rsid w:val="009E54F0"/>
    <w:rsid w:val="009E55D5"/>
    <w:rsid w:val="009E55E2"/>
    <w:rsid w:val="009E57A1"/>
    <w:rsid w:val="009E57C7"/>
    <w:rsid w:val="009E57F8"/>
    <w:rsid w:val="009E5853"/>
    <w:rsid w:val="009E59B0"/>
    <w:rsid w:val="009E5B8E"/>
    <w:rsid w:val="009E5E7E"/>
    <w:rsid w:val="009E64E5"/>
    <w:rsid w:val="009E678F"/>
    <w:rsid w:val="009E6B55"/>
    <w:rsid w:val="009E6FAA"/>
    <w:rsid w:val="009E73C3"/>
    <w:rsid w:val="009E7693"/>
    <w:rsid w:val="009F022B"/>
    <w:rsid w:val="009F0279"/>
    <w:rsid w:val="009F053D"/>
    <w:rsid w:val="009F0809"/>
    <w:rsid w:val="009F083D"/>
    <w:rsid w:val="009F0EC0"/>
    <w:rsid w:val="009F0F53"/>
    <w:rsid w:val="009F11F0"/>
    <w:rsid w:val="009F1269"/>
    <w:rsid w:val="009F15AF"/>
    <w:rsid w:val="009F1636"/>
    <w:rsid w:val="009F1ADA"/>
    <w:rsid w:val="009F1CE0"/>
    <w:rsid w:val="009F1E0B"/>
    <w:rsid w:val="009F2015"/>
    <w:rsid w:val="009F206A"/>
    <w:rsid w:val="009F2588"/>
    <w:rsid w:val="009F28B7"/>
    <w:rsid w:val="009F28B9"/>
    <w:rsid w:val="009F2C5F"/>
    <w:rsid w:val="009F2E48"/>
    <w:rsid w:val="009F2F02"/>
    <w:rsid w:val="009F38A1"/>
    <w:rsid w:val="009F3A83"/>
    <w:rsid w:val="009F3B77"/>
    <w:rsid w:val="009F3C18"/>
    <w:rsid w:val="009F40AD"/>
    <w:rsid w:val="009F441C"/>
    <w:rsid w:val="009F45E2"/>
    <w:rsid w:val="009F463B"/>
    <w:rsid w:val="009F4DC2"/>
    <w:rsid w:val="009F4F9B"/>
    <w:rsid w:val="009F515C"/>
    <w:rsid w:val="009F5208"/>
    <w:rsid w:val="009F5967"/>
    <w:rsid w:val="009F5A03"/>
    <w:rsid w:val="009F6293"/>
    <w:rsid w:val="009F64AA"/>
    <w:rsid w:val="009F6775"/>
    <w:rsid w:val="009F6788"/>
    <w:rsid w:val="009F6A35"/>
    <w:rsid w:val="009F6B3A"/>
    <w:rsid w:val="009F6D04"/>
    <w:rsid w:val="009F6E64"/>
    <w:rsid w:val="009F6F6F"/>
    <w:rsid w:val="009F7379"/>
    <w:rsid w:val="009F75C7"/>
    <w:rsid w:val="009F75FF"/>
    <w:rsid w:val="009F78A0"/>
    <w:rsid w:val="009F795F"/>
    <w:rsid w:val="009F7C5F"/>
    <w:rsid w:val="009F7C70"/>
    <w:rsid w:val="009F7DF6"/>
    <w:rsid w:val="009F7E07"/>
    <w:rsid w:val="00A00056"/>
    <w:rsid w:val="00A00357"/>
    <w:rsid w:val="00A00577"/>
    <w:rsid w:val="00A014CE"/>
    <w:rsid w:val="00A014D5"/>
    <w:rsid w:val="00A01890"/>
    <w:rsid w:val="00A01D2D"/>
    <w:rsid w:val="00A02EE9"/>
    <w:rsid w:val="00A03137"/>
    <w:rsid w:val="00A036BB"/>
    <w:rsid w:val="00A03C14"/>
    <w:rsid w:val="00A04980"/>
    <w:rsid w:val="00A04BE7"/>
    <w:rsid w:val="00A05535"/>
    <w:rsid w:val="00A0560D"/>
    <w:rsid w:val="00A05E6A"/>
    <w:rsid w:val="00A06209"/>
    <w:rsid w:val="00A0675E"/>
    <w:rsid w:val="00A06A39"/>
    <w:rsid w:val="00A06BF4"/>
    <w:rsid w:val="00A06C91"/>
    <w:rsid w:val="00A07393"/>
    <w:rsid w:val="00A075CA"/>
    <w:rsid w:val="00A07710"/>
    <w:rsid w:val="00A07CBE"/>
    <w:rsid w:val="00A07DC6"/>
    <w:rsid w:val="00A07FEC"/>
    <w:rsid w:val="00A107C8"/>
    <w:rsid w:val="00A113B2"/>
    <w:rsid w:val="00A1143D"/>
    <w:rsid w:val="00A1191F"/>
    <w:rsid w:val="00A11EDA"/>
    <w:rsid w:val="00A12046"/>
    <w:rsid w:val="00A12084"/>
    <w:rsid w:val="00A12421"/>
    <w:rsid w:val="00A130B0"/>
    <w:rsid w:val="00A1310B"/>
    <w:rsid w:val="00A13245"/>
    <w:rsid w:val="00A13569"/>
    <w:rsid w:val="00A13745"/>
    <w:rsid w:val="00A13B07"/>
    <w:rsid w:val="00A13DDE"/>
    <w:rsid w:val="00A13DF5"/>
    <w:rsid w:val="00A13E9B"/>
    <w:rsid w:val="00A140AC"/>
    <w:rsid w:val="00A142C1"/>
    <w:rsid w:val="00A1467E"/>
    <w:rsid w:val="00A14809"/>
    <w:rsid w:val="00A150F5"/>
    <w:rsid w:val="00A15174"/>
    <w:rsid w:val="00A151EB"/>
    <w:rsid w:val="00A1536D"/>
    <w:rsid w:val="00A1541C"/>
    <w:rsid w:val="00A15F60"/>
    <w:rsid w:val="00A160B4"/>
    <w:rsid w:val="00A16968"/>
    <w:rsid w:val="00A16A01"/>
    <w:rsid w:val="00A1751D"/>
    <w:rsid w:val="00A176EF"/>
    <w:rsid w:val="00A17D6B"/>
    <w:rsid w:val="00A17DDF"/>
    <w:rsid w:val="00A17F80"/>
    <w:rsid w:val="00A206D7"/>
    <w:rsid w:val="00A20963"/>
    <w:rsid w:val="00A2166F"/>
    <w:rsid w:val="00A222EB"/>
    <w:rsid w:val="00A223B7"/>
    <w:rsid w:val="00A22923"/>
    <w:rsid w:val="00A22A4E"/>
    <w:rsid w:val="00A22B7F"/>
    <w:rsid w:val="00A22D9E"/>
    <w:rsid w:val="00A233D5"/>
    <w:rsid w:val="00A2341E"/>
    <w:rsid w:val="00A23587"/>
    <w:rsid w:val="00A237B6"/>
    <w:rsid w:val="00A237C2"/>
    <w:rsid w:val="00A23AA3"/>
    <w:rsid w:val="00A24171"/>
    <w:rsid w:val="00A2500C"/>
    <w:rsid w:val="00A25431"/>
    <w:rsid w:val="00A25615"/>
    <w:rsid w:val="00A2579E"/>
    <w:rsid w:val="00A258C1"/>
    <w:rsid w:val="00A25C71"/>
    <w:rsid w:val="00A25CB2"/>
    <w:rsid w:val="00A25D51"/>
    <w:rsid w:val="00A25F82"/>
    <w:rsid w:val="00A262A9"/>
    <w:rsid w:val="00A2667F"/>
    <w:rsid w:val="00A267B1"/>
    <w:rsid w:val="00A26872"/>
    <w:rsid w:val="00A26C73"/>
    <w:rsid w:val="00A27111"/>
    <w:rsid w:val="00A272A5"/>
    <w:rsid w:val="00A275E6"/>
    <w:rsid w:val="00A27A27"/>
    <w:rsid w:val="00A30348"/>
    <w:rsid w:val="00A3064A"/>
    <w:rsid w:val="00A30BAD"/>
    <w:rsid w:val="00A30DC3"/>
    <w:rsid w:val="00A30E61"/>
    <w:rsid w:val="00A30E7A"/>
    <w:rsid w:val="00A30ECE"/>
    <w:rsid w:val="00A30FF3"/>
    <w:rsid w:val="00A31129"/>
    <w:rsid w:val="00A312EB"/>
    <w:rsid w:val="00A31C78"/>
    <w:rsid w:val="00A32B90"/>
    <w:rsid w:val="00A338D9"/>
    <w:rsid w:val="00A33A01"/>
    <w:rsid w:val="00A33AC7"/>
    <w:rsid w:val="00A340F0"/>
    <w:rsid w:val="00A34208"/>
    <w:rsid w:val="00A34E46"/>
    <w:rsid w:val="00A34EC2"/>
    <w:rsid w:val="00A35653"/>
    <w:rsid w:val="00A3565D"/>
    <w:rsid w:val="00A35708"/>
    <w:rsid w:val="00A360FE"/>
    <w:rsid w:val="00A36506"/>
    <w:rsid w:val="00A368DE"/>
    <w:rsid w:val="00A3692C"/>
    <w:rsid w:val="00A3716D"/>
    <w:rsid w:val="00A374C4"/>
    <w:rsid w:val="00A37BCB"/>
    <w:rsid w:val="00A37EF2"/>
    <w:rsid w:val="00A4005D"/>
    <w:rsid w:val="00A401F6"/>
    <w:rsid w:val="00A40296"/>
    <w:rsid w:val="00A40369"/>
    <w:rsid w:val="00A40854"/>
    <w:rsid w:val="00A40880"/>
    <w:rsid w:val="00A40969"/>
    <w:rsid w:val="00A40EBB"/>
    <w:rsid w:val="00A4127E"/>
    <w:rsid w:val="00A41E7A"/>
    <w:rsid w:val="00A4200B"/>
    <w:rsid w:val="00A424C7"/>
    <w:rsid w:val="00A43B34"/>
    <w:rsid w:val="00A43D4F"/>
    <w:rsid w:val="00A441E3"/>
    <w:rsid w:val="00A44CD2"/>
    <w:rsid w:val="00A44DA2"/>
    <w:rsid w:val="00A44DA5"/>
    <w:rsid w:val="00A453CB"/>
    <w:rsid w:val="00A45808"/>
    <w:rsid w:val="00A459E4"/>
    <w:rsid w:val="00A4619A"/>
    <w:rsid w:val="00A46257"/>
    <w:rsid w:val="00A47210"/>
    <w:rsid w:val="00A4747A"/>
    <w:rsid w:val="00A50130"/>
    <w:rsid w:val="00A501D7"/>
    <w:rsid w:val="00A50462"/>
    <w:rsid w:val="00A506E1"/>
    <w:rsid w:val="00A50BA6"/>
    <w:rsid w:val="00A51041"/>
    <w:rsid w:val="00A51C88"/>
    <w:rsid w:val="00A51CAA"/>
    <w:rsid w:val="00A51CD3"/>
    <w:rsid w:val="00A52353"/>
    <w:rsid w:val="00A524BA"/>
    <w:rsid w:val="00A526EE"/>
    <w:rsid w:val="00A52AFE"/>
    <w:rsid w:val="00A52F07"/>
    <w:rsid w:val="00A5321F"/>
    <w:rsid w:val="00A533F1"/>
    <w:rsid w:val="00A53422"/>
    <w:rsid w:val="00A53AE1"/>
    <w:rsid w:val="00A53E50"/>
    <w:rsid w:val="00A54060"/>
    <w:rsid w:val="00A54352"/>
    <w:rsid w:val="00A54AD8"/>
    <w:rsid w:val="00A54F33"/>
    <w:rsid w:val="00A557A7"/>
    <w:rsid w:val="00A55800"/>
    <w:rsid w:val="00A55C80"/>
    <w:rsid w:val="00A56209"/>
    <w:rsid w:val="00A565C2"/>
    <w:rsid w:val="00A56C2A"/>
    <w:rsid w:val="00A57146"/>
    <w:rsid w:val="00A57861"/>
    <w:rsid w:val="00A578DF"/>
    <w:rsid w:val="00A60204"/>
    <w:rsid w:val="00A604B5"/>
    <w:rsid w:val="00A6068B"/>
    <w:rsid w:val="00A60E6F"/>
    <w:rsid w:val="00A60F47"/>
    <w:rsid w:val="00A611A8"/>
    <w:rsid w:val="00A61901"/>
    <w:rsid w:val="00A61EBD"/>
    <w:rsid w:val="00A620D7"/>
    <w:rsid w:val="00A62B5A"/>
    <w:rsid w:val="00A62E6F"/>
    <w:rsid w:val="00A63652"/>
    <w:rsid w:val="00A639A5"/>
    <w:rsid w:val="00A63C89"/>
    <w:rsid w:val="00A63EAE"/>
    <w:rsid w:val="00A659FE"/>
    <w:rsid w:val="00A65D75"/>
    <w:rsid w:val="00A65E48"/>
    <w:rsid w:val="00A65FC0"/>
    <w:rsid w:val="00A666ED"/>
    <w:rsid w:val="00A66762"/>
    <w:rsid w:val="00A669E0"/>
    <w:rsid w:val="00A66AF0"/>
    <w:rsid w:val="00A66CA9"/>
    <w:rsid w:val="00A67242"/>
    <w:rsid w:val="00A67671"/>
    <w:rsid w:val="00A7014F"/>
    <w:rsid w:val="00A7016A"/>
    <w:rsid w:val="00A702D0"/>
    <w:rsid w:val="00A704E0"/>
    <w:rsid w:val="00A70602"/>
    <w:rsid w:val="00A70DB3"/>
    <w:rsid w:val="00A714A2"/>
    <w:rsid w:val="00A718ED"/>
    <w:rsid w:val="00A7256D"/>
    <w:rsid w:val="00A728EC"/>
    <w:rsid w:val="00A732E3"/>
    <w:rsid w:val="00A73A82"/>
    <w:rsid w:val="00A73AB3"/>
    <w:rsid w:val="00A74006"/>
    <w:rsid w:val="00A743B3"/>
    <w:rsid w:val="00A74A9B"/>
    <w:rsid w:val="00A74E40"/>
    <w:rsid w:val="00A7501C"/>
    <w:rsid w:val="00A751BB"/>
    <w:rsid w:val="00A75439"/>
    <w:rsid w:val="00A757B6"/>
    <w:rsid w:val="00A75A96"/>
    <w:rsid w:val="00A75AD1"/>
    <w:rsid w:val="00A765B1"/>
    <w:rsid w:val="00A76E50"/>
    <w:rsid w:val="00A77419"/>
    <w:rsid w:val="00A77619"/>
    <w:rsid w:val="00A80B83"/>
    <w:rsid w:val="00A80DF4"/>
    <w:rsid w:val="00A8126C"/>
    <w:rsid w:val="00A814EB"/>
    <w:rsid w:val="00A817B5"/>
    <w:rsid w:val="00A817DF"/>
    <w:rsid w:val="00A81BBE"/>
    <w:rsid w:val="00A81ED2"/>
    <w:rsid w:val="00A81F26"/>
    <w:rsid w:val="00A81F46"/>
    <w:rsid w:val="00A82431"/>
    <w:rsid w:val="00A831AA"/>
    <w:rsid w:val="00A8320F"/>
    <w:rsid w:val="00A8321D"/>
    <w:rsid w:val="00A8354F"/>
    <w:rsid w:val="00A8367E"/>
    <w:rsid w:val="00A839F5"/>
    <w:rsid w:val="00A84290"/>
    <w:rsid w:val="00A84708"/>
    <w:rsid w:val="00A8481A"/>
    <w:rsid w:val="00A84855"/>
    <w:rsid w:val="00A84BB6"/>
    <w:rsid w:val="00A84FF9"/>
    <w:rsid w:val="00A853CE"/>
    <w:rsid w:val="00A857CD"/>
    <w:rsid w:val="00A86309"/>
    <w:rsid w:val="00A863EE"/>
    <w:rsid w:val="00A86747"/>
    <w:rsid w:val="00A86BDB"/>
    <w:rsid w:val="00A86F03"/>
    <w:rsid w:val="00A8739C"/>
    <w:rsid w:val="00A8779B"/>
    <w:rsid w:val="00A87D38"/>
    <w:rsid w:val="00A87F21"/>
    <w:rsid w:val="00A90305"/>
    <w:rsid w:val="00A904CD"/>
    <w:rsid w:val="00A906A9"/>
    <w:rsid w:val="00A907F7"/>
    <w:rsid w:val="00A90954"/>
    <w:rsid w:val="00A915A0"/>
    <w:rsid w:val="00A91798"/>
    <w:rsid w:val="00A91841"/>
    <w:rsid w:val="00A91920"/>
    <w:rsid w:val="00A91B6F"/>
    <w:rsid w:val="00A91F2D"/>
    <w:rsid w:val="00A92304"/>
    <w:rsid w:val="00A92941"/>
    <w:rsid w:val="00A92A5C"/>
    <w:rsid w:val="00A92D67"/>
    <w:rsid w:val="00A93008"/>
    <w:rsid w:val="00A931CC"/>
    <w:rsid w:val="00A933E2"/>
    <w:rsid w:val="00A93BF9"/>
    <w:rsid w:val="00A93C11"/>
    <w:rsid w:val="00A93DC0"/>
    <w:rsid w:val="00A943BC"/>
    <w:rsid w:val="00A94491"/>
    <w:rsid w:val="00A9481F"/>
    <w:rsid w:val="00A94831"/>
    <w:rsid w:val="00A94BA1"/>
    <w:rsid w:val="00A9513E"/>
    <w:rsid w:val="00A951BE"/>
    <w:rsid w:val="00A95B12"/>
    <w:rsid w:val="00A960A7"/>
    <w:rsid w:val="00A9643D"/>
    <w:rsid w:val="00A96446"/>
    <w:rsid w:val="00A9653D"/>
    <w:rsid w:val="00A966F9"/>
    <w:rsid w:val="00A9729A"/>
    <w:rsid w:val="00A972DF"/>
    <w:rsid w:val="00A9748B"/>
    <w:rsid w:val="00A9798E"/>
    <w:rsid w:val="00A97B30"/>
    <w:rsid w:val="00A97EFB"/>
    <w:rsid w:val="00AA06BA"/>
    <w:rsid w:val="00AA06E8"/>
    <w:rsid w:val="00AA06FA"/>
    <w:rsid w:val="00AA09F8"/>
    <w:rsid w:val="00AA0C8F"/>
    <w:rsid w:val="00AA1349"/>
    <w:rsid w:val="00AA1BC5"/>
    <w:rsid w:val="00AA1DD3"/>
    <w:rsid w:val="00AA1EB2"/>
    <w:rsid w:val="00AA2C6F"/>
    <w:rsid w:val="00AA2D22"/>
    <w:rsid w:val="00AA359B"/>
    <w:rsid w:val="00AA3843"/>
    <w:rsid w:val="00AA3A23"/>
    <w:rsid w:val="00AA3B6D"/>
    <w:rsid w:val="00AA3F87"/>
    <w:rsid w:val="00AA405D"/>
    <w:rsid w:val="00AA4253"/>
    <w:rsid w:val="00AA454C"/>
    <w:rsid w:val="00AA4D50"/>
    <w:rsid w:val="00AA4D51"/>
    <w:rsid w:val="00AA4F6E"/>
    <w:rsid w:val="00AA5312"/>
    <w:rsid w:val="00AA536F"/>
    <w:rsid w:val="00AA5696"/>
    <w:rsid w:val="00AA571F"/>
    <w:rsid w:val="00AA6544"/>
    <w:rsid w:val="00AA679C"/>
    <w:rsid w:val="00AA6BFD"/>
    <w:rsid w:val="00AA7051"/>
    <w:rsid w:val="00AA748B"/>
    <w:rsid w:val="00AA7869"/>
    <w:rsid w:val="00AA79E9"/>
    <w:rsid w:val="00AA7AAC"/>
    <w:rsid w:val="00AA7B68"/>
    <w:rsid w:val="00AA7C97"/>
    <w:rsid w:val="00AAD819"/>
    <w:rsid w:val="00AB0ECF"/>
    <w:rsid w:val="00AB0ED9"/>
    <w:rsid w:val="00AB10A6"/>
    <w:rsid w:val="00AB135B"/>
    <w:rsid w:val="00AB14D2"/>
    <w:rsid w:val="00AB155B"/>
    <w:rsid w:val="00AB15EF"/>
    <w:rsid w:val="00AB1810"/>
    <w:rsid w:val="00AB1F67"/>
    <w:rsid w:val="00AB2324"/>
    <w:rsid w:val="00AB29D3"/>
    <w:rsid w:val="00AB2A08"/>
    <w:rsid w:val="00AB2E25"/>
    <w:rsid w:val="00AB2E70"/>
    <w:rsid w:val="00AB35D6"/>
    <w:rsid w:val="00AB442A"/>
    <w:rsid w:val="00AB4F7D"/>
    <w:rsid w:val="00AB4F83"/>
    <w:rsid w:val="00AB5289"/>
    <w:rsid w:val="00AB545C"/>
    <w:rsid w:val="00AB56E3"/>
    <w:rsid w:val="00AB5B79"/>
    <w:rsid w:val="00AB5BA1"/>
    <w:rsid w:val="00AB610A"/>
    <w:rsid w:val="00AB65EF"/>
    <w:rsid w:val="00AB69DC"/>
    <w:rsid w:val="00AB6BBF"/>
    <w:rsid w:val="00AB7CB3"/>
    <w:rsid w:val="00AB7D6A"/>
    <w:rsid w:val="00AC0C2B"/>
    <w:rsid w:val="00AC1252"/>
    <w:rsid w:val="00AC13FA"/>
    <w:rsid w:val="00AC17F1"/>
    <w:rsid w:val="00AC1955"/>
    <w:rsid w:val="00AC1A74"/>
    <w:rsid w:val="00AC1A84"/>
    <w:rsid w:val="00AC1B50"/>
    <w:rsid w:val="00AC2388"/>
    <w:rsid w:val="00AC264B"/>
    <w:rsid w:val="00AC289A"/>
    <w:rsid w:val="00AC2951"/>
    <w:rsid w:val="00AC2F12"/>
    <w:rsid w:val="00AC30C0"/>
    <w:rsid w:val="00AC35DC"/>
    <w:rsid w:val="00AC39F9"/>
    <w:rsid w:val="00AC3BD7"/>
    <w:rsid w:val="00AC3F3A"/>
    <w:rsid w:val="00AC40B7"/>
    <w:rsid w:val="00AC4126"/>
    <w:rsid w:val="00AC45F1"/>
    <w:rsid w:val="00AC4E0B"/>
    <w:rsid w:val="00AC50FA"/>
    <w:rsid w:val="00AC531B"/>
    <w:rsid w:val="00AC53C2"/>
    <w:rsid w:val="00AC5514"/>
    <w:rsid w:val="00AC568C"/>
    <w:rsid w:val="00AC59A5"/>
    <w:rsid w:val="00AC5DF7"/>
    <w:rsid w:val="00AC5E3D"/>
    <w:rsid w:val="00AC5F93"/>
    <w:rsid w:val="00AC6034"/>
    <w:rsid w:val="00AC64F0"/>
    <w:rsid w:val="00AC68F6"/>
    <w:rsid w:val="00AC692C"/>
    <w:rsid w:val="00AC798F"/>
    <w:rsid w:val="00AC79B4"/>
    <w:rsid w:val="00AC7CD4"/>
    <w:rsid w:val="00AC7E06"/>
    <w:rsid w:val="00AC7FF2"/>
    <w:rsid w:val="00AD000B"/>
    <w:rsid w:val="00AD0068"/>
    <w:rsid w:val="00AD06A0"/>
    <w:rsid w:val="00AD0D6A"/>
    <w:rsid w:val="00AD21F1"/>
    <w:rsid w:val="00AD2A3B"/>
    <w:rsid w:val="00AD2A60"/>
    <w:rsid w:val="00AD2CD6"/>
    <w:rsid w:val="00AD2E6A"/>
    <w:rsid w:val="00AD2ED9"/>
    <w:rsid w:val="00AD303A"/>
    <w:rsid w:val="00AD3261"/>
    <w:rsid w:val="00AD37EC"/>
    <w:rsid w:val="00AD38D2"/>
    <w:rsid w:val="00AD39A4"/>
    <w:rsid w:val="00AD3D73"/>
    <w:rsid w:val="00AD4177"/>
    <w:rsid w:val="00AD49E6"/>
    <w:rsid w:val="00AD4AC7"/>
    <w:rsid w:val="00AD4D19"/>
    <w:rsid w:val="00AD5071"/>
    <w:rsid w:val="00AD5D9C"/>
    <w:rsid w:val="00AD5FEF"/>
    <w:rsid w:val="00AD6443"/>
    <w:rsid w:val="00AD692F"/>
    <w:rsid w:val="00AD6ADD"/>
    <w:rsid w:val="00AD6C6A"/>
    <w:rsid w:val="00AD74ED"/>
    <w:rsid w:val="00AD79C5"/>
    <w:rsid w:val="00AD7AA5"/>
    <w:rsid w:val="00AD7D45"/>
    <w:rsid w:val="00AE0072"/>
    <w:rsid w:val="00AE01D7"/>
    <w:rsid w:val="00AE05C1"/>
    <w:rsid w:val="00AE068B"/>
    <w:rsid w:val="00AE0A96"/>
    <w:rsid w:val="00AE0CAB"/>
    <w:rsid w:val="00AE0DD9"/>
    <w:rsid w:val="00AE13C8"/>
    <w:rsid w:val="00AE161F"/>
    <w:rsid w:val="00AE199F"/>
    <w:rsid w:val="00AE1B02"/>
    <w:rsid w:val="00AE1ED2"/>
    <w:rsid w:val="00AE24E6"/>
    <w:rsid w:val="00AE2841"/>
    <w:rsid w:val="00AE29FD"/>
    <w:rsid w:val="00AE2E39"/>
    <w:rsid w:val="00AE3249"/>
    <w:rsid w:val="00AE349D"/>
    <w:rsid w:val="00AE35C7"/>
    <w:rsid w:val="00AE3C90"/>
    <w:rsid w:val="00AE3DD7"/>
    <w:rsid w:val="00AE3F2E"/>
    <w:rsid w:val="00AE4351"/>
    <w:rsid w:val="00AE43CB"/>
    <w:rsid w:val="00AE44C6"/>
    <w:rsid w:val="00AE4920"/>
    <w:rsid w:val="00AE4E18"/>
    <w:rsid w:val="00AE4E7B"/>
    <w:rsid w:val="00AE5379"/>
    <w:rsid w:val="00AE5858"/>
    <w:rsid w:val="00AE586F"/>
    <w:rsid w:val="00AE61E7"/>
    <w:rsid w:val="00AE626D"/>
    <w:rsid w:val="00AE6A04"/>
    <w:rsid w:val="00AE6CAB"/>
    <w:rsid w:val="00AE702F"/>
    <w:rsid w:val="00AE75D1"/>
    <w:rsid w:val="00AE78B2"/>
    <w:rsid w:val="00AE7DC6"/>
    <w:rsid w:val="00AF06DC"/>
    <w:rsid w:val="00AF1815"/>
    <w:rsid w:val="00AF18EE"/>
    <w:rsid w:val="00AF20FD"/>
    <w:rsid w:val="00AF242D"/>
    <w:rsid w:val="00AF27DC"/>
    <w:rsid w:val="00AF2A01"/>
    <w:rsid w:val="00AF2B08"/>
    <w:rsid w:val="00AF3422"/>
    <w:rsid w:val="00AF34E9"/>
    <w:rsid w:val="00AF35F8"/>
    <w:rsid w:val="00AF3858"/>
    <w:rsid w:val="00AF3BB1"/>
    <w:rsid w:val="00AF42A4"/>
    <w:rsid w:val="00AF431C"/>
    <w:rsid w:val="00AF4828"/>
    <w:rsid w:val="00AF4C13"/>
    <w:rsid w:val="00AF4EF1"/>
    <w:rsid w:val="00AF5102"/>
    <w:rsid w:val="00AF5913"/>
    <w:rsid w:val="00AF5D1F"/>
    <w:rsid w:val="00AF6257"/>
    <w:rsid w:val="00AF6422"/>
    <w:rsid w:val="00AF67DC"/>
    <w:rsid w:val="00AF69B5"/>
    <w:rsid w:val="00AF6B25"/>
    <w:rsid w:val="00AF6C4E"/>
    <w:rsid w:val="00AF74F3"/>
    <w:rsid w:val="00AF7987"/>
    <w:rsid w:val="00AF7A97"/>
    <w:rsid w:val="00B000D5"/>
    <w:rsid w:val="00B0025E"/>
    <w:rsid w:val="00B003E4"/>
    <w:rsid w:val="00B0077F"/>
    <w:rsid w:val="00B008F2"/>
    <w:rsid w:val="00B009BF"/>
    <w:rsid w:val="00B00ABC"/>
    <w:rsid w:val="00B00D08"/>
    <w:rsid w:val="00B00E66"/>
    <w:rsid w:val="00B01C8C"/>
    <w:rsid w:val="00B020B1"/>
    <w:rsid w:val="00B0267E"/>
    <w:rsid w:val="00B02DB6"/>
    <w:rsid w:val="00B03352"/>
    <w:rsid w:val="00B035D2"/>
    <w:rsid w:val="00B03954"/>
    <w:rsid w:val="00B03B34"/>
    <w:rsid w:val="00B040D1"/>
    <w:rsid w:val="00B04137"/>
    <w:rsid w:val="00B0435A"/>
    <w:rsid w:val="00B04421"/>
    <w:rsid w:val="00B04824"/>
    <w:rsid w:val="00B04826"/>
    <w:rsid w:val="00B05134"/>
    <w:rsid w:val="00B05626"/>
    <w:rsid w:val="00B05641"/>
    <w:rsid w:val="00B058DC"/>
    <w:rsid w:val="00B06916"/>
    <w:rsid w:val="00B06E2E"/>
    <w:rsid w:val="00B0739F"/>
    <w:rsid w:val="00B075B4"/>
    <w:rsid w:val="00B07D89"/>
    <w:rsid w:val="00B07F76"/>
    <w:rsid w:val="00B10011"/>
    <w:rsid w:val="00B101DE"/>
    <w:rsid w:val="00B10B33"/>
    <w:rsid w:val="00B111F4"/>
    <w:rsid w:val="00B11262"/>
    <w:rsid w:val="00B113A3"/>
    <w:rsid w:val="00B11C2A"/>
    <w:rsid w:val="00B11C2B"/>
    <w:rsid w:val="00B11FD8"/>
    <w:rsid w:val="00B1249B"/>
    <w:rsid w:val="00B12D09"/>
    <w:rsid w:val="00B12D1E"/>
    <w:rsid w:val="00B12D51"/>
    <w:rsid w:val="00B12DEF"/>
    <w:rsid w:val="00B133F1"/>
    <w:rsid w:val="00B134B6"/>
    <w:rsid w:val="00B134B8"/>
    <w:rsid w:val="00B134CE"/>
    <w:rsid w:val="00B136A2"/>
    <w:rsid w:val="00B13D87"/>
    <w:rsid w:val="00B13E36"/>
    <w:rsid w:val="00B13F42"/>
    <w:rsid w:val="00B14A12"/>
    <w:rsid w:val="00B14CD7"/>
    <w:rsid w:val="00B14E0F"/>
    <w:rsid w:val="00B153D7"/>
    <w:rsid w:val="00B15452"/>
    <w:rsid w:val="00B15A6C"/>
    <w:rsid w:val="00B15DEF"/>
    <w:rsid w:val="00B15F3B"/>
    <w:rsid w:val="00B16034"/>
    <w:rsid w:val="00B160B7"/>
    <w:rsid w:val="00B162F8"/>
    <w:rsid w:val="00B16645"/>
    <w:rsid w:val="00B16B1E"/>
    <w:rsid w:val="00B16D0D"/>
    <w:rsid w:val="00B17C9A"/>
    <w:rsid w:val="00B17CF9"/>
    <w:rsid w:val="00B17F51"/>
    <w:rsid w:val="00B200B6"/>
    <w:rsid w:val="00B205C6"/>
    <w:rsid w:val="00B207C8"/>
    <w:rsid w:val="00B20AAD"/>
    <w:rsid w:val="00B20BE3"/>
    <w:rsid w:val="00B20C05"/>
    <w:rsid w:val="00B20E67"/>
    <w:rsid w:val="00B20F93"/>
    <w:rsid w:val="00B21125"/>
    <w:rsid w:val="00B211ED"/>
    <w:rsid w:val="00B225D9"/>
    <w:rsid w:val="00B2284B"/>
    <w:rsid w:val="00B22B57"/>
    <w:rsid w:val="00B22C1E"/>
    <w:rsid w:val="00B2353C"/>
    <w:rsid w:val="00B235CF"/>
    <w:rsid w:val="00B236B0"/>
    <w:rsid w:val="00B243BD"/>
    <w:rsid w:val="00B244BE"/>
    <w:rsid w:val="00B249DE"/>
    <w:rsid w:val="00B24C98"/>
    <w:rsid w:val="00B257EE"/>
    <w:rsid w:val="00B25CED"/>
    <w:rsid w:val="00B25DFB"/>
    <w:rsid w:val="00B25FDE"/>
    <w:rsid w:val="00B260B5"/>
    <w:rsid w:val="00B260D0"/>
    <w:rsid w:val="00B26173"/>
    <w:rsid w:val="00B26303"/>
    <w:rsid w:val="00B2639B"/>
    <w:rsid w:val="00B26EA3"/>
    <w:rsid w:val="00B26F86"/>
    <w:rsid w:val="00B27118"/>
    <w:rsid w:val="00B27668"/>
    <w:rsid w:val="00B2782F"/>
    <w:rsid w:val="00B27CD2"/>
    <w:rsid w:val="00B27F31"/>
    <w:rsid w:val="00B27FDC"/>
    <w:rsid w:val="00B30440"/>
    <w:rsid w:val="00B304CE"/>
    <w:rsid w:val="00B30575"/>
    <w:rsid w:val="00B30C41"/>
    <w:rsid w:val="00B30C5C"/>
    <w:rsid w:val="00B3106C"/>
    <w:rsid w:val="00B31165"/>
    <w:rsid w:val="00B3123F"/>
    <w:rsid w:val="00B31456"/>
    <w:rsid w:val="00B314B4"/>
    <w:rsid w:val="00B315C2"/>
    <w:rsid w:val="00B31730"/>
    <w:rsid w:val="00B32448"/>
    <w:rsid w:val="00B326AA"/>
    <w:rsid w:val="00B326C5"/>
    <w:rsid w:val="00B32ABF"/>
    <w:rsid w:val="00B32F4A"/>
    <w:rsid w:val="00B3371B"/>
    <w:rsid w:val="00B33916"/>
    <w:rsid w:val="00B33AE7"/>
    <w:rsid w:val="00B34084"/>
    <w:rsid w:val="00B34754"/>
    <w:rsid w:val="00B3475B"/>
    <w:rsid w:val="00B348C1"/>
    <w:rsid w:val="00B34E21"/>
    <w:rsid w:val="00B35345"/>
    <w:rsid w:val="00B35B47"/>
    <w:rsid w:val="00B36253"/>
    <w:rsid w:val="00B36585"/>
    <w:rsid w:val="00B36633"/>
    <w:rsid w:val="00B36778"/>
    <w:rsid w:val="00B36DB8"/>
    <w:rsid w:val="00B370C6"/>
    <w:rsid w:val="00B373E3"/>
    <w:rsid w:val="00B3751E"/>
    <w:rsid w:val="00B377C8"/>
    <w:rsid w:val="00B37F49"/>
    <w:rsid w:val="00B4059D"/>
    <w:rsid w:val="00B4060A"/>
    <w:rsid w:val="00B408FA"/>
    <w:rsid w:val="00B40AE1"/>
    <w:rsid w:val="00B41047"/>
    <w:rsid w:val="00B41261"/>
    <w:rsid w:val="00B416FC"/>
    <w:rsid w:val="00B41969"/>
    <w:rsid w:val="00B41B17"/>
    <w:rsid w:val="00B41BCD"/>
    <w:rsid w:val="00B42064"/>
    <w:rsid w:val="00B42397"/>
    <w:rsid w:val="00B42A3C"/>
    <w:rsid w:val="00B4321A"/>
    <w:rsid w:val="00B43458"/>
    <w:rsid w:val="00B44155"/>
    <w:rsid w:val="00B442EA"/>
    <w:rsid w:val="00B44440"/>
    <w:rsid w:val="00B4476E"/>
    <w:rsid w:val="00B4491C"/>
    <w:rsid w:val="00B4498A"/>
    <w:rsid w:val="00B44AA6"/>
    <w:rsid w:val="00B44E61"/>
    <w:rsid w:val="00B455D8"/>
    <w:rsid w:val="00B45659"/>
    <w:rsid w:val="00B45A13"/>
    <w:rsid w:val="00B45BE8"/>
    <w:rsid w:val="00B45D0A"/>
    <w:rsid w:val="00B4621B"/>
    <w:rsid w:val="00B46D2A"/>
    <w:rsid w:val="00B4721E"/>
    <w:rsid w:val="00B4766F"/>
    <w:rsid w:val="00B50574"/>
    <w:rsid w:val="00B506E9"/>
    <w:rsid w:val="00B50B30"/>
    <w:rsid w:val="00B50C11"/>
    <w:rsid w:val="00B50CD3"/>
    <w:rsid w:val="00B51378"/>
    <w:rsid w:val="00B5155F"/>
    <w:rsid w:val="00B52140"/>
    <w:rsid w:val="00B5221D"/>
    <w:rsid w:val="00B52B15"/>
    <w:rsid w:val="00B52DD8"/>
    <w:rsid w:val="00B52FBC"/>
    <w:rsid w:val="00B52FD5"/>
    <w:rsid w:val="00B53398"/>
    <w:rsid w:val="00B53B49"/>
    <w:rsid w:val="00B53BC6"/>
    <w:rsid w:val="00B53F26"/>
    <w:rsid w:val="00B54038"/>
    <w:rsid w:val="00B542FE"/>
    <w:rsid w:val="00B544D1"/>
    <w:rsid w:val="00B54A7A"/>
    <w:rsid w:val="00B559FB"/>
    <w:rsid w:val="00B55C24"/>
    <w:rsid w:val="00B55D1E"/>
    <w:rsid w:val="00B56C28"/>
    <w:rsid w:val="00B5752A"/>
    <w:rsid w:val="00B577D2"/>
    <w:rsid w:val="00B57A3C"/>
    <w:rsid w:val="00B57CCB"/>
    <w:rsid w:val="00B57DAA"/>
    <w:rsid w:val="00B57E33"/>
    <w:rsid w:val="00B601B9"/>
    <w:rsid w:val="00B60426"/>
    <w:rsid w:val="00B6045D"/>
    <w:rsid w:val="00B60506"/>
    <w:rsid w:val="00B606A9"/>
    <w:rsid w:val="00B608F6"/>
    <w:rsid w:val="00B60923"/>
    <w:rsid w:val="00B60A9F"/>
    <w:rsid w:val="00B60AD6"/>
    <w:rsid w:val="00B60C56"/>
    <w:rsid w:val="00B60FED"/>
    <w:rsid w:val="00B6115A"/>
    <w:rsid w:val="00B61204"/>
    <w:rsid w:val="00B6134C"/>
    <w:rsid w:val="00B6180D"/>
    <w:rsid w:val="00B61952"/>
    <w:rsid w:val="00B61B19"/>
    <w:rsid w:val="00B61F53"/>
    <w:rsid w:val="00B620F5"/>
    <w:rsid w:val="00B62154"/>
    <w:rsid w:val="00B62214"/>
    <w:rsid w:val="00B625A5"/>
    <w:rsid w:val="00B62974"/>
    <w:rsid w:val="00B62BDF"/>
    <w:rsid w:val="00B62DC4"/>
    <w:rsid w:val="00B62DEA"/>
    <w:rsid w:val="00B63104"/>
    <w:rsid w:val="00B634F3"/>
    <w:rsid w:val="00B6377F"/>
    <w:rsid w:val="00B639F0"/>
    <w:rsid w:val="00B63BD1"/>
    <w:rsid w:val="00B63EBE"/>
    <w:rsid w:val="00B64319"/>
    <w:rsid w:val="00B64656"/>
    <w:rsid w:val="00B647AE"/>
    <w:rsid w:val="00B649B7"/>
    <w:rsid w:val="00B64CF3"/>
    <w:rsid w:val="00B64FAA"/>
    <w:rsid w:val="00B65413"/>
    <w:rsid w:val="00B654FB"/>
    <w:rsid w:val="00B65609"/>
    <w:rsid w:val="00B6593E"/>
    <w:rsid w:val="00B65A8E"/>
    <w:rsid w:val="00B65E45"/>
    <w:rsid w:val="00B6603D"/>
    <w:rsid w:val="00B6605C"/>
    <w:rsid w:val="00B66686"/>
    <w:rsid w:val="00B66D60"/>
    <w:rsid w:val="00B6716E"/>
    <w:rsid w:val="00B677CD"/>
    <w:rsid w:val="00B677E4"/>
    <w:rsid w:val="00B67CB1"/>
    <w:rsid w:val="00B67D7A"/>
    <w:rsid w:val="00B70515"/>
    <w:rsid w:val="00B707EE"/>
    <w:rsid w:val="00B70FEB"/>
    <w:rsid w:val="00B712C7"/>
    <w:rsid w:val="00B7141F"/>
    <w:rsid w:val="00B716AE"/>
    <w:rsid w:val="00B717A0"/>
    <w:rsid w:val="00B71871"/>
    <w:rsid w:val="00B71D5F"/>
    <w:rsid w:val="00B7246D"/>
    <w:rsid w:val="00B7248B"/>
    <w:rsid w:val="00B72AA3"/>
    <w:rsid w:val="00B72BDD"/>
    <w:rsid w:val="00B73069"/>
    <w:rsid w:val="00B731D8"/>
    <w:rsid w:val="00B73327"/>
    <w:rsid w:val="00B733A3"/>
    <w:rsid w:val="00B73731"/>
    <w:rsid w:val="00B73903"/>
    <w:rsid w:val="00B7417E"/>
    <w:rsid w:val="00B74B16"/>
    <w:rsid w:val="00B754CD"/>
    <w:rsid w:val="00B754FF"/>
    <w:rsid w:val="00B756AE"/>
    <w:rsid w:val="00B75967"/>
    <w:rsid w:val="00B75B8A"/>
    <w:rsid w:val="00B75CB5"/>
    <w:rsid w:val="00B75EFD"/>
    <w:rsid w:val="00B7605F"/>
    <w:rsid w:val="00B764E7"/>
    <w:rsid w:val="00B765F7"/>
    <w:rsid w:val="00B76A09"/>
    <w:rsid w:val="00B76ABD"/>
    <w:rsid w:val="00B76D06"/>
    <w:rsid w:val="00B770F2"/>
    <w:rsid w:val="00B77457"/>
    <w:rsid w:val="00B77461"/>
    <w:rsid w:val="00B77C3E"/>
    <w:rsid w:val="00B80113"/>
    <w:rsid w:val="00B803BB"/>
    <w:rsid w:val="00B80ADC"/>
    <w:rsid w:val="00B81348"/>
    <w:rsid w:val="00B81449"/>
    <w:rsid w:val="00B81BD5"/>
    <w:rsid w:val="00B81F33"/>
    <w:rsid w:val="00B81FB6"/>
    <w:rsid w:val="00B821D7"/>
    <w:rsid w:val="00B82916"/>
    <w:rsid w:val="00B830F5"/>
    <w:rsid w:val="00B831E4"/>
    <w:rsid w:val="00B835EE"/>
    <w:rsid w:val="00B83EF0"/>
    <w:rsid w:val="00B846A5"/>
    <w:rsid w:val="00B847AA"/>
    <w:rsid w:val="00B84C38"/>
    <w:rsid w:val="00B84C39"/>
    <w:rsid w:val="00B85469"/>
    <w:rsid w:val="00B85C78"/>
    <w:rsid w:val="00B86086"/>
    <w:rsid w:val="00B862BE"/>
    <w:rsid w:val="00B86324"/>
    <w:rsid w:val="00B863A3"/>
    <w:rsid w:val="00B86C08"/>
    <w:rsid w:val="00B87972"/>
    <w:rsid w:val="00B87A88"/>
    <w:rsid w:val="00B87B28"/>
    <w:rsid w:val="00B87C53"/>
    <w:rsid w:val="00B87F7C"/>
    <w:rsid w:val="00B90151"/>
    <w:rsid w:val="00B90249"/>
    <w:rsid w:val="00B90700"/>
    <w:rsid w:val="00B908FC"/>
    <w:rsid w:val="00B90945"/>
    <w:rsid w:val="00B909C1"/>
    <w:rsid w:val="00B909D9"/>
    <w:rsid w:val="00B90D29"/>
    <w:rsid w:val="00B90E5C"/>
    <w:rsid w:val="00B90E64"/>
    <w:rsid w:val="00B9105F"/>
    <w:rsid w:val="00B910E0"/>
    <w:rsid w:val="00B91B08"/>
    <w:rsid w:val="00B91D5D"/>
    <w:rsid w:val="00B920D8"/>
    <w:rsid w:val="00B92182"/>
    <w:rsid w:val="00B931DB"/>
    <w:rsid w:val="00B93844"/>
    <w:rsid w:val="00B943E8"/>
    <w:rsid w:val="00B9442D"/>
    <w:rsid w:val="00B9474E"/>
    <w:rsid w:val="00B94813"/>
    <w:rsid w:val="00B94ED2"/>
    <w:rsid w:val="00B94FC5"/>
    <w:rsid w:val="00B953CB"/>
    <w:rsid w:val="00B9547D"/>
    <w:rsid w:val="00B95642"/>
    <w:rsid w:val="00B95697"/>
    <w:rsid w:val="00B958A9"/>
    <w:rsid w:val="00B95B09"/>
    <w:rsid w:val="00B95F7F"/>
    <w:rsid w:val="00B96355"/>
    <w:rsid w:val="00B97273"/>
    <w:rsid w:val="00B974D7"/>
    <w:rsid w:val="00B97538"/>
    <w:rsid w:val="00B9756F"/>
    <w:rsid w:val="00B976A5"/>
    <w:rsid w:val="00B9773F"/>
    <w:rsid w:val="00B97E9A"/>
    <w:rsid w:val="00BA01BC"/>
    <w:rsid w:val="00BA03E0"/>
    <w:rsid w:val="00BA07B8"/>
    <w:rsid w:val="00BA0A00"/>
    <w:rsid w:val="00BA0AEA"/>
    <w:rsid w:val="00BA0D0B"/>
    <w:rsid w:val="00BA1063"/>
    <w:rsid w:val="00BA1189"/>
    <w:rsid w:val="00BA15BD"/>
    <w:rsid w:val="00BA15E5"/>
    <w:rsid w:val="00BA16AF"/>
    <w:rsid w:val="00BA172B"/>
    <w:rsid w:val="00BA1857"/>
    <w:rsid w:val="00BA18F3"/>
    <w:rsid w:val="00BA1A15"/>
    <w:rsid w:val="00BA1E3E"/>
    <w:rsid w:val="00BA26C4"/>
    <w:rsid w:val="00BA2938"/>
    <w:rsid w:val="00BA2996"/>
    <w:rsid w:val="00BA2DB9"/>
    <w:rsid w:val="00BA2F6D"/>
    <w:rsid w:val="00BA31E7"/>
    <w:rsid w:val="00BA35D2"/>
    <w:rsid w:val="00BA3720"/>
    <w:rsid w:val="00BA3920"/>
    <w:rsid w:val="00BA3B4B"/>
    <w:rsid w:val="00BA3BD9"/>
    <w:rsid w:val="00BA4C01"/>
    <w:rsid w:val="00BA51F7"/>
    <w:rsid w:val="00BA52F2"/>
    <w:rsid w:val="00BA5711"/>
    <w:rsid w:val="00BA5910"/>
    <w:rsid w:val="00BA59F6"/>
    <w:rsid w:val="00BA5B08"/>
    <w:rsid w:val="00BA6821"/>
    <w:rsid w:val="00BA6851"/>
    <w:rsid w:val="00BA698B"/>
    <w:rsid w:val="00BA6BDA"/>
    <w:rsid w:val="00BA6CCC"/>
    <w:rsid w:val="00BA73DE"/>
    <w:rsid w:val="00BA7CF9"/>
    <w:rsid w:val="00BA7D84"/>
    <w:rsid w:val="00BA7DC2"/>
    <w:rsid w:val="00BB0336"/>
    <w:rsid w:val="00BB07DD"/>
    <w:rsid w:val="00BB0AB6"/>
    <w:rsid w:val="00BB0E19"/>
    <w:rsid w:val="00BB11C8"/>
    <w:rsid w:val="00BB12B4"/>
    <w:rsid w:val="00BB1517"/>
    <w:rsid w:val="00BB158F"/>
    <w:rsid w:val="00BB1801"/>
    <w:rsid w:val="00BB1824"/>
    <w:rsid w:val="00BB2230"/>
    <w:rsid w:val="00BB22D7"/>
    <w:rsid w:val="00BB2580"/>
    <w:rsid w:val="00BB269D"/>
    <w:rsid w:val="00BB26A1"/>
    <w:rsid w:val="00BB26E8"/>
    <w:rsid w:val="00BB2A46"/>
    <w:rsid w:val="00BB2BBA"/>
    <w:rsid w:val="00BB2FBF"/>
    <w:rsid w:val="00BB3275"/>
    <w:rsid w:val="00BB36C5"/>
    <w:rsid w:val="00BB3C11"/>
    <w:rsid w:val="00BB3C3F"/>
    <w:rsid w:val="00BB4028"/>
    <w:rsid w:val="00BB4FC1"/>
    <w:rsid w:val="00BB5AF9"/>
    <w:rsid w:val="00BB5CFB"/>
    <w:rsid w:val="00BB5FB2"/>
    <w:rsid w:val="00BB6133"/>
    <w:rsid w:val="00BB66F5"/>
    <w:rsid w:val="00BB6725"/>
    <w:rsid w:val="00BB6A03"/>
    <w:rsid w:val="00BB6BCE"/>
    <w:rsid w:val="00BB6DC6"/>
    <w:rsid w:val="00BB6E62"/>
    <w:rsid w:val="00BB7E26"/>
    <w:rsid w:val="00BB7E73"/>
    <w:rsid w:val="00BC07C5"/>
    <w:rsid w:val="00BC0EE6"/>
    <w:rsid w:val="00BC1143"/>
    <w:rsid w:val="00BC158F"/>
    <w:rsid w:val="00BC18B1"/>
    <w:rsid w:val="00BC1AA2"/>
    <w:rsid w:val="00BC1E26"/>
    <w:rsid w:val="00BC2625"/>
    <w:rsid w:val="00BC2CE2"/>
    <w:rsid w:val="00BC2F6E"/>
    <w:rsid w:val="00BC369A"/>
    <w:rsid w:val="00BC3926"/>
    <w:rsid w:val="00BC3C20"/>
    <w:rsid w:val="00BC3F28"/>
    <w:rsid w:val="00BC43C6"/>
    <w:rsid w:val="00BC4579"/>
    <w:rsid w:val="00BC45D2"/>
    <w:rsid w:val="00BC46D3"/>
    <w:rsid w:val="00BC53D7"/>
    <w:rsid w:val="00BC5A84"/>
    <w:rsid w:val="00BC5F06"/>
    <w:rsid w:val="00BC6016"/>
    <w:rsid w:val="00BC624A"/>
    <w:rsid w:val="00BC62B1"/>
    <w:rsid w:val="00BC63D9"/>
    <w:rsid w:val="00BC659D"/>
    <w:rsid w:val="00BC663C"/>
    <w:rsid w:val="00BC6878"/>
    <w:rsid w:val="00BC6BE3"/>
    <w:rsid w:val="00BC6C1C"/>
    <w:rsid w:val="00BC72CF"/>
    <w:rsid w:val="00BC76B4"/>
    <w:rsid w:val="00BC7EE1"/>
    <w:rsid w:val="00BC7F5F"/>
    <w:rsid w:val="00BD00F7"/>
    <w:rsid w:val="00BD06A2"/>
    <w:rsid w:val="00BD078A"/>
    <w:rsid w:val="00BD0A64"/>
    <w:rsid w:val="00BD0CC0"/>
    <w:rsid w:val="00BD102C"/>
    <w:rsid w:val="00BD10B0"/>
    <w:rsid w:val="00BD1379"/>
    <w:rsid w:val="00BD1538"/>
    <w:rsid w:val="00BD18C3"/>
    <w:rsid w:val="00BD19A2"/>
    <w:rsid w:val="00BD1C4B"/>
    <w:rsid w:val="00BD1DAE"/>
    <w:rsid w:val="00BD1E52"/>
    <w:rsid w:val="00BD1F60"/>
    <w:rsid w:val="00BD226B"/>
    <w:rsid w:val="00BD2687"/>
    <w:rsid w:val="00BD2CD0"/>
    <w:rsid w:val="00BD30DE"/>
    <w:rsid w:val="00BD3243"/>
    <w:rsid w:val="00BD3568"/>
    <w:rsid w:val="00BD3CD8"/>
    <w:rsid w:val="00BD3E8F"/>
    <w:rsid w:val="00BD3F5D"/>
    <w:rsid w:val="00BD3F99"/>
    <w:rsid w:val="00BD5058"/>
    <w:rsid w:val="00BD54E3"/>
    <w:rsid w:val="00BD59CD"/>
    <w:rsid w:val="00BD5ECF"/>
    <w:rsid w:val="00BD5FCC"/>
    <w:rsid w:val="00BD6209"/>
    <w:rsid w:val="00BD66AA"/>
    <w:rsid w:val="00BD6A44"/>
    <w:rsid w:val="00BD6DE8"/>
    <w:rsid w:val="00BD75CD"/>
    <w:rsid w:val="00BD7FED"/>
    <w:rsid w:val="00BE0199"/>
    <w:rsid w:val="00BE0781"/>
    <w:rsid w:val="00BE0946"/>
    <w:rsid w:val="00BE0BE9"/>
    <w:rsid w:val="00BE108D"/>
    <w:rsid w:val="00BE1182"/>
    <w:rsid w:val="00BE137F"/>
    <w:rsid w:val="00BE19DA"/>
    <w:rsid w:val="00BE217A"/>
    <w:rsid w:val="00BE26C2"/>
    <w:rsid w:val="00BE2B68"/>
    <w:rsid w:val="00BE315A"/>
    <w:rsid w:val="00BE3378"/>
    <w:rsid w:val="00BE3994"/>
    <w:rsid w:val="00BE3BF2"/>
    <w:rsid w:val="00BE3CCF"/>
    <w:rsid w:val="00BE4AA9"/>
    <w:rsid w:val="00BE5238"/>
    <w:rsid w:val="00BE5258"/>
    <w:rsid w:val="00BE546B"/>
    <w:rsid w:val="00BE5950"/>
    <w:rsid w:val="00BE60D9"/>
    <w:rsid w:val="00BE613A"/>
    <w:rsid w:val="00BE63F4"/>
    <w:rsid w:val="00BE6A27"/>
    <w:rsid w:val="00BE6B4A"/>
    <w:rsid w:val="00BE7398"/>
    <w:rsid w:val="00BE73D5"/>
    <w:rsid w:val="00BE7C15"/>
    <w:rsid w:val="00BF0341"/>
    <w:rsid w:val="00BF08A9"/>
    <w:rsid w:val="00BF0B79"/>
    <w:rsid w:val="00BF0B81"/>
    <w:rsid w:val="00BF0BC9"/>
    <w:rsid w:val="00BF0F46"/>
    <w:rsid w:val="00BF1087"/>
    <w:rsid w:val="00BF1170"/>
    <w:rsid w:val="00BF12B9"/>
    <w:rsid w:val="00BF15FB"/>
    <w:rsid w:val="00BF1902"/>
    <w:rsid w:val="00BF1B4F"/>
    <w:rsid w:val="00BF1D1B"/>
    <w:rsid w:val="00BF1D8B"/>
    <w:rsid w:val="00BF234A"/>
    <w:rsid w:val="00BF2DB1"/>
    <w:rsid w:val="00BF308B"/>
    <w:rsid w:val="00BF3960"/>
    <w:rsid w:val="00BF39A7"/>
    <w:rsid w:val="00BF3B97"/>
    <w:rsid w:val="00BF4086"/>
    <w:rsid w:val="00BF4707"/>
    <w:rsid w:val="00BF483D"/>
    <w:rsid w:val="00BF5570"/>
    <w:rsid w:val="00BF6469"/>
    <w:rsid w:val="00BF6597"/>
    <w:rsid w:val="00BF65E7"/>
    <w:rsid w:val="00BF6696"/>
    <w:rsid w:val="00BF6A00"/>
    <w:rsid w:val="00BF73E3"/>
    <w:rsid w:val="00BF7599"/>
    <w:rsid w:val="00BF7804"/>
    <w:rsid w:val="00BF7BD7"/>
    <w:rsid w:val="00C00720"/>
    <w:rsid w:val="00C00A94"/>
    <w:rsid w:val="00C00B9A"/>
    <w:rsid w:val="00C0137D"/>
    <w:rsid w:val="00C01383"/>
    <w:rsid w:val="00C01819"/>
    <w:rsid w:val="00C019D4"/>
    <w:rsid w:val="00C01B35"/>
    <w:rsid w:val="00C01C94"/>
    <w:rsid w:val="00C01E44"/>
    <w:rsid w:val="00C01E51"/>
    <w:rsid w:val="00C022EE"/>
    <w:rsid w:val="00C02446"/>
    <w:rsid w:val="00C027F2"/>
    <w:rsid w:val="00C029E6"/>
    <w:rsid w:val="00C02AA7"/>
    <w:rsid w:val="00C02AB5"/>
    <w:rsid w:val="00C02BFE"/>
    <w:rsid w:val="00C03941"/>
    <w:rsid w:val="00C03DFA"/>
    <w:rsid w:val="00C04002"/>
    <w:rsid w:val="00C040C7"/>
    <w:rsid w:val="00C0441E"/>
    <w:rsid w:val="00C048C2"/>
    <w:rsid w:val="00C051FC"/>
    <w:rsid w:val="00C05F76"/>
    <w:rsid w:val="00C06001"/>
    <w:rsid w:val="00C060CB"/>
    <w:rsid w:val="00C0620B"/>
    <w:rsid w:val="00C06330"/>
    <w:rsid w:val="00C063A6"/>
    <w:rsid w:val="00C0649A"/>
    <w:rsid w:val="00C077BA"/>
    <w:rsid w:val="00C077BC"/>
    <w:rsid w:val="00C07B90"/>
    <w:rsid w:val="00C07BB0"/>
    <w:rsid w:val="00C10517"/>
    <w:rsid w:val="00C107FF"/>
    <w:rsid w:val="00C10C2C"/>
    <w:rsid w:val="00C10CAC"/>
    <w:rsid w:val="00C10E9B"/>
    <w:rsid w:val="00C10FC1"/>
    <w:rsid w:val="00C1122A"/>
    <w:rsid w:val="00C1150D"/>
    <w:rsid w:val="00C1174F"/>
    <w:rsid w:val="00C11B59"/>
    <w:rsid w:val="00C11C70"/>
    <w:rsid w:val="00C11DFE"/>
    <w:rsid w:val="00C11EBC"/>
    <w:rsid w:val="00C12255"/>
    <w:rsid w:val="00C13229"/>
    <w:rsid w:val="00C135FC"/>
    <w:rsid w:val="00C136C2"/>
    <w:rsid w:val="00C13C43"/>
    <w:rsid w:val="00C13DAE"/>
    <w:rsid w:val="00C13E9D"/>
    <w:rsid w:val="00C14210"/>
    <w:rsid w:val="00C14249"/>
    <w:rsid w:val="00C1436D"/>
    <w:rsid w:val="00C1454F"/>
    <w:rsid w:val="00C145ED"/>
    <w:rsid w:val="00C1490F"/>
    <w:rsid w:val="00C149BD"/>
    <w:rsid w:val="00C14A7B"/>
    <w:rsid w:val="00C14B92"/>
    <w:rsid w:val="00C15208"/>
    <w:rsid w:val="00C154F5"/>
    <w:rsid w:val="00C15AE7"/>
    <w:rsid w:val="00C15C81"/>
    <w:rsid w:val="00C15CB6"/>
    <w:rsid w:val="00C16614"/>
    <w:rsid w:val="00C16F84"/>
    <w:rsid w:val="00C178F9"/>
    <w:rsid w:val="00C17952"/>
    <w:rsid w:val="00C179CA"/>
    <w:rsid w:val="00C17CF9"/>
    <w:rsid w:val="00C20444"/>
    <w:rsid w:val="00C20545"/>
    <w:rsid w:val="00C209F7"/>
    <w:rsid w:val="00C2100A"/>
    <w:rsid w:val="00C214E9"/>
    <w:rsid w:val="00C21597"/>
    <w:rsid w:val="00C21714"/>
    <w:rsid w:val="00C21947"/>
    <w:rsid w:val="00C21B26"/>
    <w:rsid w:val="00C21D2A"/>
    <w:rsid w:val="00C22407"/>
    <w:rsid w:val="00C226E0"/>
    <w:rsid w:val="00C22700"/>
    <w:rsid w:val="00C22960"/>
    <w:rsid w:val="00C22EA4"/>
    <w:rsid w:val="00C232AC"/>
    <w:rsid w:val="00C2334E"/>
    <w:rsid w:val="00C2335E"/>
    <w:rsid w:val="00C23652"/>
    <w:rsid w:val="00C23736"/>
    <w:rsid w:val="00C23928"/>
    <w:rsid w:val="00C24107"/>
    <w:rsid w:val="00C2413E"/>
    <w:rsid w:val="00C2466F"/>
    <w:rsid w:val="00C246C4"/>
    <w:rsid w:val="00C24C13"/>
    <w:rsid w:val="00C24C68"/>
    <w:rsid w:val="00C24CC5"/>
    <w:rsid w:val="00C24CCD"/>
    <w:rsid w:val="00C2581D"/>
    <w:rsid w:val="00C258C8"/>
    <w:rsid w:val="00C26089"/>
    <w:rsid w:val="00C2676C"/>
    <w:rsid w:val="00C267D8"/>
    <w:rsid w:val="00C2681E"/>
    <w:rsid w:val="00C26A7A"/>
    <w:rsid w:val="00C26B3B"/>
    <w:rsid w:val="00C26F2B"/>
    <w:rsid w:val="00C26F41"/>
    <w:rsid w:val="00C26FF3"/>
    <w:rsid w:val="00C27504"/>
    <w:rsid w:val="00C278CC"/>
    <w:rsid w:val="00C2799D"/>
    <w:rsid w:val="00C27CC6"/>
    <w:rsid w:val="00C27F8F"/>
    <w:rsid w:val="00C30225"/>
    <w:rsid w:val="00C30DF5"/>
    <w:rsid w:val="00C30EB8"/>
    <w:rsid w:val="00C31910"/>
    <w:rsid w:val="00C31F6B"/>
    <w:rsid w:val="00C32C8C"/>
    <w:rsid w:val="00C32C94"/>
    <w:rsid w:val="00C32DA6"/>
    <w:rsid w:val="00C32F6A"/>
    <w:rsid w:val="00C3311D"/>
    <w:rsid w:val="00C332B3"/>
    <w:rsid w:val="00C336E0"/>
    <w:rsid w:val="00C33CC6"/>
    <w:rsid w:val="00C33D1C"/>
    <w:rsid w:val="00C343F6"/>
    <w:rsid w:val="00C34555"/>
    <w:rsid w:val="00C3557B"/>
    <w:rsid w:val="00C363C4"/>
    <w:rsid w:val="00C36728"/>
    <w:rsid w:val="00C36987"/>
    <w:rsid w:val="00C3735E"/>
    <w:rsid w:val="00C37594"/>
    <w:rsid w:val="00C3766D"/>
    <w:rsid w:val="00C37BA9"/>
    <w:rsid w:val="00C400FC"/>
    <w:rsid w:val="00C401B7"/>
    <w:rsid w:val="00C406F0"/>
    <w:rsid w:val="00C406FB"/>
    <w:rsid w:val="00C4075D"/>
    <w:rsid w:val="00C40A95"/>
    <w:rsid w:val="00C40AD6"/>
    <w:rsid w:val="00C41514"/>
    <w:rsid w:val="00C419C6"/>
    <w:rsid w:val="00C41B33"/>
    <w:rsid w:val="00C41CDA"/>
    <w:rsid w:val="00C41F4D"/>
    <w:rsid w:val="00C428BA"/>
    <w:rsid w:val="00C429F5"/>
    <w:rsid w:val="00C42C09"/>
    <w:rsid w:val="00C43123"/>
    <w:rsid w:val="00C434AC"/>
    <w:rsid w:val="00C43658"/>
    <w:rsid w:val="00C43844"/>
    <w:rsid w:val="00C43BED"/>
    <w:rsid w:val="00C43C96"/>
    <w:rsid w:val="00C44749"/>
    <w:rsid w:val="00C44D91"/>
    <w:rsid w:val="00C44DCB"/>
    <w:rsid w:val="00C4536A"/>
    <w:rsid w:val="00C4560E"/>
    <w:rsid w:val="00C462C9"/>
    <w:rsid w:val="00C463BF"/>
    <w:rsid w:val="00C464B3"/>
    <w:rsid w:val="00C4672D"/>
    <w:rsid w:val="00C4690D"/>
    <w:rsid w:val="00C46AC5"/>
    <w:rsid w:val="00C46BB3"/>
    <w:rsid w:val="00C4742C"/>
    <w:rsid w:val="00C475DB"/>
    <w:rsid w:val="00C47972"/>
    <w:rsid w:val="00C503B0"/>
    <w:rsid w:val="00C5045C"/>
    <w:rsid w:val="00C509C8"/>
    <w:rsid w:val="00C50FAD"/>
    <w:rsid w:val="00C511BE"/>
    <w:rsid w:val="00C514CA"/>
    <w:rsid w:val="00C51C38"/>
    <w:rsid w:val="00C51CB3"/>
    <w:rsid w:val="00C52202"/>
    <w:rsid w:val="00C52804"/>
    <w:rsid w:val="00C529E3"/>
    <w:rsid w:val="00C52C7D"/>
    <w:rsid w:val="00C532E7"/>
    <w:rsid w:val="00C53644"/>
    <w:rsid w:val="00C5371E"/>
    <w:rsid w:val="00C537DB"/>
    <w:rsid w:val="00C537F6"/>
    <w:rsid w:val="00C537FB"/>
    <w:rsid w:val="00C53AB7"/>
    <w:rsid w:val="00C53F97"/>
    <w:rsid w:val="00C53FBB"/>
    <w:rsid w:val="00C54232"/>
    <w:rsid w:val="00C54471"/>
    <w:rsid w:val="00C5453F"/>
    <w:rsid w:val="00C54681"/>
    <w:rsid w:val="00C54F65"/>
    <w:rsid w:val="00C55588"/>
    <w:rsid w:val="00C55649"/>
    <w:rsid w:val="00C5576E"/>
    <w:rsid w:val="00C558B7"/>
    <w:rsid w:val="00C565EC"/>
    <w:rsid w:val="00C57B28"/>
    <w:rsid w:val="00C57D3C"/>
    <w:rsid w:val="00C57FBB"/>
    <w:rsid w:val="00C605FB"/>
    <w:rsid w:val="00C60FAD"/>
    <w:rsid w:val="00C61283"/>
    <w:rsid w:val="00C6189E"/>
    <w:rsid w:val="00C61BFF"/>
    <w:rsid w:val="00C61C7D"/>
    <w:rsid w:val="00C62614"/>
    <w:rsid w:val="00C62FC3"/>
    <w:rsid w:val="00C6324C"/>
    <w:rsid w:val="00C637B1"/>
    <w:rsid w:val="00C63B7B"/>
    <w:rsid w:val="00C63D2F"/>
    <w:rsid w:val="00C63D6E"/>
    <w:rsid w:val="00C63DA2"/>
    <w:rsid w:val="00C63F74"/>
    <w:rsid w:val="00C6429F"/>
    <w:rsid w:val="00C642C4"/>
    <w:rsid w:val="00C64428"/>
    <w:rsid w:val="00C646FA"/>
    <w:rsid w:val="00C64C1E"/>
    <w:rsid w:val="00C64D99"/>
    <w:rsid w:val="00C64FF9"/>
    <w:rsid w:val="00C65088"/>
    <w:rsid w:val="00C650C2"/>
    <w:rsid w:val="00C65129"/>
    <w:rsid w:val="00C6529F"/>
    <w:rsid w:val="00C6564C"/>
    <w:rsid w:val="00C65725"/>
    <w:rsid w:val="00C6573D"/>
    <w:rsid w:val="00C65BF3"/>
    <w:rsid w:val="00C65CFA"/>
    <w:rsid w:val="00C6617E"/>
    <w:rsid w:val="00C66245"/>
    <w:rsid w:val="00C66503"/>
    <w:rsid w:val="00C66555"/>
    <w:rsid w:val="00C66A1C"/>
    <w:rsid w:val="00C66ECF"/>
    <w:rsid w:val="00C6720C"/>
    <w:rsid w:val="00C6742A"/>
    <w:rsid w:val="00C6747A"/>
    <w:rsid w:val="00C677D6"/>
    <w:rsid w:val="00C679CF"/>
    <w:rsid w:val="00C67ABB"/>
    <w:rsid w:val="00C67B6E"/>
    <w:rsid w:val="00C67F8D"/>
    <w:rsid w:val="00C705B7"/>
    <w:rsid w:val="00C7077A"/>
    <w:rsid w:val="00C708A6"/>
    <w:rsid w:val="00C709B1"/>
    <w:rsid w:val="00C70AAD"/>
    <w:rsid w:val="00C70D3C"/>
    <w:rsid w:val="00C71917"/>
    <w:rsid w:val="00C72084"/>
    <w:rsid w:val="00C7217B"/>
    <w:rsid w:val="00C72641"/>
    <w:rsid w:val="00C727EA"/>
    <w:rsid w:val="00C72913"/>
    <w:rsid w:val="00C72B0C"/>
    <w:rsid w:val="00C72F2B"/>
    <w:rsid w:val="00C7372C"/>
    <w:rsid w:val="00C73BCA"/>
    <w:rsid w:val="00C73CC3"/>
    <w:rsid w:val="00C741C3"/>
    <w:rsid w:val="00C7496C"/>
    <w:rsid w:val="00C7599F"/>
    <w:rsid w:val="00C75FF4"/>
    <w:rsid w:val="00C76804"/>
    <w:rsid w:val="00C76F5C"/>
    <w:rsid w:val="00C77095"/>
    <w:rsid w:val="00C77133"/>
    <w:rsid w:val="00C77184"/>
    <w:rsid w:val="00C771CB"/>
    <w:rsid w:val="00C772B5"/>
    <w:rsid w:val="00C774E6"/>
    <w:rsid w:val="00C77A35"/>
    <w:rsid w:val="00C807C4"/>
    <w:rsid w:val="00C80BCB"/>
    <w:rsid w:val="00C80C34"/>
    <w:rsid w:val="00C80F91"/>
    <w:rsid w:val="00C8117E"/>
    <w:rsid w:val="00C814CF"/>
    <w:rsid w:val="00C8159E"/>
    <w:rsid w:val="00C81700"/>
    <w:rsid w:val="00C817FD"/>
    <w:rsid w:val="00C81C06"/>
    <w:rsid w:val="00C82157"/>
    <w:rsid w:val="00C82314"/>
    <w:rsid w:val="00C823F2"/>
    <w:rsid w:val="00C82921"/>
    <w:rsid w:val="00C829AB"/>
    <w:rsid w:val="00C82A53"/>
    <w:rsid w:val="00C82FCB"/>
    <w:rsid w:val="00C83B8E"/>
    <w:rsid w:val="00C84004"/>
    <w:rsid w:val="00C84A2A"/>
    <w:rsid w:val="00C84CED"/>
    <w:rsid w:val="00C84E87"/>
    <w:rsid w:val="00C8509F"/>
    <w:rsid w:val="00C854FA"/>
    <w:rsid w:val="00C85557"/>
    <w:rsid w:val="00C85F3A"/>
    <w:rsid w:val="00C863AA"/>
    <w:rsid w:val="00C86531"/>
    <w:rsid w:val="00C8662E"/>
    <w:rsid w:val="00C8663C"/>
    <w:rsid w:val="00C86843"/>
    <w:rsid w:val="00C871A4"/>
    <w:rsid w:val="00C8736C"/>
    <w:rsid w:val="00C873FE"/>
    <w:rsid w:val="00C87CB7"/>
    <w:rsid w:val="00C906C8"/>
    <w:rsid w:val="00C90DA1"/>
    <w:rsid w:val="00C91484"/>
    <w:rsid w:val="00C91A16"/>
    <w:rsid w:val="00C91A38"/>
    <w:rsid w:val="00C91A70"/>
    <w:rsid w:val="00C91EAA"/>
    <w:rsid w:val="00C92301"/>
    <w:rsid w:val="00C92424"/>
    <w:rsid w:val="00C927DB"/>
    <w:rsid w:val="00C92D41"/>
    <w:rsid w:val="00C92E4D"/>
    <w:rsid w:val="00C92EE3"/>
    <w:rsid w:val="00C94BB2"/>
    <w:rsid w:val="00C94F7C"/>
    <w:rsid w:val="00C95320"/>
    <w:rsid w:val="00C958B5"/>
    <w:rsid w:val="00C9594D"/>
    <w:rsid w:val="00C95D30"/>
    <w:rsid w:val="00C963BA"/>
    <w:rsid w:val="00C964F4"/>
    <w:rsid w:val="00C9660E"/>
    <w:rsid w:val="00C96C48"/>
    <w:rsid w:val="00C973A1"/>
    <w:rsid w:val="00C97492"/>
    <w:rsid w:val="00C97589"/>
    <w:rsid w:val="00C97672"/>
    <w:rsid w:val="00C97E65"/>
    <w:rsid w:val="00CA0494"/>
    <w:rsid w:val="00CA0790"/>
    <w:rsid w:val="00CA07D1"/>
    <w:rsid w:val="00CA0901"/>
    <w:rsid w:val="00CA0E25"/>
    <w:rsid w:val="00CA105F"/>
    <w:rsid w:val="00CA1345"/>
    <w:rsid w:val="00CA1775"/>
    <w:rsid w:val="00CA1792"/>
    <w:rsid w:val="00CA1DB1"/>
    <w:rsid w:val="00CA1E27"/>
    <w:rsid w:val="00CA1ECC"/>
    <w:rsid w:val="00CA1EE0"/>
    <w:rsid w:val="00CA2613"/>
    <w:rsid w:val="00CA2C9D"/>
    <w:rsid w:val="00CA2DF6"/>
    <w:rsid w:val="00CA311C"/>
    <w:rsid w:val="00CA3752"/>
    <w:rsid w:val="00CA3972"/>
    <w:rsid w:val="00CA4064"/>
    <w:rsid w:val="00CA4ED1"/>
    <w:rsid w:val="00CA5E75"/>
    <w:rsid w:val="00CA64E7"/>
    <w:rsid w:val="00CA6A55"/>
    <w:rsid w:val="00CA70B9"/>
    <w:rsid w:val="00CA7361"/>
    <w:rsid w:val="00CA7894"/>
    <w:rsid w:val="00CA79ED"/>
    <w:rsid w:val="00CB0092"/>
    <w:rsid w:val="00CB01DB"/>
    <w:rsid w:val="00CB038F"/>
    <w:rsid w:val="00CB04C3"/>
    <w:rsid w:val="00CB0561"/>
    <w:rsid w:val="00CB062C"/>
    <w:rsid w:val="00CB0867"/>
    <w:rsid w:val="00CB0BE8"/>
    <w:rsid w:val="00CB0FD9"/>
    <w:rsid w:val="00CB114B"/>
    <w:rsid w:val="00CB1316"/>
    <w:rsid w:val="00CB13F2"/>
    <w:rsid w:val="00CB1C2C"/>
    <w:rsid w:val="00CB1CE9"/>
    <w:rsid w:val="00CB1FCA"/>
    <w:rsid w:val="00CB22B6"/>
    <w:rsid w:val="00CB2568"/>
    <w:rsid w:val="00CB2706"/>
    <w:rsid w:val="00CB2E66"/>
    <w:rsid w:val="00CB32F9"/>
    <w:rsid w:val="00CB3310"/>
    <w:rsid w:val="00CB3903"/>
    <w:rsid w:val="00CB397B"/>
    <w:rsid w:val="00CB3AC2"/>
    <w:rsid w:val="00CB3CF0"/>
    <w:rsid w:val="00CB3EC0"/>
    <w:rsid w:val="00CB4696"/>
    <w:rsid w:val="00CB4B28"/>
    <w:rsid w:val="00CB4C24"/>
    <w:rsid w:val="00CB4E9B"/>
    <w:rsid w:val="00CB514A"/>
    <w:rsid w:val="00CB5151"/>
    <w:rsid w:val="00CB545D"/>
    <w:rsid w:val="00CB5675"/>
    <w:rsid w:val="00CB5A38"/>
    <w:rsid w:val="00CB5A57"/>
    <w:rsid w:val="00CB5B47"/>
    <w:rsid w:val="00CB5C32"/>
    <w:rsid w:val="00CB687B"/>
    <w:rsid w:val="00CB68B7"/>
    <w:rsid w:val="00CB6B54"/>
    <w:rsid w:val="00CB6E89"/>
    <w:rsid w:val="00CB6F58"/>
    <w:rsid w:val="00CB6F7F"/>
    <w:rsid w:val="00CB6F9B"/>
    <w:rsid w:val="00CB751D"/>
    <w:rsid w:val="00CB760F"/>
    <w:rsid w:val="00CB77A8"/>
    <w:rsid w:val="00CB7C02"/>
    <w:rsid w:val="00CC00A9"/>
    <w:rsid w:val="00CC02B6"/>
    <w:rsid w:val="00CC02E5"/>
    <w:rsid w:val="00CC0CFE"/>
    <w:rsid w:val="00CC0EFC"/>
    <w:rsid w:val="00CC10EB"/>
    <w:rsid w:val="00CC1768"/>
    <w:rsid w:val="00CC1970"/>
    <w:rsid w:val="00CC30FF"/>
    <w:rsid w:val="00CC324D"/>
    <w:rsid w:val="00CC3A4B"/>
    <w:rsid w:val="00CC3BB1"/>
    <w:rsid w:val="00CC3C01"/>
    <w:rsid w:val="00CC3DAF"/>
    <w:rsid w:val="00CC46BF"/>
    <w:rsid w:val="00CC473C"/>
    <w:rsid w:val="00CC52A3"/>
    <w:rsid w:val="00CC5404"/>
    <w:rsid w:val="00CC5D50"/>
    <w:rsid w:val="00CC6531"/>
    <w:rsid w:val="00CC6B3A"/>
    <w:rsid w:val="00CC7110"/>
    <w:rsid w:val="00CC76B5"/>
    <w:rsid w:val="00CC76F0"/>
    <w:rsid w:val="00CC7B83"/>
    <w:rsid w:val="00CD0071"/>
    <w:rsid w:val="00CD0298"/>
    <w:rsid w:val="00CD039A"/>
    <w:rsid w:val="00CD0491"/>
    <w:rsid w:val="00CD0B09"/>
    <w:rsid w:val="00CD0B50"/>
    <w:rsid w:val="00CD0C19"/>
    <w:rsid w:val="00CD1134"/>
    <w:rsid w:val="00CD1B97"/>
    <w:rsid w:val="00CD1D37"/>
    <w:rsid w:val="00CD20A9"/>
    <w:rsid w:val="00CD2102"/>
    <w:rsid w:val="00CD2340"/>
    <w:rsid w:val="00CD2553"/>
    <w:rsid w:val="00CD27AC"/>
    <w:rsid w:val="00CD27B3"/>
    <w:rsid w:val="00CD2CE8"/>
    <w:rsid w:val="00CD2D5F"/>
    <w:rsid w:val="00CD2D6A"/>
    <w:rsid w:val="00CD2E13"/>
    <w:rsid w:val="00CD308E"/>
    <w:rsid w:val="00CD30C7"/>
    <w:rsid w:val="00CD3248"/>
    <w:rsid w:val="00CD32DA"/>
    <w:rsid w:val="00CD3629"/>
    <w:rsid w:val="00CD4231"/>
    <w:rsid w:val="00CD4484"/>
    <w:rsid w:val="00CD4704"/>
    <w:rsid w:val="00CD4CA0"/>
    <w:rsid w:val="00CD4CD2"/>
    <w:rsid w:val="00CD5037"/>
    <w:rsid w:val="00CD508F"/>
    <w:rsid w:val="00CD512D"/>
    <w:rsid w:val="00CD5229"/>
    <w:rsid w:val="00CD53C5"/>
    <w:rsid w:val="00CD56ED"/>
    <w:rsid w:val="00CD5AB5"/>
    <w:rsid w:val="00CD5CD2"/>
    <w:rsid w:val="00CD5D6E"/>
    <w:rsid w:val="00CD604C"/>
    <w:rsid w:val="00CD607A"/>
    <w:rsid w:val="00CD64D6"/>
    <w:rsid w:val="00CD6614"/>
    <w:rsid w:val="00CD6B78"/>
    <w:rsid w:val="00CD7187"/>
    <w:rsid w:val="00CD7765"/>
    <w:rsid w:val="00CD793E"/>
    <w:rsid w:val="00CD7A04"/>
    <w:rsid w:val="00CD7A4A"/>
    <w:rsid w:val="00CD7E55"/>
    <w:rsid w:val="00CD7F48"/>
    <w:rsid w:val="00CE0736"/>
    <w:rsid w:val="00CE0B97"/>
    <w:rsid w:val="00CE0D1B"/>
    <w:rsid w:val="00CE10EF"/>
    <w:rsid w:val="00CE13B3"/>
    <w:rsid w:val="00CE14E9"/>
    <w:rsid w:val="00CE17C5"/>
    <w:rsid w:val="00CE18D5"/>
    <w:rsid w:val="00CE1C61"/>
    <w:rsid w:val="00CE1EEC"/>
    <w:rsid w:val="00CE2078"/>
    <w:rsid w:val="00CE2613"/>
    <w:rsid w:val="00CE2BF4"/>
    <w:rsid w:val="00CE37F3"/>
    <w:rsid w:val="00CE38D4"/>
    <w:rsid w:val="00CE3C66"/>
    <w:rsid w:val="00CE40BC"/>
    <w:rsid w:val="00CE40EA"/>
    <w:rsid w:val="00CE477A"/>
    <w:rsid w:val="00CE485D"/>
    <w:rsid w:val="00CE4A50"/>
    <w:rsid w:val="00CE50D6"/>
    <w:rsid w:val="00CE5126"/>
    <w:rsid w:val="00CE56E4"/>
    <w:rsid w:val="00CE5C42"/>
    <w:rsid w:val="00CE6044"/>
    <w:rsid w:val="00CE6DE8"/>
    <w:rsid w:val="00CE6DFA"/>
    <w:rsid w:val="00CE6E3F"/>
    <w:rsid w:val="00CE701C"/>
    <w:rsid w:val="00CE750B"/>
    <w:rsid w:val="00CE7751"/>
    <w:rsid w:val="00CE79CE"/>
    <w:rsid w:val="00CE79ED"/>
    <w:rsid w:val="00CE7F59"/>
    <w:rsid w:val="00CF0009"/>
    <w:rsid w:val="00CF009B"/>
    <w:rsid w:val="00CF02D6"/>
    <w:rsid w:val="00CF02F6"/>
    <w:rsid w:val="00CF0495"/>
    <w:rsid w:val="00CF0595"/>
    <w:rsid w:val="00CF05C0"/>
    <w:rsid w:val="00CF0828"/>
    <w:rsid w:val="00CF0A2D"/>
    <w:rsid w:val="00CF1072"/>
    <w:rsid w:val="00CF148D"/>
    <w:rsid w:val="00CF14C9"/>
    <w:rsid w:val="00CF2703"/>
    <w:rsid w:val="00CF29B6"/>
    <w:rsid w:val="00CF2D6D"/>
    <w:rsid w:val="00CF3FEB"/>
    <w:rsid w:val="00CF4321"/>
    <w:rsid w:val="00CF4346"/>
    <w:rsid w:val="00CF4969"/>
    <w:rsid w:val="00CF50A6"/>
    <w:rsid w:val="00CF5131"/>
    <w:rsid w:val="00CF5A4A"/>
    <w:rsid w:val="00CF5BE9"/>
    <w:rsid w:val="00CF63C6"/>
    <w:rsid w:val="00CF6DAE"/>
    <w:rsid w:val="00CF6DC4"/>
    <w:rsid w:val="00CF7429"/>
    <w:rsid w:val="00CF7761"/>
    <w:rsid w:val="00CF7971"/>
    <w:rsid w:val="00CF7A87"/>
    <w:rsid w:val="00CF7BAD"/>
    <w:rsid w:val="00D003BB"/>
    <w:rsid w:val="00D0079D"/>
    <w:rsid w:val="00D009FC"/>
    <w:rsid w:val="00D00AFD"/>
    <w:rsid w:val="00D00BDE"/>
    <w:rsid w:val="00D00FAE"/>
    <w:rsid w:val="00D0112D"/>
    <w:rsid w:val="00D013AF"/>
    <w:rsid w:val="00D01B8F"/>
    <w:rsid w:val="00D0282F"/>
    <w:rsid w:val="00D0299D"/>
    <w:rsid w:val="00D02E8B"/>
    <w:rsid w:val="00D0399E"/>
    <w:rsid w:val="00D03A9F"/>
    <w:rsid w:val="00D040DA"/>
    <w:rsid w:val="00D04196"/>
    <w:rsid w:val="00D042EC"/>
    <w:rsid w:val="00D0434D"/>
    <w:rsid w:val="00D04704"/>
    <w:rsid w:val="00D04777"/>
    <w:rsid w:val="00D04858"/>
    <w:rsid w:val="00D04C1F"/>
    <w:rsid w:val="00D04E40"/>
    <w:rsid w:val="00D04EBB"/>
    <w:rsid w:val="00D04F45"/>
    <w:rsid w:val="00D050C5"/>
    <w:rsid w:val="00D05721"/>
    <w:rsid w:val="00D05891"/>
    <w:rsid w:val="00D062D2"/>
    <w:rsid w:val="00D0633D"/>
    <w:rsid w:val="00D06670"/>
    <w:rsid w:val="00D06785"/>
    <w:rsid w:val="00D067F8"/>
    <w:rsid w:val="00D06E34"/>
    <w:rsid w:val="00D06F10"/>
    <w:rsid w:val="00D072F1"/>
    <w:rsid w:val="00D07502"/>
    <w:rsid w:val="00D075F9"/>
    <w:rsid w:val="00D077F0"/>
    <w:rsid w:val="00D079E4"/>
    <w:rsid w:val="00D07E81"/>
    <w:rsid w:val="00D07F1C"/>
    <w:rsid w:val="00D10788"/>
    <w:rsid w:val="00D10825"/>
    <w:rsid w:val="00D10844"/>
    <w:rsid w:val="00D108B6"/>
    <w:rsid w:val="00D10A63"/>
    <w:rsid w:val="00D10B0D"/>
    <w:rsid w:val="00D10BE7"/>
    <w:rsid w:val="00D10EDF"/>
    <w:rsid w:val="00D10FE1"/>
    <w:rsid w:val="00D11098"/>
    <w:rsid w:val="00D112DD"/>
    <w:rsid w:val="00D11562"/>
    <w:rsid w:val="00D118D0"/>
    <w:rsid w:val="00D11C0C"/>
    <w:rsid w:val="00D11D80"/>
    <w:rsid w:val="00D11E20"/>
    <w:rsid w:val="00D11F7F"/>
    <w:rsid w:val="00D121D9"/>
    <w:rsid w:val="00D12CF1"/>
    <w:rsid w:val="00D12F2B"/>
    <w:rsid w:val="00D132F6"/>
    <w:rsid w:val="00D1341D"/>
    <w:rsid w:val="00D1342A"/>
    <w:rsid w:val="00D13876"/>
    <w:rsid w:val="00D13B4D"/>
    <w:rsid w:val="00D13BE7"/>
    <w:rsid w:val="00D141A7"/>
    <w:rsid w:val="00D1508F"/>
    <w:rsid w:val="00D15B0E"/>
    <w:rsid w:val="00D15D5F"/>
    <w:rsid w:val="00D16054"/>
    <w:rsid w:val="00D162FA"/>
    <w:rsid w:val="00D16741"/>
    <w:rsid w:val="00D167C2"/>
    <w:rsid w:val="00D169AB"/>
    <w:rsid w:val="00D16B6C"/>
    <w:rsid w:val="00D1703C"/>
    <w:rsid w:val="00D17187"/>
    <w:rsid w:val="00D17630"/>
    <w:rsid w:val="00D177AC"/>
    <w:rsid w:val="00D1786E"/>
    <w:rsid w:val="00D17A9A"/>
    <w:rsid w:val="00D17C86"/>
    <w:rsid w:val="00D17C9D"/>
    <w:rsid w:val="00D17F21"/>
    <w:rsid w:val="00D20707"/>
    <w:rsid w:val="00D209E4"/>
    <w:rsid w:val="00D211DA"/>
    <w:rsid w:val="00D21E23"/>
    <w:rsid w:val="00D21E8C"/>
    <w:rsid w:val="00D22174"/>
    <w:rsid w:val="00D23375"/>
    <w:rsid w:val="00D238A4"/>
    <w:rsid w:val="00D239A7"/>
    <w:rsid w:val="00D23D5A"/>
    <w:rsid w:val="00D25010"/>
    <w:rsid w:val="00D25140"/>
    <w:rsid w:val="00D25314"/>
    <w:rsid w:val="00D25E5D"/>
    <w:rsid w:val="00D26102"/>
    <w:rsid w:val="00D261F6"/>
    <w:rsid w:val="00D264C2"/>
    <w:rsid w:val="00D26C4E"/>
    <w:rsid w:val="00D2705C"/>
    <w:rsid w:val="00D27506"/>
    <w:rsid w:val="00D30441"/>
    <w:rsid w:val="00D30692"/>
    <w:rsid w:val="00D307F9"/>
    <w:rsid w:val="00D310BC"/>
    <w:rsid w:val="00D3124B"/>
    <w:rsid w:val="00D313D3"/>
    <w:rsid w:val="00D31970"/>
    <w:rsid w:val="00D325D9"/>
    <w:rsid w:val="00D33266"/>
    <w:rsid w:val="00D338F8"/>
    <w:rsid w:val="00D3396F"/>
    <w:rsid w:val="00D35082"/>
    <w:rsid w:val="00D3509B"/>
    <w:rsid w:val="00D354ED"/>
    <w:rsid w:val="00D3552F"/>
    <w:rsid w:val="00D35957"/>
    <w:rsid w:val="00D362A8"/>
    <w:rsid w:val="00D366B7"/>
    <w:rsid w:val="00D36982"/>
    <w:rsid w:val="00D369C7"/>
    <w:rsid w:val="00D36C58"/>
    <w:rsid w:val="00D36CA1"/>
    <w:rsid w:val="00D36F7D"/>
    <w:rsid w:val="00D376A6"/>
    <w:rsid w:val="00D377E4"/>
    <w:rsid w:val="00D37D45"/>
    <w:rsid w:val="00D37ED2"/>
    <w:rsid w:val="00D4019B"/>
    <w:rsid w:val="00D4049F"/>
    <w:rsid w:val="00D40506"/>
    <w:rsid w:val="00D407F8"/>
    <w:rsid w:val="00D40B87"/>
    <w:rsid w:val="00D40CEC"/>
    <w:rsid w:val="00D4106A"/>
    <w:rsid w:val="00D410FF"/>
    <w:rsid w:val="00D412D2"/>
    <w:rsid w:val="00D41D3D"/>
    <w:rsid w:val="00D41DDD"/>
    <w:rsid w:val="00D42946"/>
    <w:rsid w:val="00D42C37"/>
    <w:rsid w:val="00D432FA"/>
    <w:rsid w:val="00D43437"/>
    <w:rsid w:val="00D43451"/>
    <w:rsid w:val="00D43A7C"/>
    <w:rsid w:val="00D43BC6"/>
    <w:rsid w:val="00D44608"/>
    <w:rsid w:val="00D4479B"/>
    <w:rsid w:val="00D44AB3"/>
    <w:rsid w:val="00D44D21"/>
    <w:rsid w:val="00D45254"/>
    <w:rsid w:val="00D45B6D"/>
    <w:rsid w:val="00D45C3E"/>
    <w:rsid w:val="00D46147"/>
    <w:rsid w:val="00D463B9"/>
    <w:rsid w:val="00D463E8"/>
    <w:rsid w:val="00D466ED"/>
    <w:rsid w:val="00D46778"/>
    <w:rsid w:val="00D46CC7"/>
    <w:rsid w:val="00D46CE9"/>
    <w:rsid w:val="00D472A7"/>
    <w:rsid w:val="00D477F4"/>
    <w:rsid w:val="00D47BEB"/>
    <w:rsid w:val="00D50A33"/>
    <w:rsid w:val="00D50EEF"/>
    <w:rsid w:val="00D510BD"/>
    <w:rsid w:val="00D51395"/>
    <w:rsid w:val="00D515BE"/>
    <w:rsid w:val="00D518B6"/>
    <w:rsid w:val="00D52078"/>
    <w:rsid w:val="00D526BE"/>
    <w:rsid w:val="00D52711"/>
    <w:rsid w:val="00D52D03"/>
    <w:rsid w:val="00D530F0"/>
    <w:rsid w:val="00D53440"/>
    <w:rsid w:val="00D5350D"/>
    <w:rsid w:val="00D53718"/>
    <w:rsid w:val="00D5393E"/>
    <w:rsid w:val="00D53B76"/>
    <w:rsid w:val="00D53DA8"/>
    <w:rsid w:val="00D53F0C"/>
    <w:rsid w:val="00D5478D"/>
    <w:rsid w:val="00D54CB7"/>
    <w:rsid w:val="00D5517B"/>
    <w:rsid w:val="00D5553B"/>
    <w:rsid w:val="00D5558B"/>
    <w:rsid w:val="00D55865"/>
    <w:rsid w:val="00D55C80"/>
    <w:rsid w:val="00D566A9"/>
    <w:rsid w:val="00D567FE"/>
    <w:rsid w:val="00D56B16"/>
    <w:rsid w:val="00D56BFA"/>
    <w:rsid w:val="00D5721E"/>
    <w:rsid w:val="00D57584"/>
    <w:rsid w:val="00D57588"/>
    <w:rsid w:val="00D57A3F"/>
    <w:rsid w:val="00D60780"/>
    <w:rsid w:val="00D60E33"/>
    <w:rsid w:val="00D614AD"/>
    <w:rsid w:val="00D61544"/>
    <w:rsid w:val="00D61898"/>
    <w:rsid w:val="00D61B48"/>
    <w:rsid w:val="00D61FBF"/>
    <w:rsid w:val="00D6227B"/>
    <w:rsid w:val="00D6248B"/>
    <w:rsid w:val="00D62510"/>
    <w:rsid w:val="00D63581"/>
    <w:rsid w:val="00D63FC8"/>
    <w:rsid w:val="00D643CC"/>
    <w:rsid w:val="00D646C7"/>
    <w:rsid w:val="00D6485D"/>
    <w:rsid w:val="00D64C35"/>
    <w:rsid w:val="00D66010"/>
    <w:rsid w:val="00D6606B"/>
    <w:rsid w:val="00D66220"/>
    <w:rsid w:val="00D664EC"/>
    <w:rsid w:val="00D6726B"/>
    <w:rsid w:val="00D672D9"/>
    <w:rsid w:val="00D67442"/>
    <w:rsid w:val="00D6748E"/>
    <w:rsid w:val="00D6783A"/>
    <w:rsid w:val="00D67D41"/>
    <w:rsid w:val="00D70064"/>
    <w:rsid w:val="00D7017E"/>
    <w:rsid w:val="00D7023A"/>
    <w:rsid w:val="00D70B67"/>
    <w:rsid w:val="00D70C3C"/>
    <w:rsid w:val="00D70D6A"/>
    <w:rsid w:val="00D71301"/>
    <w:rsid w:val="00D71752"/>
    <w:rsid w:val="00D7190A"/>
    <w:rsid w:val="00D71977"/>
    <w:rsid w:val="00D71B21"/>
    <w:rsid w:val="00D720F3"/>
    <w:rsid w:val="00D7211F"/>
    <w:rsid w:val="00D723A3"/>
    <w:rsid w:val="00D727A2"/>
    <w:rsid w:val="00D73516"/>
    <w:rsid w:val="00D735A3"/>
    <w:rsid w:val="00D736BA"/>
    <w:rsid w:val="00D73855"/>
    <w:rsid w:val="00D738FC"/>
    <w:rsid w:val="00D73DF5"/>
    <w:rsid w:val="00D73FD2"/>
    <w:rsid w:val="00D74637"/>
    <w:rsid w:val="00D7466E"/>
    <w:rsid w:val="00D7479B"/>
    <w:rsid w:val="00D74E3F"/>
    <w:rsid w:val="00D74FD2"/>
    <w:rsid w:val="00D7508F"/>
    <w:rsid w:val="00D7512F"/>
    <w:rsid w:val="00D7581F"/>
    <w:rsid w:val="00D759B0"/>
    <w:rsid w:val="00D75B4C"/>
    <w:rsid w:val="00D765C5"/>
    <w:rsid w:val="00D76788"/>
    <w:rsid w:val="00D76A0B"/>
    <w:rsid w:val="00D76C14"/>
    <w:rsid w:val="00D76F38"/>
    <w:rsid w:val="00D77032"/>
    <w:rsid w:val="00D7707E"/>
    <w:rsid w:val="00D7716E"/>
    <w:rsid w:val="00D776E5"/>
    <w:rsid w:val="00D802F9"/>
    <w:rsid w:val="00D80BDF"/>
    <w:rsid w:val="00D815FB"/>
    <w:rsid w:val="00D81AF5"/>
    <w:rsid w:val="00D81C29"/>
    <w:rsid w:val="00D81DC2"/>
    <w:rsid w:val="00D81EA6"/>
    <w:rsid w:val="00D8231B"/>
    <w:rsid w:val="00D8367B"/>
    <w:rsid w:val="00D8382A"/>
    <w:rsid w:val="00D83A47"/>
    <w:rsid w:val="00D83AB3"/>
    <w:rsid w:val="00D83B32"/>
    <w:rsid w:val="00D83B72"/>
    <w:rsid w:val="00D83B88"/>
    <w:rsid w:val="00D8413D"/>
    <w:rsid w:val="00D84454"/>
    <w:rsid w:val="00D847A0"/>
    <w:rsid w:val="00D84B05"/>
    <w:rsid w:val="00D84ED1"/>
    <w:rsid w:val="00D84F1F"/>
    <w:rsid w:val="00D85485"/>
    <w:rsid w:val="00D855C0"/>
    <w:rsid w:val="00D85887"/>
    <w:rsid w:val="00D865D1"/>
    <w:rsid w:val="00D86A3D"/>
    <w:rsid w:val="00D86A89"/>
    <w:rsid w:val="00D86AD2"/>
    <w:rsid w:val="00D86B03"/>
    <w:rsid w:val="00D86E7B"/>
    <w:rsid w:val="00D8728A"/>
    <w:rsid w:val="00D87535"/>
    <w:rsid w:val="00D875F2"/>
    <w:rsid w:val="00D878A8"/>
    <w:rsid w:val="00D87914"/>
    <w:rsid w:val="00D87A45"/>
    <w:rsid w:val="00D90A1E"/>
    <w:rsid w:val="00D90DFE"/>
    <w:rsid w:val="00D91211"/>
    <w:rsid w:val="00D9169A"/>
    <w:rsid w:val="00D916F3"/>
    <w:rsid w:val="00D91B6F"/>
    <w:rsid w:val="00D91F27"/>
    <w:rsid w:val="00D92615"/>
    <w:rsid w:val="00D92E75"/>
    <w:rsid w:val="00D931CD"/>
    <w:rsid w:val="00D933E7"/>
    <w:rsid w:val="00D93639"/>
    <w:rsid w:val="00D93833"/>
    <w:rsid w:val="00D93ABB"/>
    <w:rsid w:val="00D93BBF"/>
    <w:rsid w:val="00D93F6E"/>
    <w:rsid w:val="00D94391"/>
    <w:rsid w:val="00D948B6"/>
    <w:rsid w:val="00D94911"/>
    <w:rsid w:val="00D949F3"/>
    <w:rsid w:val="00D94A11"/>
    <w:rsid w:val="00D94E9C"/>
    <w:rsid w:val="00D956FE"/>
    <w:rsid w:val="00D95759"/>
    <w:rsid w:val="00D95831"/>
    <w:rsid w:val="00D95841"/>
    <w:rsid w:val="00D95E4E"/>
    <w:rsid w:val="00D9601F"/>
    <w:rsid w:val="00D96273"/>
    <w:rsid w:val="00D96556"/>
    <w:rsid w:val="00D966BB"/>
    <w:rsid w:val="00D96A0D"/>
    <w:rsid w:val="00D9736E"/>
    <w:rsid w:val="00D974B1"/>
    <w:rsid w:val="00D976AF"/>
    <w:rsid w:val="00D97876"/>
    <w:rsid w:val="00D97BF3"/>
    <w:rsid w:val="00D97E1A"/>
    <w:rsid w:val="00DA02B6"/>
    <w:rsid w:val="00DA03E3"/>
    <w:rsid w:val="00DA0875"/>
    <w:rsid w:val="00DA0E23"/>
    <w:rsid w:val="00DA1A58"/>
    <w:rsid w:val="00DA1FD1"/>
    <w:rsid w:val="00DA218E"/>
    <w:rsid w:val="00DA22FD"/>
    <w:rsid w:val="00DA24A5"/>
    <w:rsid w:val="00DA280D"/>
    <w:rsid w:val="00DA2D56"/>
    <w:rsid w:val="00DA2E96"/>
    <w:rsid w:val="00DA30AB"/>
    <w:rsid w:val="00DA34B5"/>
    <w:rsid w:val="00DA360B"/>
    <w:rsid w:val="00DA3743"/>
    <w:rsid w:val="00DA39C9"/>
    <w:rsid w:val="00DA458A"/>
    <w:rsid w:val="00DA46B2"/>
    <w:rsid w:val="00DA4A69"/>
    <w:rsid w:val="00DA4B63"/>
    <w:rsid w:val="00DA5764"/>
    <w:rsid w:val="00DA5A05"/>
    <w:rsid w:val="00DA5DE8"/>
    <w:rsid w:val="00DA6C08"/>
    <w:rsid w:val="00DA6DAA"/>
    <w:rsid w:val="00DA6E08"/>
    <w:rsid w:val="00DA6E41"/>
    <w:rsid w:val="00DA70DD"/>
    <w:rsid w:val="00DA748C"/>
    <w:rsid w:val="00DA763D"/>
    <w:rsid w:val="00DA7BBD"/>
    <w:rsid w:val="00DA7DC2"/>
    <w:rsid w:val="00DA7E62"/>
    <w:rsid w:val="00DB009A"/>
    <w:rsid w:val="00DB01CA"/>
    <w:rsid w:val="00DB0649"/>
    <w:rsid w:val="00DB0756"/>
    <w:rsid w:val="00DB0C6C"/>
    <w:rsid w:val="00DB0CA1"/>
    <w:rsid w:val="00DB1414"/>
    <w:rsid w:val="00DB17EE"/>
    <w:rsid w:val="00DB1D74"/>
    <w:rsid w:val="00DB1FBF"/>
    <w:rsid w:val="00DB237C"/>
    <w:rsid w:val="00DB24B0"/>
    <w:rsid w:val="00DB24FF"/>
    <w:rsid w:val="00DB283A"/>
    <w:rsid w:val="00DB3249"/>
    <w:rsid w:val="00DB3292"/>
    <w:rsid w:val="00DB34E0"/>
    <w:rsid w:val="00DB35C9"/>
    <w:rsid w:val="00DB3BA8"/>
    <w:rsid w:val="00DB3E92"/>
    <w:rsid w:val="00DB4346"/>
    <w:rsid w:val="00DB49A6"/>
    <w:rsid w:val="00DB4C02"/>
    <w:rsid w:val="00DB4CB4"/>
    <w:rsid w:val="00DB4E8A"/>
    <w:rsid w:val="00DB4ED9"/>
    <w:rsid w:val="00DB4F8A"/>
    <w:rsid w:val="00DB5120"/>
    <w:rsid w:val="00DB530C"/>
    <w:rsid w:val="00DB5D66"/>
    <w:rsid w:val="00DB5F72"/>
    <w:rsid w:val="00DB62CA"/>
    <w:rsid w:val="00DB62FE"/>
    <w:rsid w:val="00DB6946"/>
    <w:rsid w:val="00DB6FCD"/>
    <w:rsid w:val="00DB70C2"/>
    <w:rsid w:val="00DB7BCF"/>
    <w:rsid w:val="00DB7DE5"/>
    <w:rsid w:val="00DC0085"/>
    <w:rsid w:val="00DC013C"/>
    <w:rsid w:val="00DC0152"/>
    <w:rsid w:val="00DC03A4"/>
    <w:rsid w:val="00DC082F"/>
    <w:rsid w:val="00DC089A"/>
    <w:rsid w:val="00DC0996"/>
    <w:rsid w:val="00DC0ADA"/>
    <w:rsid w:val="00DC1650"/>
    <w:rsid w:val="00DC1C53"/>
    <w:rsid w:val="00DC1D67"/>
    <w:rsid w:val="00DC1DE2"/>
    <w:rsid w:val="00DC1E50"/>
    <w:rsid w:val="00DC1ECE"/>
    <w:rsid w:val="00DC2362"/>
    <w:rsid w:val="00DC23FD"/>
    <w:rsid w:val="00DC27C9"/>
    <w:rsid w:val="00DC29A3"/>
    <w:rsid w:val="00DC2B0F"/>
    <w:rsid w:val="00DC3130"/>
    <w:rsid w:val="00DC35F5"/>
    <w:rsid w:val="00DC3D30"/>
    <w:rsid w:val="00DC3F0B"/>
    <w:rsid w:val="00DC3FD3"/>
    <w:rsid w:val="00DC4339"/>
    <w:rsid w:val="00DC4C08"/>
    <w:rsid w:val="00DC4D24"/>
    <w:rsid w:val="00DC540D"/>
    <w:rsid w:val="00DC56AE"/>
    <w:rsid w:val="00DC57B0"/>
    <w:rsid w:val="00DC5AB0"/>
    <w:rsid w:val="00DC5CDF"/>
    <w:rsid w:val="00DC5FEA"/>
    <w:rsid w:val="00DC60C5"/>
    <w:rsid w:val="00DC6119"/>
    <w:rsid w:val="00DC6247"/>
    <w:rsid w:val="00DC6618"/>
    <w:rsid w:val="00DC6AA8"/>
    <w:rsid w:val="00DC6CBA"/>
    <w:rsid w:val="00DC72AA"/>
    <w:rsid w:val="00DC79F0"/>
    <w:rsid w:val="00DC7FCD"/>
    <w:rsid w:val="00DD068F"/>
    <w:rsid w:val="00DD09B3"/>
    <w:rsid w:val="00DD1361"/>
    <w:rsid w:val="00DD18A8"/>
    <w:rsid w:val="00DD1FDB"/>
    <w:rsid w:val="00DD21CF"/>
    <w:rsid w:val="00DD2312"/>
    <w:rsid w:val="00DD2D92"/>
    <w:rsid w:val="00DD2EB6"/>
    <w:rsid w:val="00DD2F55"/>
    <w:rsid w:val="00DD3F61"/>
    <w:rsid w:val="00DD431F"/>
    <w:rsid w:val="00DD43A5"/>
    <w:rsid w:val="00DD43EE"/>
    <w:rsid w:val="00DD45B8"/>
    <w:rsid w:val="00DD4667"/>
    <w:rsid w:val="00DD489F"/>
    <w:rsid w:val="00DD55C4"/>
    <w:rsid w:val="00DD5988"/>
    <w:rsid w:val="00DD5C36"/>
    <w:rsid w:val="00DD5D49"/>
    <w:rsid w:val="00DD6053"/>
    <w:rsid w:val="00DD61B6"/>
    <w:rsid w:val="00DD6336"/>
    <w:rsid w:val="00DD6986"/>
    <w:rsid w:val="00DD71C3"/>
    <w:rsid w:val="00DD7246"/>
    <w:rsid w:val="00DD73ED"/>
    <w:rsid w:val="00DD778E"/>
    <w:rsid w:val="00DD794E"/>
    <w:rsid w:val="00DD7983"/>
    <w:rsid w:val="00DD7B84"/>
    <w:rsid w:val="00DD7DC6"/>
    <w:rsid w:val="00DE0122"/>
    <w:rsid w:val="00DE0645"/>
    <w:rsid w:val="00DE09E8"/>
    <w:rsid w:val="00DE0D4A"/>
    <w:rsid w:val="00DE0F6D"/>
    <w:rsid w:val="00DE113A"/>
    <w:rsid w:val="00DE1FAF"/>
    <w:rsid w:val="00DE2936"/>
    <w:rsid w:val="00DE2AD3"/>
    <w:rsid w:val="00DE2FF9"/>
    <w:rsid w:val="00DE30A9"/>
    <w:rsid w:val="00DE30C3"/>
    <w:rsid w:val="00DE341F"/>
    <w:rsid w:val="00DE3DB4"/>
    <w:rsid w:val="00DE416F"/>
    <w:rsid w:val="00DE428E"/>
    <w:rsid w:val="00DE43FA"/>
    <w:rsid w:val="00DE4888"/>
    <w:rsid w:val="00DE48C7"/>
    <w:rsid w:val="00DE58E6"/>
    <w:rsid w:val="00DE6373"/>
    <w:rsid w:val="00DE64AE"/>
    <w:rsid w:val="00DE6558"/>
    <w:rsid w:val="00DE690A"/>
    <w:rsid w:val="00DE693E"/>
    <w:rsid w:val="00DE6B3B"/>
    <w:rsid w:val="00DE6C5A"/>
    <w:rsid w:val="00DE6DA4"/>
    <w:rsid w:val="00DE6E31"/>
    <w:rsid w:val="00DE7069"/>
    <w:rsid w:val="00DE7ACD"/>
    <w:rsid w:val="00DE7B9C"/>
    <w:rsid w:val="00DE7BB1"/>
    <w:rsid w:val="00DE7E07"/>
    <w:rsid w:val="00DE7E72"/>
    <w:rsid w:val="00DE7FFE"/>
    <w:rsid w:val="00DF0405"/>
    <w:rsid w:val="00DF052C"/>
    <w:rsid w:val="00DF0ADB"/>
    <w:rsid w:val="00DF0D9E"/>
    <w:rsid w:val="00DF0E82"/>
    <w:rsid w:val="00DF1023"/>
    <w:rsid w:val="00DF11FA"/>
    <w:rsid w:val="00DF160A"/>
    <w:rsid w:val="00DF2027"/>
    <w:rsid w:val="00DF2E2C"/>
    <w:rsid w:val="00DF2FA6"/>
    <w:rsid w:val="00DF2FB2"/>
    <w:rsid w:val="00DF317C"/>
    <w:rsid w:val="00DF3362"/>
    <w:rsid w:val="00DF3753"/>
    <w:rsid w:val="00DF3F2A"/>
    <w:rsid w:val="00DF42A1"/>
    <w:rsid w:val="00DF431C"/>
    <w:rsid w:val="00DF5129"/>
    <w:rsid w:val="00DF5722"/>
    <w:rsid w:val="00DF5731"/>
    <w:rsid w:val="00DF58BE"/>
    <w:rsid w:val="00DF5B9B"/>
    <w:rsid w:val="00DF6845"/>
    <w:rsid w:val="00DF6A94"/>
    <w:rsid w:val="00DF7CD4"/>
    <w:rsid w:val="00DF7DFC"/>
    <w:rsid w:val="00E000BC"/>
    <w:rsid w:val="00E0024C"/>
    <w:rsid w:val="00E00C55"/>
    <w:rsid w:val="00E00D50"/>
    <w:rsid w:val="00E00DF4"/>
    <w:rsid w:val="00E00F2A"/>
    <w:rsid w:val="00E00FFF"/>
    <w:rsid w:val="00E01144"/>
    <w:rsid w:val="00E01351"/>
    <w:rsid w:val="00E0138C"/>
    <w:rsid w:val="00E0139D"/>
    <w:rsid w:val="00E01443"/>
    <w:rsid w:val="00E01939"/>
    <w:rsid w:val="00E021A7"/>
    <w:rsid w:val="00E0230D"/>
    <w:rsid w:val="00E02AAB"/>
    <w:rsid w:val="00E02ACD"/>
    <w:rsid w:val="00E02BF7"/>
    <w:rsid w:val="00E02FD6"/>
    <w:rsid w:val="00E0306F"/>
    <w:rsid w:val="00E031E8"/>
    <w:rsid w:val="00E03A2F"/>
    <w:rsid w:val="00E03A69"/>
    <w:rsid w:val="00E03CDC"/>
    <w:rsid w:val="00E03F3F"/>
    <w:rsid w:val="00E04134"/>
    <w:rsid w:val="00E04246"/>
    <w:rsid w:val="00E04A41"/>
    <w:rsid w:val="00E04C94"/>
    <w:rsid w:val="00E04FF2"/>
    <w:rsid w:val="00E0528B"/>
    <w:rsid w:val="00E0528E"/>
    <w:rsid w:val="00E05334"/>
    <w:rsid w:val="00E0565C"/>
    <w:rsid w:val="00E058F2"/>
    <w:rsid w:val="00E05A30"/>
    <w:rsid w:val="00E06B3C"/>
    <w:rsid w:val="00E06DBF"/>
    <w:rsid w:val="00E07318"/>
    <w:rsid w:val="00E07B00"/>
    <w:rsid w:val="00E07DA9"/>
    <w:rsid w:val="00E1001B"/>
    <w:rsid w:val="00E1009A"/>
    <w:rsid w:val="00E10402"/>
    <w:rsid w:val="00E10926"/>
    <w:rsid w:val="00E10D77"/>
    <w:rsid w:val="00E113AA"/>
    <w:rsid w:val="00E11A59"/>
    <w:rsid w:val="00E1204E"/>
    <w:rsid w:val="00E1237E"/>
    <w:rsid w:val="00E1270E"/>
    <w:rsid w:val="00E12985"/>
    <w:rsid w:val="00E12C02"/>
    <w:rsid w:val="00E12DB4"/>
    <w:rsid w:val="00E134A7"/>
    <w:rsid w:val="00E1367C"/>
    <w:rsid w:val="00E13E2A"/>
    <w:rsid w:val="00E13F5B"/>
    <w:rsid w:val="00E14647"/>
    <w:rsid w:val="00E148FF"/>
    <w:rsid w:val="00E14D49"/>
    <w:rsid w:val="00E14ECD"/>
    <w:rsid w:val="00E15101"/>
    <w:rsid w:val="00E15139"/>
    <w:rsid w:val="00E157D5"/>
    <w:rsid w:val="00E15873"/>
    <w:rsid w:val="00E15A40"/>
    <w:rsid w:val="00E15FE8"/>
    <w:rsid w:val="00E16121"/>
    <w:rsid w:val="00E1636F"/>
    <w:rsid w:val="00E167D3"/>
    <w:rsid w:val="00E168A7"/>
    <w:rsid w:val="00E16ADE"/>
    <w:rsid w:val="00E16F91"/>
    <w:rsid w:val="00E16FE6"/>
    <w:rsid w:val="00E17240"/>
    <w:rsid w:val="00E17694"/>
    <w:rsid w:val="00E179D4"/>
    <w:rsid w:val="00E17E44"/>
    <w:rsid w:val="00E17EBF"/>
    <w:rsid w:val="00E17F33"/>
    <w:rsid w:val="00E17FAC"/>
    <w:rsid w:val="00E20039"/>
    <w:rsid w:val="00E20848"/>
    <w:rsid w:val="00E219DA"/>
    <w:rsid w:val="00E21C0F"/>
    <w:rsid w:val="00E2232E"/>
    <w:rsid w:val="00E2286E"/>
    <w:rsid w:val="00E22924"/>
    <w:rsid w:val="00E22A1C"/>
    <w:rsid w:val="00E22CBA"/>
    <w:rsid w:val="00E232E8"/>
    <w:rsid w:val="00E23548"/>
    <w:rsid w:val="00E235FC"/>
    <w:rsid w:val="00E2378F"/>
    <w:rsid w:val="00E23AD4"/>
    <w:rsid w:val="00E23B15"/>
    <w:rsid w:val="00E24554"/>
    <w:rsid w:val="00E24578"/>
    <w:rsid w:val="00E2498B"/>
    <w:rsid w:val="00E24CC0"/>
    <w:rsid w:val="00E24D33"/>
    <w:rsid w:val="00E2514E"/>
    <w:rsid w:val="00E259A4"/>
    <w:rsid w:val="00E25B04"/>
    <w:rsid w:val="00E25BE9"/>
    <w:rsid w:val="00E25CB8"/>
    <w:rsid w:val="00E25CDD"/>
    <w:rsid w:val="00E26DA4"/>
    <w:rsid w:val="00E26EB4"/>
    <w:rsid w:val="00E278E8"/>
    <w:rsid w:val="00E2794C"/>
    <w:rsid w:val="00E27B50"/>
    <w:rsid w:val="00E305F7"/>
    <w:rsid w:val="00E30953"/>
    <w:rsid w:val="00E30CC3"/>
    <w:rsid w:val="00E30D14"/>
    <w:rsid w:val="00E313BC"/>
    <w:rsid w:val="00E31CAD"/>
    <w:rsid w:val="00E3221E"/>
    <w:rsid w:val="00E322B5"/>
    <w:rsid w:val="00E32374"/>
    <w:rsid w:val="00E32816"/>
    <w:rsid w:val="00E3294A"/>
    <w:rsid w:val="00E32A71"/>
    <w:rsid w:val="00E32B82"/>
    <w:rsid w:val="00E32E8E"/>
    <w:rsid w:val="00E33344"/>
    <w:rsid w:val="00E336BD"/>
    <w:rsid w:val="00E33850"/>
    <w:rsid w:val="00E3396E"/>
    <w:rsid w:val="00E33B19"/>
    <w:rsid w:val="00E33F70"/>
    <w:rsid w:val="00E3429D"/>
    <w:rsid w:val="00E3452D"/>
    <w:rsid w:val="00E3496E"/>
    <w:rsid w:val="00E34A45"/>
    <w:rsid w:val="00E34D98"/>
    <w:rsid w:val="00E3502C"/>
    <w:rsid w:val="00E351AD"/>
    <w:rsid w:val="00E352A4"/>
    <w:rsid w:val="00E352F4"/>
    <w:rsid w:val="00E35C3C"/>
    <w:rsid w:val="00E35CDC"/>
    <w:rsid w:val="00E365F5"/>
    <w:rsid w:val="00E36738"/>
    <w:rsid w:val="00E369C3"/>
    <w:rsid w:val="00E36B57"/>
    <w:rsid w:val="00E370AC"/>
    <w:rsid w:val="00E37348"/>
    <w:rsid w:val="00E37455"/>
    <w:rsid w:val="00E3762A"/>
    <w:rsid w:val="00E37AE1"/>
    <w:rsid w:val="00E37C42"/>
    <w:rsid w:val="00E37CBD"/>
    <w:rsid w:val="00E37D41"/>
    <w:rsid w:val="00E400B0"/>
    <w:rsid w:val="00E40321"/>
    <w:rsid w:val="00E403DA"/>
    <w:rsid w:val="00E4059A"/>
    <w:rsid w:val="00E40F9F"/>
    <w:rsid w:val="00E41202"/>
    <w:rsid w:val="00E4135E"/>
    <w:rsid w:val="00E41550"/>
    <w:rsid w:val="00E41639"/>
    <w:rsid w:val="00E417F5"/>
    <w:rsid w:val="00E41972"/>
    <w:rsid w:val="00E41DF5"/>
    <w:rsid w:val="00E41EBF"/>
    <w:rsid w:val="00E422BC"/>
    <w:rsid w:val="00E423DE"/>
    <w:rsid w:val="00E42644"/>
    <w:rsid w:val="00E42653"/>
    <w:rsid w:val="00E42694"/>
    <w:rsid w:val="00E426DE"/>
    <w:rsid w:val="00E426EF"/>
    <w:rsid w:val="00E43411"/>
    <w:rsid w:val="00E43805"/>
    <w:rsid w:val="00E43CDC"/>
    <w:rsid w:val="00E44234"/>
    <w:rsid w:val="00E44571"/>
    <w:rsid w:val="00E445B5"/>
    <w:rsid w:val="00E44746"/>
    <w:rsid w:val="00E44B59"/>
    <w:rsid w:val="00E44DB3"/>
    <w:rsid w:val="00E450EA"/>
    <w:rsid w:val="00E45498"/>
    <w:rsid w:val="00E454BB"/>
    <w:rsid w:val="00E45595"/>
    <w:rsid w:val="00E45BE9"/>
    <w:rsid w:val="00E45C87"/>
    <w:rsid w:val="00E45E2F"/>
    <w:rsid w:val="00E4621D"/>
    <w:rsid w:val="00E46A0C"/>
    <w:rsid w:val="00E46C90"/>
    <w:rsid w:val="00E47FE9"/>
    <w:rsid w:val="00E5028C"/>
    <w:rsid w:val="00E504D5"/>
    <w:rsid w:val="00E50704"/>
    <w:rsid w:val="00E50CEE"/>
    <w:rsid w:val="00E50D69"/>
    <w:rsid w:val="00E50F85"/>
    <w:rsid w:val="00E51117"/>
    <w:rsid w:val="00E51326"/>
    <w:rsid w:val="00E5134D"/>
    <w:rsid w:val="00E513BE"/>
    <w:rsid w:val="00E5199D"/>
    <w:rsid w:val="00E51D6A"/>
    <w:rsid w:val="00E526DB"/>
    <w:rsid w:val="00E528BB"/>
    <w:rsid w:val="00E52B73"/>
    <w:rsid w:val="00E52C8E"/>
    <w:rsid w:val="00E5342C"/>
    <w:rsid w:val="00E535BC"/>
    <w:rsid w:val="00E53961"/>
    <w:rsid w:val="00E53A67"/>
    <w:rsid w:val="00E53A79"/>
    <w:rsid w:val="00E53C17"/>
    <w:rsid w:val="00E53C5C"/>
    <w:rsid w:val="00E5439F"/>
    <w:rsid w:val="00E54965"/>
    <w:rsid w:val="00E54D21"/>
    <w:rsid w:val="00E5546E"/>
    <w:rsid w:val="00E5593E"/>
    <w:rsid w:val="00E55ACC"/>
    <w:rsid w:val="00E55F19"/>
    <w:rsid w:val="00E56349"/>
    <w:rsid w:val="00E56764"/>
    <w:rsid w:val="00E56A13"/>
    <w:rsid w:val="00E56DF5"/>
    <w:rsid w:val="00E570ED"/>
    <w:rsid w:val="00E57318"/>
    <w:rsid w:val="00E5764D"/>
    <w:rsid w:val="00E5769E"/>
    <w:rsid w:val="00E576EB"/>
    <w:rsid w:val="00E57E79"/>
    <w:rsid w:val="00E605F5"/>
    <w:rsid w:val="00E60627"/>
    <w:rsid w:val="00E60714"/>
    <w:rsid w:val="00E609FD"/>
    <w:rsid w:val="00E60B29"/>
    <w:rsid w:val="00E6195C"/>
    <w:rsid w:val="00E619CC"/>
    <w:rsid w:val="00E61B32"/>
    <w:rsid w:val="00E61B80"/>
    <w:rsid w:val="00E61D39"/>
    <w:rsid w:val="00E622D0"/>
    <w:rsid w:val="00E6259F"/>
    <w:rsid w:val="00E62884"/>
    <w:rsid w:val="00E62B5B"/>
    <w:rsid w:val="00E63361"/>
    <w:rsid w:val="00E63B20"/>
    <w:rsid w:val="00E64138"/>
    <w:rsid w:val="00E64BB8"/>
    <w:rsid w:val="00E64F9D"/>
    <w:rsid w:val="00E6514B"/>
    <w:rsid w:val="00E653A6"/>
    <w:rsid w:val="00E65583"/>
    <w:rsid w:val="00E657CB"/>
    <w:rsid w:val="00E65EEA"/>
    <w:rsid w:val="00E6621D"/>
    <w:rsid w:val="00E66238"/>
    <w:rsid w:val="00E66257"/>
    <w:rsid w:val="00E666E8"/>
    <w:rsid w:val="00E668C6"/>
    <w:rsid w:val="00E66993"/>
    <w:rsid w:val="00E66C1E"/>
    <w:rsid w:val="00E66CAC"/>
    <w:rsid w:val="00E66D6C"/>
    <w:rsid w:val="00E66F5A"/>
    <w:rsid w:val="00E66FF1"/>
    <w:rsid w:val="00E6700B"/>
    <w:rsid w:val="00E675B8"/>
    <w:rsid w:val="00E67900"/>
    <w:rsid w:val="00E67C55"/>
    <w:rsid w:val="00E67CCC"/>
    <w:rsid w:val="00E67F69"/>
    <w:rsid w:val="00E70133"/>
    <w:rsid w:val="00E70431"/>
    <w:rsid w:val="00E7056F"/>
    <w:rsid w:val="00E7070C"/>
    <w:rsid w:val="00E7098D"/>
    <w:rsid w:val="00E70D31"/>
    <w:rsid w:val="00E716D1"/>
    <w:rsid w:val="00E71817"/>
    <w:rsid w:val="00E7185E"/>
    <w:rsid w:val="00E71AEA"/>
    <w:rsid w:val="00E71C40"/>
    <w:rsid w:val="00E71C98"/>
    <w:rsid w:val="00E71D49"/>
    <w:rsid w:val="00E71FC0"/>
    <w:rsid w:val="00E72648"/>
    <w:rsid w:val="00E72D47"/>
    <w:rsid w:val="00E72F36"/>
    <w:rsid w:val="00E73611"/>
    <w:rsid w:val="00E738BB"/>
    <w:rsid w:val="00E742AD"/>
    <w:rsid w:val="00E74DB9"/>
    <w:rsid w:val="00E74EF9"/>
    <w:rsid w:val="00E7507F"/>
    <w:rsid w:val="00E75266"/>
    <w:rsid w:val="00E755E7"/>
    <w:rsid w:val="00E759F5"/>
    <w:rsid w:val="00E75A08"/>
    <w:rsid w:val="00E7657E"/>
    <w:rsid w:val="00E7658D"/>
    <w:rsid w:val="00E76D01"/>
    <w:rsid w:val="00E76E1E"/>
    <w:rsid w:val="00E76E28"/>
    <w:rsid w:val="00E77A70"/>
    <w:rsid w:val="00E77C8C"/>
    <w:rsid w:val="00E77E93"/>
    <w:rsid w:val="00E77F64"/>
    <w:rsid w:val="00E80285"/>
    <w:rsid w:val="00E8048F"/>
    <w:rsid w:val="00E80661"/>
    <w:rsid w:val="00E80712"/>
    <w:rsid w:val="00E813BC"/>
    <w:rsid w:val="00E813FF"/>
    <w:rsid w:val="00E81DF8"/>
    <w:rsid w:val="00E829A9"/>
    <w:rsid w:val="00E829B4"/>
    <w:rsid w:val="00E82A03"/>
    <w:rsid w:val="00E82BD4"/>
    <w:rsid w:val="00E82DAC"/>
    <w:rsid w:val="00E82E68"/>
    <w:rsid w:val="00E82F2F"/>
    <w:rsid w:val="00E839DB"/>
    <w:rsid w:val="00E83E77"/>
    <w:rsid w:val="00E83EBD"/>
    <w:rsid w:val="00E840A7"/>
    <w:rsid w:val="00E840A9"/>
    <w:rsid w:val="00E84295"/>
    <w:rsid w:val="00E84C98"/>
    <w:rsid w:val="00E856A4"/>
    <w:rsid w:val="00E85FCB"/>
    <w:rsid w:val="00E8609D"/>
    <w:rsid w:val="00E86296"/>
    <w:rsid w:val="00E863D0"/>
    <w:rsid w:val="00E86B8C"/>
    <w:rsid w:val="00E86DD6"/>
    <w:rsid w:val="00E87085"/>
    <w:rsid w:val="00E87302"/>
    <w:rsid w:val="00E875FF"/>
    <w:rsid w:val="00E87DA9"/>
    <w:rsid w:val="00E9058C"/>
    <w:rsid w:val="00E90B2E"/>
    <w:rsid w:val="00E90C70"/>
    <w:rsid w:val="00E90E55"/>
    <w:rsid w:val="00E9152B"/>
    <w:rsid w:val="00E91C55"/>
    <w:rsid w:val="00E92004"/>
    <w:rsid w:val="00E920EE"/>
    <w:rsid w:val="00E928D1"/>
    <w:rsid w:val="00E92DA9"/>
    <w:rsid w:val="00E9349C"/>
    <w:rsid w:val="00E9349D"/>
    <w:rsid w:val="00E93B30"/>
    <w:rsid w:val="00E93D28"/>
    <w:rsid w:val="00E93D92"/>
    <w:rsid w:val="00E941C3"/>
    <w:rsid w:val="00E95084"/>
    <w:rsid w:val="00E95DD6"/>
    <w:rsid w:val="00E95EE5"/>
    <w:rsid w:val="00E9625F"/>
    <w:rsid w:val="00E96338"/>
    <w:rsid w:val="00E964B9"/>
    <w:rsid w:val="00E965A7"/>
    <w:rsid w:val="00E968ED"/>
    <w:rsid w:val="00E96E95"/>
    <w:rsid w:val="00E971B6"/>
    <w:rsid w:val="00E971F3"/>
    <w:rsid w:val="00E97285"/>
    <w:rsid w:val="00E97342"/>
    <w:rsid w:val="00E977CB"/>
    <w:rsid w:val="00E97850"/>
    <w:rsid w:val="00E9792A"/>
    <w:rsid w:val="00E97940"/>
    <w:rsid w:val="00E97A0B"/>
    <w:rsid w:val="00E97E6F"/>
    <w:rsid w:val="00EA013D"/>
    <w:rsid w:val="00EA09B5"/>
    <w:rsid w:val="00EA0B4F"/>
    <w:rsid w:val="00EA0DD0"/>
    <w:rsid w:val="00EA0E61"/>
    <w:rsid w:val="00EA113B"/>
    <w:rsid w:val="00EA192A"/>
    <w:rsid w:val="00EA1B31"/>
    <w:rsid w:val="00EA1CE3"/>
    <w:rsid w:val="00EA1EA3"/>
    <w:rsid w:val="00EA2688"/>
    <w:rsid w:val="00EA26E2"/>
    <w:rsid w:val="00EA301A"/>
    <w:rsid w:val="00EA30B6"/>
    <w:rsid w:val="00EA3300"/>
    <w:rsid w:val="00EA3519"/>
    <w:rsid w:val="00EA35C3"/>
    <w:rsid w:val="00EA3D07"/>
    <w:rsid w:val="00EA43B5"/>
    <w:rsid w:val="00EA47BD"/>
    <w:rsid w:val="00EA4855"/>
    <w:rsid w:val="00EA4A56"/>
    <w:rsid w:val="00EA4B01"/>
    <w:rsid w:val="00EA50F2"/>
    <w:rsid w:val="00EA54D5"/>
    <w:rsid w:val="00EA552F"/>
    <w:rsid w:val="00EA55D0"/>
    <w:rsid w:val="00EA571F"/>
    <w:rsid w:val="00EA5ABF"/>
    <w:rsid w:val="00EA5BA6"/>
    <w:rsid w:val="00EA5E84"/>
    <w:rsid w:val="00EA6055"/>
    <w:rsid w:val="00EA6349"/>
    <w:rsid w:val="00EA683E"/>
    <w:rsid w:val="00EA6908"/>
    <w:rsid w:val="00EA6E37"/>
    <w:rsid w:val="00EA6FFD"/>
    <w:rsid w:val="00EA7206"/>
    <w:rsid w:val="00EA7391"/>
    <w:rsid w:val="00EA7BCA"/>
    <w:rsid w:val="00EA7E26"/>
    <w:rsid w:val="00EB00D0"/>
    <w:rsid w:val="00EB06FC"/>
    <w:rsid w:val="00EB086A"/>
    <w:rsid w:val="00EB0B4C"/>
    <w:rsid w:val="00EB0C2C"/>
    <w:rsid w:val="00EB0E0D"/>
    <w:rsid w:val="00EB0EE3"/>
    <w:rsid w:val="00EB105A"/>
    <w:rsid w:val="00EB18B8"/>
    <w:rsid w:val="00EB19B4"/>
    <w:rsid w:val="00EB211C"/>
    <w:rsid w:val="00EB2BE4"/>
    <w:rsid w:val="00EB2D3D"/>
    <w:rsid w:val="00EB2D79"/>
    <w:rsid w:val="00EB2F13"/>
    <w:rsid w:val="00EB3284"/>
    <w:rsid w:val="00EB3F13"/>
    <w:rsid w:val="00EB4303"/>
    <w:rsid w:val="00EB470F"/>
    <w:rsid w:val="00EB4C55"/>
    <w:rsid w:val="00EB4D6F"/>
    <w:rsid w:val="00EB4EF9"/>
    <w:rsid w:val="00EB50A1"/>
    <w:rsid w:val="00EB515B"/>
    <w:rsid w:val="00EB52BE"/>
    <w:rsid w:val="00EB55D9"/>
    <w:rsid w:val="00EB58C1"/>
    <w:rsid w:val="00EB593B"/>
    <w:rsid w:val="00EB5C8F"/>
    <w:rsid w:val="00EB5D58"/>
    <w:rsid w:val="00EB5ECF"/>
    <w:rsid w:val="00EB6148"/>
    <w:rsid w:val="00EB692E"/>
    <w:rsid w:val="00EB6D3D"/>
    <w:rsid w:val="00EB7729"/>
    <w:rsid w:val="00EB7BB2"/>
    <w:rsid w:val="00EB7F43"/>
    <w:rsid w:val="00EC05A1"/>
    <w:rsid w:val="00EC0653"/>
    <w:rsid w:val="00EC0DC5"/>
    <w:rsid w:val="00EC0ED8"/>
    <w:rsid w:val="00EC0FFF"/>
    <w:rsid w:val="00EC1660"/>
    <w:rsid w:val="00EC169D"/>
    <w:rsid w:val="00EC2E94"/>
    <w:rsid w:val="00EC2ED6"/>
    <w:rsid w:val="00EC2F2F"/>
    <w:rsid w:val="00EC2F68"/>
    <w:rsid w:val="00EC3B5B"/>
    <w:rsid w:val="00EC40D5"/>
    <w:rsid w:val="00EC5299"/>
    <w:rsid w:val="00EC5714"/>
    <w:rsid w:val="00EC58F1"/>
    <w:rsid w:val="00EC591A"/>
    <w:rsid w:val="00EC5DC7"/>
    <w:rsid w:val="00EC5EF3"/>
    <w:rsid w:val="00EC63D9"/>
    <w:rsid w:val="00EC648F"/>
    <w:rsid w:val="00EC69C3"/>
    <w:rsid w:val="00EC70DD"/>
    <w:rsid w:val="00EC7456"/>
    <w:rsid w:val="00EC7D2B"/>
    <w:rsid w:val="00ED0B5E"/>
    <w:rsid w:val="00ED0B6C"/>
    <w:rsid w:val="00ED0C8A"/>
    <w:rsid w:val="00ED0FD9"/>
    <w:rsid w:val="00ED1147"/>
    <w:rsid w:val="00ED156A"/>
    <w:rsid w:val="00ED1BA3"/>
    <w:rsid w:val="00ED1DE5"/>
    <w:rsid w:val="00ED1E8C"/>
    <w:rsid w:val="00ED2695"/>
    <w:rsid w:val="00ED2D7B"/>
    <w:rsid w:val="00ED2F03"/>
    <w:rsid w:val="00ED3557"/>
    <w:rsid w:val="00ED356D"/>
    <w:rsid w:val="00ED388E"/>
    <w:rsid w:val="00ED3AB2"/>
    <w:rsid w:val="00ED3D38"/>
    <w:rsid w:val="00ED40D5"/>
    <w:rsid w:val="00ED4AB6"/>
    <w:rsid w:val="00ED4E72"/>
    <w:rsid w:val="00ED5117"/>
    <w:rsid w:val="00ED54C7"/>
    <w:rsid w:val="00ED56FE"/>
    <w:rsid w:val="00ED59ED"/>
    <w:rsid w:val="00ED5E37"/>
    <w:rsid w:val="00ED6129"/>
    <w:rsid w:val="00ED6508"/>
    <w:rsid w:val="00ED680F"/>
    <w:rsid w:val="00ED69E5"/>
    <w:rsid w:val="00ED6DDB"/>
    <w:rsid w:val="00ED7013"/>
    <w:rsid w:val="00ED7132"/>
    <w:rsid w:val="00ED7699"/>
    <w:rsid w:val="00ED76A8"/>
    <w:rsid w:val="00ED7D99"/>
    <w:rsid w:val="00ED7FC1"/>
    <w:rsid w:val="00EE0155"/>
    <w:rsid w:val="00EE024E"/>
    <w:rsid w:val="00EE0725"/>
    <w:rsid w:val="00EE0AAE"/>
    <w:rsid w:val="00EE0E4C"/>
    <w:rsid w:val="00EE1497"/>
    <w:rsid w:val="00EE14BA"/>
    <w:rsid w:val="00EE168F"/>
    <w:rsid w:val="00EE205B"/>
    <w:rsid w:val="00EE20B9"/>
    <w:rsid w:val="00EE2206"/>
    <w:rsid w:val="00EE2A38"/>
    <w:rsid w:val="00EE2AB8"/>
    <w:rsid w:val="00EE2CBC"/>
    <w:rsid w:val="00EE2D21"/>
    <w:rsid w:val="00EE305C"/>
    <w:rsid w:val="00EE342C"/>
    <w:rsid w:val="00EE384C"/>
    <w:rsid w:val="00EE3A33"/>
    <w:rsid w:val="00EE3B7F"/>
    <w:rsid w:val="00EE3BA0"/>
    <w:rsid w:val="00EE3D00"/>
    <w:rsid w:val="00EE4669"/>
    <w:rsid w:val="00EE4B44"/>
    <w:rsid w:val="00EE4B64"/>
    <w:rsid w:val="00EE4B9A"/>
    <w:rsid w:val="00EE4C79"/>
    <w:rsid w:val="00EE5435"/>
    <w:rsid w:val="00EE5ECE"/>
    <w:rsid w:val="00EE650C"/>
    <w:rsid w:val="00EE6971"/>
    <w:rsid w:val="00EE6BCC"/>
    <w:rsid w:val="00EE6C39"/>
    <w:rsid w:val="00EE722B"/>
    <w:rsid w:val="00EE7A21"/>
    <w:rsid w:val="00EE7CD8"/>
    <w:rsid w:val="00EE7D43"/>
    <w:rsid w:val="00EF0738"/>
    <w:rsid w:val="00EF0799"/>
    <w:rsid w:val="00EF0A44"/>
    <w:rsid w:val="00EF0C88"/>
    <w:rsid w:val="00EF0CA7"/>
    <w:rsid w:val="00EF11CB"/>
    <w:rsid w:val="00EF1286"/>
    <w:rsid w:val="00EF13FC"/>
    <w:rsid w:val="00EF1921"/>
    <w:rsid w:val="00EF1C14"/>
    <w:rsid w:val="00EF1D91"/>
    <w:rsid w:val="00EF2218"/>
    <w:rsid w:val="00EF27F2"/>
    <w:rsid w:val="00EF2AA3"/>
    <w:rsid w:val="00EF2D18"/>
    <w:rsid w:val="00EF32DD"/>
    <w:rsid w:val="00EF3414"/>
    <w:rsid w:val="00EF34AB"/>
    <w:rsid w:val="00EF3657"/>
    <w:rsid w:val="00EF3740"/>
    <w:rsid w:val="00EF39DC"/>
    <w:rsid w:val="00EF3B70"/>
    <w:rsid w:val="00EF3C4D"/>
    <w:rsid w:val="00EF4082"/>
    <w:rsid w:val="00EF4291"/>
    <w:rsid w:val="00EF4497"/>
    <w:rsid w:val="00EF475A"/>
    <w:rsid w:val="00EF4C98"/>
    <w:rsid w:val="00EF4CD1"/>
    <w:rsid w:val="00EF4D06"/>
    <w:rsid w:val="00EF508D"/>
    <w:rsid w:val="00EF56B0"/>
    <w:rsid w:val="00EF57D1"/>
    <w:rsid w:val="00EF615B"/>
    <w:rsid w:val="00EF64D6"/>
    <w:rsid w:val="00EF68CB"/>
    <w:rsid w:val="00EF6C61"/>
    <w:rsid w:val="00EF73C1"/>
    <w:rsid w:val="00EF75B0"/>
    <w:rsid w:val="00EF789D"/>
    <w:rsid w:val="00EF7B20"/>
    <w:rsid w:val="00EF7C1F"/>
    <w:rsid w:val="00F0012A"/>
    <w:rsid w:val="00F0043A"/>
    <w:rsid w:val="00F007C9"/>
    <w:rsid w:val="00F00B18"/>
    <w:rsid w:val="00F00EE2"/>
    <w:rsid w:val="00F00FA0"/>
    <w:rsid w:val="00F01154"/>
    <w:rsid w:val="00F011FA"/>
    <w:rsid w:val="00F01340"/>
    <w:rsid w:val="00F01402"/>
    <w:rsid w:val="00F01494"/>
    <w:rsid w:val="00F01702"/>
    <w:rsid w:val="00F01763"/>
    <w:rsid w:val="00F019CF"/>
    <w:rsid w:val="00F01C14"/>
    <w:rsid w:val="00F02D4C"/>
    <w:rsid w:val="00F03223"/>
    <w:rsid w:val="00F032AE"/>
    <w:rsid w:val="00F033FD"/>
    <w:rsid w:val="00F03593"/>
    <w:rsid w:val="00F03A3B"/>
    <w:rsid w:val="00F03DFD"/>
    <w:rsid w:val="00F04074"/>
    <w:rsid w:val="00F04674"/>
    <w:rsid w:val="00F0499D"/>
    <w:rsid w:val="00F04D21"/>
    <w:rsid w:val="00F04E01"/>
    <w:rsid w:val="00F056DF"/>
    <w:rsid w:val="00F05BC2"/>
    <w:rsid w:val="00F05C90"/>
    <w:rsid w:val="00F06032"/>
    <w:rsid w:val="00F060CA"/>
    <w:rsid w:val="00F0634B"/>
    <w:rsid w:val="00F064EE"/>
    <w:rsid w:val="00F069B4"/>
    <w:rsid w:val="00F06D6E"/>
    <w:rsid w:val="00F06FB2"/>
    <w:rsid w:val="00F06FD6"/>
    <w:rsid w:val="00F07084"/>
    <w:rsid w:val="00F075E7"/>
    <w:rsid w:val="00F07853"/>
    <w:rsid w:val="00F07A06"/>
    <w:rsid w:val="00F101FB"/>
    <w:rsid w:val="00F10545"/>
    <w:rsid w:val="00F106BE"/>
    <w:rsid w:val="00F10795"/>
    <w:rsid w:val="00F11190"/>
    <w:rsid w:val="00F11E32"/>
    <w:rsid w:val="00F1200D"/>
    <w:rsid w:val="00F1211B"/>
    <w:rsid w:val="00F124DC"/>
    <w:rsid w:val="00F12609"/>
    <w:rsid w:val="00F127B9"/>
    <w:rsid w:val="00F129B0"/>
    <w:rsid w:val="00F13242"/>
    <w:rsid w:val="00F13542"/>
    <w:rsid w:val="00F139EB"/>
    <w:rsid w:val="00F1416B"/>
    <w:rsid w:val="00F14510"/>
    <w:rsid w:val="00F14786"/>
    <w:rsid w:val="00F14912"/>
    <w:rsid w:val="00F15070"/>
    <w:rsid w:val="00F15233"/>
    <w:rsid w:val="00F155FE"/>
    <w:rsid w:val="00F159E2"/>
    <w:rsid w:val="00F15FB1"/>
    <w:rsid w:val="00F16320"/>
    <w:rsid w:val="00F164CB"/>
    <w:rsid w:val="00F17163"/>
    <w:rsid w:val="00F175D8"/>
    <w:rsid w:val="00F17C02"/>
    <w:rsid w:val="00F20412"/>
    <w:rsid w:val="00F20521"/>
    <w:rsid w:val="00F20FF6"/>
    <w:rsid w:val="00F21501"/>
    <w:rsid w:val="00F2174B"/>
    <w:rsid w:val="00F219D9"/>
    <w:rsid w:val="00F21B16"/>
    <w:rsid w:val="00F21F69"/>
    <w:rsid w:val="00F2211D"/>
    <w:rsid w:val="00F222B7"/>
    <w:rsid w:val="00F223F6"/>
    <w:rsid w:val="00F2299D"/>
    <w:rsid w:val="00F229C5"/>
    <w:rsid w:val="00F23601"/>
    <w:rsid w:val="00F2375E"/>
    <w:rsid w:val="00F23C87"/>
    <w:rsid w:val="00F23DE7"/>
    <w:rsid w:val="00F23FD6"/>
    <w:rsid w:val="00F24147"/>
    <w:rsid w:val="00F244D6"/>
    <w:rsid w:val="00F247F5"/>
    <w:rsid w:val="00F24801"/>
    <w:rsid w:val="00F248C8"/>
    <w:rsid w:val="00F24957"/>
    <w:rsid w:val="00F254FE"/>
    <w:rsid w:val="00F25753"/>
    <w:rsid w:val="00F25933"/>
    <w:rsid w:val="00F25A82"/>
    <w:rsid w:val="00F25B20"/>
    <w:rsid w:val="00F25DCF"/>
    <w:rsid w:val="00F260E9"/>
    <w:rsid w:val="00F26266"/>
    <w:rsid w:val="00F263F4"/>
    <w:rsid w:val="00F26924"/>
    <w:rsid w:val="00F26B58"/>
    <w:rsid w:val="00F2719F"/>
    <w:rsid w:val="00F27246"/>
    <w:rsid w:val="00F274C0"/>
    <w:rsid w:val="00F2778D"/>
    <w:rsid w:val="00F278DD"/>
    <w:rsid w:val="00F27A89"/>
    <w:rsid w:val="00F27CBE"/>
    <w:rsid w:val="00F27ECC"/>
    <w:rsid w:val="00F3025A"/>
    <w:rsid w:val="00F3097A"/>
    <w:rsid w:val="00F30A3C"/>
    <w:rsid w:val="00F30C76"/>
    <w:rsid w:val="00F3101A"/>
    <w:rsid w:val="00F31636"/>
    <w:rsid w:val="00F31A08"/>
    <w:rsid w:val="00F31A9C"/>
    <w:rsid w:val="00F32108"/>
    <w:rsid w:val="00F32161"/>
    <w:rsid w:val="00F32347"/>
    <w:rsid w:val="00F3235C"/>
    <w:rsid w:val="00F325CB"/>
    <w:rsid w:val="00F3292C"/>
    <w:rsid w:val="00F32FDE"/>
    <w:rsid w:val="00F33F55"/>
    <w:rsid w:val="00F341CB"/>
    <w:rsid w:val="00F34249"/>
    <w:rsid w:val="00F3428E"/>
    <w:rsid w:val="00F3437D"/>
    <w:rsid w:val="00F346B5"/>
    <w:rsid w:val="00F3482E"/>
    <w:rsid w:val="00F3561C"/>
    <w:rsid w:val="00F35644"/>
    <w:rsid w:val="00F356E1"/>
    <w:rsid w:val="00F36042"/>
    <w:rsid w:val="00F3640B"/>
    <w:rsid w:val="00F3669C"/>
    <w:rsid w:val="00F366B0"/>
    <w:rsid w:val="00F366EF"/>
    <w:rsid w:val="00F36777"/>
    <w:rsid w:val="00F36861"/>
    <w:rsid w:val="00F36AAE"/>
    <w:rsid w:val="00F36AC0"/>
    <w:rsid w:val="00F36C26"/>
    <w:rsid w:val="00F36D3C"/>
    <w:rsid w:val="00F37012"/>
    <w:rsid w:val="00F371B9"/>
    <w:rsid w:val="00F37778"/>
    <w:rsid w:val="00F37860"/>
    <w:rsid w:val="00F40971"/>
    <w:rsid w:val="00F40FB7"/>
    <w:rsid w:val="00F41401"/>
    <w:rsid w:val="00F417B9"/>
    <w:rsid w:val="00F41C0A"/>
    <w:rsid w:val="00F424BE"/>
    <w:rsid w:val="00F425F1"/>
    <w:rsid w:val="00F42D78"/>
    <w:rsid w:val="00F42F99"/>
    <w:rsid w:val="00F4347D"/>
    <w:rsid w:val="00F43510"/>
    <w:rsid w:val="00F43BFD"/>
    <w:rsid w:val="00F440E0"/>
    <w:rsid w:val="00F44869"/>
    <w:rsid w:val="00F44C21"/>
    <w:rsid w:val="00F4500D"/>
    <w:rsid w:val="00F4534F"/>
    <w:rsid w:val="00F45822"/>
    <w:rsid w:val="00F46A76"/>
    <w:rsid w:val="00F46F24"/>
    <w:rsid w:val="00F46F79"/>
    <w:rsid w:val="00F4701C"/>
    <w:rsid w:val="00F4737D"/>
    <w:rsid w:val="00F4743C"/>
    <w:rsid w:val="00F477D4"/>
    <w:rsid w:val="00F506A8"/>
    <w:rsid w:val="00F51296"/>
    <w:rsid w:val="00F5147A"/>
    <w:rsid w:val="00F515A7"/>
    <w:rsid w:val="00F518C8"/>
    <w:rsid w:val="00F51CA8"/>
    <w:rsid w:val="00F51FFF"/>
    <w:rsid w:val="00F52087"/>
    <w:rsid w:val="00F52399"/>
    <w:rsid w:val="00F5256E"/>
    <w:rsid w:val="00F52853"/>
    <w:rsid w:val="00F52894"/>
    <w:rsid w:val="00F528A4"/>
    <w:rsid w:val="00F52F22"/>
    <w:rsid w:val="00F53362"/>
    <w:rsid w:val="00F53E43"/>
    <w:rsid w:val="00F53E4B"/>
    <w:rsid w:val="00F5424E"/>
    <w:rsid w:val="00F54507"/>
    <w:rsid w:val="00F54796"/>
    <w:rsid w:val="00F5482E"/>
    <w:rsid w:val="00F549D2"/>
    <w:rsid w:val="00F54A6D"/>
    <w:rsid w:val="00F54D4F"/>
    <w:rsid w:val="00F54FDB"/>
    <w:rsid w:val="00F5500A"/>
    <w:rsid w:val="00F55134"/>
    <w:rsid w:val="00F552AB"/>
    <w:rsid w:val="00F553F6"/>
    <w:rsid w:val="00F55469"/>
    <w:rsid w:val="00F55EB6"/>
    <w:rsid w:val="00F55FF6"/>
    <w:rsid w:val="00F560FA"/>
    <w:rsid w:val="00F5663D"/>
    <w:rsid w:val="00F56740"/>
    <w:rsid w:val="00F5696A"/>
    <w:rsid w:val="00F56DC7"/>
    <w:rsid w:val="00F56E0F"/>
    <w:rsid w:val="00F5709B"/>
    <w:rsid w:val="00F573F3"/>
    <w:rsid w:val="00F574B8"/>
    <w:rsid w:val="00F5779F"/>
    <w:rsid w:val="00F5795D"/>
    <w:rsid w:val="00F57B4D"/>
    <w:rsid w:val="00F57BAF"/>
    <w:rsid w:val="00F57EA4"/>
    <w:rsid w:val="00F601A4"/>
    <w:rsid w:val="00F60906"/>
    <w:rsid w:val="00F60BB3"/>
    <w:rsid w:val="00F60E21"/>
    <w:rsid w:val="00F610AD"/>
    <w:rsid w:val="00F6113B"/>
    <w:rsid w:val="00F6156A"/>
    <w:rsid w:val="00F616EC"/>
    <w:rsid w:val="00F6170A"/>
    <w:rsid w:val="00F625FC"/>
    <w:rsid w:val="00F627BA"/>
    <w:rsid w:val="00F629D7"/>
    <w:rsid w:val="00F62A7E"/>
    <w:rsid w:val="00F62FB9"/>
    <w:rsid w:val="00F62FEE"/>
    <w:rsid w:val="00F6360F"/>
    <w:rsid w:val="00F6382F"/>
    <w:rsid w:val="00F63890"/>
    <w:rsid w:val="00F639BD"/>
    <w:rsid w:val="00F63A5E"/>
    <w:rsid w:val="00F63F9F"/>
    <w:rsid w:val="00F6417A"/>
    <w:rsid w:val="00F64458"/>
    <w:rsid w:val="00F65195"/>
    <w:rsid w:val="00F65252"/>
    <w:rsid w:val="00F652B0"/>
    <w:rsid w:val="00F6561F"/>
    <w:rsid w:val="00F65822"/>
    <w:rsid w:val="00F659C9"/>
    <w:rsid w:val="00F65ABC"/>
    <w:rsid w:val="00F65F38"/>
    <w:rsid w:val="00F660FB"/>
    <w:rsid w:val="00F66132"/>
    <w:rsid w:val="00F6615F"/>
    <w:rsid w:val="00F66814"/>
    <w:rsid w:val="00F66896"/>
    <w:rsid w:val="00F6698C"/>
    <w:rsid w:val="00F6701A"/>
    <w:rsid w:val="00F67046"/>
    <w:rsid w:val="00F6781A"/>
    <w:rsid w:val="00F70084"/>
    <w:rsid w:val="00F703E8"/>
    <w:rsid w:val="00F70889"/>
    <w:rsid w:val="00F70A47"/>
    <w:rsid w:val="00F70C8E"/>
    <w:rsid w:val="00F70D3E"/>
    <w:rsid w:val="00F70E80"/>
    <w:rsid w:val="00F710B4"/>
    <w:rsid w:val="00F71B34"/>
    <w:rsid w:val="00F72157"/>
    <w:rsid w:val="00F72B8B"/>
    <w:rsid w:val="00F72B90"/>
    <w:rsid w:val="00F72C0C"/>
    <w:rsid w:val="00F72C15"/>
    <w:rsid w:val="00F72C95"/>
    <w:rsid w:val="00F73178"/>
    <w:rsid w:val="00F73975"/>
    <w:rsid w:val="00F73BA7"/>
    <w:rsid w:val="00F73D7C"/>
    <w:rsid w:val="00F73FCD"/>
    <w:rsid w:val="00F74062"/>
    <w:rsid w:val="00F74143"/>
    <w:rsid w:val="00F744BC"/>
    <w:rsid w:val="00F74DE3"/>
    <w:rsid w:val="00F751B2"/>
    <w:rsid w:val="00F7529F"/>
    <w:rsid w:val="00F753F3"/>
    <w:rsid w:val="00F757C5"/>
    <w:rsid w:val="00F759A5"/>
    <w:rsid w:val="00F75FBF"/>
    <w:rsid w:val="00F76339"/>
    <w:rsid w:val="00F76669"/>
    <w:rsid w:val="00F76B10"/>
    <w:rsid w:val="00F76C39"/>
    <w:rsid w:val="00F76C3C"/>
    <w:rsid w:val="00F76E85"/>
    <w:rsid w:val="00F76F01"/>
    <w:rsid w:val="00F771F3"/>
    <w:rsid w:val="00F77642"/>
    <w:rsid w:val="00F77C81"/>
    <w:rsid w:val="00F77DD8"/>
    <w:rsid w:val="00F77EE7"/>
    <w:rsid w:val="00F804AC"/>
    <w:rsid w:val="00F8068A"/>
    <w:rsid w:val="00F807F4"/>
    <w:rsid w:val="00F80840"/>
    <w:rsid w:val="00F80AB6"/>
    <w:rsid w:val="00F80C27"/>
    <w:rsid w:val="00F80F3A"/>
    <w:rsid w:val="00F81044"/>
    <w:rsid w:val="00F813C4"/>
    <w:rsid w:val="00F813FF"/>
    <w:rsid w:val="00F814F3"/>
    <w:rsid w:val="00F81BD6"/>
    <w:rsid w:val="00F822F5"/>
    <w:rsid w:val="00F82967"/>
    <w:rsid w:val="00F82B7C"/>
    <w:rsid w:val="00F83033"/>
    <w:rsid w:val="00F830F8"/>
    <w:rsid w:val="00F84550"/>
    <w:rsid w:val="00F84DDB"/>
    <w:rsid w:val="00F84E85"/>
    <w:rsid w:val="00F852D0"/>
    <w:rsid w:val="00F852EF"/>
    <w:rsid w:val="00F85D98"/>
    <w:rsid w:val="00F85DFD"/>
    <w:rsid w:val="00F85E49"/>
    <w:rsid w:val="00F86663"/>
    <w:rsid w:val="00F86AB7"/>
    <w:rsid w:val="00F87CCE"/>
    <w:rsid w:val="00F87D89"/>
    <w:rsid w:val="00F87E1C"/>
    <w:rsid w:val="00F87FC6"/>
    <w:rsid w:val="00F90030"/>
    <w:rsid w:val="00F904FB"/>
    <w:rsid w:val="00F90709"/>
    <w:rsid w:val="00F90B72"/>
    <w:rsid w:val="00F90FE5"/>
    <w:rsid w:val="00F914A9"/>
    <w:rsid w:val="00F9177E"/>
    <w:rsid w:val="00F91DCB"/>
    <w:rsid w:val="00F921BE"/>
    <w:rsid w:val="00F923A0"/>
    <w:rsid w:val="00F927BA"/>
    <w:rsid w:val="00F92A67"/>
    <w:rsid w:val="00F92BEE"/>
    <w:rsid w:val="00F92CF3"/>
    <w:rsid w:val="00F92E6C"/>
    <w:rsid w:val="00F92FE4"/>
    <w:rsid w:val="00F9363F"/>
    <w:rsid w:val="00F93CEC"/>
    <w:rsid w:val="00F93ECA"/>
    <w:rsid w:val="00F94382"/>
    <w:rsid w:val="00F946F4"/>
    <w:rsid w:val="00F9475D"/>
    <w:rsid w:val="00F94AC4"/>
    <w:rsid w:val="00F94B10"/>
    <w:rsid w:val="00F94C7E"/>
    <w:rsid w:val="00F94D89"/>
    <w:rsid w:val="00F94E54"/>
    <w:rsid w:val="00F94F6D"/>
    <w:rsid w:val="00F951F5"/>
    <w:rsid w:val="00F95286"/>
    <w:rsid w:val="00F954FE"/>
    <w:rsid w:val="00F9554A"/>
    <w:rsid w:val="00F95D24"/>
    <w:rsid w:val="00F95EEA"/>
    <w:rsid w:val="00F95F70"/>
    <w:rsid w:val="00F96459"/>
    <w:rsid w:val="00F9674E"/>
    <w:rsid w:val="00F9681E"/>
    <w:rsid w:val="00F96862"/>
    <w:rsid w:val="00F96B74"/>
    <w:rsid w:val="00F9708A"/>
    <w:rsid w:val="00F97384"/>
    <w:rsid w:val="00F97757"/>
    <w:rsid w:val="00F97892"/>
    <w:rsid w:val="00F979FD"/>
    <w:rsid w:val="00F97BB3"/>
    <w:rsid w:val="00F97DD7"/>
    <w:rsid w:val="00FA04A8"/>
    <w:rsid w:val="00FA0F87"/>
    <w:rsid w:val="00FA1248"/>
    <w:rsid w:val="00FA139E"/>
    <w:rsid w:val="00FA1BFA"/>
    <w:rsid w:val="00FA23D7"/>
    <w:rsid w:val="00FA2E3D"/>
    <w:rsid w:val="00FA31FF"/>
    <w:rsid w:val="00FA3614"/>
    <w:rsid w:val="00FA3F52"/>
    <w:rsid w:val="00FA4714"/>
    <w:rsid w:val="00FA481E"/>
    <w:rsid w:val="00FA4AAE"/>
    <w:rsid w:val="00FA520D"/>
    <w:rsid w:val="00FA5BC7"/>
    <w:rsid w:val="00FA5DD9"/>
    <w:rsid w:val="00FA643D"/>
    <w:rsid w:val="00FA64AB"/>
    <w:rsid w:val="00FA695B"/>
    <w:rsid w:val="00FA6A56"/>
    <w:rsid w:val="00FA6C55"/>
    <w:rsid w:val="00FA71FB"/>
    <w:rsid w:val="00FA72B4"/>
    <w:rsid w:val="00FA7472"/>
    <w:rsid w:val="00FA79FE"/>
    <w:rsid w:val="00FA7BA5"/>
    <w:rsid w:val="00FA7EC4"/>
    <w:rsid w:val="00FB0A43"/>
    <w:rsid w:val="00FB0CD7"/>
    <w:rsid w:val="00FB0D07"/>
    <w:rsid w:val="00FB0D6A"/>
    <w:rsid w:val="00FB17FB"/>
    <w:rsid w:val="00FB1C03"/>
    <w:rsid w:val="00FB1DDD"/>
    <w:rsid w:val="00FB2D32"/>
    <w:rsid w:val="00FB305E"/>
    <w:rsid w:val="00FB30AC"/>
    <w:rsid w:val="00FB3289"/>
    <w:rsid w:val="00FB3CC1"/>
    <w:rsid w:val="00FB3D0A"/>
    <w:rsid w:val="00FB3D20"/>
    <w:rsid w:val="00FB4046"/>
    <w:rsid w:val="00FB4296"/>
    <w:rsid w:val="00FB4518"/>
    <w:rsid w:val="00FB47B7"/>
    <w:rsid w:val="00FB4803"/>
    <w:rsid w:val="00FB48BA"/>
    <w:rsid w:val="00FB4900"/>
    <w:rsid w:val="00FB4D2E"/>
    <w:rsid w:val="00FB4EAE"/>
    <w:rsid w:val="00FB5E50"/>
    <w:rsid w:val="00FB6066"/>
    <w:rsid w:val="00FB60B0"/>
    <w:rsid w:val="00FB61A8"/>
    <w:rsid w:val="00FB620D"/>
    <w:rsid w:val="00FB64DB"/>
    <w:rsid w:val="00FB64F6"/>
    <w:rsid w:val="00FB6978"/>
    <w:rsid w:val="00FB6A29"/>
    <w:rsid w:val="00FB6A57"/>
    <w:rsid w:val="00FB6C74"/>
    <w:rsid w:val="00FB6C7E"/>
    <w:rsid w:val="00FB7034"/>
    <w:rsid w:val="00FB7284"/>
    <w:rsid w:val="00FB7673"/>
    <w:rsid w:val="00FB7C0E"/>
    <w:rsid w:val="00FB7C66"/>
    <w:rsid w:val="00FC0209"/>
    <w:rsid w:val="00FC0432"/>
    <w:rsid w:val="00FC0D38"/>
    <w:rsid w:val="00FC0F11"/>
    <w:rsid w:val="00FC0FB8"/>
    <w:rsid w:val="00FC1A83"/>
    <w:rsid w:val="00FC1C6C"/>
    <w:rsid w:val="00FC1F88"/>
    <w:rsid w:val="00FC2232"/>
    <w:rsid w:val="00FC2338"/>
    <w:rsid w:val="00FC2375"/>
    <w:rsid w:val="00FC2576"/>
    <w:rsid w:val="00FC2736"/>
    <w:rsid w:val="00FC297D"/>
    <w:rsid w:val="00FC2EFF"/>
    <w:rsid w:val="00FC2F7E"/>
    <w:rsid w:val="00FC3381"/>
    <w:rsid w:val="00FC3680"/>
    <w:rsid w:val="00FC36FA"/>
    <w:rsid w:val="00FC3EDC"/>
    <w:rsid w:val="00FC402C"/>
    <w:rsid w:val="00FC4104"/>
    <w:rsid w:val="00FC4241"/>
    <w:rsid w:val="00FC4444"/>
    <w:rsid w:val="00FC48BB"/>
    <w:rsid w:val="00FC48EF"/>
    <w:rsid w:val="00FC49B1"/>
    <w:rsid w:val="00FC4BF9"/>
    <w:rsid w:val="00FC5365"/>
    <w:rsid w:val="00FC548F"/>
    <w:rsid w:val="00FC58C0"/>
    <w:rsid w:val="00FC5D03"/>
    <w:rsid w:val="00FC5FC2"/>
    <w:rsid w:val="00FC611B"/>
    <w:rsid w:val="00FC6587"/>
    <w:rsid w:val="00FC6F89"/>
    <w:rsid w:val="00FC776D"/>
    <w:rsid w:val="00FC785F"/>
    <w:rsid w:val="00FC79C1"/>
    <w:rsid w:val="00FC7E01"/>
    <w:rsid w:val="00FC7E19"/>
    <w:rsid w:val="00FC7E42"/>
    <w:rsid w:val="00FD002A"/>
    <w:rsid w:val="00FD0237"/>
    <w:rsid w:val="00FD02EC"/>
    <w:rsid w:val="00FD0698"/>
    <w:rsid w:val="00FD06F2"/>
    <w:rsid w:val="00FD08B3"/>
    <w:rsid w:val="00FD09BC"/>
    <w:rsid w:val="00FD09D7"/>
    <w:rsid w:val="00FD0C8E"/>
    <w:rsid w:val="00FD1368"/>
    <w:rsid w:val="00FD1427"/>
    <w:rsid w:val="00FD1492"/>
    <w:rsid w:val="00FD1610"/>
    <w:rsid w:val="00FD19F1"/>
    <w:rsid w:val="00FD1B75"/>
    <w:rsid w:val="00FD20F8"/>
    <w:rsid w:val="00FD2308"/>
    <w:rsid w:val="00FD27C1"/>
    <w:rsid w:val="00FD2835"/>
    <w:rsid w:val="00FD32C7"/>
    <w:rsid w:val="00FD3965"/>
    <w:rsid w:val="00FD3BB2"/>
    <w:rsid w:val="00FD40E3"/>
    <w:rsid w:val="00FD4300"/>
    <w:rsid w:val="00FD49C6"/>
    <w:rsid w:val="00FD528F"/>
    <w:rsid w:val="00FD532A"/>
    <w:rsid w:val="00FD5B37"/>
    <w:rsid w:val="00FD5F50"/>
    <w:rsid w:val="00FD648B"/>
    <w:rsid w:val="00FD6643"/>
    <w:rsid w:val="00FD6729"/>
    <w:rsid w:val="00FD68B0"/>
    <w:rsid w:val="00FD6B36"/>
    <w:rsid w:val="00FD6D15"/>
    <w:rsid w:val="00FD75ED"/>
    <w:rsid w:val="00FD7ADA"/>
    <w:rsid w:val="00FD7E5D"/>
    <w:rsid w:val="00FE00C3"/>
    <w:rsid w:val="00FE0388"/>
    <w:rsid w:val="00FE0441"/>
    <w:rsid w:val="00FE0628"/>
    <w:rsid w:val="00FE0B0D"/>
    <w:rsid w:val="00FE0BAA"/>
    <w:rsid w:val="00FE0BF5"/>
    <w:rsid w:val="00FE0C17"/>
    <w:rsid w:val="00FE162B"/>
    <w:rsid w:val="00FE17A5"/>
    <w:rsid w:val="00FE1C98"/>
    <w:rsid w:val="00FE2120"/>
    <w:rsid w:val="00FE28A0"/>
    <w:rsid w:val="00FE2BD0"/>
    <w:rsid w:val="00FE2BD6"/>
    <w:rsid w:val="00FE2EE6"/>
    <w:rsid w:val="00FE3140"/>
    <w:rsid w:val="00FE3BA7"/>
    <w:rsid w:val="00FE42A1"/>
    <w:rsid w:val="00FE4724"/>
    <w:rsid w:val="00FE5007"/>
    <w:rsid w:val="00FE53BC"/>
    <w:rsid w:val="00FE56E2"/>
    <w:rsid w:val="00FE5717"/>
    <w:rsid w:val="00FE57DF"/>
    <w:rsid w:val="00FE5B84"/>
    <w:rsid w:val="00FE5FE8"/>
    <w:rsid w:val="00FE60F4"/>
    <w:rsid w:val="00FE6245"/>
    <w:rsid w:val="00FE6484"/>
    <w:rsid w:val="00FE6496"/>
    <w:rsid w:val="00FE688C"/>
    <w:rsid w:val="00FE6D1C"/>
    <w:rsid w:val="00FE6DA8"/>
    <w:rsid w:val="00FE6EAA"/>
    <w:rsid w:val="00FE6F86"/>
    <w:rsid w:val="00FE750B"/>
    <w:rsid w:val="00FE75B1"/>
    <w:rsid w:val="00FE771A"/>
    <w:rsid w:val="00FE7DB9"/>
    <w:rsid w:val="00FE7E8D"/>
    <w:rsid w:val="00FE7F18"/>
    <w:rsid w:val="00FE7FF1"/>
    <w:rsid w:val="00FF000C"/>
    <w:rsid w:val="00FF046F"/>
    <w:rsid w:val="00FF0791"/>
    <w:rsid w:val="00FF1101"/>
    <w:rsid w:val="00FF1204"/>
    <w:rsid w:val="00FF16BD"/>
    <w:rsid w:val="00FF1FE3"/>
    <w:rsid w:val="00FF206C"/>
    <w:rsid w:val="00FF235D"/>
    <w:rsid w:val="00FF2502"/>
    <w:rsid w:val="00FF26A5"/>
    <w:rsid w:val="00FF2BEB"/>
    <w:rsid w:val="00FF2CF1"/>
    <w:rsid w:val="00FF2E8C"/>
    <w:rsid w:val="00FF3481"/>
    <w:rsid w:val="00FF3960"/>
    <w:rsid w:val="00FF3A00"/>
    <w:rsid w:val="00FF3A52"/>
    <w:rsid w:val="00FF403E"/>
    <w:rsid w:val="00FF4094"/>
    <w:rsid w:val="00FF41FE"/>
    <w:rsid w:val="00FF45BD"/>
    <w:rsid w:val="00FF4B3B"/>
    <w:rsid w:val="00FF4C68"/>
    <w:rsid w:val="00FF4DEB"/>
    <w:rsid w:val="00FF505C"/>
    <w:rsid w:val="00FF521D"/>
    <w:rsid w:val="00FF5250"/>
    <w:rsid w:val="00FF543E"/>
    <w:rsid w:val="00FF5561"/>
    <w:rsid w:val="00FF55A5"/>
    <w:rsid w:val="00FF55E6"/>
    <w:rsid w:val="00FF5AD4"/>
    <w:rsid w:val="00FF5FCC"/>
    <w:rsid w:val="00FF6565"/>
    <w:rsid w:val="00FF6B50"/>
    <w:rsid w:val="00FF6F68"/>
    <w:rsid w:val="00FF7199"/>
    <w:rsid w:val="00FF71D6"/>
    <w:rsid w:val="00FF7570"/>
    <w:rsid w:val="00FF785D"/>
    <w:rsid w:val="00FF78AF"/>
    <w:rsid w:val="00FF7952"/>
    <w:rsid w:val="00FF7A42"/>
    <w:rsid w:val="00FF7A66"/>
    <w:rsid w:val="00FF7B6D"/>
    <w:rsid w:val="00FF7CB3"/>
    <w:rsid w:val="0114B322"/>
    <w:rsid w:val="0135CCDB"/>
    <w:rsid w:val="01543504"/>
    <w:rsid w:val="015C60BA"/>
    <w:rsid w:val="01A38677"/>
    <w:rsid w:val="01BB2358"/>
    <w:rsid w:val="02394E0B"/>
    <w:rsid w:val="023BFD5B"/>
    <w:rsid w:val="027340B6"/>
    <w:rsid w:val="0276B5E7"/>
    <w:rsid w:val="02866B6D"/>
    <w:rsid w:val="02D423F2"/>
    <w:rsid w:val="02E21D37"/>
    <w:rsid w:val="02EC6E60"/>
    <w:rsid w:val="0307B759"/>
    <w:rsid w:val="0336EB1C"/>
    <w:rsid w:val="0378D697"/>
    <w:rsid w:val="037AF09B"/>
    <w:rsid w:val="038D6074"/>
    <w:rsid w:val="03A3CA4E"/>
    <w:rsid w:val="041B7ED8"/>
    <w:rsid w:val="0426D367"/>
    <w:rsid w:val="0448D6CF"/>
    <w:rsid w:val="044BC5DD"/>
    <w:rsid w:val="04534853"/>
    <w:rsid w:val="047EDA4A"/>
    <w:rsid w:val="049AA075"/>
    <w:rsid w:val="050940F8"/>
    <w:rsid w:val="050E64C4"/>
    <w:rsid w:val="050EFBBB"/>
    <w:rsid w:val="052FBE50"/>
    <w:rsid w:val="0531741B"/>
    <w:rsid w:val="05479C2B"/>
    <w:rsid w:val="05563CBC"/>
    <w:rsid w:val="05666627"/>
    <w:rsid w:val="05B49658"/>
    <w:rsid w:val="05D3F7E5"/>
    <w:rsid w:val="05EA7DAF"/>
    <w:rsid w:val="05F74471"/>
    <w:rsid w:val="060A5F99"/>
    <w:rsid w:val="0621A770"/>
    <w:rsid w:val="0634A9A3"/>
    <w:rsid w:val="06651F5E"/>
    <w:rsid w:val="06799B47"/>
    <w:rsid w:val="068C6D99"/>
    <w:rsid w:val="06C29225"/>
    <w:rsid w:val="06F2794C"/>
    <w:rsid w:val="0711A4FF"/>
    <w:rsid w:val="07F21FC1"/>
    <w:rsid w:val="0817AFE7"/>
    <w:rsid w:val="0838BC3D"/>
    <w:rsid w:val="083DC625"/>
    <w:rsid w:val="085403C3"/>
    <w:rsid w:val="087FCD54"/>
    <w:rsid w:val="08877D79"/>
    <w:rsid w:val="08973266"/>
    <w:rsid w:val="08A495FF"/>
    <w:rsid w:val="08B0F4A2"/>
    <w:rsid w:val="08BC0D6F"/>
    <w:rsid w:val="08C6786D"/>
    <w:rsid w:val="08F7B449"/>
    <w:rsid w:val="091E8C76"/>
    <w:rsid w:val="0928DE45"/>
    <w:rsid w:val="09425BB2"/>
    <w:rsid w:val="09486F44"/>
    <w:rsid w:val="095860A9"/>
    <w:rsid w:val="09FCE9C7"/>
    <w:rsid w:val="0A3560DD"/>
    <w:rsid w:val="0A7B2B3E"/>
    <w:rsid w:val="0AB5DC51"/>
    <w:rsid w:val="0AC1FEC0"/>
    <w:rsid w:val="0AD68601"/>
    <w:rsid w:val="0B411295"/>
    <w:rsid w:val="0B8348EC"/>
    <w:rsid w:val="0B993E1C"/>
    <w:rsid w:val="0BA2C2CC"/>
    <w:rsid w:val="0BF3E4F4"/>
    <w:rsid w:val="0C0866A9"/>
    <w:rsid w:val="0C16DE22"/>
    <w:rsid w:val="0C32A644"/>
    <w:rsid w:val="0C4571A6"/>
    <w:rsid w:val="0C65A2A2"/>
    <w:rsid w:val="0C6D4713"/>
    <w:rsid w:val="0C7A4CBE"/>
    <w:rsid w:val="0C90343C"/>
    <w:rsid w:val="0C9DA8C6"/>
    <w:rsid w:val="0CA7FE16"/>
    <w:rsid w:val="0CB8C2A4"/>
    <w:rsid w:val="0D1E498F"/>
    <w:rsid w:val="0D1F9BD7"/>
    <w:rsid w:val="0D3CA935"/>
    <w:rsid w:val="0D564E34"/>
    <w:rsid w:val="0D64309A"/>
    <w:rsid w:val="0DCAB83E"/>
    <w:rsid w:val="0E1750F3"/>
    <w:rsid w:val="0E48C599"/>
    <w:rsid w:val="0E57C9B7"/>
    <w:rsid w:val="0E59397D"/>
    <w:rsid w:val="0E88A21E"/>
    <w:rsid w:val="0E8D0546"/>
    <w:rsid w:val="0E9FDFE2"/>
    <w:rsid w:val="0EA74BFF"/>
    <w:rsid w:val="0EEFBDDD"/>
    <w:rsid w:val="0F0F40AB"/>
    <w:rsid w:val="0F483455"/>
    <w:rsid w:val="0F8EB4A1"/>
    <w:rsid w:val="0FC61F8A"/>
    <w:rsid w:val="0FE33A1F"/>
    <w:rsid w:val="0FE4989B"/>
    <w:rsid w:val="1010F407"/>
    <w:rsid w:val="10549B7E"/>
    <w:rsid w:val="10B9D8D3"/>
    <w:rsid w:val="10BDE5C5"/>
    <w:rsid w:val="10CB5E09"/>
    <w:rsid w:val="112CEA5A"/>
    <w:rsid w:val="11519288"/>
    <w:rsid w:val="1157029B"/>
    <w:rsid w:val="117E772A"/>
    <w:rsid w:val="119070A7"/>
    <w:rsid w:val="11CA1CB7"/>
    <w:rsid w:val="11E3B4C3"/>
    <w:rsid w:val="121437F3"/>
    <w:rsid w:val="1226E26B"/>
    <w:rsid w:val="124DCA7C"/>
    <w:rsid w:val="125B80DB"/>
    <w:rsid w:val="12843B9B"/>
    <w:rsid w:val="12A5D49F"/>
    <w:rsid w:val="12C8B5EA"/>
    <w:rsid w:val="134A5BB1"/>
    <w:rsid w:val="1362C332"/>
    <w:rsid w:val="13748919"/>
    <w:rsid w:val="13BC2445"/>
    <w:rsid w:val="13D14E89"/>
    <w:rsid w:val="13D9B0D8"/>
    <w:rsid w:val="13E8286A"/>
    <w:rsid w:val="14124B15"/>
    <w:rsid w:val="1418CC47"/>
    <w:rsid w:val="141C50A5"/>
    <w:rsid w:val="14226482"/>
    <w:rsid w:val="142C0CBB"/>
    <w:rsid w:val="142FD7BA"/>
    <w:rsid w:val="1442F419"/>
    <w:rsid w:val="144B8579"/>
    <w:rsid w:val="14643FEA"/>
    <w:rsid w:val="14995572"/>
    <w:rsid w:val="1499DE02"/>
    <w:rsid w:val="14AD8FC7"/>
    <w:rsid w:val="14DD9CEB"/>
    <w:rsid w:val="14DE6819"/>
    <w:rsid w:val="14F3CE86"/>
    <w:rsid w:val="1529DA4A"/>
    <w:rsid w:val="15398CB6"/>
    <w:rsid w:val="15A4FB61"/>
    <w:rsid w:val="15FC135F"/>
    <w:rsid w:val="1610ACC5"/>
    <w:rsid w:val="16113CC2"/>
    <w:rsid w:val="16332976"/>
    <w:rsid w:val="164A9331"/>
    <w:rsid w:val="1659636D"/>
    <w:rsid w:val="16704BF4"/>
    <w:rsid w:val="167D01E3"/>
    <w:rsid w:val="169841BC"/>
    <w:rsid w:val="16A87605"/>
    <w:rsid w:val="16BD5680"/>
    <w:rsid w:val="16CE1D81"/>
    <w:rsid w:val="16D23013"/>
    <w:rsid w:val="17524C3B"/>
    <w:rsid w:val="177F8515"/>
    <w:rsid w:val="178FA850"/>
    <w:rsid w:val="17D7CFE1"/>
    <w:rsid w:val="17D998DD"/>
    <w:rsid w:val="17DF24BC"/>
    <w:rsid w:val="181F65B6"/>
    <w:rsid w:val="1849EFBF"/>
    <w:rsid w:val="18925E4A"/>
    <w:rsid w:val="18AE8202"/>
    <w:rsid w:val="18DA3A1E"/>
    <w:rsid w:val="18F8FA5E"/>
    <w:rsid w:val="190BE6C9"/>
    <w:rsid w:val="196EF6DF"/>
    <w:rsid w:val="19759418"/>
    <w:rsid w:val="19B366CC"/>
    <w:rsid w:val="19C4EA2D"/>
    <w:rsid w:val="19DB450D"/>
    <w:rsid w:val="19FFCE55"/>
    <w:rsid w:val="1A0C33B7"/>
    <w:rsid w:val="1A16A666"/>
    <w:rsid w:val="1A197BD0"/>
    <w:rsid w:val="1A1CE0B9"/>
    <w:rsid w:val="1A3CB550"/>
    <w:rsid w:val="1A52488C"/>
    <w:rsid w:val="1A60543E"/>
    <w:rsid w:val="1AA4EF4C"/>
    <w:rsid w:val="1AA95EA0"/>
    <w:rsid w:val="1ACC8DCD"/>
    <w:rsid w:val="1B1C8C26"/>
    <w:rsid w:val="1B39A370"/>
    <w:rsid w:val="1B65F177"/>
    <w:rsid w:val="1BA41C1A"/>
    <w:rsid w:val="1BB3BC90"/>
    <w:rsid w:val="1BDFC566"/>
    <w:rsid w:val="1BE96935"/>
    <w:rsid w:val="1C13B7BE"/>
    <w:rsid w:val="1C21CB68"/>
    <w:rsid w:val="1C43A96C"/>
    <w:rsid w:val="1C4C3477"/>
    <w:rsid w:val="1C5BF97E"/>
    <w:rsid w:val="1C8935FB"/>
    <w:rsid w:val="1C91492D"/>
    <w:rsid w:val="1CA804C8"/>
    <w:rsid w:val="1CDF5A35"/>
    <w:rsid w:val="1D1F8F9D"/>
    <w:rsid w:val="1D3B06A8"/>
    <w:rsid w:val="1D5D9D49"/>
    <w:rsid w:val="1DD645DD"/>
    <w:rsid w:val="1DE4DF30"/>
    <w:rsid w:val="1DE5AE94"/>
    <w:rsid w:val="1DEEF3DA"/>
    <w:rsid w:val="1E05EB32"/>
    <w:rsid w:val="1E1667DD"/>
    <w:rsid w:val="1E1B1653"/>
    <w:rsid w:val="1E4B123E"/>
    <w:rsid w:val="1E67D28A"/>
    <w:rsid w:val="1E865BC8"/>
    <w:rsid w:val="1E8AEB70"/>
    <w:rsid w:val="1EBE60D7"/>
    <w:rsid w:val="1EC33A65"/>
    <w:rsid w:val="1EC40F7B"/>
    <w:rsid w:val="1ECEE877"/>
    <w:rsid w:val="1EE697E8"/>
    <w:rsid w:val="1EFC7F7B"/>
    <w:rsid w:val="1EFE8581"/>
    <w:rsid w:val="1F0FC0A1"/>
    <w:rsid w:val="1F2CAAC6"/>
    <w:rsid w:val="1F46E69C"/>
    <w:rsid w:val="1F4EF38B"/>
    <w:rsid w:val="1F56416D"/>
    <w:rsid w:val="1F643EDE"/>
    <w:rsid w:val="202D797B"/>
    <w:rsid w:val="205F51FC"/>
    <w:rsid w:val="205F7FE3"/>
    <w:rsid w:val="209F981D"/>
    <w:rsid w:val="20B34663"/>
    <w:rsid w:val="20FC39EB"/>
    <w:rsid w:val="211E26F4"/>
    <w:rsid w:val="212A8F2B"/>
    <w:rsid w:val="218A9254"/>
    <w:rsid w:val="21CEA6CA"/>
    <w:rsid w:val="21D96282"/>
    <w:rsid w:val="21FA85FB"/>
    <w:rsid w:val="220C9A08"/>
    <w:rsid w:val="220F73C9"/>
    <w:rsid w:val="222DA19B"/>
    <w:rsid w:val="22376251"/>
    <w:rsid w:val="224D4693"/>
    <w:rsid w:val="22665DE3"/>
    <w:rsid w:val="22FF9995"/>
    <w:rsid w:val="23375A95"/>
    <w:rsid w:val="2344105E"/>
    <w:rsid w:val="24228818"/>
    <w:rsid w:val="24228E8A"/>
    <w:rsid w:val="24244160"/>
    <w:rsid w:val="242B525A"/>
    <w:rsid w:val="244EA37D"/>
    <w:rsid w:val="245AB194"/>
    <w:rsid w:val="245EEC07"/>
    <w:rsid w:val="245F37A4"/>
    <w:rsid w:val="247CF28D"/>
    <w:rsid w:val="248457D3"/>
    <w:rsid w:val="24BB3ABE"/>
    <w:rsid w:val="24CD7238"/>
    <w:rsid w:val="2505A210"/>
    <w:rsid w:val="251F1B40"/>
    <w:rsid w:val="2540B30A"/>
    <w:rsid w:val="25A0A85A"/>
    <w:rsid w:val="25CB5CF5"/>
    <w:rsid w:val="25EE0A96"/>
    <w:rsid w:val="25EEA598"/>
    <w:rsid w:val="25F24667"/>
    <w:rsid w:val="2608D011"/>
    <w:rsid w:val="2636FC83"/>
    <w:rsid w:val="264931F8"/>
    <w:rsid w:val="2667EB7C"/>
    <w:rsid w:val="268F9552"/>
    <w:rsid w:val="269881C9"/>
    <w:rsid w:val="26B2D293"/>
    <w:rsid w:val="26B57E2B"/>
    <w:rsid w:val="26C01097"/>
    <w:rsid w:val="26E40CE3"/>
    <w:rsid w:val="272FE721"/>
    <w:rsid w:val="274A983B"/>
    <w:rsid w:val="275DA1C8"/>
    <w:rsid w:val="276060E1"/>
    <w:rsid w:val="276403CA"/>
    <w:rsid w:val="279227AA"/>
    <w:rsid w:val="27E8D308"/>
    <w:rsid w:val="27E9B02D"/>
    <w:rsid w:val="27F8AF2D"/>
    <w:rsid w:val="282A0C3B"/>
    <w:rsid w:val="283454EA"/>
    <w:rsid w:val="28405023"/>
    <w:rsid w:val="2880BAEA"/>
    <w:rsid w:val="289E80CD"/>
    <w:rsid w:val="28A09B8D"/>
    <w:rsid w:val="28B333BA"/>
    <w:rsid w:val="28DD7320"/>
    <w:rsid w:val="290C0155"/>
    <w:rsid w:val="2912BBBF"/>
    <w:rsid w:val="29162B65"/>
    <w:rsid w:val="29295A7B"/>
    <w:rsid w:val="292CCE66"/>
    <w:rsid w:val="293280EF"/>
    <w:rsid w:val="297B68F0"/>
    <w:rsid w:val="297D7F9A"/>
    <w:rsid w:val="29B39434"/>
    <w:rsid w:val="29CCE74D"/>
    <w:rsid w:val="29E30095"/>
    <w:rsid w:val="29E4DE46"/>
    <w:rsid w:val="29FF2FB4"/>
    <w:rsid w:val="2A59ACD5"/>
    <w:rsid w:val="2A8A218C"/>
    <w:rsid w:val="2A9926B6"/>
    <w:rsid w:val="2AD88552"/>
    <w:rsid w:val="2AF1CC38"/>
    <w:rsid w:val="2B891F0B"/>
    <w:rsid w:val="2BB55FF0"/>
    <w:rsid w:val="2BD38350"/>
    <w:rsid w:val="2BD45196"/>
    <w:rsid w:val="2C254997"/>
    <w:rsid w:val="2C2635ED"/>
    <w:rsid w:val="2C28DAFF"/>
    <w:rsid w:val="2C3D4EE6"/>
    <w:rsid w:val="2C44D798"/>
    <w:rsid w:val="2C490AEF"/>
    <w:rsid w:val="2C4AAF90"/>
    <w:rsid w:val="2C5C664B"/>
    <w:rsid w:val="2C6CAA48"/>
    <w:rsid w:val="2CA9D26C"/>
    <w:rsid w:val="2D02603D"/>
    <w:rsid w:val="2D39E6E1"/>
    <w:rsid w:val="2D522156"/>
    <w:rsid w:val="2D5B3F47"/>
    <w:rsid w:val="2D747398"/>
    <w:rsid w:val="2D797563"/>
    <w:rsid w:val="2D81216C"/>
    <w:rsid w:val="2D8FA991"/>
    <w:rsid w:val="2DAE1DB1"/>
    <w:rsid w:val="2E3620E5"/>
    <w:rsid w:val="2E731E1D"/>
    <w:rsid w:val="2E7945D9"/>
    <w:rsid w:val="2EC6B3D2"/>
    <w:rsid w:val="2EDCD276"/>
    <w:rsid w:val="2F20EF1F"/>
    <w:rsid w:val="2F2E0779"/>
    <w:rsid w:val="2F2F5DF3"/>
    <w:rsid w:val="2F4D922E"/>
    <w:rsid w:val="2F637F21"/>
    <w:rsid w:val="2F9B47BE"/>
    <w:rsid w:val="2FD7E40D"/>
    <w:rsid w:val="2FDFADBC"/>
    <w:rsid w:val="2FF06E2C"/>
    <w:rsid w:val="3018AA51"/>
    <w:rsid w:val="30310865"/>
    <w:rsid w:val="3066E954"/>
    <w:rsid w:val="30725E3B"/>
    <w:rsid w:val="307548D8"/>
    <w:rsid w:val="307D41F1"/>
    <w:rsid w:val="30A78130"/>
    <w:rsid w:val="30B608D6"/>
    <w:rsid w:val="30FC4C22"/>
    <w:rsid w:val="3120BBDF"/>
    <w:rsid w:val="31396AC7"/>
    <w:rsid w:val="315E56FF"/>
    <w:rsid w:val="316182DE"/>
    <w:rsid w:val="319B21B5"/>
    <w:rsid w:val="31B71E35"/>
    <w:rsid w:val="31BE6222"/>
    <w:rsid w:val="31C59280"/>
    <w:rsid w:val="31D24BC6"/>
    <w:rsid w:val="3221E9C6"/>
    <w:rsid w:val="325F603B"/>
    <w:rsid w:val="32DD6D55"/>
    <w:rsid w:val="32E87BD6"/>
    <w:rsid w:val="33417999"/>
    <w:rsid w:val="3368C91E"/>
    <w:rsid w:val="337C10B0"/>
    <w:rsid w:val="33C82F95"/>
    <w:rsid w:val="34098887"/>
    <w:rsid w:val="348553C1"/>
    <w:rsid w:val="3491DF85"/>
    <w:rsid w:val="34AE4521"/>
    <w:rsid w:val="34AF2159"/>
    <w:rsid w:val="34D5969A"/>
    <w:rsid w:val="35148032"/>
    <w:rsid w:val="3540618A"/>
    <w:rsid w:val="35F22CD0"/>
    <w:rsid w:val="35F74192"/>
    <w:rsid w:val="3601B726"/>
    <w:rsid w:val="36120A95"/>
    <w:rsid w:val="3644DEA5"/>
    <w:rsid w:val="3652FC9C"/>
    <w:rsid w:val="36AAABA4"/>
    <w:rsid w:val="3704574A"/>
    <w:rsid w:val="3730F00F"/>
    <w:rsid w:val="37331E13"/>
    <w:rsid w:val="37613F08"/>
    <w:rsid w:val="37677EE8"/>
    <w:rsid w:val="3776E333"/>
    <w:rsid w:val="37BCACF9"/>
    <w:rsid w:val="37E1ECEF"/>
    <w:rsid w:val="37FF7318"/>
    <w:rsid w:val="386576BC"/>
    <w:rsid w:val="3886E9D3"/>
    <w:rsid w:val="38C69F96"/>
    <w:rsid w:val="38F00AAD"/>
    <w:rsid w:val="3924FA34"/>
    <w:rsid w:val="3925E339"/>
    <w:rsid w:val="39296F00"/>
    <w:rsid w:val="396EC6C5"/>
    <w:rsid w:val="39713BB6"/>
    <w:rsid w:val="39757E76"/>
    <w:rsid w:val="39853B9D"/>
    <w:rsid w:val="3992FBF6"/>
    <w:rsid w:val="39CC088D"/>
    <w:rsid w:val="39EDC51F"/>
    <w:rsid w:val="3A10FD31"/>
    <w:rsid w:val="3A287ABC"/>
    <w:rsid w:val="3A53441A"/>
    <w:rsid w:val="3A558D7B"/>
    <w:rsid w:val="3A86C981"/>
    <w:rsid w:val="3A8DE2B3"/>
    <w:rsid w:val="3AB862E3"/>
    <w:rsid w:val="3AC084AA"/>
    <w:rsid w:val="3ADE74C5"/>
    <w:rsid w:val="3AF87566"/>
    <w:rsid w:val="3B022605"/>
    <w:rsid w:val="3B10AEFC"/>
    <w:rsid w:val="3B2B3205"/>
    <w:rsid w:val="3B31AED2"/>
    <w:rsid w:val="3BD17807"/>
    <w:rsid w:val="3BEA04C8"/>
    <w:rsid w:val="3C242675"/>
    <w:rsid w:val="3C3B448E"/>
    <w:rsid w:val="3C3C667A"/>
    <w:rsid w:val="3C49C8DB"/>
    <w:rsid w:val="3C607035"/>
    <w:rsid w:val="3C6900D7"/>
    <w:rsid w:val="3C7A55C7"/>
    <w:rsid w:val="3C878970"/>
    <w:rsid w:val="3CB2C7AA"/>
    <w:rsid w:val="3CC9E9E9"/>
    <w:rsid w:val="3CD54AC7"/>
    <w:rsid w:val="3D0D6A14"/>
    <w:rsid w:val="3D2CD861"/>
    <w:rsid w:val="3D5B703D"/>
    <w:rsid w:val="3D5B93FA"/>
    <w:rsid w:val="3D65696D"/>
    <w:rsid w:val="3D90F988"/>
    <w:rsid w:val="3DB107D9"/>
    <w:rsid w:val="3DC9157D"/>
    <w:rsid w:val="3DCC283E"/>
    <w:rsid w:val="3DE5572E"/>
    <w:rsid w:val="3E108FD2"/>
    <w:rsid w:val="3E2F48F5"/>
    <w:rsid w:val="3E360DD9"/>
    <w:rsid w:val="3E44A43F"/>
    <w:rsid w:val="3E6B3246"/>
    <w:rsid w:val="3EDD7D1C"/>
    <w:rsid w:val="3EF15974"/>
    <w:rsid w:val="3F06554C"/>
    <w:rsid w:val="3F08C777"/>
    <w:rsid w:val="3F21DCA5"/>
    <w:rsid w:val="3F282D90"/>
    <w:rsid w:val="3FC7C98A"/>
    <w:rsid w:val="3FC93D16"/>
    <w:rsid w:val="3FE92C53"/>
    <w:rsid w:val="3FFE6511"/>
    <w:rsid w:val="402042F1"/>
    <w:rsid w:val="40344BE2"/>
    <w:rsid w:val="40384900"/>
    <w:rsid w:val="4062E953"/>
    <w:rsid w:val="40719919"/>
    <w:rsid w:val="40A66FC8"/>
    <w:rsid w:val="40C88751"/>
    <w:rsid w:val="40D40EF6"/>
    <w:rsid w:val="40E2E9FE"/>
    <w:rsid w:val="4115F92B"/>
    <w:rsid w:val="4119ED0C"/>
    <w:rsid w:val="414ADC05"/>
    <w:rsid w:val="414BD0C1"/>
    <w:rsid w:val="41515489"/>
    <w:rsid w:val="415AD6E0"/>
    <w:rsid w:val="4163DD4E"/>
    <w:rsid w:val="41A3AA34"/>
    <w:rsid w:val="41BF890A"/>
    <w:rsid w:val="41D4C9E3"/>
    <w:rsid w:val="41DD0033"/>
    <w:rsid w:val="41FE2CAD"/>
    <w:rsid w:val="4241D31C"/>
    <w:rsid w:val="42507AFD"/>
    <w:rsid w:val="425ACB9E"/>
    <w:rsid w:val="42A11520"/>
    <w:rsid w:val="434344DD"/>
    <w:rsid w:val="4348D61C"/>
    <w:rsid w:val="439BCD11"/>
    <w:rsid w:val="43A3D7B0"/>
    <w:rsid w:val="43A5521F"/>
    <w:rsid w:val="43BAD04C"/>
    <w:rsid w:val="440DB64E"/>
    <w:rsid w:val="440E7E50"/>
    <w:rsid w:val="44218BC0"/>
    <w:rsid w:val="445273F1"/>
    <w:rsid w:val="445B57C3"/>
    <w:rsid w:val="44AA24EB"/>
    <w:rsid w:val="44CAB040"/>
    <w:rsid w:val="44EA5C3D"/>
    <w:rsid w:val="44F40C91"/>
    <w:rsid w:val="451572F7"/>
    <w:rsid w:val="451D5B29"/>
    <w:rsid w:val="453AD7E9"/>
    <w:rsid w:val="4567E793"/>
    <w:rsid w:val="457C6ED6"/>
    <w:rsid w:val="458202A8"/>
    <w:rsid w:val="45AE30D6"/>
    <w:rsid w:val="45C0AC4A"/>
    <w:rsid w:val="45D02460"/>
    <w:rsid w:val="46099BDB"/>
    <w:rsid w:val="46374FAA"/>
    <w:rsid w:val="463CF09E"/>
    <w:rsid w:val="464B18D4"/>
    <w:rsid w:val="4657C45F"/>
    <w:rsid w:val="466CBF62"/>
    <w:rsid w:val="46C38D25"/>
    <w:rsid w:val="46E1F99F"/>
    <w:rsid w:val="47205695"/>
    <w:rsid w:val="47253DD9"/>
    <w:rsid w:val="473D68FE"/>
    <w:rsid w:val="4783887D"/>
    <w:rsid w:val="47B81177"/>
    <w:rsid w:val="47C43005"/>
    <w:rsid w:val="47EE20B0"/>
    <w:rsid w:val="47FCF0B2"/>
    <w:rsid w:val="481AEFEF"/>
    <w:rsid w:val="483923EA"/>
    <w:rsid w:val="484A8484"/>
    <w:rsid w:val="487CD102"/>
    <w:rsid w:val="488DEF02"/>
    <w:rsid w:val="48AB28BA"/>
    <w:rsid w:val="48D351BF"/>
    <w:rsid w:val="48D40D1B"/>
    <w:rsid w:val="490BD099"/>
    <w:rsid w:val="49146656"/>
    <w:rsid w:val="4920C294"/>
    <w:rsid w:val="4926797E"/>
    <w:rsid w:val="492B6EC8"/>
    <w:rsid w:val="49B318D6"/>
    <w:rsid w:val="49BEB74C"/>
    <w:rsid w:val="49E0D22D"/>
    <w:rsid w:val="49E1685B"/>
    <w:rsid w:val="49F32173"/>
    <w:rsid w:val="49FAB019"/>
    <w:rsid w:val="4A0928D8"/>
    <w:rsid w:val="4A1C4922"/>
    <w:rsid w:val="4A25C4E7"/>
    <w:rsid w:val="4A33DC5C"/>
    <w:rsid w:val="4A3D3DC1"/>
    <w:rsid w:val="4A4E8BF0"/>
    <w:rsid w:val="4A726877"/>
    <w:rsid w:val="4ABF6674"/>
    <w:rsid w:val="4B1312FA"/>
    <w:rsid w:val="4B136B7A"/>
    <w:rsid w:val="4B210D4E"/>
    <w:rsid w:val="4B4A7155"/>
    <w:rsid w:val="4B709DF7"/>
    <w:rsid w:val="4B7FDA0E"/>
    <w:rsid w:val="4B8B79AC"/>
    <w:rsid w:val="4BBD1DCE"/>
    <w:rsid w:val="4BDD18E6"/>
    <w:rsid w:val="4BE8E833"/>
    <w:rsid w:val="4BF51253"/>
    <w:rsid w:val="4C005875"/>
    <w:rsid w:val="4C458921"/>
    <w:rsid w:val="4C47F67A"/>
    <w:rsid w:val="4CC788F6"/>
    <w:rsid w:val="4CCF0B54"/>
    <w:rsid w:val="4CE22776"/>
    <w:rsid w:val="4CEDFC16"/>
    <w:rsid w:val="4D4A227E"/>
    <w:rsid w:val="4D5C5F60"/>
    <w:rsid w:val="4D7EEE75"/>
    <w:rsid w:val="4D91D789"/>
    <w:rsid w:val="4DAFCAEF"/>
    <w:rsid w:val="4DC10E0E"/>
    <w:rsid w:val="4DF9DA77"/>
    <w:rsid w:val="4E0381B4"/>
    <w:rsid w:val="4E470830"/>
    <w:rsid w:val="4E7BE39C"/>
    <w:rsid w:val="4E8D5D2E"/>
    <w:rsid w:val="4E9F5410"/>
    <w:rsid w:val="4EA8B9B3"/>
    <w:rsid w:val="4EC80EAE"/>
    <w:rsid w:val="4EF3E9B0"/>
    <w:rsid w:val="4F148D81"/>
    <w:rsid w:val="4F4FDEFD"/>
    <w:rsid w:val="4F557D80"/>
    <w:rsid w:val="4F617DEB"/>
    <w:rsid w:val="4F6AD9EE"/>
    <w:rsid w:val="4F798D91"/>
    <w:rsid w:val="4FA79879"/>
    <w:rsid w:val="502FA3DE"/>
    <w:rsid w:val="50361744"/>
    <w:rsid w:val="5044115B"/>
    <w:rsid w:val="50447CD4"/>
    <w:rsid w:val="507BB9AA"/>
    <w:rsid w:val="50B1AF9D"/>
    <w:rsid w:val="50C2FCC2"/>
    <w:rsid w:val="511796D4"/>
    <w:rsid w:val="511DCBAE"/>
    <w:rsid w:val="51484739"/>
    <w:rsid w:val="516CBD31"/>
    <w:rsid w:val="5175269A"/>
    <w:rsid w:val="5192FCB1"/>
    <w:rsid w:val="51A23818"/>
    <w:rsid w:val="51A625FF"/>
    <w:rsid w:val="51A9821E"/>
    <w:rsid w:val="522B0D70"/>
    <w:rsid w:val="52506ABE"/>
    <w:rsid w:val="52C0C238"/>
    <w:rsid w:val="52C3C357"/>
    <w:rsid w:val="52E32D1D"/>
    <w:rsid w:val="52E50994"/>
    <w:rsid w:val="52EF6A17"/>
    <w:rsid w:val="52F7475C"/>
    <w:rsid w:val="53188356"/>
    <w:rsid w:val="5322D27C"/>
    <w:rsid w:val="53261A9B"/>
    <w:rsid w:val="535601E6"/>
    <w:rsid w:val="536F1780"/>
    <w:rsid w:val="538D8291"/>
    <w:rsid w:val="53ACEECA"/>
    <w:rsid w:val="53C80C0D"/>
    <w:rsid w:val="53F33835"/>
    <w:rsid w:val="541F4E36"/>
    <w:rsid w:val="54249AD8"/>
    <w:rsid w:val="54420A24"/>
    <w:rsid w:val="54477106"/>
    <w:rsid w:val="5480B412"/>
    <w:rsid w:val="54909AFC"/>
    <w:rsid w:val="54BDDA55"/>
    <w:rsid w:val="556557E4"/>
    <w:rsid w:val="559099E1"/>
    <w:rsid w:val="55A3E047"/>
    <w:rsid w:val="55A89DC4"/>
    <w:rsid w:val="55CE0074"/>
    <w:rsid w:val="561FE6E0"/>
    <w:rsid w:val="5621E389"/>
    <w:rsid w:val="565E1015"/>
    <w:rsid w:val="56780ABA"/>
    <w:rsid w:val="56BFA344"/>
    <w:rsid w:val="56CBED91"/>
    <w:rsid w:val="56D41ADD"/>
    <w:rsid w:val="56EDE075"/>
    <w:rsid w:val="572E0F28"/>
    <w:rsid w:val="577D4E65"/>
    <w:rsid w:val="578D3600"/>
    <w:rsid w:val="57D3E6EF"/>
    <w:rsid w:val="57DD2DD7"/>
    <w:rsid w:val="57E47C1A"/>
    <w:rsid w:val="57F1B007"/>
    <w:rsid w:val="580868E5"/>
    <w:rsid w:val="5816C2BB"/>
    <w:rsid w:val="5822E744"/>
    <w:rsid w:val="584BFE13"/>
    <w:rsid w:val="5898F58A"/>
    <w:rsid w:val="589D8328"/>
    <w:rsid w:val="58AAC2DF"/>
    <w:rsid w:val="590A7157"/>
    <w:rsid w:val="5924FED1"/>
    <w:rsid w:val="592A28E9"/>
    <w:rsid w:val="592B2C8A"/>
    <w:rsid w:val="593A9C8C"/>
    <w:rsid w:val="594AFC1C"/>
    <w:rsid w:val="595FD9CF"/>
    <w:rsid w:val="5979A688"/>
    <w:rsid w:val="59E43D15"/>
    <w:rsid w:val="5A05BC2E"/>
    <w:rsid w:val="5A14D493"/>
    <w:rsid w:val="5A3E2618"/>
    <w:rsid w:val="5A416D26"/>
    <w:rsid w:val="5A622870"/>
    <w:rsid w:val="5A64FC24"/>
    <w:rsid w:val="5AAEF0F6"/>
    <w:rsid w:val="5AC2F2CD"/>
    <w:rsid w:val="5B4CF131"/>
    <w:rsid w:val="5B712BA7"/>
    <w:rsid w:val="5BC59EE2"/>
    <w:rsid w:val="5BCA6A34"/>
    <w:rsid w:val="5C01CC26"/>
    <w:rsid w:val="5C0867EF"/>
    <w:rsid w:val="5C3B2FDC"/>
    <w:rsid w:val="5C4B4BCF"/>
    <w:rsid w:val="5C6B7F69"/>
    <w:rsid w:val="5C76A7BB"/>
    <w:rsid w:val="5C77F940"/>
    <w:rsid w:val="5C7A6528"/>
    <w:rsid w:val="5C994F01"/>
    <w:rsid w:val="5CA29316"/>
    <w:rsid w:val="5CD9A612"/>
    <w:rsid w:val="5CE2E2F3"/>
    <w:rsid w:val="5CEFB745"/>
    <w:rsid w:val="5CFDE905"/>
    <w:rsid w:val="5D09E4BF"/>
    <w:rsid w:val="5D283E24"/>
    <w:rsid w:val="5D4920AD"/>
    <w:rsid w:val="5D70CBD6"/>
    <w:rsid w:val="5DB14BD6"/>
    <w:rsid w:val="5DB1854C"/>
    <w:rsid w:val="5DB8706F"/>
    <w:rsid w:val="5E0C883C"/>
    <w:rsid w:val="5E12E084"/>
    <w:rsid w:val="5E530D36"/>
    <w:rsid w:val="5E5D5A5B"/>
    <w:rsid w:val="5EA8DA3B"/>
    <w:rsid w:val="5EAEB081"/>
    <w:rsid w:val="5EB86A4E"/>
    <w:rsid w:val="5ECDF194"/>
    <w:rsid w:val="5EE6E30D"/>
    <w:rsid w:val="5F11CC3B"/>
    <w:rsid w:val="5F4A5AEE"/>
    <w:rsid w:val="5F6E1BC6"/>
    <w:rsid w:val="5FBD4A2A"/>
    <w:rsid w:val="5FCCF511"/>
    <w:rsid w:val="6014FA25"/>
    <w:rsid w:val="602A8CBF"/>
    <w:rsid w:val="607B56A6"/>
    <w:rsid w:val="6083F81E"/>
    <w:rsid w:val="60DBE4B9"/>
    <w:rsid w:val="60FF6EB5"/>
    <w:rsid w:val="610D2BCA"/>
    <w:rsid w:val="61108900"/>
    <w:rsid w:val="611FE7C1"/>
    <w:rsid w:val="6151CF8C"/>
    <w:rsid w:val="6172CB79"/>
    <w:rsid w:val="61A5025E"/>
    <w:rsid w:val="61A9D991"/>
    <w:rsid w:val="621B5745"/>
    <w:rsid w:val="625376B0"/>
    <w:rsid w:val="62A2DDBB"/>
    <w:rsid w:val="62DA64C8"/>
    <w:rsid w:val="63259B2A"/>
    <w:rsid w:val="632991E3"/>
    <w:rsid w:val="632C2F81"/>
    <w:rsid w:val="63336ED9"/>
    <w:rsid w:val="6352D9B0"/>
    <w:rsid w:val="6368859D"/>
    <w:rsid w:val="63937FBA"/>
    <w:rsid w:val="63C9C1E5"/>
    <w:rsid w:val="64000594"/>
    <w:rsid w:val="6413042E"/>
    <w:rsid w:val="6464739C"/>
    <w:rsid w:val="646C4862"/>
    <w:rsid w:val="647490C2"/>
    <w:rsid w:val="6487CD32"/>
    <w:rsid w:val="64A186C9"/>
    <w:rsid w:val="64EE7BFD"/>
    <w:rsid w:val="64F8C78E"/>
    <w:rsid w:val="652B2CF5"/>
    <w:rsid w:val="657C2622"/>
    <w:rsid w:val="65851EBB"/>
    <w:rsid w:val="65943153"/>
    <w:rsid w:val="65D079CC"/>
    <w:rsid w:val="65FED7F0"/>
    <w:rsid w:val="661E9EFE"/>
    <w:rsid w:val="663F1B61"/>
    <w:rsid w:val="666A2B69"/>
    <w:rsid w:val="666F15A5"/>
    <w:rsid w:val="667FEA75"/>
    <w:rsid w:val="668482C8"/>
    <w:rsid w:val="66AFDD3C"/>
    <w:rsid w:val="66B8878F"/>
    <w:rsid w:val="66C8FCAC"/>
    <w:rsid w:val="6727B375"/>
    <w:rsid w:val="6746D315"/>
    <w:rsid w:val="6761FB6F"/>
    <w:rsid w:val="678EBC39"/>
    <w:rsid w:val="679A142C"/>
    <w:rsid w:val="679F3969"/>
    <w:rsid w:val="67A131E5"/>
    <w:rsid w:val="67B90F07"/>
    <w:rsid w:val="67D64CA8"/>
    <w:rsid w:val="67EE025D"/>
    <w:rsid w:val="67F171C1"/>
    <w:rsid w:val="680BB557"/>
    <w:rsid w:val="68115157"/>
    <w:rsid w:val="682DFC8F"/>
    <w:rsid w:val="6840CD0D"/>
    <w:rsid w:val="686219AF"/>
    <w:rsid w:val="6864E635"/>
    <w:rsid w:val="6893CD6F"/>
    <w:rsid w:val="68B413C5"/>
    <w:rsid w:val="68B53325"/>
    <w:rsid w:val="68D87C67"/>
    <w:rsid w:val="68DF0734"/>
    <w:rsid w:val="68E3714E"/>
    <w:rsid w:val="68F871BB"/>
    <w:rsid w:val="6911F7C5"/>
    <w:rsid w:val="692FDDDF"/>
    <w:rsid w:val="696B8140"/>
    <w:rsid w:val="696DC061"/>
    <w:rsid w:val="6970932F"/>
    <w:rsid w:val="699C6492"/>
    <w:rsid w:val="69A37F0C"/>
    <w:rsid w:val="69A69304"/>
    <w:rsid w:val="69BD4882"/>
    <w:rsid w:val="69D7B352"/>
    <w:rsid w:val="69D8D02B"/>
    <w:rsid w:val="69ED8887"/>
    <w:rsid w:val="69F102C1"/>
    <w:rsid w:val="6A119299"/>
    <w:rsid w:val="6A3250F2"/>
    <w:rsid w:val="6A50FB91"/>
    <w:rsid w:val="6A530417"/>
    <w:rsid w:val="6A91AAA0"/>
    <w:rsid w:val="6AB3BA2F"/>
    <w:rsid w:val="6AB70FA1"/>
    <w:rsid w:val="6ACF75C4"/>
    <w:rsid w:val="6ADC2496"/>
    <w:rsid w:val="6AE14CC1"/>
    <w:rsid w:val="6AFCF0F7"/>
    <w:rsid w:val="6B169357"/>
    <w:rsid w:val="6B6D7CD0"/>
    <w:rsid w:val="6B6E14C5"/>
    <w:rsid w:val="6B828307"/>
    <w:rsid w:val="6BC13897"/>
    <w:rsid w:val="6BCAE69B"/>
    <w:rsid w:val="6BE6DA0D"/>
    <w:rsid w:val="6BED2277"/>
    <w:rsid w:val="6C010F48"/>
    <w:rsid w:val="6C81B71A"/>
    <w:rsid w:val="6C834E89"/>
    <w:rsid w:val="6C83EA30"/>
    <w:rsid w:val="6CA3220E"/>
    <w:rsid w:val="6CA37A60"/>
    <w:rsid w:val="6CE6A1EC"/>
    <w:rsid w:val="6CF948E4"/>
    <w:rsid w:val="6D3DD5BE"/>
    <w:rsid w:val="6D4AA5AD"/>
    <w:rsid w:val="6D4FDA15"/>
    <w:rsid w:val="6D81013A"/>
    <w:rsid w:val="6DCE1018"/>
    <w:rsid w:val="6E217DA8"/>
    <w:rsid w:val="6E21AB8D"/>
    <w:rsid w:val="6E7FFB63"/>
    <w:rsid w:val="6ECAFFA9"/>
    <w:rsid w:val="6F180578"/>
    <w:rsid w:val="6F33EDB0"/>
    <w:rsid w:val="6F9CD3C0"/>
    <w:rsid w:val="6FB54DA1"/>
    <w:rsid w:val="6FF381E7"/>
    <w:rsid w:val="7011B5A6"/>
    <w:rsid w:val="7013AB3A"/>
    <w:rsid w:val="703573C3"/>
    <w:rsid w:val="706483FD"/>
    <w:rsid w:val="706C1C7E"/>
    <w:rsid w:val="708B5095"/>
    <w:rsid w:val="70E0E1D5"/>
    <w:rsid w:val="71751CDF"/>
    <w:rsid w:val="717E4CF7"/>
    <w:rsid w:val="719F375C"/>
    <w:rsid w:val="71A6BB9D"/>
    <w:rsid w:val="71DDFC49"/>
    <w:rsid w:val="7227B4B3"/>
    <w:rsid w:val="7246AAEA"/>
    <w:rsid w:val="72ABF2EB"/>
    <w:rsid w:val="72AC5E16"/>
    <w:rsid w:val="72C74832"/>
    <w:rsid w:val="731D1CD9"/>
    <w:rsid w:val="732D9241"/>
    <w:rsid w:val="7330F13E"/>
    <w:rsid w:val="7337BCD5"/>
    <w:rsid w:val="73488E3A"/>
    <w:rsid w:val="736E8876"/>
    <w:rsid w:val="73B0B5B3"/>
    <w:rsid w:val="73B31D85"/>
    <w:rsid w:val="73B3D770"/>
    <w:rsid w:val="73DB535E"/>
    <w:rsid w:val="744D180C"/>
    <w:rsid w:val="74A3651B"/>
    <w:rsid w:val="74AB1041"/>
    <w:rsid w:val="74E0760E"/>
    <w:rsid w:val="74F44974"/>
    <w:rsid w:val="74FC1E61"/>
    <w:rsid w:val="752A4E12"/>
    <w:rsid w:val="754DBFF8"/>
    <w:rsid w:val="755DC0EB"/>
    <w:rsid w:val="759B2A9B"/>
    <w:rsid w:val="75DB371B"/>
    <w:rsid w:val="76270EFA"/>
    <w:rsid w:val="76301625"/>
    <w:rsid w:val="76902576"/>
    <w:rsid w:val="769DBD06"/>
    <w:rsid w:val="76A87C94"/>
    <w:rsid w:val="76BDAA02"/>
    <w:rsid w:val="76D0FA10"/>
    <w:rsid w:val="76D5E87A"/>
    <w:rsid w:val="76D80192"/>
    <w:rsid w:val="76EFB54C"/>
    <w:rsid w:val="77527814"/>
    <w:rsid w:val="775F034D"/>
    <w:rsid w:val="7773063C"/>
    <w:rsid w:val="777BCAF5"/>
    <w:rsid w:val="778B8223"/>
    <w:rsid w:val="778CB113"/>
    <w:rsid w:val="779A6D7E"/>
    <w:rsid w:val="77AA3BD5"/>
    <w:rsid w:val="77C4EF68"/>
    <w:rsid w:val="77CCC9FE"/>
    <w:rsid w:val="77CD8A3A"/>
    <w:rsid w:val="77D10E98"/>
    <w:rsid w:val="78073A1B"/>
    <w:rsid w:val="780CFC80"/>
    <w:rsid w:val="7822E39A"/>
    <w:rsid w:val="78414EE2"/>
    <w:rsid w:val="78484B62"/>
    <w:rsid w:val="7848DE52"/>
    <w:rsid w:val="7857E099"/>
    <w:rsid w:val="78672332"/>
    <w:rsid w:val="786AA887"/>
    <w:rsid w:val="788ABE71"/>
    <w:rsid w:val="78AA18C2"/>
    <w:rsid w:val="78C045BD"/>
    <w:rsid w:val="78D2CB5D"/>
    <w:rsid w:val="78D77BE4"/>
    <w:rsid w:val="78FB587E"/>
    <w:rsid w:val="790697B0"/>
    <w:rsid w:val="7911F256"/>
    <w:rsid w:val="7916CA37"/>
    <w:rsid w:val="79650D6A"/>
    <w:rsid w:val="7978DB7A"/>
    <w:rsid w:val="79BE0591"/>
    <w:rsid w:val="79C1D7F6"/>
    <w:rsid w:val="79F49E6F"/>
    <w:rsid w:val="7A10901A"/>
    <w:rsid w:val="7A4D9DEB"/>
    <w:rsid w:val="7A5B1B63"/>
    <w:rsid w:val="7A5CDC43"/>
    <w:rsid w:val="7A6623BC"/>
    <w:rsid w:val="7A869966"/>
    <w:rsid w:val="7A9C32D8"/>
    <w:rsid w:val="7ABAFDCB"/>
    <w:rsid w:val="7ADC01EA"/>
    <w:rsid w:val="7B51B8EB"/>
    <w:rsid w:val="7B531AD2"/>
    <w:rsid w:val="7B914F91"/>
    <w:rsid w:val="7B92654C"/>
    <w:rsid w:val="7BC5E025"/>
    <w:rsid w:val="7BC6987C"/>
    <w:rsid w:val="7BF8ACA4"/>
    <w:rsid w:val="7C00C600"/>
    <w:rsid w:val="7C2CA56A"/>
    <w:rsid w:val="7C530D84"/>
    <w:rsid w:val="7C53B93D"/>
    <w:rsid w:val="7C7A03D5"/>
    <w:rsid w:val="7C82B8EF"/>
    <w:rsid w:val="7CF45E99"/>
    <w:rsid w:val="7D250547"/>
    <w:rsid w:val="7D25BDF4"/>
    <w:rsid w:val="7D28C9B0"/>
    <w:rsid w:val="7D479AC7"/>
    <w:rsid w:val="7D92B22B"/>
    <w:rsid w:val="7D93B15E"/>
    <w:rsid w:val="7E2D84D9"/>
    <w:rsid w:val="7E379F88"/>
    <w:rsid w:val="7E6B22D0"/>
    <w:rsid w:val="7E9F3D48"/>
    <w:rsid w:val="7EBD23F7"/>
    <w:rsid w:val="7EFC3551"/>
    <w:rsid w:val="7F1C803B"/>
    <w:rsid w:val="7F271140"/>
    <w:rsid w:val="7F4F3131"/>
    <w:rsid w:val="7FA2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7C5539"/>
  <w15:docId w15:val="{D2C9BB05-81FE-49E5-A529-25D7070A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9"/>
      </w:numPr>
      <w:spacing w:before="240"/>
      <w:outlineLvl w:val="0"/>
    </w:pPr>
    <w:rPr>
      <w:b/>
      <w:smallCaps/>
    </w:rPr>
  </w:style>
  <w:style w:type="paragraph" w:styleId="Heading2">
    <w:name w:val="heading 2"/>
    <w:basedOn w:val="Normal"/>
    <w:next w:val="Text2"/>
    <w:uiPriority w:val="1"/>
    <w:qFormat/>
    <w:rsid w:val="00F25A82"/>
    <w:pPr>
      <w:keepNext/>
      <w:numPr>
        <w:ilvl w:val="1"/>
        <w:numId w:val="29"/>
      </w:numPr>
      <w:ind w:left="1077" w:hanging="595"/>
      <w:outlineLvl w:val="1"/>
    </w:pPr>
    <w:rPr>
      <w:b/>
    </w:rPr>
  </w:style>
  <w:style w:type="paragraph" w:styleId="Heading3">
    <w:name w:val="heading 3"/>
    <w:basedOn w:val="Normal"/>
    <w:next w:val="Text3"/>
    <w:uiPriority w:val="1"/>
    <w:qFormat/>
    <w:pPr>
      <w:keepNext/>
      <w:numPr>
        <w:ilvl w:val="2"/>
        <w:numId w:val="29"/>
      </w:numPr>
      <w:tabs>
        <w:tab w:val="clear" w:pos="1287"/>
        <w:tab w:val="num" w:pos="1922"/>
      </w:tabs>
      <w:ind w:left="1922"/>
      <w:outlineLvl w:val="2"/>
    </w:pPr>
    <w:rPr>
      <w:i/>
    </w:rPr>
  </w:style>
  <w:style w:type="paragraph" w:styleId="Heading4">
    <w:name w:val="heading 4"/>
    <w:basedOn w:val="Normal"/>
    <w:next w:val="Text4"/>
    <w:uiPriority w:val="1"/>
    <w:qFormat/>
    <w:pPr>
      <w:keepNext/>
      <w:numPr>
        <w:ilvl w:val="3"/>
        <w:numId w:val="29"/>
      </w:numPr>
      <w:tabs>
        <w:tab w:val="clear" w:pos="1287"/>
        <w:tab w:val="num" w:pos="1922"/>
      </w:tabs>
      <w:ind w:left="1922"/>
      <w:outlineLvl w:val="3"/>
    </w:pPr>
  </w:style>
  <w:style w:type="paragraph" w:styleId="Heading5">
    <w:name w:val="heading 5"/>
    <w:basedOn w:val="Normal"/>
    <w:next w:val="Normal"/>
    <w:semiHidden/>
    <w:pPr>
      <w:keepNext/>
      <w:numPr>
        <w:ilvl w:val="4"/>
        <w:numId w:val="29"/>
      </w:numPr>
      <w:outlineLvl w:val="4"/>
    </w:pPr>
  </w:style>
  <w:style w:type="paragraph" w:styleId="Heading6">
    <w:name w:val="heading 6"/>
    <w:basedOn w:val="Normal"/>
    <w:next w:val="Normal"/>
    <w:semiHidden/>
    <w:pPr>
      <w:keepNext/>
      <w:numPr>
        <w:ilvl w:val="5"/>
        <w:numId w:val="29"/>
      </w:numPr>
      <w:outlineLvl w:val="5"/>
    </w:pPr>
  </w:style>
  <w:style w:type="paragraph" w:styleId="Heading7">
    <w:name w:val="heading 7"/>
    <w:basedOn w:val="Normal"/>
    <w:next w:val="Normal"/>
    <w:semiHidden/>
    <w:pPr>
      <w:keepNext/>
      <w:numPr>
        <w:ilvl w:val="6"/>
        <w:numId w:val="29"/>
      </w:numPr>
      <w:outlineLvl w:val="6"/>
    </w:pPr>
  </w:style>
  <w:style w:type="paragraph" w:styleId="Heading8">
    <w:name w:val="heading 8"/>
    <w:basedOn w:val="Normal"/>
    <w:next w:val="Normal"/>
    <w:semiHidden/>
    <w:pPr>
      <w:keepNext/>
      <w:numPr>
        <w:ilvl w:val="7"/>
        <w:numId w:val="29"/>
      </w:numPr>
      <w:outlineLvl w:val="7"/>
    </w:pPr>
  </w:style>
  <w:style w:type="paragraph" w:styleId="Heading9">
    <w:name w:val="heading 9"/>
    <w:basedOn w:val="Normal"/>
    <w:next w:val="Normal"/>
    <w:semiHidden/>
    <w:pPr>
      <w:keepNext/>
      <w:numPr>
        <w:ilvl w:val="8"/>
        <w:numId w:val="29"/>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32"/>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31"/>
      </w:numPr>
    </w:pPr>
  </w:style>
  <w:style w:type="paragraph" w:customStyle="1" w:styleId="ContNumLevel2">
    <w:name w:val="ContNum (Level 2)"/>
    <w:basedOn w:val="Normal"/>
    <w:uiPriority w:val="1"/>
    <w:pPr>
      <w:numPr>
        <w:ilvl w:val="1"/>
        <w:numId w:val="31"/>
      </w:numPr>
    </w:pPr>
  </w:style>
  <w:style w:type="paragraph" w:customStyle="1" w:styleId="ContNumLevel3">
    <w:name w:val="ContNum (Level 3)"/>
    <w:basedOn w:val="Normal"/>
    <w:uiPriority w:val="1"/>
    <w:pPr>
      <w:numPr>
        <w:ilvl w:val="2"/>
        <w:numId w:val="31"/>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link w:val="FootnoteTextChar"/>
    <w:uiPriority w:val="99"/>
    <w:semiHidden/>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30"/>
      </w:numPr>
      <w:spacing w:line="360" w:lineRule="auto"/>
    </w:pPr>
  </w:style>
  <w:style w:type="paragraph" w:customStyle="1" w:styleId="LegalNumPar2">
    <w:name w:val="LegalNumPar2"/>
    <w:basedOn w:val="Normal"/>
    <w:uiPriority w:val="1"/>
    <w:pPr>
      <w:numPr>
        <w:ilvl w:val="1"/>
        <w:numId w:val="30"/>
      </w:numPr>
      <w:spacing w:line="360" w:lineRule="auto"/>
    </w:pPr>
  </w:style>
  <w:style w:type="paragraph" w:customStyle="1" w:styleId="LegalNumPar3">
    <w:name w:val="LegalNumPar3"/>
    <w:basedOn w:val="Normal"/>
    <w:uiPriority w:val="1"/>
    <w:pPr>
      <w:numPr>
        <w:ilvl w:val="2"/>
        <w:numId w:val="30"/>
      </w:numPr>
      <w:spacing w:line="360" w:lineRule="auto"/>
    </w:pPr>
  </w:style>
  <w:style w:type="paragraph" w:styleId="ListBullet">
    <w:name w:val="List Bullet"/>
    <w:basedOn w:val="Normal"/>
    <w:uiPriority w:val="1"/>
    <w:pPr>
      <w:numPr>
        <w:numId w:val="28"/>
      </w:numPr>
    </w:pPr>
  </w:style>
  <w:style w:type="paragraph" w:customStyle="1" w:styleId="ListBulletLevel2">
    <w:name w:val="List Bullet (Level 2)"/>
    <w:basedOn w:val="Normal"/>
    <w:uiPriority w:val="1"/>
    <w:pPr>
      <w:numPr>
        <w:ilvl w:val="1"/>
        <w:numId w:val="28"/>
      </w:numPr>
    </w:pPr>
  </w:style>
  <w:style w:type="paragraph" w:customStyle="1" w:styleId="ListBulletLevel3">
    <w:name w:val="List Bullet (Level 3)"/>
    <w:basedOn w:val="Normal"/>
    <w:uiPriority w:val="1"/>
    <w:semiHidden/>
    <w:unhideWhenUsed/>
    <w:pPr>
      <w:numPr>
        <w:ilvl w:val="2"/>
        <w:numId w:val="28"/>
      </w:numPr>
    </w:pPr>
  </w:style>
  <w:style w:type="paragraph" w:customStyle="1" w:styleId="ListBulletLevel4">
    <w:name w:val="List Bullet (Level 4)"/>
    <w:basedOn w:val="Normal"/>
    <w:uiPriority w:val="1"/>
    <w:semiHidden/>
    <w:unhideWhenUsed/>
    <w:pPr>
      <w:numPr>
        <w:ilvl w:val="3"/>
        <w:numId w:val="28"/>
      </w:numPr>
    </w:pPr>
  </w:style>
  <w:style w:type="paragraph" w:customStyle="1" w:styleId="ListBullet1">
    <w:name w:val="List Bullet 1"/>
    <w:basedOn w:val="Text1"/>
    <w:uiPriority w:val="1"/>
    <w:pPr>
      <w:numPr>
        <w:numId w:val="27"/>
      </w:numPr>
    </w:pPr>
  </w:style>
  <w:style w:type="paragraph" w:customStyle="1" w:styleId="ListBullet1Level2">
    <w:name w:val="List Bullet 1 (Level 2)"/>
    <w:basedOn w:val="Text1"/>
    <w:uiPriority w:val="1"/>
    <w:pPr>
      <w:numPr>
        <w:ilvl w:val="1"/>
        <w:numId w:val="27"/>
      </w:numPr>
    </w:pPr>
  </w:style>
  <w:style w:type="paragraph" w:customStyle="1" w:styleId="ListBullet1Level3">
    <w:name w:val="List Bullet 1 (Level 3)"/>
    <w:basedOn w:val="Text1"/>
    <w:uiPriority w:val="1"/>
    <w:semiHidden/>
    <w:unhideWhenUsed/>
    <w:pPr>
      <w:numPr>
        <w:ilvl w:val="2"/>
        <w:numId w:val="27"/>
      </w:numPr>
    </w:pPr>
  </w:style>
  <w:style w:type="paragraph" w:customStyle="1" w:styleId="ListBullet1Level4">
    <w:name w:val="List Bullet 1 (Level 4)"/>
    <w:basedOn w:val="Text1"/>
    <w:uiPriority w:val="1"/>
    <w:semiHidden/>
    <w:unhideWhenUsed/>
    <w:pPr>
      <w:numPr>
        <w:ilvl w:val="3"/>
        <w:numId w:val="27"/>
      </w:numPr>
    </w:pPr>
  </w:style>
  <w:style w:type="paragraph" w:styleId="ListBullet2">
    <w:name w:val="List Bullet 2"/>
    <w:basedOn w:val="Text2"/>
    <w:uiPriority w:val="1"/>
    <w:pPr>
      <w:numPr>
        <w:numId w:val="26"/>
      </w:numPr>
    </w:pPr>
  </w:style>
  <w:style w:type="paragraph" w:customStyle="1" w:styleId="ListBullet2Level2">
    <w:name w:val="List Bullet 2 (Level 2)"/>
    <w:basedOn w:val="Text2"/>
    <w:uiPriority w:val="1"/>
    <w:pPr>
      <w:numPr>
        <w:ilvl w:val="1"/>
        <w:numId w:val="26"/>
      </w:numPr>
    </w:pPr>
  </w:style>
  <w:style w:type="paragraph" w:customStyle="1" w:styleId="ListBullet2Level3">
    <w:name w:val="List Bullet 2 (Level 3)"/>
    <w:basedOn w:val="Text2"/>
    <w:uiPriority w:val="1"/>
    <w:semiHidden/>
    <w:unhideWhenUsed/>
    <w:pPr>
      <w:numPr>
        <w:ilvl w:val="2"/>
        <w:numId w:val="26"/>
      </w:numPr>
    </w:pPr>
  </w:style>
  <w:style w:type="paragraph" w:customStyle="1" w:styleId="ListBullet2Level4">
    <w:name w:val="List Bullet 2 (Level 4)"/>
    <w:basedOn w:val="Text2"/>
    <w:uiPriority w:val="1"/>
    <w:semiHidden/>
    <w:unhideWhenUsed/>
    <w:pPr>
      <w:numPr>
        <w:ilvl w:val="3"/>
        <w:numId w:val="26"/>
      </w:numPr>
    </w:pPr>
  </w:style>
  <w:style w:type="paragraph" w:styleId="ListBullet3">
    <w:name w:val="List Bullet 3"/>
    <w:basedOn w:val="Text3"/>
    <w:uiPriority w:val="1"/>
    <w:pPr>
      <w:numPr>
        <w:numId w:val="25"/>
      </w:numPr>
    </w:pPr>
  </w:style>
  <w:style w:type="paragraph" w:customStyle="1" w:styleId="ListBullet3Level2">
    <w:name w:val="List Bullet 3 (Level 2)"/>
    <w:basedOn w:val="Text3"/>
    <w:uiPriority w:val="1"/>
    <w:pPr>
      <w:numPr>
        <w:ilvl w:val="1"/>
        <w:numId w:val="25"/>
      </w:numPr>
    </w:pPr>
  </w:style>
  <w:style w:type="paragraph" w:customStyle="1" w:styleId="ListBullet3Level3">
    <w:name w:val="List Bullet 3 (Level 3)"/>
    <w:basedOn w:val="Text3"/>
    <w:uiPriority w:val="1"/>
    <w:semiHidden/>
    <w:unhideWhenUsed/>
    <w:pPr>
      <w:numPr>
        <w:ilvl w:val="2"/>
        <w:numId w:val="25"/>
      </w:numPr>
    </w:pPr>
  </w:style>
  <w:style w:type="paragraph" w:customStyle="1" w:styleId="ListBullet3Level4">
    <w:name w:val="List Bullet 3 (Level 4)"/>
    <w:basedOn w:val="Text3"/>
    <w:uiPriority w:val="1"/>
    <w:semiHidden/>
    <w:unhideWhenUsed/>
    <w:pPr>
      <w:numPr>
        <w:ilvl w:val="3"/>
        <w:numId w:val="25"/>
      </w:numPr>
    </w:pPr>
  </w:style>
  <w:style w:type="paragraph" w:styleId="ListBullet4">
    <w:name w:val="List Bullet 4"/>
    <w:basedOn w:val="Text4"/>
    <w:uiPriority w:val="1"/>
    <w:pPr>
      <w:numPr>
        <w:numId w:val="24"/>
      </w:numPr>
    </w:pPr>
  </w:style>
  <w:style w:type="paragraph" w:customStyle="1" w:styleId="ListBullet4Level2">
    <w:name w:val="List Bullet 4 (Level 2)"/>
    <w:basedOn w:val="Text4"/>
    <w:uiPriority w:val="1"/>
    <w:pPr>
      <w:numPr>
        <w:ilvl w:val="1"/>
        <w:numId w:val="24"/>
      </w:numPr>
    </w:pPr>
  </w:style>
  <w:style w:type="paragraph" w:customStyle="1" w:styleId="ListBullet4Level3">
    <w:name w:val="List Bullet 4 (Level 3)"/>
    <w:basedOn w:val="Text4"/>
    <w:uiPriority w:val="1"/>
    <w:semiHidden/>
    <w:unhideWhenUsed/>
    <w:pPr>
      <w:numPr>
        <w:ilvl w:val="2"/>
        <w:numId w:val="24"/>
      </w:numPr>
    </w:pPr>
  </w:style>
  <w:style w:type="paragraph" w:customStyle="1" w:styleId="ListBullet4Level4">
    <w:name w:val="List Bullet 4 (Level 4)"/>
    <w:basedOn w:val="Text4"/>
    <w:uiPriority w:val="1"/>
    <w:semiHidden/>
    <w:unhideWhenUsed/>
    <w:pPr>
      <w:numPr>
        <w:ilvl w:val="3"/>
        <w:numId w:val="24"/>
      </w:numPr>
    </w:pPr>
  </w:style>
  <w:style w:type="paragraph" w:customStyle="1" w:styleId="ListDash">
    <w:name w:val="List Dash"/>
    <w:basedOn w:val="Normal"/>
    <w:uiPriority w:val="1"/>
    <w:pPr>
      <w:numPr>
        <w:numId w:val="18"/>
      </w:numPr>
    </w:pPr>
  </w:style>
  <w:style w:type="paragraph" w:customStyle="1" w:styleId="ListDashLevel2">
    <w:name w:val="List Dash (Level 2)"/>
    <w:basedOn w:val="Normal"/>
    <w:uiPriority w:val="1"/>
    <w:pPr>
      <w:numPr>
        <w:ilvl w:val="1"/>
        <w:numId w:val="18"/>
      </w:numPr>
    </w:pPr>
  </w:style>
  <w:style w:type="paragraph" w:customStyle="1" w:styleId="ListDashLevel3">
    <w:name w:val="List Dash (Level 3)"/>
    <w:basedOn w:val="Normal"/>
    <w:uiPriority w:val="1"/>
    <w:semiHidden/>
    <w:unhideWhenUsed/>
    <w:pPr>
      <w:numPr>
        <w:ilvl w:val="2"/>
        <w:numId w:val="18"/>
      </w:numPr>
    </w:pPr>
  </w:style>
  <w:style w:type="paragraph" w:customStyle="1" w:styleId="ListDashLevel4">
    <w:name w:val="List Dash (Level 4)"/>
    <w:basedOn w:val="Normal"/>
    <w:uiPriority w:val="1"/>
    <w:semiHidden/>
    <w:unhideWhenUsed/>
    <w:pPr>
      <w:numPr>
        <w:ilvl w:val="3"/>
        <w:numId w:val="18"/>
      </w:numPr>
    </w:pPr>
  </w:style>
  <w:style w:type="paragraph" w:customStyle="1" w:styleId="ListDash1">
    <w:name w:val="List Dash 1"/>
    <w:basedOn w:val="Text1"/>
    <w:uiPriority w:val="1"/>
    <w:pPr>
      <w:numPr>
        <w:numId w:val="17"/>
      </w:numPr>
    </w:pPr>
  </w:style>
  <w:style w:type="paragraph" w:customStyle="1" w:styleId="ListDash1Level2">
    <w:name w:val="List Dash 1 (Level 2)"/>
    <w:basedOn w:val="Text1"/>
    <w:uiPriority w:val="1"/>
    <w:pPr>
      <w:numPr>
        <w:ilvl w:val="1"/>
        <w:numId w:val="17"/>
      </w:numPr>
    </w:pPr>
  </w:style>
  <w:style w:type="paragraph" w:customStyle="1" w:styleId="ListDash1Level3">
    <w:name w:val="List Dash 1 (Level 3)"/>
    <w:basedOn w:val="Text1"/>
    <w:uiPriority w:val="1"/>
    <w:semiHidden/>
    <w:unhideWhenUsed/>
    <w:pPr>
      <w:numPr>
        <w:ilvl w:val="2"/>
        <w:numId w:val="17"/>
      </w:numPr>
    </w:pPr>
  </w:style>
  <w:style w:type="paragraph" w:customStyle="1" w:styleId="ListDash1Level4">
    <w:name w:val="List Dash 1 (Level 4)"/>
    <w:basedOn w:val="Text1"/>
    <w:uiPriority w:val="1"/>
    <w:semiHidden/>
    <w:unhideWhenUsed/>
    <w:pPr>
      <w:numPr>
        <w:ilvl w:val="3"/>
        <w:numId w:val="17"/>
      </w:numPr>
    </w:pPr>
  </w:style>
  <w:style w:type="paragraph" w:customStyle="1" w:styleId="ListDash2">
    <w:name w:val="List Dash 2"/>
    <w:basedOn w:val="Text2"/>
    <w:uiPriority w:val="1"/>
    <w:pPr>
      <w:numPr>
        <w:numId w:val="16"/>
      </w:numPr>
    </w:pPr>
  </w:style>
  <w:style w:type="paragraph" w:customStyle="1" w:styleId="ListDash2Level2">
    <w:name w:val="List Dash 2 (Level 2)"/>
    <w:basedOn w:val="Text2"/>
    <w:uiPriority w:val="1"/>
    <w:pPr>
      <w:numPr>
        <w:ilvl w:val="1"/>
        <w:numId w:val="16"/>
      </w:numPr>
    </w:pPr>
  </w:style>
  <w:style w:type="paragraph" w:customStyle="1" w:styleId="ListDash2Level3">
    <w:name w:val="List Dash 2 (Level 3)"/>
    <w:basedOn w:val="Text2"/>
    <w:uiPriority w:val="1"/>
    <w:semiHidden/>
    <w:unhideWhenUsed/>
    <w:pPr>
      <w:numPr>
        <w:ilvl w:val="2"/>
        <w:numId w:val="16"/>
      </w:numPr>
    </w:pPr>
  </w:style>
  <w:style w:type="paragraph" w:customStyle="1" w:styleId="ListDash2Level4">
    <w:name w:val="List Dash 2 (Level 4)"/>
    <w:basedOn w:val="Text2"/>
    <w:uiPriority w:val="1"/>
    <w:semiHidden/>
    <w:unhideWhenUsed/>
    <w:pPr>
      <w:numPr>
        <w:ilvl w:val="3"/>
        <w:numId w:val="16"/>
      </w:numPr>
    </w:pPr>
  </w:style>
  <w:style w:type="paragraph" w:customStyle="1" w:styleId="ListDash3">
    <w:name w:val="List Dash 3"/>
    <w:basedOn w:val="Text3"/>
    <w:uiPriority w:val="1"/>
    <w:pPr>
      <w:numPr>
        <w:numId w:val="15"/>
      </w:numPr>
    </w:pPr>
  </w:style>
  <w:style w:type="paragraph" w:customStyle="1" w:styleId="ListDash3Level2">
    <w:name w:val="List Dash 3 (Level 2)"/>
    <w:basedOn w:val="Text3"/>
    <w:uiPriority w:val="1"/>
    <w:pPr>
      <w:numPr>
        <w:ilvl w:val="1"/>
        <w:numId w:val="15"/>
      </w:numPr>
    </w:pPr>
  </w:style>
  <w:style w:type="paragraph" w:customStyle="1" w:styleId="ListDash3Level3">
    <w:name w:val="List Dash 3 (Level 3)"/>
    <w:basedOn w:val="Text3"/>
    <w:uiPriority w:val="1"/>
    <w:semiHidden/>
    <w:unhideWhenUsed/>
    <w:pPr>
      <w:numPr>
        <w:ilvl w:val="2"/>
        <w:numId w:val="15"/>
      </w:numPr>
    </w:pPr>
  </w:style>
  <w:style w:type="paragraph" w:customStyle="1" w:styleId="ListDash3Level4">
    <w:name w:val="List Dash 3 (Level 4)"/>
    <w:basedOn w:val="Text3"/>
    <w:uiPriority w:val="1"/>
    <w:semiHidden/>
    <w:unhideWhenUsed/>
    <w:pPr>
      <w:numPr>
        <w:ilvl w:val="3"/>
        <w:numId w:val="15"/>
      </w:numPr>
    </w:pPr>
  </w:style>
  <w:style w:type="paragraph" w:customStyle="1" w:styleId="ListDash4">
    <w:name w:val="List Dash 4"/>
    <w:basedOn w:val="Text4"/>
    <w:uiPriority w:val="1"/>
    <w:pPr>
      <w:numPr>
        <w:numId w:val="14"/>
      </w:numPr>
    </w:pPr>
  </w:style>
  <w:style w:type="paragraph" w:customStyle="1" w:styleId="ListDash4Level2">
    <w:name w:val="List Dash 4 (Level 2)"/>
    <w:basedOn w:val="Text4"/>
    <w:uiPriority w:val="1"/>
    <w:pPr>
      <w:numPr>
        <w:ilvl w:val="1"/>
        <w:numId w:val="14"/>
      </w:numPr>
    </w:pPr>
  </w:style>
  <w:style w:type="paragraph" w:customStyle="1" w:styleId="ListDash4Level3">
    <w:name w:val="List Dash 4 (Level 3)"/>
    <w:basedOn w:val="Text4"/>
    <w:uiPriority w:val="1"/>
    <w:semiHidden/>
    <w:unhideWhenUsed/>
    <w:pPr>
      <w:numPr>
        <w:ilvl w:val="2"/>
        <w:numId w:val="14"/>
      </w:numPr>
    </w:pPr>
  </w:style>
  <w:style w:type="paragraph" w:customStyle="1" w:styleId="ListDash4Level4">
    <w:name w:val="List Dash 4 (Level 4)"/>
    <w:basedOn w:val="Text4"/>
    <w:uiPriority w:val="1"/>
    <w:semiHidden/>
    <w:unhideWhenUsed/>
    <w:pPr>
      <w:numPr>
        <w:ilvl w:val="3"/>
        <w:numId w:val="14"/>
      </w:numPr>
    </w:pPr>
  </w:style>
  <w:style w:type="paragraph" w:styleId="ListNumber">
    <w:name w:val="List Number"/>
    <w:basedOn w:val="Normal"/>
    <w:uiPriority w:val="1"/>
    <w:pPr>
      <w:numPr>
        <w:numId w:val="23"/>
      </w:numPr>
    </w:pPr>
  </w:style>
  <w:style w:type="paragraph" w:customStyle="1" w:styleId="ListNumberLevel2">
    <w:name w:val="List Number (Level 2)"/>
    <w:basedOn w:val="Normal"/>
    <w:uiPriority w:val="1"/>
    <w:pPr>
      <w:numPr>
        <w:ilvl w:val="1"/>
        <w:numId w:val="23"/>
      </w:numPr>
    </w:pPr>
  </w:style>
  <w:style w:type="paragraph" w:customStyle="1" w:styleId="ListNumberLevel3">
    <w:name w:val="List Number (Level 3)"/>
    <w:basedOn w:val="Normal"/>
    <w:uiPriority w:val="1"/>
    <w:semiHidden/>
    <w:unhideWhenUsed/>
    <w:pPr>
      <w:numPr>
        <w:ilvl w:val="2"/>
        <w:numId w:val="23"/>
      </w:numPr>
    </w:pPr>
  </w:style>
  <w:style w:type="paragraph" w:customStyle="1" w:styleId="ListNumberLevel4">
    <w:name w:val="List Number (Level 4)"/>
    <w:basedOn w:val="Normal"/>
    <w:uiPriority w:val="1"/>
    <w:semiHidden/>
    <w:unhideWhenUsed/>
    <w:pPr>
      <w:numPr>
        <w:ilvl w:val="3"/>
        <w:numId w:val="23"/>
      </w:numPr>
    </w:pPr>
  </w:style>
  <w:style w:type="paragraph" w:customStyle="1" w:styleId="ListNumber1">
    <w:name w:val="List Number 1"/>
    <w:basedOn w:val="Text1"/>
    <w:uiPriority w:val="1"/>
    <w:pPr>
      <w:numPr>
        <w:numId w:val="22"/>
      </w:numPr>
    </w:pPr>
  </w:style>
  <w:style w:type="paragraph" w:customStyle="1" w:styleId="ListNumber1Level2">
    <w:name w:val="List Number 1 (Level 2)"/>
    <w:basedOn w:val="Text1"/>
    <w:uiPriority w:val="1"/>
    <w:pPr>
      <w:numPr>
        <w:ilvl w:val="1"/>
        <w:numId w:val="22"/>
      </w:numPr>
    </w:pPr>
  </w:style>
  <w:style w:type="paragraph" w:customStyle="1" w:styleId="ListNumber1Level3">
    <w:name w:val="List Number 1 (Level 3)"/>
    <w:basedOn w:val="Text1"/>
    <w:uiPriority w:val="1"/>
    <w:semiHidden/>
    <w:unhideWhenUsed/>
    <w:pPr>
      <w:numPr>
        <w:ilvl w:val="2"/>
        <w:numId w:val="22"/>
      </w:numPr>
    </w:pPr>
  </w:style>
  <w:style w:type="paragraph" w:customStyle="1" w:styleId="ListNumber1Level4">
    <w:name w:val="List Number 1 (Level 4)"/>
    <w:basedOn w:val="Text1"/>
    <w:uiPriority w:val="1"/>
    <w:semiHidden/>
    <w:unhideWhenUsed/>
    <w:pPr>
      <w:numPr>
        <w:ilvl w:val="3"/>
        <w:numId w:val="22"/>
      </w:numPr>
    </w:pPr>
  </w:style>
  <w:style w:type="paragraph" w:styleId="ListNumber2">
    <w:name w:val="List Number 2"/>
    <w:basedOn w:val="Text2"/>
    <w:uiPriority w:val="1"/>
    <w:pPr>
      <w:numPr>
        <w:numId w:val="21"/>
      </w:numPr>
    </w:pPr>
  </w:style>
  <w:style w:type="paragraph" w:customStyle="1" w:styleId="ListNumber2Level2">
    <w:name w:val="List Number 2 (Level 2)"/>
    <w:basedOn w:val="Text2"/>
    <w:uiPriority w:val="1"/>
    <w:pPr>
      <w:numPr>
        <w:ilvl w:val="1"/>
        <w:numId w:val="21"/>
      </w:numPr>
    </w:pPr>
  </w:style>
  <w:style w:type="paragraph" w:customStyle="1" w:styleId="ListNumber2Level3">
    <w:name w:val="List Number 2 (Level 3)"/>
    <w:basedOn w:val="Text2"/>
    <w:uiPriority w:val="1"/>
    <w:semiHidden/>
    <w:unhideWhenUsed/>
    <w:pPr>
      <w:numPr>
        <w:ilvl w:val="2"/>
        <w:numId w:val="21"/>
      </w:numPr>
    </w:pPr>
  </w:style>
  <w:style w:type="paragraph" w:customStyle="1" w:styleId="ListNumber2Level4">
    <w:name w:val="List Number 2 (Level 4)"/>
    <w:basedOn w:val="Text2"/>
    <w:uiPriority w:val="1"/>
    <w:semiHidden/>
    <w:unhideWhenUsed/>
    <w:pPr>
      <w:numPr>
        <w:ilvl w:val="3"/>
        <w:numId w:val="21"/>
      </w:numPr>
    </w:pPr>
  </w:style>
  <w:style w:type="paragraph" w:styleId="ListNumber3">
    <w:name w:val="List Number 3"/>
    <w:basedOn w:val="Text3"/>
    <w:uiPriority w:val="1"/>
    <w:pPr>
      <w:numPr>
        <w:numId w:val="20"/>
      </w:numPr>
    </w:pPr>
  </w:style>
  <w:style w:type="paragraph" w:customStyle="1" w:styleId="ListNumber3Level2">
    <w:name w:val="List Number 3 (Level 2)"/>
    <w:basedOn w:val="Text3"/>
    <w:uiPriority w:val="1"/>
    <w:pPr>
      <w:numPr>
        <w:ilvl w:val="1"/>
        <w:numId w:val="20"/>
      </w:numPr>
    </w:pPr>
  </w:style>
  <w:style w:type="paragraph" w:customStyle="1" w:styleId="ListNumber3Level3">
    <w:name w:val="List Number 3 (Level 3)"/>
    <w:basedOn w:val="Text3"/>
    <w:uiPriority w:val="1"/>
    <w:semiHidden/>
    <w:unhideWhenUsed/>
    <w:pPr>
      <w:numPr>
        <w:ilvl w:val="2"/>
        <w:numId w:val="20"/>
      </w:numPr>
    </w:pPr>
  </w:style>
  <w:style w:type="paragraph" w:customStyle="1" w:styleId="ListNumber3Level4">
    <w:name w:val="List Number 3 (Level 4)"/>
    <w:basedOn w:val="Text3"/>
    <w:uiPriority w:val="1"/>
    <w:semiHidden/>
    <w:unhideWhenUsed/>
    <w:pPr>
      <w:numPr>
        <w:ilvl w:val="3"/>
        <w:numId w:val="20"/>
      </w:numPr>
    </w:pPr>
  </w:style>
  <w:style w:type="paragraph" w:styleId="ListNumber4">
    <w:name w:val="List Number 4"/>
    <w:basedOn w:val="Text4"/>
    <w:uiPriority w:val="1"/>
    <w:pPr>
      <w:numPr>
        <w:numId w:val="19"/>
      </w:numPr>
    </w:pPr>
  </w:style>
  <w:style w:type="paragraph" w:customStyle="1" w:styleId="ListNumber4Level2">
    <w:name w:val="List Number 4 (Level 2)"/>
    <w:basedOn w:val="Text4"/>
    <w:uiPriority w:val="1"/>
    <w:pPr>
      <w:numPr>
        <w:ilvl w:val="1"/>
        <w:numId w:val="19"/>
      </w:numPr>
    </w:pPr>
  </w:style>
  <w:style w:type="paragraph" w:customStyle="1" w:styleId="ListNumber4Level3">
    <w:name w:val="List Number 4 (Level 3)"/>
    <w:basedOn w:val="Text4"/>
    <w:uiPriority w:val="1"/>
    <w:semiHidden/>
    <w:unhideWhenUsed/>
    <w:pPr>
      <w:numPr>
        <w:ilvl w:val="2"/>
        <w:numId w:val="19"/>
      </w:numPr>
    </w:pPr>
  </w:style>
  <w:style w:type="paragraph" w:customStyle="1" w:styleId="ListNumber4Level4">
    <w:name w:val="List Number 4 (Level 4)"/>
    <w:basedOn w:val="Text4"/>
    <w:uiPriority w:val="1"/>
    <w:semiHidden/>
    <w:unhideWhenUsed/>
    <w:pPr>
      <w:numPr>
        <w:ilvl w:val="3"/>
        <w:numId w:val="19"/>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F00FA0"/>
    <w:pPr>
      <w:ind w:left="5102" w:right="-680"/>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33"/>
      </w:numPr>
    </w:pPr>
  </w:style>
  <w:style w:type="paragraph" w:customStyle="1" w:styleId="TableListBulletLevel2">
    <w:name w:val="Table List Bullet (Level 2)"/>
    <w:basedOn w:val="TableText"/>
    <w:uiPriority w:val="1"/>
    <w:pPr>
      <w:numPr>
        <w:ilvl w:val="1"/>
        <w:numId w:val="33"/>
      </w:numPr>
    </w:pPr>
  </w:style>
  <w:style w:type="paragraph" w:customStyle="1" w:styleId="TableListBulletLevel3">
    <w:name w:val="Table List Bullet (Level 3)"/>
    <w:basedOn w:val="TableText"/>
    <w:uiPriority w:val="1"/>
    <w:semiHidden/>
    <w:unhideWhenUsed/>
    <w:pPr>
      <w:numPr>
        <w:ilvl w:val="2"/>
        <w:numId w:val="33"/>
      </w:numPr>
    </w:pPr>
  </w:style>
  <w:style w:type="paragraph" w:customStyle="1" w:styleId="TableListBulletLevel4">
    <w:name w:val="Table List Bullet (Level 4)"/>
    <w:basedOn w:val="TableText"/>
    <w:uiPriority w:val="1"/>
    <w:semiHidden/>
    <w:unhideWhenUsed/>
    <w:pPr>
      <w:numPr>
        <w:ilvl w:val="3"/>
        <w:numId w:val="33"/>
      </w:numPr>
    </w:pPr>
  </w:style>
  <w:style w:type="paragraph" w:customStyle="1" w:styleId="TableListDash">
    <w:name w:val="Table List Dash"/>
    <w:basedOn w:val="TableText"/>
    <w:uiPriority w:val="1"/>
    <w:pPr>
      <w:numPr>
        <w:numId w:val="34"/>
      </w:numPr>
    </w:pPr>
  </w:style>
  <w:style w:type="paragraph" w:customStyle="1" w:styleId="TableListDashLevel2">
    <w:name w:val="Table List Dash (Level 2)"/>
    <w:basedOn w:val="TableText"/>
    <w:uiPriority w:val="1"/>
    <w:pPr>
      <w:numPr>
        <w:ilvl w:val="1"/>
        <w:numId w:val="34"/>
      </w:numPr>
    </w:pPr>
  </w:style>
  <w:style w:type="paragraph" w:customStyle="1" w:styleId="TableListDashLevel3">
    <w:name w:val="Table List Dash (Level 3)"/>
    <w:basedOn w:val="TableText"/>
    <w:uiPriority w:val="1"/>
    <w:semiHidden/>
    <w:unhideWhenUsed/>
    <w:pPr>
      <w:numPr>
        <w:ilvl w:val="2"/>
        <w:numId w:val="34"/>
      </w:numPr>
    </w:pPr>
  </w:style>
  <w:style w:type="paragraph" w:customStyle="1" w:styleId="TableListDashLevel4">
    <w:name w:val="Table List Dash (Level 4)"/>
    <w:basedOn w:val="TableText"/>
    <w:uiPriority w:val="1"/>
    <w:semiHidden/>
    <w:unhideWhenUsed/>
    <w:pPr>
      <w:numPr>
        <w:ilvl w:val="3"/>
        <w:numId w:val="34"/>
      </w:numPr>
    </w:pPr>
  </w:style>
  <w:style w:type="paragraph" w:customStyle="1" w:styleId="TableListNumber">
    <w:name w:val="Table List Number"/>
    <w:basedOn w:val="TableText"/>
    <w:uiPriority w:val="1"/>
    <w:pPr>
      <w:numPr>
        <w:numId w:val="35"/>
      </w:numPr>
    </w:pPr>
  </w:style>
  <w:style w:type="paragraph" w:customStyle="1" w:styleId="TableListNumberLevel2">
    <w:name w:val="Table List Number (Level 2)"/>
    <w:basedOn w:val="TableText"/>
    <w:uiPriority w:val="1"/>
    <w:pPr>
      <w:numPr>
        <w:ilvl w:val="1"/>
        <w:numId w:val="35"/>
      </w:numPr>
    </w:pPr>
  </w:style>
  <w:style w:type="paragraph" w:customStyle="1" w:styleId="TableListNumberLevel3">
    <w:name w:val="Table List Number (Level 3)"/>
    <w:basedOn w:val="TableText"/>
    <w:uiPriority w:val="1"/>
    <w:semiHidden/>
    <w:unhideWhenUsed/>
    <w:pPr>
      <w:numPr>
        <w:ilvl w:val="2"/>
        <w:numId w:val="35"/>
      </w:numPr>
    </w:pPr>
  </w:style>
  <w:style w:type="paragraph" w:customStyle="1" w:styleId="TableListNumberLevel4">
    <w:name w:val="Table List Number (Level 4)"/>
    <w:basedOn w:val="TableText"/>
    <w:uiPriority w:val="1"/>
    <w:semiHidden/>
    <w:unhideWhenUsed/>
    <w:pPr>
      <w:numPr>
        <w:ilvl w:val="3"/>
        <w:numId w:val="35"/>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paragraph">
    <w:name w:val="paragraph"/>
    <w:basedOn w:val="Normal"/>
    <w:rsid w:val="00F00FA0"/>
    <w:pPr>
      <w:spacing w:before="100" w:beforeAutospacing="1" w:after="100" w:afterAutospacing="1"/>
      <w:jc w:val="left"/>
    </w:pPr>
    <w:rPr>
      <w:szCs w:val="24"/>
    </w:rPr>
  </w:style>
  <w:style w:type="character" w:customStyle="1" w:styleId="normaltextrun">
    <w:name w:val="normaltextrun"/>
    <w:basedOn w:val="DefaultParagraphFont"/>
    <w:rsid w:val="00F00FA0"/>
  </w:style>
  <w:style w:type="character" w:customStyle="1" w:styleId="eop">
    <w:name w:val="eop"/>
    <w:basedOn w:val="DefaultParagraphFont"/>
    <w:rsid w:val="00F00FA0"/>
  </w:style>
  <w:style w:type="paragraph" w:styleId="ListParagraph">
    <w:name w:val="List Paragraph"/>
    <w:basedOn w:val="Normal"/>
    <w:qFormat/>
    <w:locked/>
    <w:rsid w:val="007C154C"/>
    <w:pPr>
      <w:ind w:left="720"/>
      <w:contextualSpacing/>
    </w:pPr>
  </w:style>
  <w:style w:type="character" w:styleId="FootnoteReference">
    <w:name w:val="footnote reference"/>
    <w:basedOn w:val="DefaultParagraphFont"/>
    <w:uiPriority w:val="99"/>
    <w:semiHidden/>
    <w:locked/>
    <w:rsid w:val="00C0620B"/>
    <w:rPr>
      <w:vertAlign w:val="superscript"/>
    </w:rPr>
  </w:style>
  <w:style w:type="paragraph" w:styleId="Revision">
    <w:name w:val="Revision"/>
    <w:hidden/>
    <w:semiHidden/>
    <w:locked/>
    <w:rsid w:val="008F7BDA"/>
  </w:style>
  <w:style w:type="character" w:styleId="Hyperlink">
    <w:name w:val="Hyperlink"/>
    <w:basedOn w:val="DefaultParagraphFont"/>
    <w:uiPriority w:val="99"/>
    <w:locked/>
    <w:rsid w:val="000179C2"/>
    <w:rPr>
      <w:color w:val="0563C1" w:themeColor="hyperlink"/>
      <w:u w:val="single"/>
    </w:rPr>
  </w:style>
  <w:style w:type="character" w:customStyle="1" w:styleId="UnresolvedMention1">
    <w:name w:val="Unresolved Mention1"/>
    <w:basedOn w:val="DefaultParagraphFont"/>
    <w:semiHidden/>
    <w:locked/>
    <w:rsid w:val="000179C2"/>
    <w:rPr>
      <w:color w:val="605E5C"/>
      <w:shd w:val="clear" w:color="auto" w:fill="E1DFDD"/>
    </w:rPr>
  </w:style>
  <w:style w:type="paragraph" w:customStyle="1" w:styleId="Default">
    <w:name w:val="Default"/>
    <w:basedOn w:val="Normal"/>
    <w:rsid w:val="00967ADD"/>
    <w:pPr>
      <w:autoSpaceDE w:val="0"/>
      <w:autoSpaceDN w:val="0"/>
      <w:spacing w:after="0"/>
      <w:jc w:val="left"/>
    </w:pPr>
    <w:rPr>
      <w:rFonts w:eastAsiaTheme="minorHAnsi"/>
      <w:color w:val="000000"/>
      <w:szCs w:val="24"/>
    </w:rPr>
  </w:style>
  <w:style w:type="character" w:styleId="CommentReference">
    <w:name w:val="annotation reference"/>
    <w:basedOn w:val="DefaultParagraphFont"/>
    <w:uiPriority w:val="99"/>
    <w:semiHidden/>
    <w:locked/>
    <w:rsid w:val="0085151D"/>
    <w:rPr>
      <w:sz w:val="16"/>
      <w:szCs w:val="16"/>
    </w:rPr>
  </w:style>
  <w:style w:type="paragraph" w:styleId="CommentText">
    <w:name w:val="annotation text"/>
    <w:basedOn w:val="Normal"/>
    <w:link w:val="CommentTextChar"/>
    <w:uiPriority w:val="99"/>
    <w:locked/>
    <w:rsid w:val="0085151D"/>
    <w:rPr>
      <w:sz w:val="20"/>
    </w:rPr>
  </w:style>
  <w:style w:type="character" w:customStyle="1" w:styleId="CommentTextChar">
    <w:name w:val="Comment Text Char"/>
    <w:basedOn w:val="DefaultParagraphFont"/>
    <w:link w:val="CommentText"/>
    <w:uiPriority w:val="99"/>
    <w:rsid w:val="0085151D"/>
    <w:rPr>
      <w:sz w:val="20"/>
    </w:rPr>
  </w:style>
  <w:style w:type="paragraph" w:styleId="CommentSubject">
    <w:name w:val="annotation subject"/>
    <w:basedOn w:val="CommentText"/>
    <w:next w:val="CommentText"/>
    <w:link w:val="CommentSubjectChar"/>
    <w:semiHidden/>
    <w:locked/>
    <w:rsid w:val="0085151D"/>
    <w:rPr>
      <w:b/>
      <w:bCs/>
    </w:rPr>
  </w:style>
  <w:style w:type="character" w:customStyle="1" w:styleId="CommentSubjectChar">
    <w:name w:val="Comment Subject Char"/>
    <w:basedOn w:val="CommentTextChar"/>
    <w:link w:val="CommentSubject"/>
    <w:semiHidden/>
    <w:rsid w:val="0085151D"/>
    <w:rPr>
      <w:b/>
      <w:bCs/>
      <w:sz w:val="20"/>
    </w:rPr>
  </w:style>
  <w:style w:type="character" w:customStyle="1" w:styleId="Mention1">
    <w:name w:val="Mention1"/>
    <w:basedOn w:val="DefaultParagraphFont"/>
    <w:semiHidden/>
    <w:locked/>
    <w:rsid w:val="0085151D"/>
    <w:rPr>
      <w:color w:val="2B579A"/>
      <w:shd w:val="clear" w:color="auto" w:fill="E1DFDD"/>
    </w:rPr>
  </w:style>
  <w:style w:type="character" w:customStyle="1" w:styleId="cf01">
    <w:name w:val="cf01"/>
    <w:basedOn w:val="DefaultParagraphFont"/>
    <w:rsid w:val="00090088"/>
    <w:rPr>
      <w:rFonts w:ascii="Segoe UI" w:hAnsi="Segoe UI" w:cs="Segoe UI" w:hint="default"/>
      <w:color w:val="00B050"/>
      <w:sz w:val="18"/>
      <w:szCs w:val="18"/>
    </w:rPr>
  </w:style>
  <w:style w:type="character" w:customStyle="1" w:styleId="cf11">
    <w:name w:val="cf11"/>
    <w:basedOn w:val="DefaultParagraphFont"/>
    <w:rsid w:val="00090088"/>
    <w:rPr>
      <w:rFonts w:ascii="Segoe UI" w:hAnsi="Segoe UI" w:cs="Segoe UI" w:hint="default"/>
      <w:color w:val="00B050"/>
      <w:sz w:val="18"/>
      <w:szCs w:val="18"/>
      <w:shd w:val="clear" w:color="auto" w:fill="00FF00"/>
    </w:rPr>
  </w:style>
  <w:style w:type="character" w:customStyle="1" w:styleId="cf21">
    <w:name w:val="cf21"/>
    <w:basedOn w:val="DefaultParagraphFont"/>
    <w:rsid w:val="00090088"/>
    <w:rPr>
      <w:rFonts w:ascii="Segoe UI" w:hAnsi="Segoe UI" w:cs="Segoe UI" w:hint="default"/>
      <w:color w:val="00B050"/>
      <w:sz w:val="18"/>
      <w:szCs w:val="18"/>
      <w:shd w:val="clear" w:color="auto" w:fill="00FFFF"/>
    </w:rPr>
  </w:style>
  <w:style w:type="character" w:customStyle="1" w:styleId="cf31">
    <w:name w:val="cf31"/>
    <w:basedOn w:val="DefaultParagraphFont"/>
    <w:rsid w:val="00090088"/>
    <w:rPr>
      <w:rFonts w:ascii="Segoe UI" w:hAnsi="Segoe UI" w:cs="Segoe UI" w:hint="default"/>
      <w:color w:val="00B050"/>
      <w:sz w:val="18"/>
      <w:szCs w:val="18"/>
    </w:rPr>
  </w:style>
  <w:style w:type="character" w:customStyle="1" w:styleId="superscript">
    <w:name w:val="superscript"/>
    <w:basedOn w:val="DefaultParagraphFont"/>
    <w:rsid w:val="00721B59"/>
  </w:style>
  <w:style w:type="character" w:customStyle="1" w:styleId="FootnoteTextChar">
    <w:name w:val="Footnote Text Char"/>
    <w:basedOn w:val="DefaultParagraphFont"/>
    <w:link w:val="FootnoteText"/>
    <w:uiPriority w:val="99"/>
    <w:semiHidden/>
    <w:rsid w:val="00BE1182"/>
    <w:rPr>
      <w:sz w:val="20"/>
    </w:rPr>
  </w:style>
  <w:style w:type="character" w:styleId="Strong">
    <w:name w:val="Strong"/>
    <w:basedOn w:val="DefaultParagraphFont"/>
    <w:uiPriority w:val="22"/>
    <w:qFormat/>
    <w:locked/>
    <w:rsid w:val="00DB1FBF"/>
    <w:rPr>
      <w:b/>
      <w:bCs/>
    </w:rPr>
  </w:style>
  <w:style w:type="character" w:styleId="FollowedHyperlink">
    <w:name w:val="FollowedHyperlink"/>
    <w:basedOn w:val="DefaultParagraphFont"/>
    <w:semiHidden/>
    <w:locked/>
    <w:rsid w:val="004D2DE0"/>
    <w:rPr>
      <w:color w:val="954F72" w:themeColor="followedHyperlink"/>
      <w:u w:val="single"/>
    </w:rPr>
  </w:style>
  <w:style w:type="character" w:customStyle="1" w:styleId="Marker">
    <w:name w:val="Marker"/>
    <w:basedOn w:val="DefaultParagraphFont"/>
    <w:rsid w:val="00B33916"/>
    <w:rPr>
      <w:color w:val="0000FF"/>
      <w:shd w:val="clear" w:color="auto" w:fill="auto"/>
    </w:rPr>
  </w:style>
  <w:style w:type="paragraph" w:customStyle="1" w:styleId="Pagedecouverture">
    <w:name w:val="Page de couverture"/>
    <w:basedOn w:val="Normal"/>
    <w:next w:val="Normal"/>
    <w:link w:val="PagedecouvertureChar"/>
    <w:rsid w:val="00B32ABF"/>
    <w:pPr>
      <w:spacing w:after="0"/>
    </w:pPr>
    <w:rPr>
      <w:rFonts w:eastAsiaTheme="minorHAnsi"/>
      <w:szCs w:val="22"/>
      <w:lang w:eastAsia="en-US"/>
    </w:rPr>
  </w:style>
  <w:style w:type="paragraph" w:customStyle="1" w:styleId="FooterCoverPage">
    <w:name w:val="Footer Cover Page"/>
    <w:basedOn w:val="Normal"/>
    <w:link w:val="FooterCoverPageChar"/>
    <w:rsid w:val="00B32ABF"/>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B32ABF"/>
    <w:rPr>
      <w:rFonts w:eastAsiaTheme="minorHAnsi"/>
      <w:szCs w:val="22"/>
      <w:lang w:eastAsia="en-US"/>
    </w:rPr>
  </w:style>
  <w:style w:type="character" w:customStyle="1" w:styleId="FooterCoverPageChar">
    <w:name w:val="Footer Cover Page Char"/>
    <w:basedOn w:val="PagedecouvertureChar"/>
    <w:link w:val="FooterCoverPage"/>
    <w:rsid w:val="00B32ABF"/>
    <w:rPr>
      <w:rFonts w:eastAsiaTheme="minorHAnsi"/>
      <w:szCs w:val="22"/>
      <w:lang w:eastAsia="en-US"/>
    </w:rPr>
  </w:style>
  <w:style w:type="paragraph" w:customStyle="1" w:styleId="FooterSensitivity">
    <w:name w:val="Footer Sensitivity"/>
    <w:basedOn w:val="Normal"/>
    <w:link w:val="FooterSensitivityChar"/>
    <w:rsid w:val="00B32AB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B32ABF"/>
    <w:rPr>
      <w:rFonts w:eastAsiaTheme="minorHAnsi"/>
      <w:b/>
      <w:sz w:val="32"/>
      <w:szCs w:val="22"/>
      <w:lang w:eastAsia="en-US"/>
    </w:rPr>
  </w:style>
  <w:style w:type="paragraph" w:customStyle="1" w:styleId="HeaderCoverPage">
    <w:name w:val="Header Cover Page"/>
    <w:basedOn w:val="Normal"/>
    <w:link w:val="HeaderCoverPageChar"/>
    <w:rsid w:val="00B32ABF"/>
    <w:pPr>
      <w:tabs>
        <w:tab w:val="center" w:pos="4535"/>
        <w:tab w:val="right" w:pos="9071"/>
      </w:tabs>
      <w:spacing w:after="120"/>
    </w:pPr>
  </w:style>
  <w:style w:type="character" w:customStyle="1" w:styleId="HeaderCoverPageChar">
    <w:name w:val="Header Cover Page Char"/>
    <w:basedOn w:val="PagedecouvertureChar"/>
    <w:link w:val="HeaderCoverPage"/>
    <w:rsid w:val="00B32ABF"/>
    <w:rPr>
      <w:rFonts w:eastAsiaTheme="minorHAnsi"/>
      <w:szCs w:val="22"/>
      <w:lang w:eastAsia="en-US"/>
    </w:rPr>
  </w:style>
  <w:style w:type="paragraph" w:customStyle="1" w:styleId="HeaderSensitivity">
    <w:name w:val="Header Sensitivity"/>
    <w:basedOn w:val="Normal"/>
    <w:link w:val="HeaderSensitivityChar"/>
    <w:rsid w:val="00B32AB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B32ABF"/>
    <w:rPr>
      <w:rFonts w:eastAsiaTheme="minorHAnsi"/>
      <w:b/>
      <w:sz w:val="32"/>
      <w:szCs w:val="22"/>
      <w:lang w:eastAsia="en-US"/>
    </w:rPr>
  </w:style>
  <w:style w:type="paragraph" w:customStyle="1" w:styleId="HeaderSensitivityRight">
    <w:name w:val="Header Sensitivity Right"/>
    <w:basedOn w:val="Normal"/>
    <w:link w:val="HeaderSensitivityRightChar"/>
    <w:rsid w:val="00B32ABF"/>
    <w:pPr>
      <w:spacing w:after="120"/>
      <w:jc w:val="right"/>
    </w:pPr>
    <w:rPr>
      <w:sz w:val="28"/>
    </w:rPr>
  </w:style>
  <w:style w:type="character" w:customStyle="1" w:styleId="HeaderSensitivityRightChar">
    <w:name w:val="Header Sensitivity Right Char"/>
    <w:basedOn w:val="PagedecouvertureChar"/>
    <w:link w:val="HeaderSensitivityRight"/>
    <w:rsid w:val="00B32ABF"/>
    <w:rPr>
      <w:rFonts w:eastAsiaTheme="minorHAnsi"/>
      <w:sz w:val="28"/>
      <w:szCs w:val="22"/>
      <w:lang w:eastAsia="en-US"/>
    </w:rPr>
  </w:style>
  <w:style w:type="paragraph" w:customStyle="1" w:styleId="Titleglobal">
    <w:name w:val="Title global"/>
    <w:basedOn w:val="Heading1"/>
    <w:uiPriority w:val="1"/>
    <w:qFormat/>
    <w:rsid w:val="003C3F1B"/>
    <w:pPr>
      <w:numPr>
        <w:numId w:val="0"/>
      </w:numPr>
      <w:ind w:left="482" w:hanging="482"/>
    </w:pPr>
    <w:rPr>
      <w:rFonts w:ascii="Arial" w:hAnsi="Arial" w:cs="Arial"/>
      <w:bCs/>
      <w:color w:val="366B62"/>
      <w:sz w:val="32"/>
      <w:szCs w:val="32"/>
    </w:rPr>
  </w:style>
  <w:style w:type="paragraph" w:customStyle="1" w:styleId="Bodyglobal">
    <w:name w:val="Body global"/>
    <w:basedOn w:val="Text1"/>
    <w:uiPriority w:val="1"/>
    <w:qFormat/>
    <w:rsid w:val="003C3F1B"/>
    <w:pPr>
      <w:ind w:left="0"/>
    </w:pPr>
    <w:rPr>
      <w:rFonts w:asciiTheme="minorHAnsi" w:hAnsiTheme="minorHAnsi" w:cstheme="minorHAnsi"/>
    </w:rPr>
  </w:style>
  <w:style w:type="paragraph" w:customStyle="1" w:styleId="Titleglobalsubsection">
    <w:name w:val="Title global subsection"/>
    <w:basedOn w:val="Heading1"/>
    <w:uiPriority w:val="1"/>
    <w:qFormat/>
    <w:rsid w:val="003C3F1B"/>
    <w:rPr>
      <w:rFonts w:ascii="Arial" w:hAnsi="Arial" w:cs="Arial"/>
      <w:bCs/>
      <w:color w:val="366B62"/>
      <w:sz w:val="28"/>
      <w:szCs w:val="28"/>
    </w:rPr>
  </w:style>
  <w:style w:type="paragraph" w:customStyle="1" w:styleId="titleStrongerruralareas">
    <w:name w:val="title Stronger rural areas"/>
    <w:basedOn w:val="Normal"/>
    <w:uiPriority w:val="1"/>
    <w:qFormat/>
    <w:rsid w:val="00D73516"/>
    <w:pPr>
      <w:spacing w:after="100" w:afterAutospacing="1"/>
    </w:pPr>
    <w:rPr>
      <w:rFonts w:ascii="Arial" w:hAnsi="Arial" w:cs="Arial"/>
      <w:b/>
      <w:bCs/>
      <w:color w:val="6AB976"/>
      <w:sz w:val="28"/>
      <w:szCs w:val="28"/>
    </w:rPr>
  </w:style>
  <w:style w:type="paragraph" w:customStyle="1" w:styleId="Connectedruralareas">
    <w:name w:val="Connected rural areas"/>
    <w:basedOn w:val="Normal"/>
    <w:uiPriority w:val="1"/>
    <w:qFormat/>
    <w:rsid w:val="003E1642"/>
    <w:rPr>
      <w:rFonts w:ascii="Arial" w:hAnsi="Arial" w:cs="Arial"/>
      <w:b/>
      <w:bCs/>
      <w:color w:val="6EC6F1"/>
      <w:sz w:val="28"/>
      <w:szCs w:val="28"/>
    </w:rPr>
  </w:style>
  <w:style w:type="paragraph" w:customStyle="1" w:styleId="FigureStyle">
    <w:name w:val="Figure Style"/>
    <w:basedOn w:val="Normal"/>
    <w:uiPriority w:val="1"/>
    <w:qFormat/>
    <w:rsid w:val="00DE690A"/>
    <w:pPr>
      <w:spacing w:before="120" w:after="120"/>
    </w:pPr>
    <w:rPr>
      <w:rFonts w:asciiTheme="minorHAnsi" w:hAnsiTheme="minorHAnsi" w:cstheme="minorHAnsi"/>
      <w:b/>
      <w:bCs/>
      <w:i/>
      <w:iCs/>
      <w:color w:val="636462"/>
      <w:szCs w:val="24"/>
    </w:rPr>
  </w:style>
  <w:style w:type="character" w:customStyle="1" w:styleId="UnresolvedMention">
    <w:name w:val="Unresolved Mention"/>
    <w:basedOn w:val="DefaultParagraphFont"/>
    <w:uiPriority w:val="99"/>
    <w:semiHidden/>
    <w:unhideWhenUsed/>
    <w:rsid w:val="00964870"/>
    <w:rPr>
      <w:color w:val="605E5C"/>
      <w:shd w:val="clear" w:color="auto" w:fill="E1DFDD"/>
    </w:rPr>
  </w:style>
  <w:style w:type="character" w:customStyle="1" w:styleId="Mention">
    <w:name w:val="Mention"/>
    <w:basedOn w:val="DefaultParagraphFont"/>
    <w:uiPriority w:val="99"/>
    <w:unhideWhenUsed/>
    <w:rsid w:val="008B72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2993">
      <w:bodyDiv w:val="1"/>
      <w:marLeft w:val="0"/>
      <w:marRight w:val="0"/>
      <w:marTop w:val="0"/>
      <w:marBottom w:val="0"/>
      <w:divBdr>
        <w:top w:val="none" w:sz="0" w:space="0" w:color="auto"/>
        <w:left w:val="none" w:sz="0" w:space="0" w:color="auto"/>
        <w:bottom w:val="none" w:sz="0" w:space="0" w:color="auto"/>
        <w:right w:val="none" w:sz="0" w:space="0" w:color="auto"/>
      </w:divBdr>
    </w:div>
    <w:div w:id="245842808">
      <w:bodyDiv w:val="1"/>
      <w:marLeft w:val="0"/>
      <w:marRight w:val="0"/>
      <w:marTop w:val="0"/>
      <w:marBottom w:val="0"/>
      <w:divBdr>
        <w:top w:val="none" w:sz="0" w:space="0" w:color="auto"/>
        <w:left w:val="none" w:sz="0" w:space="0" w:color="auto"/>
        <w:bottom w:val="none" w:sz="0" w:space="0" w:color="auto"/>
        <w:right w:val="none" w:sz="0" w:space="0" w:color="auto"/>
      </w:divBdr>
    </w:div>
    <w:div w:id="378475125">
      <w:bodyDiv w:val="1"/>
      <w:marLeft w:val="0"/>
      <w:marRight w:val="0"/>
      <w:marTop w:val="0"/>
      <w:marBottom w:val="0"/>
      <w:divBdr>
        <w:top w:val="none" w:sz="0" w:space="0" w:color="auto"/>
        <w:left w:val="none" w:sz="0" w:space="0" w:color="auto"/>
        <w:bottom w:val="none" w:sz="0" w:space="0" w:color="auto"/>
        <w:right w:val="none" w:sz="0" w:space="0" w:color="auto"/>
      </w:divBdr>
      <w:divsChild>
        <w:div w:id="510686034">
          <w:marLeft w:val="0"/>
          <w:marRight w:val="0"/>
          <w:marTop w:val="0"/>
          <w:marBottom w:val="0"/>
          <w:divBdr>
            <w:top w:val="none" w:sz="0" w:space="0" w:color="auto"/>
            <w:left w:val="none" w:sz="0" w:space="0" w:color="auto"/>
            <w:bottom w:val="none" w:sz="0" w:space="0" w:color="auto"/>
            <w:right w:val="none" w:sz="0" w:space="0" w:color="auto"/>
          </w:divBdr>
        </w:div>
      </w:divsChild>
    </w:div>
    <w:div w:id="627321522">
      <w:bodyDiv w:val="1"/>
      <w:marLeft w:val="0"/>
      <w:marRight w:val="0"/>
      <w:marTop w:val="0"/>
      <w:marBottom w:val="0"/>
      <w:divBdr>
        <w:top w:val="none" w:sz="0" w:space="0" w:color="auto"/>
        <w:left w:val="none" w:sz="0" w:space="0" w:color="auto"/>
        <w:bottom w:val="none" w:sz="0" w:space="0" w:color="auto"/>
        <w:right w:val="none" w:sz="0" w:space="0" w:color="auto"/>
      </w:divBdr>
    </w:div>
    <w:div w:id="884295939">
      <w:bodyDiv w:val="1"/>
      <w:marLeft w:val="0"/>
      <w:marRight w:val="0"/>
      <w:marTop w:val="0"/>
      <w:marBottom w:val="0"/>
      <w:divBdr>
        <w:top w:val="none" w:sz="0" w:space="0" w:color="auto"/>
        <w:left w:val="none" w:sz="0" w:space="0" w:color="auto"/>
        <w:bottom w:val="none" w:sz="0" w:space="0" w:color="auto"/>
        <w:right w:val="none" w:sz="0" w:space="0" w:color="auto"/>
      </w:divBdr>
    </w:div>
    <w:div w:id="887104006">
      <w:bodyDiv w:val="1"/>
      <w:marLeft w:val="0"/>
      <w:marRight w:val="0"/>
      <w:marTop w:val="0"/>
      <w:marBottom w:val="0"/>
      <w:divBdr>
        <w:top w:val="none" w:sz="0" w:space="0" w:color="auto"/>
        <w:left w:val="none" w:sz="0" w:space="0" w:color="auto"/>
        <w:bottom w:val="none" w:sz="0" w:space="0" w:color="auto"/>
        <w:right w:val="none" w:sz="0" w:space="0" w:color="auto"/>
      </w:divBdr>
    </w:div>
    <w:div w:id="1023827012">
      <w:bodyDiv w:val="1"/>
      <w:marLeft w:val="0"/>
      <w:marRight w:val="0"/>
      <w:marTop w:val="0"/>
      <w:marBottom w:val="0"/>
      <w:divBdr>
        <w:top w:val="none" w:sz="0" w:space="0" w:color="auto"/>
        <w:left w:val="none" w:sz="0" w:space="0" w:color="auto"/>
        <w:bottom w:val="none" w:sz="0" w:space="0" w:color="auto"/>
        <w:right w:val="none" w:sz="0" w:space="0" w:color="auto"/>
      </w:divBdr>
    </w:div>
    <w:div w:id="1253976272">
      <w:bodyDiv w:val="1"/>
      <w:marLeft w:val="0"/>
      <w:marRight w:val="0"/>
      <w:marTop w:val="0"/>
      <w:marBottom w:val="0"/>
      <w:divBdr>
        <w:top w:val="none" w:sz="0" w:space="0" w:color="auto"/>
        <w:left w:val="none" w:sz="0" w:space="0" w:color="auto"/>
        <w:bottom w:val="none" w:sz="0" w:space="0" w:color="auto"/>
        <w:right w:val="none" w:sz="0" w:space="0" w:color="auto"/>
      </w:divBdr>
      <w:divsChild>
        <w:div w:id="415323267">
          <w:marLeft w:val="0"/>
          <w:marRight w:val="0"/>
          <w:marTop w:val="0"/>
          <w:marBottom w:val="0"/>
          <w:divBdr>
            <w:top w:val="none" w:sz="0" w:space="0" w:color="auto"/>
            <w:left w:val="none" w:sz="0" w:space="0" w:color="auto"/>
            <w:bottom w:val="none" w:sz="0" w:space="0" w:color="auto"/>
            <w:right w:val="none" w:sz="0" w:space="0" w:color="auto"/>
          </w:divBdr>
        </w:div>
        <w:div w:id="1083068364">
          <w:marLeft w:val="0"/>
          <w:marRight w:val="0"/>
          <w:marTop w:val="0"/>
          <w:marBottom w:val="0"/>
          <w:divBdr>
            <w:top w:val="none" w:sz="0" w:space="0" w:color="auto"/>
            <w:left w:val="none" w:sz="0" w:space="0" w:color="auto"/>
            <w:bottom w:val="none" w:sz="0" w:space="0" w:color="auto"/>
            <w:right w:val="none" w:sz="0" w:space="0" w:color="auto"/>
          </w:divBdr>
        </w:div>
        <w:div w:id="1132943099">
          <w:marLeft w:val="0"/>
          <w:marRight w:val="0"/>
          <w:marTop w:val="0"/>
          <w:marBottom w:val="0"/>
          <w:divBdr>
            <w:top w:val="none" w:sz="0" w:space="0" w:color="auto"/>
            <w:left w:val="none" w:sz="0" w:space="0" w:color="auto"/>
            <w:bottom w:val="none" w:sz="0" w:space="0" w:color="auto"/>
            <w:right w:val="none" w:sz="0" w:space="0" w:color="auto"/>
          </w:divBdr>
        </w:div>
        <w:div w:id="1273517071">
          <w:marLeft w:val="0"/>
          <w:marRight w:val="0"/>
          <w:marTop w:val="0"/>
          <w:marBottom w:val="0"/>
          <w:divBdr>
            <w:top w:val="none" w:sz="0" w:space="0" w:color="auto"/>
            <w:left w:val="none" w:sz="0" w:space="0" w:color="auto"/>
            <w:bottom w:val="none" w:sz="0" w:space="0" w:color="auto"/>
            <w:right w:val="none" w:sz="0" w:space="0" w:color="auto"/>
          </w:divBdr>
        </w:div>
        <w:div w:id="1486437852">
          <w:marLeft w:val="0"/>
          <w:marRight w:val="0"/>
          <w:marTop w:val="0"/>
          <w:marBottom w:val="0"/>
          <w:divBdr>
            <w:top w:val="none" w:sz="0" w:space="0" w:color="auto"/>
            <w:left w:val="none" w:sz="0" w:space="0" w:color="auto"/>
            <w:bottom w:val="none" w:sz="0" w:space="0" w:color="auto"/>
            <w:right w:val="none" w:sz="0" w:space="0" w:color="auto"/>
          </w:divBdr>
        </w:div>
        <w:div w:id="1825852455">
          <w:marLeft w:val="0"/>
          <w:marRight w:val="0"/>
          <w:marTop w:val="0"/>
          <w:marBottom w:val="0"/>
          <w:divBdr>
            <w:top w:val="none" w:sz="0" w:space="0" w:color="auto"/>
            <w:left w:val="none" w:sz="0" w:space="0" w:color="auto"/>
            <w:bottom w:val="none" w:sz="0" w:space="0" w:color="auto"/>
            <w:right w:val="none" w:sz="0" w:space="0" w:color="auto"/>
          </w:divBdr>
        </w:div>
        <w:div w:id="2082291184">
          <w:marLeft w:val="0"/>
          <w:marRight w:val="0"/>
          <w:marTop w:val="0"/>
          <w:marBottom w:val="0"/>
          <w:divBdr>
            <w:top w:val="none" w:sz="0" w:space="0" w:color="auto"/>
            <w:left w:val="none" w:sz="0" w:space="0" w:color="auto"/>
            <w:bottom w:val="none" w:sz="0" w:space="0" w:color="auto"/>
            <w:right w:val="none" w:sz="0" w:space="0" w:color="auto"/>
          </w:divBdr>
        </w:div>
      </w:divsChild>
    </w:div>
    <w:div w:id="1357194556">
      <w:bodyDiv w:val="1"/>
      <w:marLeft w:val="0"/>
      <w:marRight w:val="0"/>
      <w:marTop w:val="0"/>
      <w:marBottom w:val="0"/>
      <w:divBdr>
        <w:top w:val="none" w:sz="0" w:space="0" w:color="auto"/>
        <w:left w:val="none" w:sz="0" w:space="0" w:color="auto"/>
        <w:bottom w:val="none" w:sz="0" w:space="0" w:color="auto"/>
        <w:right w:val="none" w:sz="0" w:space="0" w:color="auto"/>
      </w:divBdr>
    </w:div>
    <w:div w:id="1717199025">
      <w:bodyDiv w:val="1"/>
      <w:marLeft w:val="0"/>
      <w:marRight w:val="0"/>
      <w:marTop w:val="0"/>
      <w:marBottom w:val="0"/>
      <w:divBdr>
        <w:top w:val="none" w:sz="0" w:space="0" w:color="auto"/>
        <w:left w:val="none" w:sz="0" w:space="0" w:color="auto"/>
        <w:bottom w:val="none" w:sz="0" w:space="0" w:color="auto"/>
        <w:right w:val="none" w:sz="0" w:space="0" w:color="auto"/>
      </w:divBdr>
    </w:div>
    <w:div w:id="198423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7.emf"/><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yperlink" Target="https://ruralpact.rural-vision.europa.eu/rural-revitalisation_en" TargetMode="External"/><Relationship Id="rId42"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8.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0.emf"/><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3.emf"/><Relationship Id="rId37" Type="http://schemas.openxmlformats.org/officeDocument/2006/relationships/image" Target="media/image17.emf"/><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6.emf"/><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12.emf"/><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emf"/><Relationship Id="rId43"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rural-vision.europa.eu/events/taking-action-tackle-rural-depopulation-2023-06-29_en" TargetMode="External"/><Relationship Id="rId13" Type="http://schemas.openxmlformats.org/officeDocument/2006/relationships/hyperlink" Target="https://ruralpact.rural-vision.europa.eu" TargetMode="External"/><Relationship Id="rId18" Type="http://schemas.openxmlformats.org/officeDocument/2006/relationships/hyperlink" Target="https://rural-vision.europa.eu/events/rural-pact-conference-2022-06-15_en" TargetMode="External"/><Relationship Id="rId3" Type="http://schemas.openxmlformats.org/officeDocument/2006/relationships/hyperlink" Target="https://ec.europa.eu/eurostat/statistics-explained/index.php?title=Population_and_housing_census_2021_-_population_grids&amp;stable=1" TargetMode="External"/><Relationship Id="rId21" Type="http://schemas.openxmlformats.org/officeDocument/2006/relationships/hyperlink" Target="https://ruralpact.rural-vision.europa.eu/RPCG_en" TargetMode="External"/><Relationship Id="rId7" Type="http://schemas.openxmlformats.org/officeDocument/2006/relationships/hyperlink" Target="https://ruralpact.rural-vision.europa.eu/rural-revitalisation_en" TargetMode="External"/><Relationship Id="rId12" Type="http://schemas.openxmlformats.org/officeDocument/2006/relationships/hyperlink" Target="https://agriculture.ec.europa.eu/system/files/2022-07/rural-pact-proposal_en.pdf" TargetMode="External"/><Relationship Id="rId17" Type="http://schemas.openxmlformats.org/officeDocument/2006/relationships/hyperlink" Target="https://ruralpact.rural-vision.europa.eu/publications/making-rural-pact-happen-member-states_en" TargetMode="External"/><Relationship Id="rId2" Type="http://schemas.openxmlformats.org/officeDocument/2006/relationships/hyperlink" Target="https://ec.europa.eu/eurostat/statistics-explained/index.php?title=Territorial_typologies_manual_-_degree_of_urbanisation" TargetMode="External"/><Relationship Id="rId16" Type="http://schemas.openxmlformats.org/officeDocument/2006/relationships/hyperlink" Target="https://ec.europa.eu/enrd/enrd-thematic-work/long-term-rural-vision/TG-rural-proofing_en_en.html" TargetMode="External"/><Relationship Id="rId20" Type="http://schemas.openxmlformats.org/officeDocument/2006/relationships/hyperlink" Target="https://rural-vision.europa.eu/events/shaping-future-rural-areas-2023-09-27_hr" TargetMode="External"/><Relationship Id="rId1" Type="http://schemas.openxmlformats.org/officeDocument/2006/relationships/hyperlink" Target="https://doi.org/10.2776/164290" TargetMode="External"/><Relationship Id="rId6" Type="http://schemas.openxmlformats.org/officeDocument/2006/relationships/hyperlink" Target="https://ec.europa.eu/enrd/rural-revitalisation_en.html" TargetMode="External"/><Relationship Id="rId11" Type="http://schemas.openxmlformats.org/officeDocument/2006/relationships/hyperlink" Target="https://observatory.rural-vision.europa.eu/thematic-analyses/functional-rural-areas?lng=en" TargetMode="External"/><Relationship Id="rId24" Type="http://schemas.openxmlformats.org/officeDocument/2006/relationships/hyperlink" Target="http://elard.eu/wp-content/uploads/2023/01/European-Rural_Parliament-Manifesto-Final-2022-1.pdf" TargetMode="External"/><Relationship Id="rId5" Type="http://schemas.openxmlformats.org/officeDocument/2006/relationships/hyperlink" Target="https://ec.europa.eu/economy_finance/recovery-and-resilience-scoreboard/social.html" TargetMode="External"/><Relationship Id="rId15" Type="http://schemas.openxmlformats.org/officeDocument/2006/relationships/hyperlink" Target="https://ruralpact.rural-vision.europa.eu/commitments_en" TargetMode="External"/><Relationship Id="rId23" Type="http://schemas.openxmlformats.org/officeDocument/2006/relationships/hyperlink" Target="https://ruralpact.rural-vision.europa.eu/events/eu-funds-paving-way-rural-vision_en" TargetMode="External"/><Relationship Id="rId10" Type="http://schemas.openxmlformats.org/officeDocument/2006/relationships/hyperlink" Target="https://observatory.rural-vision.europa.eu/" TargetMode="External"/><Relationship Id="rId19" Type="http://schemas.openxmlformats.org/officeDocument/2006/relationships/hyperlink" Target="https://rural-vision.europa.eu/events/rural-pact-conference-sweden-2023-05-03_en" TargetMode="External"/><Relationship Id="rId4" Type="http://schemas.openxmlformats.org/officeDocument/2006/relationships/hyperlink" Target="https://agriculture.ec.europa.eu/common-agricultural-policy/rural-development/supporting-smart-village-strategies_en" TargetMode="External"/><Relationship Id="rId9" Type="http://schemas.openxmlformats.org/officeDocument/2006/relationships/hyperlink" Target="https://rural-vision.europa.eu/action-plan/resilient_en" TargetMode="External"/><Relationship Id="rId14" Type="http://schemas.openxmlformats.org/officeDocument/2006/relationships/hyperlink" Target="https://ruralpact.rural-vision.europa.eu/events/all_en" TargetMode="External"/><Relationship Id="rId22" Type="http://schemas.openxmlformats.org/officeDocument/2006/relationships/hyperlink" Target="https://rural-vision.europa.eu/events/taking-action-tackle-rural-depopulation-2023-06-29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96633E31281498B687B0C1E393395" ma:contentTypeVersion="4" ma:contentTypeDescription="Create a new document." ma:contentTypeScope="" ma:versionID="4b1be4f2b47063c47b87b830f6674f06">
  <xsd:schema xmlns:xsd="http://www.w3.org/2001/XMLSchema" xmlns:xs="http://www.w3.org/2001/XMLSchema" xmlns:p="http://schemas.microsoft.com/office/2006/metadata/properties" xmlns:ns2="ec70fff2-d2dd-4d98-a8e1-a182f8a07412" targetNamespace="http://schemas.microsoft.com/office/2006/metadata/properties" ma:root="true" ma:fieldsID="4b15398d946baa00820b6609a195addb" ns2:_="">
    <xsd:import namespace="ec70fff2-d2dd-4d98-a8e1-a182f8a074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0fff2-d2dd-4d98-a8e1-a182f8a07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Role="Creator" AuthorRoleName="Writer" AuthorRoleId="a4fbaff4-b07c-48b4-a21e-e7b9eedf3796">
  <Id>bd61af63-6ecb-4613-800f-96bcef310a74</Id>
  <Names>
    <Latin>
      <FirstName>Alexia</FirstName>
      <LastName>ROUBY</LastName>
    </Latin>
    <Greek>
      <FirstName/>
      <LastName/>
    </Greek>
    <Cyrillic>
      <FirstName/>
      <LastName/>
    </Cyrillic>
    <DocumentScript>
      <FirstName>Alexia</FirstName>
      <LastName>ROUBY</LastName>
      <FullName>Alexia ROUBY</FullName>
    </DocumentScript>
  </Names>
  <Initials>AR</Initials>
  <Gender>f</Gender>
  <Email>Alexia.ROUBY@ec.europa.eu</Email>
  <Service>AGRI.D.1</Service>
  <Function ADCode="" ShowInSignature="true" ShowInHeader="false" HeaderText="">Policy coordinator</Function>
  <WebAddress>https://rural-vision.europa.eu/index_en</WebAddress>
  <FunctionalMailbox>EC-VISION-RURAL-AREAS@ec.europa.eu</FunctionalMailbox>
  <InheritedWebAddress>https://rural-vision.europa.eu/index_en</InheritedWebAddress>
  <OrgaEntity1>
    <Id>dceee1a0-d6c4-4ae4-85b1-ca07eb5e67fa</Id>
    <LogicalLevel>1</LogicalLevel>
    <Name>AGRI</Name>
    <HeadLine1/>
    <HeadLine2/>
    <PrimaryAddressId>f03b5801-04c9-4931-aa17-c6d6c70bc579</PrimaryAddressId>
    <SecondaryAddressId/>
    <WebAddress/>
    <InheritedWebAddress>http://europa.eu</InheritedWebAddress>
    <ShowInHeader>true</ShowInHeader>
  </OrgaEntity1>
  <OrgaEntity2>
    <Id>47f38d13-6837-43cb-91e5-9304130d1f7e</Id>
    <LogicalLevel>2</LogicalLevel>
    <Name>AGRI.D</Name>
    <HeadLine1>Directorate D – CAP Strategic Plans II</HeadLine1>
    <HeadLine2/>
    <PrimaryAddressId>f03b5801-04c9-4931-aa17-c6d6c70bc579</PrimaryAddressId>
    <SecondaryAddressId/>
    <WebAddress/>
    <InheritedWebAddress>http://europa.eu</InheritedWebAddress>
    <ShowInHeader>true</ShowInHeader>
  </OrgaEntity2>
  <OrgaEntity3>
    <Id>679eaa71-71d3-4a94-9f10-a1100380b6e8</Id>
    <LogicalLevel>3</LogicalLevel>
    <Name>AGRI.D.1</Name>
    <HeadLine1>(Once finalised, document to be put in legiswrite in order to add cover page for CP-035 with appropriate EC header)</HeadLine1>
    <HeadLine2/>
    <PrimaryAddressId>f03b5801-04c9-4931-aa17-c6d6c70bc579</PrimaryAddressId>
    <SecondaryAddressId/>
    <WebAddress/>
    <InheritedWebAddress>http://europa.eu</InheritedWebAddress>
    <ShowInHeader>true</ShowInHeader>
  </OrgaEntity3>
  <Hierarchy>
    <OrgaEntity>
      <Id>dceee1a0-d6c4-4ae4-85b1-ca07eb5e67fa</Id>
      <LogicalLevel>1</LogicalLevel>
      <Name>AGRI</Name>
      <HeadLine1>DIRECTORATE-GENERAL FOR AGRICULTURE AND RURAL DEVELOPMENT</HeadLine1>
      <HeadLine2/>
      <PrimaryAddressId>f03b5801-04c9-4931-aa17-c6d6c70bc579</PrimaryAddressId>
      <SecondaryAddressId/>
      <WebAddress/>
      <InheritedWebAddress>http://europa.eu</InheritedWebAddress>
      <ShowInHeader>true</ShowInHeader>
    </OrgaEntity>
    <OrgaEntity>
      <Id>47f38d13-6837-43cb-91e5-9304130d1f7e</Id>
      <LogicalLevel>2</LogicalLevel>
      <Name>AGRI.D</Name>
      <HeadLine1>Directorate D – CAP Strategic Plans II</HeadLine1>
      <HeadLine2/>
      <PrimaryAddressId>f03b5801-04c9-4931-aa17-c6d6c70bc579</PrimaryAddressId>
      <SecondaryAddressId/>
      <WebAddress/>
      <InheritedWebAddress>http://europa.eu</InheritedWebAddress>
      <ShowInHeader>true</ShowInHeader>
    </OrgaEntity>
    <OrgaEntity>
      <Id>679eaa71-71d3-4a94-9f10-a1100380b6e8</Id>
      <LogicalLevel>3</LogicalLevel>
      <Name>AGRI.D.1</Name>
      <HeadLine1>D.1 – Rural areas &amp; networks</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+32 229-51602</Phone>
    <Office>L130 10/011</Office>
  </MainWorkplace>
  <Workplaces>
    <Workplace IsMain="true">
      <AddressId>f03b5801-04c9-4931-aa17-c6d6c70bc579</AddressId>
      <Fax/>
      <Phone>+32 229-51602</Phone>
      <Office>L130 10/011</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10.0.45336.0</Version>
    <Date>2023-11-17T16:39:25</Date>
    <Language>EN</Language>
    <Note/>
  </Created>
  <Edited>
    <Version/>
    <Date/>
  </Edited>
  <DocumentModel>
    <Id>6cbda13a-4db2-46c6-876a-ef72275827ef</Id>
    <Name>Report</Name>
  </DocumentModel>
  <CustomTemplate>
    <Id/>
    <Name/>
  </CustomTemplate>
  <DocumentDate>2023-11-17T16:39:25</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ateMarkingEvent MetadataSerializationType="SimpleValue"/>
    <EC_SecurityDateMarkingDate MetadataSerializationType="SimpleValue"/>
    <EC_SecurityDistributionDG MetadataSerializationType="SimpleValue"/>
    <EC_SecurityMarking MetadataSerializationType="SimpleValue"/>
  </DocumentMetadata>
</Eurolook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0ADE-4246-4F7A-8B04-BACF4A38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0fff2-d2dd-4d98-a8e1-a182f8a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9886A-D4F1-46ED-83EC-7E75DAB37940}">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395B212D-47D7-418F-9EF2-F3E4A877A9E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66ABF63-12FF-4C54-AAF8-B6A5E2AA938C}">
  <ds:schemaRefs>
    <ds:schemaRef ds:uri="http://schemas.microsoft.com/sharepoint/v3/contenttype/forms"/>
  </ds:schemaRefs>
</ds:datastoreItem>
</file>

<file path=customXml/itemProps7.xml><?xml version="1.0" encoding="utf-8"?>
<ds:datastoreItem xmlns:ds="http://schemas.openxmlformats.org/officeDocument/2006/customXml" ds:itemID="{C7C78BCA-5D17-46B4-A9BC-FE6507A7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8219</Words>
  <Characters>46853</Characters>
  <Application>Microsoft Office Word</Application>
  <DocSecurity>0</DocSecurity>
  <PresentationFormat>Microsoft Word 14.0</PresentationFormat>
  <Lines>390</Lines>
  <Paragraphs>109</Paragraphs>
  <ScaleCrop>true</ScaleCrop>
  <HeadingPairs>
    <vt:vector size="2" baseType="variant">
      <vt:variant>
        <vt:lpstr>Title</vt:lpstr>
      </vt:variant>
      <vt:variant>
        <vt:i4>1</vt:i4>
      </vt:variant>
    </vt:vector>
  </HeadingPairs>
  <TitlesOfParts>
    <vt:vector size="1" baseType="lpstr">
      <vt:lpstr>The long-term vision for the EU’s rural areas: key achievements and ways forward</vt:lpstr>
    </vt:vector>
  </TitlesOfParts>
  <Manager/>
  <Company/>
  <LinksUpToDate>false</LinksUpToDate>
  <CharactersWithSpaces>54963</CharactersWithSpaces>
  <SharedDoc>false</SharedDoc>
  <HLinks>
    <vt:vector size="234" baseType="variant">
      <vt:variant>
        <vt:i4>5767259</vt:i4>
      </vt:variant>
      <vt:variant>
        <vt:i4>3</vt:i4>
      </vt:variant>
      <vt:variant>
        <vt:i4>0</vt:i4>
      </vt:variant>
      <vt:variant>
        <vt:i4>5</vt:i4>
      </vt:variant>
      <vt:variant>
        <vt:lpwstr>https://observatory.rural-vision.europa.eu/?lng=en&amp;ctx=RUROBS</vt:lpwstr>
      </vt:variant>
      <vt:variant>
        <vt:lpwstr/>
      </vt:variant>
      <vt:variant>
        <vt:i4>7995422</vt:i4>
      </vt:variant>
      <vt:variant>
        <vt:i4>0</vt:i4>
      </vt:variant>
      <vt:variant>
        <vt:i4>0</vt:i4>
      </vt:variant>
      <vt:variant>
        <vt:i4>5</vt:i4>
      </vt:variant>
      <vt:variant>
        <vt:lpwstr>https://ruralpact.rural-vision.europa.eu/rural-revitalisation_en</vt:lpwstr>
      </vt:variant>
      <vt:variant>
        <vt:lpwstr/>
      </vt:variant>
      <vt:variant>
        <vt:i4>2031726</vt:i4>
      </vt:variant>
      <vt:variant>
        <vt:i4>78</vt:i4>
      </vt:variant>
      <vt:variant>
        <vt:i4>0</vt:i4>
      </vt:variant>
      <vt:variant>
        <vt:i4>5</vt:i4>
      </vt:variant>
      <vt:variant>
        <vt:lpwstr>http://elard.eu/wp-content/uploads/2023/01/European-Rural_Parliament-Manifesto-Final-2022-1.pdf</vt:lpwstr>
      </vt:variant>
      <vt:variant>
        <vt:lpwstr/>
      </vt:variant>
      <vt:variant>
        <vt:i4>7995433</vt:i4>
      </vt:variant>
      <vt:variant>
        <vt:i4>75</vt:i4>
      </vt:variant>
      <vt:variant>
        <vt:i4>0</vt:i4>
      </vt:variant>
      <vt:variant>
        <vt:i4>5</vt:i4>
      </vt:variant>
      <vt:variant>
        <vt:lpwstr>https://erp2022.eu/admin/zal/5_ERP_Declaration.pdf</vt:lpwstr>
      </vt:variant>
      <vt:variant>
        <vt:lpwstr/>
      </vt:variant>
      <vt:variant>
        <vt:i4>3997703</vt:i4>
      </vt:variant>
      <vt:variant>
        <vt:i4>72</vt:i4>
      </vt:variant>
      <vt:variant>
        <vt:i4>0</vt:i4>
      </vt:variant>
      <vt:variant>
        <vt:i4>5</vt:i4>
      </vt:variant>
      <vt:variant>
        <vt:lpwstr>https://ruralpact.rural-vision.europa.eu/events/eu-funds-paving-way-rural-vision_en</vt:lpwstr>
      </vt:variant>
      <vt:variant>
        <vt:lpwstr/>
      </vt:variant>
      <vt:variant>
        <vt:i4>6684682</vt:i4>
      </vt:variant>
      <vt:variant>
        <vt:i4>69</vt:i4>
      </vt:variant>
      <vt:variant>
        <vt:i4>0</vt:i4>
      </vt:variant>
      <vt:variant>
        <vt:i4>5</vt:i4>
      </vt:variant>
      <vt:variant>
        <vt:lpwstr>https://rural-vision.europa.eu/events/taking-action-tackle-rural-depopulation-2023-06-29_en</vt:lpwstr>
      </vt:variant>
      <vt:variant>
        <vt:lpwstr/>
      </vt:variant>
      <vt:variant>
        <vt:i4>1245224</vt:i4>
      </vt:variant>
      <vt:variant>
        <vt:i4>63</vt:i4>
      </vt:variant>
      <vt:variant>
        <vt:i4>0</vt:i4>
      </vt:variant>
      <vt:variant>
        <vt:i4>5</vt:i4>
      </vt:variant>
      <vt:variant>
        <vt:lpwstr>https://rural-vision.europa.eu/events/shaping-future-rural-areas-2023-09-27_en</vt:lpwstr>
      </vt:variant>
      <vt:variant>
        <vt:lpwstr/>
      </vt:variant>
      <vt:variant>
        <vt:i4>2752518</vt:i4>
      </vt:variant>
      <vt:variant>
        <vt:i4>60</vt:i4>
      </vt:variant>
      <vt:variant>
        <vt:i4>0</vt:i4>
      </vt:variant>
      <vt:variant>
        <vt:i4>5</vt:i4>
      </vt:variant>
      <vt:variant>
        <vt:lpwstr>https://rural-vision.europa.eu/events/rural-pact-conference-sweden-2023-05-03_en</vt:lpwstr>
      </vt:variant>
      <vt:variant>
        <vt:lpwstr/>
      </vt:variant>
      <vt:variant>
        <vt:i4>65637</vt:i4>
      </vt:variant>
      <vt:variant>
        <vt:i4>57</vt:i4>
      </vt:variant>
      <vt:variant>
        <vt:i4>0</vt:i4>
      </vt:variant>
      <vt:variant>
        <vt:i4>5</vt:i4>
      </vt:variant>
      <vt:variant>
        <vt:lpwstr>https://rural-vision.europa.eu/events/rural-pact-conference-2022-06-15_en</vt:lpwstr>
      </vt:variant>
      <vt:variant>
        <vt:lpwstr/>
      </vt:variant>
      <vt:variant>
        <vt:i4>8192086</vt:i4>
      </vt:variant>
      <vt:variant>
        <vt:i4>54</vt:i4>
      </vt:variant>
      <vt:variant>
        <vt:i4>0</vt:i4>
      </vt:variant>
      <vt:variant>
        <vt:i4>5</vt:i4>
      </vt:variant>
      <vt:variant>
        <vt:lpwstr>https://ruralpact.rural-vision.europa.eu/publications/making-rural-pact-happen-member-states_en</vt:lpwstr>
      </vt:variant>
      <vt:variant>
        <vt:lpwstr/>
      </vt:variant>
      <vt:variant>
        <vt:i4>3932260</vt:i4>
      </vt:variant>
      <vt:variant>
        <vt:i4>51</vt:i4>
      </vt:variant>
      <vt:variant>
        <vt:i4>0</vt:i4>
      </vt:variant>
      <vt:variant>
        <vt:i4>5</vt:i4>
      </vt:variant>
      <vt:variant>
        <vt:lpwstr>https://ec.europa.eu/enrd/enrd-thematic-work/long-term-rural-vision/TG-rural-proofing_en_en.html</vt:lpwstr>
      </vt:variant>
      <vt:variant>
        <vt:lpwstr/>
      </vt:variant>
      <vt:variant>
        <vt:i4>2162712</vt:i4>
      </vt:variant>
      <vt:variant>
        <vt:i4>48</vt:i4>
      </vt:variant>
      <vt:variant>
        <vt:i4>0</vt:i4>
      </vt:variant>
      <vt:variant>
        <vt:i4>5</vt:i4>
      </vt:variant>
      <vt:variant>
        <vt:lpwstr>https://ruralpact.rural-vision.europa.eu/commitments_en</vt:lpwstr>
      </vt:variant>
      <vt:variant>
        <vt:lpwstr/>
      </vt:variant>
      <vt:variant>
        <vt:i4>5570595</vt:i4>
      </vt:variant>
      <vt:variant>
        <vt:i4>45</vt:i4>
      </vt:variant>
      <vt:variant>
        <vt:i4>0</vt:i4>
      </vt:variant>
      <vt:variant>
        <vt:i4>5</vt:i4>
      </vt:variant>
      <vt:variant>
        <vt:lpwstr>https://ruralpact.rural-vision.europa.eu/events/all_en</vt:lpwstr>
      </vt:variant>
      <vt:variant>
        <vt:lpwstr/>
      </vt:variant>
      <vt:variant>
        <vt:i4>5439503</vt:i4>
      </vt:variant>
      <vt:variant>
        <vt:i4>42</vt:i4>
      </vt:variant>
      <vt:variant>
        <vt:i4>0</vt:i4>
      </vt:variant>
      <vt:variant>
        <vt:i4>5</vt:i4>
      </vt:variant>
      <vt:variant>
        <vt:lpwstr>https://ruralpact.rural-vision.europa.eu/</vt:lpwstr>
      </vt:variant>
      <vt:variant>
        <vt:lpwstr/>
      </vt:variant>
      <vt:variant>
        <vt:i4>7536725</vt:i4>
      </vt:variant>
      <vt:variant>
        <vt:i4>39</vt:i4>
      </vt:variant>
      <vt:variant>
        <vt:i4>0</vt:i4>
      </vt:variant>
      <vt:variant>
        <vt:i4>5</vt:i4>
      </vt:variant>
      <vt:variant>
        <vt:lpwstr>https://agriculture.ec.europa.eu/system/files/2022-07/rural-pact-proposal_en.pdf</vt:lpwstr>
      </vt:variant>
      <vt:variant>
        <vt:lpwstr/>
      </vt:variant>
      <vt:variant>
        <vt:i4>6422633</vt:i4>
      </vt:variant>
      <vt:variant>
        <vt:i4>36</vt:i4>
      </vt:variant>
      <vt:variant>
        <vt:i4>0</vt:i4>
      </vt:variant>
      <vt:variant>
        <vt:i4>5</vt:i4>
      </vt:variant>
      <vt:variant>
        <vt:lpwstr>https://observatory.rural-vision.europa.eu/thematic-analyses/functional-rural-areas?lng=en</vt:lpwstr>
      </vt:variant>
      <vt:variant>
        <vt:lpwstr/>
      </vt:variant>
      <vt:variant>
        <vt:i4>2293871</vt:i4>
      </vt:variant>
      <vt:variant>
        <vt:i4>33</vt:i4>
      </vt:variant>
      <vt:variant>
        <vt:i4>0</vt:i4>
      </vt:variant>
      <vt:variant>
        <vt:i4>5</vt:i4>
      </vt:variant>
      <vt:variant>
        <vt:lpwstr>https://observatory.rural-vision.europa.eu/</vt:lpwstr>
      </vt:variant>
      <vt:variant>
        <vt:lpwstr/>
      </vt:variant>
      <vt:variant>
        <vt:i4>786472</vt:i4>
      </vt:variant>
      <vt:variant>
        <vt:i4>30</vt:i4>
      </vt:variant>
      <vt:variant>
        <vt:i4>0</vt:i4>
      </vt:variant>
      <vt:variant>
        <vt:i4>5</vt:i4>
      </vt:variant>
      <vt:variant>
        <vt:lpwstr>https://rural-vision.europa.eu/action-plan/resilient_en</vt:lpwstr>
      </vt:variant>
      <vt:variant>
        <vt:lpwstr>supporting-the-inclusion-of-migrants-in-rural-areas</vt:lpwstr>
      </vt:variant>
      <vt:variant>
        <vt:i4>6684682</vt:i4>
      </vt:variant>
      <vt:variant>
        <vt:i4>27</vt:i4>
      </vt:variant>
      <vt:variant>
        <vt:i4>0</vt:i4>
      </vt:variant>
      <vt:variant>
        <vt:i4>5</vt:i4>
      </vt:variant>
      <vt:variant>
        <vt:lpwstr>https://rural-vision.europa.eu/events/taking-action-tackle-rural-depopulation-2023-06-29_en</vt:lpwstr>
      </vt:variant>
      <vt:variant>
        <vt:lpwstr/>
      </vt:variant>
      <vt:variant>
        <vt:i4>7995422</vt:i4>
      </vt:variant>
      <vt:variant>
        <vt:i4>24</vt:i4>
      </vt:variant>
      <vt:variant>
        <vt:i4>0</vt:i4>
      </vt:variant>
      <vt:variant>
        <vt:i4>5</vt:i4>
      </vt:variant>
      <vt:variant>
        <vt:lpwstr>https://ruralpact.rural-vision.europa.eu/rural-revitalisation_en</vt:lpwstr>
      </vt:variant>
      <vt:variant>
        <vt:lpwstr/>
      </vt:variant>
      <vt:variant>
        <vt:i4>8257564</vt:i4>
      </vt:variant>
      <vt:variant>
        <vt:i4>21</vt:i4>
      </vt:variant>
      <vt:variant>
        <vt:i4>0</vt:i4>
      </vt:variant>
      <vt:variant>
        <vt:i4>5</vt:i4>
      </vt:variant>
      <vt:variant>
        <vt:lpwstr>https://ec.europa.eu/enrd/rural-revitalisation_en.html</vt:lpwstr>
      </vt:variant>
      <vt:variant>
        <vt:lpwstr/>
      </vt:variant>
      <vt:variant>
        <vt:i4>6291529</vt:i4>
      </vt:variant>
      <vt:variant>
        <vt:i4>15</vt:i4>
      </vt:variant>
      <vt:variant>
        <vt:i4>0</vt:i4>
      </vt:variant>
      <vt:variant>
        <vt:i4>5</vt:i4>
      </vt:variant>
      <vt:variant>
        <vt:lpwstr>https://ec.europa.eu/economy_finance/recovery-and-resilience-scoreboard/social.html</vt:lpwstr>
      </vt:variant>
      <vt:variant>
        <vt:lpwstr/>
      </vt:variant>
      <vt:variant>
        <vt:i4>2949210</vt:i4>
      </vt:variant>
      <vt:variant>
        <vt:i4>12</vt:i4>
      </vt:variant>
      <vt:variant>
        <vt:i4>0</vt:i4>
      </vt:variant>
      <vt:variant>
        <vt:i4>5</vt:i4>
      </vt:variant>
      <vt:variant>
        <vt:lpwstr>https://agriculture.ec.europa.eu/common-agricultural-policy/rural-development/supporting-smart-village-strategies_en</vt:lpwstr>
      </vt:variant>
      <vt:variant>
        <vt:lpwstr/>
      </vt:variant>
      <vt:variant>
        <vt:i4>7340054</vt:i4>
      </vt:variant>
      <vt:variant>
        <vt:i4>6</vt:i4>
      </vt:variant>
      <vt:variant>
        <vt:i4>0</vt:i4>
      </vt:variant>
      <vt:variant>
        <vt:i4>5</vt:i4>
      </vt:variant>
      <vt:variant>
        <vt:lpwstr>https://ec.europa.eu/eurostat/statistics-explained/index.php?title=Population_and_housing_census_2021_-_population_grids&amp;stable=1</vt:lpwstr>
      </vt:variant>
      <vt:variant>
        <vt:lpwstr/>
      </vt:variant>
      <vt:variant>
        <vt:i4>4718594</vt:i4>
      </vt:variant>
      <vt:variant>
        <vt:i4>3</vt:i4>
      </vt:variant>
      <vt:variant>
        <vt:i4>0</vt:i4>
      </vt:variant>
      <vt:variant>
        <vt:i4>5</vt:i4>
      </vt:variant>
      <vt:variant>
        <vt:lpwstr>https://ec.europa.eu/eurostat/statistics-explained/index.php?title=Territorial_typologies_manual_-_degree_of_urbanisation</vt:lpwstr>
      </vt:variant>
      <vt:variant>
        <vt:lpwstr/>
      </vt:variant>
      <vt:variant>
        <vt:i4>2293863</vt:i4>
      </vt:variant>
      <vt:variant>
        <vt:i4>0</vt:i4>
      </vt:variant>
      <vt:variant>
        <vt:i4>0</vt:i4>
      </vt:variant>
      <vt:variant>
        <vt:i4>5</vt:i4>
      </vt:variant>
      <vt:variant>
        <vt:lpwstr>https://doi.org/10.2776/164290</vt:lpwstr>
      </vt:variant>
      <vt:variant>
        <vt:lpwstr/>
      </vt:variant>
      <vt:variant>
        <vt:i4>6094967</vt:i4>
      </vt:variant>
      <vt:variant>
        <vt:i4>36</vt:i4>
      </vt:variant>
      <vt:variant>
        <vt:i4>0</vt:i4>
      </vt:variant>
      <vt:variant>
        <vt:i4>5</vt:i4>
      </vt:variant>
      <vt:variant>
        <vt:lpwstr>mailto:Marie.LAMBERT@ec.europa.eu</vt:lpwstr>
      </vt:variant>
      <vt:variant>
        <vt:lpwstr/>
      </vt:variant>
      <vt:variant>
        <vt:i4>3342356</vt:i4>
      </vt:variant>
      <vt:variant>
        <vt:i4>33</vt:i4>
      </vt:variant>
      <vt:variant>
        <vt:i4>0</vt:i4>
      </vt:variant>
      <vt:variant>
        <vt:i4>5</vt:i4>
      </vt:variant>
      <vt:variant>
        <vt:lpwstr>mailto:Alexia.ROUBY@ec.europa.eu</vt:lpwstr>
      </vt:variant>
      <vt:variant>
        <vt:lpwstr/>
      </vt:variant>
      <vt:variant>
        <vt:i4>2752520</vt:i4>
      </vt:variant>
      <vt:variant>
        <vt:i4>30</vt:i4>
      </vt:variant>
      <vt:variant>
        <vt:i4>0</vt:i4>
      </vt:variant>
      <vt:variant>
        <vt:i4>5</vt:i4>
      </vt:variant>
      <vt:variant>
        <vt:lpwstr>mailto:Silvia.NANNI@ec.europa.eu</vt:lpwstr>
      </vt:variant>
      <vt:variant>
        <vt:lpwstr/>
      </vt:variant>
      <vt:variant>
        <vt:i4>4063241</vt:i4>
      </vt:variant>
      <vt:variant>
        <vt:i4>27</vt:i4>
      </vt:variant>
      <vt:variant>
        <vt:i4>0</vt:i4>
      </vt:variant>
      <vt:variant>
        <vt:i4>5</vt:i4>
      </vt:variant>
      <vt:variant>
        <vt:lpwstr>mailto:Marina.ROYO-DE-BLAS@ec.europa.eu</vt:lpwstr>
      </vt:variant>
      <vt:variant>
        <vt:lpwstr/>
      </vt:variant>
      <vt:variant>
        <vt:i4>6094967</vt:i4>
      </vt:variant>
      <vt:variant>
        <vt:i4>24</vt:i4>
      </vt:variant>
      <vt:variant>
        <vt:i4>0</vt:i4>
      </vt:variant>
      <vt:variant>
        <vt:i4>5</vt:i4>
      </vt:variant>
      <vt:variant>
        <vt:lpwstr>mailto:Marie.LAMBERT@ec.europa.eu</vt:lpwstr>
      </vt:variant>
      <vt:variant>
        <vt:lpwstr/>
      </vt:variant>
      <vt:variant>
        <vt:i4>3342356</vt:i4>
      </vt:variant>
      <vt:variant>
        <vt:i4>21</vt:i4>
      </vt:variant>
      <vt:variant>
        <vt:i4>0</vt:i4>
      </vt:variant>
      <vt:variant>
        <vt:i4>5</vt:i4>
      </vt:variant>
      <vt:variant>
        <vt:lpwstr>mailto:Alexia.ROUBY@ec.europa.eu</vt:lpwstr>
      </vt:variant>
      <vt:variant>
        <vt:lpwstr/>
      </vt:variant>
      <vt:variant>
        <vt:i4>6094967</vt:i4>
      </vt:variant>
      <vt:variant>
        <vt:i4>18</vt:i4>
      </vt:variant>
      <vt:variant>
        <vt:i4>0</vt:i4>
      </vt:variant>
      <vt:variant>
        <vt:i4>5</vt:i4>
      </vt:variant>
      <vt:variant>
        <vt:lpwstr>mailto:Marie.LAMBERT@ec.europa.eu</vt:lpwstr>
      </vt:variant>
      <vt:variant>
        <vt:lpwstr/>
      </vt:variant>
      <vt:variant>
        <vt:i4>8060964</vt:i4>
      </vt:variant>
      <vt:variant>
        <vt:i4>15</vt:i4>
      </vt:variant>
      <vt:variant>
        <vt:i4>0</vt:i4>
      </vt:variant>
      <vt:variant>
        <vt:i4>5</vt:i4>
      </vt:variant>
      <vt:variant>
        <vt:lpwstr>https://pjp-eu.coe.int/documents/42128013/106317733/Rural-youth-study.pdf/1fde9ee6-48ce-a2f7-2985-124b44ae46e7?t=1632419466000</vt:lpwstr>
      </vt:variant>
      <vt:variant>
        <vt:lpwstr/>
      </vt:variant>
      <vt:variant>
        <vt:i4>393273</vt:i4>
      </vt:variant>
      <vt:variant>
        <vt:i4>12</vt:i4>
      </vt:variant>
      <vt:variant>
        <vt:i4>0</vt:i4>
      </vt:variant>
      <vt:variant>
        <vt:i4>5</vt:i4>
      </vt:variant>
      <vt:variant>
        <vt:lpwstr>mailto:Wallis.Goelen@ec.europa.eu</vt:lpwstr>
      </vt:variant>
      <vt:variant>
        <vt:lpwstr/>
      </vt:variant>
      <vt:variant>
        <vt:i4>4063241</vt:i4>
      </vt:variant>
      <vt:variant>
        <vt:i4>9</vt:i4>
      </vt:variant>
      <vt:variant>
        <vt:i4>0</vt:i4>
      </vt:variant>
      <vt:variant>
        <vt:i4>5</vt:i4>
      </vt:variant>
      <vt:variant>
        <vt:lpwstr>mailto:Marina.ROYO-DE-BLAS@ec.europa.eu</vt:lpwstr>
      </vt:variant>
      <vt:variant>
        <vt:lpwstr/>
      </vt:variant>
      <vt:variant>
        <vt:i4>3342356</vt:i4>
      </vt:variant>
      <vt:variant>
        <vt:i4>6</vt:i4>
      </vt:variant>
      <vt:variant>
        <vt:i4>0</vt:i4>
      </vt:variant>
      <vt:variant>
        <vt:i4>5</vt:i4>
      </vt:variant>
      <vt:variant>
        <vt:lpwstr>mailto:Alexia.ROUBY@ec.europa.eu</vt:lpwstr>
      </vt:variant>
      <vt:variant>
        <vt:lpwstr/>
      </vt:variant>
      <vt:variant>
        <vt:i4>4063241</vt:i4>
      </vt:variant>
      <vt:variant>
        <vt:i4>3</vt:i4>
      </vt:variant>
      <vt:variant>
        <vt:i4>0</vt:i4>
      </vt:variant>
      <vt:variant>
        <vt:i4>5</vt:i4>
      </vt:variant>
      <vt:variant>
        <vt:lpwstr>mailto:Marina.ROYO-DE-BLAS@ec.europa.eu</vt:lpwstr>
      </vt:variant>
      <vt:variant>
        <vt:lpwstr/>
      </vt:variant>
      <vt:variant>
        <vt:i4>4063241</vt:i4>
      </vt:variant>
      <vt:variant>
        <vt:i4>0</vt:i4>
      </vt:variant>
      <vt:variant>
        <vt:i4>0</vt:i4>
      </vt:variant>
      <vt:variant>
        <vt:i4>5</vt:i4>
      </vt:variant>
      <vt:variant>
        <vt:lpwstr>mailto:Marina.ROYO-DE-BLAS@ec.europa.eu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long-term vision for the EU’s rural areas: key achievements and ways forward</dc:title>
  <dc:subject>Public report</dc:subject>
  <dc:creator/>
  <cp:keywords/>
  <dc:description/>
  <cp:lastModifiedBy>EC CoDe</cp:lastModifiedBy>
  <cp:revision>5</cp:revision>
  <cp:lastPrinted>2024-03-01T02:34:00Z</cp:lastPrinted>
  <dcterms:created xsi:type="dcterms:W3CDTF">2024-03-25T14:41:00Z</dcterms:created>
  <dcterms:modified xsi:type="dcterms:W3CDTF">2024-03-26T11:29:00Z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2023-11-17T15:39:27Z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021b68cc-c6a8-4cb7-8d7f-37888fdba16e</vt:lpwstr>
  </property>
  <property fmtid="{D5CDD505-2E9C-101B-9397-08002B2CF9AE}" pid="8" name="MSIP_Label_6bd9ddd1-4d20-43f6-abfa-fc3c07406f94_ContentBits">
    <vt:lpwstr>0</vt:lpwstr>
  </property>
  <property fmtid="{D5CDD505-2E9C-101B-9397-08002B2CF9AE}" pid="9" name="ContentTypeId">
    <vt:lpwstr>0x01010092D96633E31281498B687B0C1E393395</vt:lpwstr>
  </property>
  <property fmtid="{D5CDD505-2E9C-101B-9397-08002B2CF9AE}" pid="10" name="Level of sensitivity">
    <vt:lpwstr>Standard treatment</vt:lpwstr>
  </property>
  <property fmtid="{D5CDD505-2E9C-101B-9397-08002B2CF9AE}" pid="11" name="_LW_INVALIDATED_EurolookVersion">
    <vt:lpwstr>10.0</vt:lpwstr>
  </property>
  <property fmtid="{D5CDD505-2E9C-101B-9397-08002B2CF9AE}" pid="12" name="_LW_INVALIDATED_ELDocType">
    <vt:lpwstr>rep.dot</vt:lpwstr>
  </property>
  <property fmtid="{D5CDD505-2E9C-101B-9397-08002B2CF9AE}" pid="13" name="Part">
    <vt:lpwstr>1</vt:lpwstr>
  </property>
  <property fmtid="{D5CDD505-2E9C-101B-9397-08002B2CF9AE}" pid="14" name="Total parts">
    <vt:lpwstr>1</vt:lpwstr>
  </property>
  <property fmtid="{D5CDD505-2E9C-101B-9397-08002B2CF9AE}" pid="15" name="Last edited using">
    <vt:lpwstr>LW 9.0, Build 20230317</vt:lpwstr>
  </property>
  <property fmtid="{D5CDD505-2E9C-101B-9397-08002B2CF9AE}" pid="16" name="CPTemplateID">
    <vt:lpwstr>CP-035</vt:lpwstr>
  </property>
  <property fmtid="{D5CDD505-2E9C-101B-9397-08002B2CF9AE}" pid="17" name="Created using">
    <vt:lpwstr>LW 9.0, Build 20230317</vt:lpwstr>
  </property>
  <property fmtid="{D5CDD505-2E9C-101B-9397-08002B2CF9AE}" pid="18" name="MediaServiceImageTags">
    <vt:lpwstr/>
  </property>
  <property fmtid="{D5CDD505-2E9C-101B-9397-08002B2CF9AE}" pid="19" name="DocStatus">
    <vt:lpwstr>Green</vt:lpwstr>
  </property>
</Properties>
</file>